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C5" w:rsidRDefault="007D2EC5" w:rsidP="007D2EC5">
      <w:pPr>
        <w:jc w:val="center"/>
        <w:rPr>
          <w:rFonts w:ascii="黑体" w:eastAsia="黑体" w:hAnsi="黑体"/>
          <w:sz w:val="32"/>
          <w:szCs w:val="32"/>
        </w:rPr>
      </w:pPr>
      <w:r w:rsidRPr="005E6D5D">
        <w:rPr>
          <w:rFonts w:ascii="方正小标宋简体" w:eastAsia="方正小标宋简体" w:hAnsi="宋体" w:cs="宋体" w:hint="eastAsia"/>
          <w:b/>
          <w:bCs/>
          <w:color w:val="000000"/>
          <w:kern w:val="0"/>
          <w:sz w:val="40"/>
          <w:szCs w:val="44"/>
        </w:rPr>
        <w:t>中国科协清洁能源学会联合体</w:t>
      </w:r>
      <w:r w:rsidRPr="006D25A7">
        <w:rPr>
          <w:rFonts w:ascii="方正小标宋简体" w:eastAsia="方正小标宋简体" w:hAnsi="宋体" w:cs="宋体" w:hint="eastAsia"/>
          <w:b/>
          <w:bCs/>
          <w:color w:val="000000"/>
          <w:kern w:val="0"/>
          <w:sz w:val="40"/>
          <w:szCs w:val="44"/>
        </w:rPr>
        <w:t>“第二届全国创新争先奖”推荐候选</w:t>
      </w:r>
      <w:r>
        <w:rPr>
          <w:rFonts w:ascii="方正小标宋简体" w:eastAsia="方正小标宋简体" w:hAnsi="宋体" w:cs="宋体" w:hint="eastAsia"/>
          <w:b/>
          <w:bCs/>
          <w:color w:val="000000"/>
          <w:kern w:val="0"/>
          <w:sz w:val="40"/>
          <w:szCs w:val="44"/>
        </w:rPr>
        <w:t>团队</w:t>
      </w:r>
    </w:p>
    <w:tbl>
      <w:tblPr>
        <w:tblW w:w="15629" w:type="dxa"/>
        <w:jc w:val="center"/>
        <w:tblLook w:val="04A0"/>
      </w:tblPr>
      <w:tblGrid>
        <w:gridCol w:w="600"/>
        <w:gridCol w:w="1165"/>
        <w:gridCol w:w="1300"/>
        <w:gridCol w:w="723"/>
        <w:gridCol w:w="1191"/>
        <w:gridCol w:w="1012"/>
        <w:gridCol w:w="1543"/>
        <w:gridCol w:w="1300"/>
        <w:gridCol w:w="824"/>
        <w:gridCol w:w="5971"/>
      </w:tblGrid>
      <w:tr w:rsidR="007D2EC5" w:rsidRPr="00EE4239" w:rsidTr="00F46BD5">
        <w:trPr>
          <w:trHeight w:val="976"/>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序号</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学科</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领域</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人数</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依托</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单位</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负责人</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D2EC5"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工作单位</w:t>
            </w:r>
          </w:p>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及职务</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专业技术职务</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推荐领域</w:t>
            </w:r>
          </w:p>
        </w:tc>
        <w:tc>
          <w:tcPr>
            <w:tcW w:w="5971"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主要成绩和贡献</w:t>
            </w:r>
          </w:p>
        </w:tc>
      </w:tr>
      <w:tr w:rsidR="007D2EC5" w:rsidRPr="00EE4239" w:rsidTr="00F46BD5">
        <w:trPr>
          <w:trHeight w:val="631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 xml:space="preserve">1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大电网安全稳定运行与控制技术创新团队</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动力与电气工程</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中国南方电网有限责任公司</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汪际峰</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中国南方电网有限责任公司总工程师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正高级工程师</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关键核心技术</w:t>
            </w:r>
          </w:p>
        </w:tc>
        <w:tc>
          <w:tcPr>
            <w:tcW w:w="5971"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left"/>
              <w:rPr>
                <w:rFonts w:ascii="宋体" w:eastAsia="宋体" w:hAnsi="宋体" w:cs="宋体"/>
                <w:color w:val="000000"/>
                <w:kern w:val="0"/>
                <w:sz w:val="24"/>
                <w:szCs w:val="24"/>
              </w:rPr>
            </w:pPr>
            <w:r>
              <w:rPr>
                <w:rFonts w:hint="eastAsia"/>
                <w:color w:val="000000"/>
                <w:sz w:val="22"/>
              </w:rPr>
              <w:t>电力是现代社会正常运行的基础，大电网安全运行直接关系国计民生，甚至关乎国家安全，自</w:t>
            </w:r>
            <w:r>
              <w:rPr>
                <w:rFonts w:hint="eastAsia"/>
                <w:color w:val="000000"/>
                <w:sz w:val="22"/>
              </w:rPr>
              <w:t>2003</w:t>
            </w:r>
            <w:r>
              <w:rPr>
                <w:rFonts w:hint="eastAsia"/>
                <w:color w:val="000000"/>
                <w:sz w:val="22"/>
              </w:rPr>
              <w:t>年“</w:t>
            </w:r>
            <w:r>
              <w:rPr>
                <w:rFonts w:hint="eastAsia"/>
                <w:color w:val="000000"/>
                <w:sz w:val="22"/>
              </w:rPr>
              <w:t>8.14</w:t>
            </w:r>
            <w:r>
              <w:rPr>
                <w:rFonts w:hint="eastAsia"/>
                <w:color w:val="000000"/>
                <w:sz w:val="22"/>
              </w:rPr>
              <w:t>”美加大停电以来，国际上发生一系列大停电事故，均造成重大社会经济损失，大电网安全稳定运行技术一直是世界电力行业的重大研究和创新应用领域。为实现西部清洁能源“大容量、远距离”送出，南方电网积极发展超高压、特高压直流，建成世界上最复杂、驾驭难度最大的交直流并联大电网。为确保大电网安全稳定运行，南方电网公司成立“大电网安全稳定运行与控制技术创新团队”，践行创新驱动发展战略，依托国家重大安全专项等研发项目，攻克了大电网安全稳定分析与控制、大电网在线安全防御、高比例水电接入电网异步运行、特高压直流孤岛运行、超大规模全电磁暂态实时仿真等一系列世界难题，成立了国家能源大电网技术研发（实验）中心，形成一整套贯穿特大型交直流并联电网规划、设计、建设和运行的核心技术体系。依托团队掌握的关键核心技术，南方电网保持了长期安全稳定运行，西电东送累计送电超过</w:t>
            </w:r>
            <w:r>
              <w:rPr>
                <w:rFonts w:hint="eastAsia"/>
                <w:color w:val="000000"/>
                <w:sz w:val="22"/>
              </w:rPr>
              <w:t>2</w:t>
            </w:r>
            <w:r>
              <w:rPr>
                <w:rFonts w:hint="eastAsia"/>
                <w:color w:val="000000"/>
                <w:sz w:val="22"/>
              </w:rPr>
              <w:t>万亿千瓦时，近三年来送电量屡创新高，累计送电</w:t>
            </w:r>
            <w:r>
              <w:rPr>
                <w:rFonts w:hint="eastAsia"/>
                <w:color w:val="000000"/>
                <w:sz w:val="22"/>
              </w:rPr>
              <w:t>6468</w:t>
            </w:r>
            <w:r>
              <w:rPr>
                <w:rFonts w:hint="eastAsia"/>
                <w:color w:val="000000"/>
                <w:sz w:val="22"/>
              </w:rPr>
              <w:t>亿千瓦时，实现了南方区域大范围资源优化调配，为五省区社会经济发展、西部省区脱贫攻坚做出突出贡献。</w:t>
            </w:r>
          </w:p>
        </w:tc>
      </w:tr>
      <w:tr w:rsidR="007D2EC5" w:rsidRPr="00EE4239" w:rsidTr="00F46BD5">
        <w:trPr>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黑体" w:eastAsia="黑体" w:hAnsi="黑体" w:cs="宋体"/>
                <w:color w:val="000000"/>
                <w:kern w:val="0"/>
                <w:sz w:val="24"/>
                <w:szCs w:val="24"/>
              </w:rPr>
            </w:pPr>
            <w:r>
              <w:rPr>
                <w:rFonts w:ascii="黑体" w:eastAsia="黑体" w:hAnsi="黑体" w:cs="宋体"/>
                <w:color w:val="000000"/>
                <w:kern w:val="0"/>
                <w:sz w:val="24"/>
                <w:szCs w:val="24"/>
              </w:rPr>
              <w:lastRenderedPageBreak/>
              <w:t>2</w:t>
            </w:r>
          </w:p>
        </w:tc>
        <w:tc>
          <w:tcPr>
            <w:tcW w:w="1165" w:type="dxa"/>
            <w:tcBorders>
              <w:top w:val="nil"/>
              <w:left w:val="single" w:sz="4" w:space="0" w:color="auto"/>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固体氧化物燃料电池发电技术研发团队</w:t>
            </w:r>
          </w:p>
        </w:tc>
        <w:tc>
          <w:tcPr>
            <w:tcW w:w="1300"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能源工程</w:t>
            </w:r>
          </w:p>
        </w:tc>
        <w:tc>
          <w:tcPr>
            <w:tcW w:w="723"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15</w:t>
            </w:r>
          </w:p>
        </w:tc>
        <w:tc>
          <w:tcPr>
            <w:tcW w:w="1191"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清华大学</w:t>
            </w:r>
          </w:p>
        </w:tc>
        <w:tc>
          <w:tcPr>
            <w:tcW w:w="1012"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韩敏芳</w:t>
            </w:r>
          </w:p>
        </w:tc>
        <w:tc>
          <w:tcPr>
            <w:tcW w:w="1543"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清华大学</w:t>
            </w:r>
            <w:r>
              <w:rPr>
                <w:rFonts w:hint="eastAsia"/>
                <w:color w:val="000000"/>
                <w:sz w:val="22"/>
              </w:rPr>
              <w:t xml:space="preserve"> </w:t>
            </w:r>
            <w:r>
              <w:rPr>
                <w:rFonts w:hint="eastAsia"/>
                <w:color w:val="000000"/>
                <w:sz w:val="22"/>
              </w:rPr>
              <w:t>能源与动力工程系</w:t>
            </w:r>
            <w:r>
              <w:rPr>
                <w:rFonts w:hint="eastAsia"/>
                <w:color w:val="000000"/>
                <w:sz w:val="22"/>
              </w:rPr>
              <w:t xml:space="preserve"> </w:t>
            </w:r>
            <w:r>
              <w:rPr>
                <w:rFonts w:hint="eastAsia"/>
                <w:color w:val="000000"/>
                <w:sz w:val="22"/>
              </w:rPr>
              <w:t>长聘教授（长江学者）</w:t>
            </w:r>
            <w:r>
              <w:rPr>
                <w:rFonts w:hint="eastAsia"/>
                <w:color w:val="000000"/>
                <w:sz w:val="22"/>
              </w:rPr>
              <w:br/>
            </w:r>
            <w:r>
              <w:rPr>
                <w:rFonts w:hint="eastAsia"/>
                <w:color w:val="000000"/>
                <w:sz w:val="22"/>
              </w:rPr>
              <w:t>系学术委员会</w:t>
            </w:r>
            <w:r>
              <w:rPr>
                <w:rFonts w:hint="eastAsia"/>
                <w:color w:val="000000"/>
                <w:sz w:val="22"/>
              </w:rPr>
              <w:t xml:space="preserve"> </w:t>
            </w:r>
            <w:r>
              <w:rPr>
                <w:rFonts w:hint="eastAsia"/>
                <w:color w:val="000000"/>
                <w:sz w:val="22"/>
              </w:rPr>
              <w:t>副主任</w:t>
            </w:r>
          </w:p>
        </w:tc>
        <w:tc>
          <w:tcPr>
            <w:tcW w:w="1300"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教授</w:t>
            </w:r>
          </w:p>
        </w:tc>
        <w:tc>
          <w:tcPr>
            <w:tcW w:w="824"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center"/>
              <w:rPr>
                <w:rFonts w:ascii="宋体" w:eastAsia="宋体" w:hAnsi="宋体" w:cs="宋体"/>
                <w:color w:val="000000"/>
                <w:kern w:val="0"/>
                <w:sz w:val="24"/>
                <w:szCs w:val="24"/>
              </w:rPr>
            </w:pPr>
            <w:r>
              <w:rPr>
                <w:rFonts w:hint="eastAsia"/>
                <w:color w:val="000000"/>
                <w:sz w:val="22"/>
              </w:rPr>
              <w:t>成果转化</w:t>
            </w:r>
          </w:p>
        </w:tc>
        <w:tc>
          <w:tcPr>
            <w:tcW w:w="5971" w:type="dxa"/>
            <w:tcBorders>
              <w:top w:val="nil"/>
              <w:left w:val="nil"/>
              <w:bottom w:val="single" w:sz="4" w:space="0" w:color="auto"/>
              <w:right w:val="single" w:sz="4" w:space="0" w:color="auto"/>
            </w:tcBorders>
            <w:shd w:val="clear" w:color="auto" w:fill="auto"/>
            <w:vAlign w:val="center"/>
            <w:hideMark/>
          </w:tcPr>
          <w:p w:rsidR="007D2EC5" w:rsidRPr="00EE4239" w:rsidRDefault="007D2EC5" w:rsidP="00F46BD5">
            <w:pPr>
              <w:widowControl/>
              <w:jc w:val="left"/>
              <w:rPr>
                <w:rFonts w:ascii="宋体" w:eastAsia="宋体" w:hAnsi="宋体" w:cs="宋体"/>
                <w:color w:val="000000"/>
                <w:kern w:val="0"/>
                <w:sz w:val="24"/>
                <w:szCs w:val="24"/>
              </w:rPr>
            </w:pPr>
            <w:r>
              <w:rPr>
                <w:rFonts w:hint="eastAsia"/>
                <w:color w:val="000000"/>
                <w:sz w:val="22"/>
              </w:rPr>
              <w:t>固体氧化物燃料电池（</w:t>
            </w:r>
            <w:r>
              <w:rPr>
                <w:rFonts w:hint="eastAsia"/>
                <w:color w:val="000000"/>
                <w:sz w:val="22"/>
              </w:rPr>
              <w:t>SOFC</w:t>
            </w:r>
            <w:r>
              <w:rPr>
                <w:rFonts w:hint="eastAsia"/>
                <w:color w:val="000000"/>
                <w:sz w:val="22"/>
              </w:rPr>
              <w:t>）是一种清洁、高效、先进的无燃烧发电技术，是发达国家对我国禁运、禁售的关键“卡脖子”技术。通过</w:t>
            </w:r>
            <w:r>
              <w:rPr>
                <w:rFonts w:hint="eastAsia"/>
                <w:color w:val="000000"/>
                <w:sz w:val="22"/>
              </w:rPr>
              <w:t>20</w:t>
            </w:r>
            <w:r>
              <w:rPr>
                <w:rFonts w:hint="eastAsia"/>
                <w:color w:val="000000"/>
                <w:sz w:val="22"/>
              </w:rPr>
              <w:t>多年产、学、研联合攻关，团队从基础研究开始，冲破关键技术壁垒、突破工程集成难关，自主知识产权打通了</w:t>
            </w:r>
            <w:r>
              <w:rPr>
                <w:rFonts w:hint="eastAsia"/>
                <w:color w:val="000000"/>
                <w:sz w:val="22"/>
              </w:rPr>
              <w:t>SOFC</w:t>
            </w:r>
            <w:r>
              <w:rPr>
                <w:rFonts w:hint="eastAsia"/>
                <w:color w:val="000000"/>
                <w:sz w:val="22"/>
              </w:rPr>
              <w:t>“材料</w:t>
            </w:r>
            <w:r>
              <w:rPr>
                <w:rFonts w:hint="eastAsia"/>
                <w:color w:val="000000"/>
                <w:sz w:val="22"/>
              </w:rPr>
              <w:t>-</w:t>
            </w:r>
            <w:r>
              <w:rPr>
                <w:rFonts w:hint="eastAsia"/>
                <w:color w:val="000000"/>
                <w:sz w:val="22"/>
              </w:rPr>
              <w:t>电池</w:t>
            </w:r>
            <w:r>
              <w:rPr>
                <w:rFonts w:hint="eastAsia"/>
                <w:color w:val="000000"/>
                <w:sz w:val="22"/>
              </w:rPr>
              <w:t>-</w:t>
            </w:r>
            <w:r>
              <w:rPr>
                <w:rFonts w:hint="eastAsia"/>
                <w:color w:val="000000"/>
                <w:sz w:val="22"/>
              </w:rPr>
              <w:t>模块</w:t>
            </w:r>
            <w:r>
              <w:rPr>
                <w:rFonts w:hint="eastAsia"/>
                <w:color w:val="000000"/>
                <w:sz w:val="22"/>
              </w:rPr>
              <w:t>-</w:t>
            </w:r>
            <w:r>
              <w:rPr>
                <w:rFonts w:hint="eastAsia"/>
                <w:color w:val="000000"/>
                <w:sz w:val="22"/>
              </w:rPr>
              <w:t>系统”全产业链核心技术，依次实现了全新成果产业化转化，开启了中国</w:t>
            </w:r>
            <w:r>
              <w:rPr>
                <w:rFonts w:hint="eastAsia"/>
                <w:color w:val="000000"/>
                <w:sz w:val="22"/>
              </w:rPr>
              <w:t>SOFC</w:t>
            </w:r>
            <w:r>
              <w:rPr>
                <w:rFonts w:hint="eastAsia"/>
                <w:color w:val="000000"/>
                <w:sz w:val="22"/>
              </w:rPr>
              <w:t>产业“从</w:t>
            </w:r>
            <w:r>
              <w:rPr>
                <w:rFonts w:hint="eastAsia"/>
                <w:color w:val="000000"/>
                <w:sz w:val="22"/>
              </w:rPr>
              <w:t>0</w:t>
            </w:r>
            <w:r>
              <w:rPr>
                <w:rFonts w:hint="eastAsia"/>
                <w:color w:val="000000"/>
                <w:sz w:val="22"/>
              </w:rPr>
              <w:t>到</w:t>
            </w:r>
            <w:r>
              <w:rPr>
                <w:rFonts w:hint="eastAsia"/>
                <w:color w:val="000000"/>
                <w:sz w:val="22"/>
              </w:rPr>
              <w:t>1</w:t>
            </w:r>
            <w:r>
              <w:rPr>
                <w:rFonts w:hint="eastAsia"/>
                <w:color w:val="000000"/>
                <w:sz w:val="22"/>
              </w:rPr>
              <w:t>”的进程，打破国外技术封锁。近</w:t>
            </w:r>
            <w:r>
              <w:rPr>
                <w:rFonts w:hint="eastAsia"/>
                <w:color w:val="000000"/>
                <w:sz w:val="22"/>
              </w:rPr>
              <w:t>3</w:t>
            </w:r>
            <w:r>
              <w:rPr>
                <w:rFonts w:hint="eastAsia"/>
                <w:color w:val="000000"/>
                <w:sz w:val="22"/>
              </w:rPr>
              <w:t>年中陆续实现了单电池、连接体涂层等关键元器件批量化生产，发电系统集成产业化转化，在江苏徐州形成了</w:t>
            </w:r>
            <w:r>
              <w:rPr>
                <w:rFonts w:hint="eastAsia"/>
                <w:color w:val="000000"/>
                <w:sz w:val="22"/>
              </w:rPr>
              <w:t>SOFC</w:t>
            </w:r>
            <w:r>
              <w:rPr>
                <w:rFonts w:hint="eastAsia"/>
                <w:color w:val="000000"/>
                <w:sz w:val="22"/>
              </w:rPr>
              <w:t>相关产业集聚雏形。自主设计集成的</w:t>
            </w:r>
            <w:r>
              <w:rPr>
                <w:rFonts w:hint="eastAsia"/>
                <w:color w:val="000000"/>
                <w:sz w:val="22"/>
              </w:rPr>
              <w:t>SOFC</w:t>
            </w:r>
            <w:r>
              <w:rPr>
                <w:rFonts w:hint="eastAsia"/>
                <w:color w:val="000000"/>
                <w:sz w:val="22"/>
              </w:rPr>
              <w:t>发电系统在山西、上海、四川、广东等地进行了煤气、天然气、液化石油气等多种燃料、多场景示范应用，相关成果“</w:t>
            </w:r>
            <w:r>
              <w:rPr>
                <w:rFonts w:hint="eastAsia"/>
                <w:color w:val="000000"/>
                <w:sz w:val="22"/>
              </w:rPr>
              <w:t>SOFC</w:t>
            </w:r>
            <w:r>
              <w:rPr>
                <w:rFonts w:hint="eastAsia"/>
                <w:color w:val="000000"/>
                <w:sz w:val="22"/>
              </w:rPr>
              <w:t>全产业链关键技术”、“高温平板型燃料电池堆集成技术与应用”、“千瓦级</w:t>
            </w:r>
            <w:r>
              <w:rPr>
                <w:rFonts w:hint="eastAsia"/>
                <w:color w:val="000000"/>
                <w:sz w:val="22"/>
              </w:rPr>
              <w:t>SOFC</w:t>
            </w:r>
            <w:r>
              <w:rPr>
                <w:rFonts w:hint="eastAsia"/>
                <w:color w:val="000000"/>
                <w:sz w:val="22"/>
              </w:rPr>
              <w:t>分布式发电系统”等获得全国学会</w:t>
            </w:r>
            <w:r>
              <w:rPr>
                <w:rFonts w:hint="eastAsia"/>
                <w:color w:val="000000"/>
                <w:sz w:val="22"/>
              </w:rPr>
              <w:t>/</w:t>
            </w:r>
            <w:r>
              <w:rPr>
                <w:rFonts w:hint="eastAsia"/>
                <w:color w:val="000000"/>
                <w:sz w:val="22"/>
              </w:rPr>
              <w:t>协会一等奖</w:t>
            </w:r>
            <w:r>
              <w:rPr>
                <w:rFonts w:hint="eastAsia"/>
                <w:color w:val="000000"/>
                <w:sz w:val="22"/>
              </w:rPr>
              <w:t>3</w:t>
            </w:r>
            <w:r>
              <w:rPr>
                <w:rFonts w:hint="eastAsia"/>
                <w:color w:val="000000"/>
                <w:sz w:val="22"/>
              </w:rPr>
              <w:t>次、二等奖</w:t>
            </w:r>
            <w:r>
              <w:rPr>
                <w:rFonts w:hint="eastAsia"/>
                <w:color w:val="000000"/>
                <w:sz w:val="22"/>
              </w:rPr>
              <w:t>1</w:t>
            </w:r>
            <w:r>
              <w:rPr>
                <w:rFonts w:hint="eastAsia"/>
                <w:color w:val="000000"/>
                <w:sz w:val="22"/>
              </w:rPr>
              <w:t>次，实实在在践行了“把自主知识产权的最新成果写在祖国的大地上”。近</w:t>
            </w:r>
            <w:r>
              <w:rPr>
                <w:rFonts w:hint="eastAsia"/>
                <w:color w:val="000000"/>
                <w:sz w:val="22"/>
              </w:rPr>
              <w:t>3</w:t>
            </w:r>
            <w:r>
              <w:rPr>
                <w:rFonts w:hint="eastAsia"/>
                <w:color w:val="000000"/>
                <w:sz w:val="22"/>
              </w:rPr>
              <w:t>年内团队牵头成立了中国能源研究会燃料电池专业委员会和能源行业高温燃料电池标准委员会，主持搭建了技术交流和产业合作行业平台，推动</w:t>
            </w:r>
            <w:r>
              <w:rPr>
                <w:rFonts w:hint="eastAsia"/>
                <w:color w:val="000000"/>
                <w:sz w:val="22"/>
              </w:rPr>
              <w:t>SOFC</w:t>
            </w:r>
            <w:r>
              <w:rPr>
                <w:rFonts w:hint="eastAsia"/>
                <w:color w:val="000000"/>
                <w:sz w:val="22"/>
              </w:rPr>
              <w:t>行业规范发展和产业标准建设，为我国建设“清洁低碳、安全高效”现代能源体系提供保障。</w:t>
            </w:r>
          </w:p>
        </w:tc>
      </w:tr>
    </w:tbl>
    <w:p w:rsidR="007D2EC5" w:rsidRPr="00EE4239" w:rsidRDefault="007D2EC5" w:rsidP="007D2EC5">
      <w:pPr>
        <w:pStyle w:val="a3"/>
        <w:widowControl w:val="0"/>
        <w:spacing w:before="0" w:beforeAutospacing="0" w:after="0" w:afterAutospacing="0"/>
        <w:jc w:val="center"/>
        <w:rPr>
          <w:rFonts w:ascii="公文小标宋简" w:eastAsia="公文小标宋简"/>
          <w:sz w:val="44"/>
          <w:szCs w:val="44"/>
        </w:rPr>
      </w:pPr>
    </w:p>
    <w:p w:rsidR="004460E0" w:rsidRDefault="004460E0"/>
    <w:sectPr w:rsidR="004460E0" w:rsidSect="00CB1C1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公文小标宋简">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EC5"/>
    <w:rsid w:val="004460E0"/>
    <w:rsid w:val="007D2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2E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2020-04-27T12:10:00Z</dcterms:created>
  <dcterms:modified xsi:type="dcterms:W3CDTF">2020-04-27T12:10:00Z</dcterms:modified>
</cp:coreProperties>
</file>