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F4" w:rsidRDefault="00B1096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第五届中国科协优秀科技论文遴选计划能源、化工与环境集群拟推荐优秀论文评审结果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2552"/>
        <w:gridCol w:w="1275"/>
        <w:gridCol w:w="1985"/>
        <w:gridCol w:w="1827"/>
      </w:tblGrid>
      <w:tr w:rsidR="00CC5DF4">
        <w:tc>
          <w:tcPr>
            <w:tcW w:w="817" w:type="dxa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4394" w:type="dxa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篇名</w:t>
            </w:r>
          </w:p>
        </w:tc>
        <w:tc>
          <w:tcPr>
            <w:tcW w:w="1276" w:type="dxa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文献类型</w:t>
            </w:r>
          </w:p>
        </w:tc>
        <w:tc>
          <w:tcPr>
            <w:tcW w:w="2552" w:type="dxa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作者</w:t>
            </w:r>
          </w:p>
        </w:tc>
        <w:tc>
          <w:tcPr>
            <w:tcW w:w="1275" w:type="dxa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发表年期</w:t>
            </w:r>
          </w:p>
        </w:tc>
        <w:tc>
          <w:tcPr>
            <w:tcW w:w="1985" w:type="dxa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发表期刊</w:t>
            </w:r>
          </w:p>
        </w:tc>
        <w:tc>
          <w:tcPr>
            <w:tcW w:w="1827" w:type="dxa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所属学科</w:t>
            </w:r>
          </w:p>
        </w:tc>
      </w:tr>
      <w:tr w:rsidR="00CC5DF4">
        <w:tc>
          <w:tcPr>
            <w:tcW w:w="817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4394" w:type="dxa"/>
            <w:vAlign w:val="center"/>
          </w:tcPr>
          <w:p w:rsidR="00CC5DF4" w:rsidRDefault="00B1096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沁水盆地南部高阶煤层气成藏规律与勘探开发技术</w:t>
            </w:r>
          </w:p>
        </w:tc>
        <w:tc>
          <w:tcPr>
            <w:tcW w:w="1276" w:type="dxa"/>
            <w:vAlign w:val="center"/>
          </w:tcPr>
          <w:p w:rsidR="00CC5DF4" w:rsidRDefault="00B1096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应用研究型</w:t>
            </w:r>
          </w:p>
        </w:tc>
        <w:tc>
          <w:tcPr>
            <w:tcW w:w="2552" w:type="dxa"/>
            <w:vAlign w:val="center"/>
          </w:tcPr>
          <w:p w:rsidR="00CC5DF4" w:rsidRDefault="00B1096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</w:rPr>
              <w:t>赵贤正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杨延辉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</w:rPr>
              <w:t>孙粉锦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王勃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</w:rPr>
              <w:t>左银卿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李梦溪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申建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穆福元</w:t>
            </w:r>
          </w:p>
        </w:tc>
        <w:tc>
          <w:tcPr>
            <w:tcW w:w="1275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2016,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CC5DF4" w:rsidRDefault="00B1096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石油勘探与开发</w:t>
            </w:r>
          </w:p>
        </w:tc>
        <w:tc>
          <w:tcPr>
            <w:tcW w:w="1827" w:type="dxa"/>
            <w:vAlign w:val="center"/>
          </w:tcPr>
          <w:p w:rsidR="00CC5DF4" w:rsidRDefault="00B1096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石油、天然气工业</w:t>
            </w:r>
          </w:p>
        </w:tc>
      </w:tr>
      <w:tr w:rsidR="00CC5DF4">
        <w:tc>
          <w:tcPr>
            <w:tcW w:w="817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4394" w:type="dxa"/>
            <w:vAlign w:val="center"/>
          </w:tcPr>
          <w:p w:rsidR="00CC5DF4" w:rsidRDefault="00B1096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±1100 kV/12000 MW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特高压直流输电工程成套设计研究</w:t>
            </w:r>
          </w:p>
        </w:tc>
        <w:tc>
          <w:tcPr>
            <w:tcW w:w="1276" w:type="dxa"/>
            <w:vAlign w:val="center"/>
          </w:tcPr>
          <w:p w:rsidR="00CC5DF4" w:rsidRDefault="00B1096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应用研究型</w:t>
            </w:r>
          </w:p>
        </w:tc>
        <w:tc>
          <w:tcPr>
            <w:tcW w:w="2552" w:type="dxa"/>
            <w:vAlign w:val="center"/>
          </w:tcPr>
          <w:p w:rsidR="00CC5DF4" w:rsidRDefault="00B1096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刘泽洪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郭贤珊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</w:rPr>
              <w:t>乐波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</w:rPr>
              <w:t>付颖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祝全乐</w:t>
            </w:r>
          </w:p>
        </w:tc>
        <w:tc>
          <w:tcPr>
            <w:tcW w:w="1275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2018,4</w:t>
            </w:r>
          </w:p>
        </w:tc>
        <w:tc>
          <w:tcPr>
            <w:tcW w:w="1985" w:type="dxa"/>
            <w:vAlign w:val="center"/>
          </w:tcPr>
          <w:p w:rsidR="00CC5DF4" w:rsidRDefault="00B1096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电网技术</w:t>
            </w:r>
          </w:p>
        </w:tc>
        <w:tc>
          <w:tcPr>
            <w:tcW w:w="1827" w:type="dxa"/>
            <w:vAlign w:val="center"/>
          </w:tcPr>
          <w:p w:rsidR="00CC5DF4" w:rsidRDefault="00B1096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能源与动力工程</w:t>
            </w:r>
          </w:p>
        </w:tc>
      </w:tr>
      <w:tr w:rsidR="00CC5DF4">
        <w:tc>
          <w:tcPr>
            <w:tcW w:w="817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394" w:type="dxa"/>
            <w:vAlign w:val="center"/>
          </w:tcPr>
          <w:p w:rsidR="00CC5DF4" w:rsidRDefault="00B109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特厚煤层综放开采大空间采场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覆岩结构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及作用机制</w:t>
            </w:r>
          </w:p>
        </w:tc>
        <w:tc>
          <w:tcPr>
            <w:tcW w:w="1276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应用研究型</w:t>
            </w:r>
          </w:p>
        </w:tc>
        <w:tc>
          <w:tcPr>
            <w:tcW w:w="2552" w:type="dxa"/>
            <w:vAlign w:val="center"/>
          </w:tcPr>
          <w:p w:rsidR="00CC5DF4" w:rsidRDefault="00B1096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于斌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朱卫兵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高瑞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刘锦荣</w:t>
            </w:r>
          </w:p>
        </w:tc>
        <w:tc>
          <w:tcPr>
            <w:tcW w:w="1275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2016,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CC5DF4" w:rsidRDefault="00B1096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煤炭学报</w:t>
            </w:r>
          </w:p>
        </w:tc>
        <w:tc>
          <w:tcPr>
            <w:tcW w:w="1827" w:type="dxa"/>
            <w:vAlign w:val="center"/>
          </w:tcPr>
          <w:p w:rsidR="00CC5DF4" w:rsidRDefault="00B1096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能源与动力工程</w:t>
            </w:r>
          </w:p>
        </w:tc>
      </w:tr>
      <w:tr w:rsidR="00CC5DF4">
        <w:tc>
          <w:tcPr>
            <w:tcW w:w="817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4394" w:type="dxa"/>
          </w:tcPr>
          <w:p w:rsidR="00CC5DF4" w:rsidRDefault="00B10967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新型</w:t>
            </w:r>
            <w:r>
              <w:rPr>
                <w:rFonts w:ascii="Times New Roman" w:hAnsi="Times New Roman" w:cs="Times New Roman"/>
              </w:rPr>
              <w:t>660MW</w:t>
            </w:r>
            <w:r>
              <w:rPr>
                <w:rFonts w:ascii="Times New Roman" w:hAnsi="Times New Roman" w:cs="Times New Roman"/>
              </w:rPr>
              <w:t>超</w:t>
            </w:r>
            <w:proofErr w:type="gramStart"/>
            <w:r>
              <w:rPr>
                <w:rFonts w:ascii="Times New Roman" w:hAnsi="Times New Roman" w:cs="Times New Roman"/>
              </w:rPr>
              <w:t>超</w:t>
            </w:r>
            <w:proofErr w:type="gramEnd"/>
            <w:r>
              <w:rPr>
                <w:rFonts w:ascii="Times New Roman" w:hAnsi="Times New Roman" w:cs="Times New Roman"/>
              </w:rPr>
              <w:t>临界环形炉膛循环流化床锅炉技术研究</w:t>
            </w:r>
          </w:p>
        </w:tc>
        <w:tc>
          <w:tcPr>
            <w:tcW w:w="1276" w:type="dxa"/>
            <w:vAlign w:val="center"/>
          </w:tcPr>
          <w:p w:rsidR="00CC5DF4" w:rsidRDefault="00B1096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应用研究型</w:t>
            </w:r>
          </w:p>
        </w:tc>
        <w:tc>
          <w:tcPr>
            <w:tcW w:w="2552" w:type="dxa"/>
            <w:vAlign w:val="center"/>
          </w:tcPr>
          <w:p w:rsidR="00CC5DF4" w:rsidRDefault="00B10967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吕清刚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宋国良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王东宇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王小芳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王海刚</w:t>
            </w:r>
          </w:p>
        </w:tc>
        <w:tc>
          <w:tcPr>
            <w:tcW w:w="1275" w:type="dxa"/>
            <w:vAlign w:val="center"/>
          </w:tcPr>
          <w:p w:rsidR="00CC5DF4" w:rsidRDefault="00B1096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2018,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5" w:type="dxa"/>
            <w:vAlign w:val="center"/>
          </w:tcPr>
          <w:p w:rsidR="00CC5DF4" w:rsidRDefault="00B10967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中国电机工程学报</w:t>
            </w:r>
          </w:p>
        </w:tc>
        <w:tc>
          <w:tcPr>
            <w:tcW w:w="1827" w:type="dxa"/>
            <w:vAlign w:val="center"/>
          </w:tcPr>
          <w:p w:rsidR="00CC5DF4" w:rsidRDefault="00B109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能源与动力工程</w:t>
            </w:r>
          </w:p>
        </w:tc>
      </w:tr>
      <w:tr w:rsidR="00CC5DF4">
        <w:tc>
          <w:tcPr>
            <w:tcW w:w="817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4394" w:type="dxa"/>
            <w:vAlign w:val="center"/>
          </w:tcPr>
          <w:p w:rsidR="00CC5DF4" w:rsidRDefault="00B1096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Fabrication of chitosan microspheres for efficient adsorption of methyl orange</w:t>
            </w:r>
          </w:p>
        </w:tc>
        <w:tc>
          <w:tcPr>
            <w:tcW w:w="1276" w:type="dxa"/>
            <w:vAlign w:val="center"/>
          </w:tcPr>
          <w:p w:rsidR="00CC5DF4" w:rsidRDefault="00B1096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应用研究型</w:t>
            </w:r>
          </w:p>
        </w:tc>
        <w:tc>
          <w:tcPr>
            <w:tcW w:w="2552" w:type="dxa"/>
            <w:vAlign w:val="center"/>
          </w:tcPr>
          <w:p w:rsidR="00CC5DF4" w:rsidRDefault="00B1096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Linlin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Zhai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Zhishan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Bai, Yong Zhu,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Bingjie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Wang,Wenqiang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Luo</w:t>
            </w:r>
          </w:p>
        </w:tc>
        <w:tc>
          <w:tcPr>
            <w:tcW w:w="1275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2018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,3</w:t>
            </w:r>
          </w:p>
        </w:tc>
        <w:tc>
          <w:tcPr>
            <w:tcW w:w="1985" w:type="dxa"/>
            <w:vAlign w:val="center"/>
          </w:tcPr>
          <w:p w:rsidR="00CC5DF4" w:rsidRDefault="00B1096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Chinese Journal of Chemical Engineering</w:t>
            </w:r>
          </w:p>
        </w:tc>
        <w:tc>
          <w:tcPr>
            <w:tcW w:w="1827" w:type="dxa"/>
            <w:vAlign w:val="center"/>
          </w:tcPr>
          <w:p w:rsidR="00CC5DF4" w:rsidRDefault="00B1096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化学工业</w:t>
            </w:r>
          </w:p>
        </w:tc>
      </w:tr>
      <w:tr w:rsidR="00CC5DF4">
        <w:tc>
          <w:tcPr>
            <w:tcW w:w="817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4394" w:type="dxa"/>
            <w:vAlign w:val="center"/>
          </w:tcPr>
          <w:p w:rsidR="00CC5DF4" w:rsidRDefault="00B1096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先进核能系统结构材料辐照性能研究</w:t>
            </w:r>
          </w:p>
        </w:tc>
        <w:tc>
          <w:tcPr>
            <w:tcW w:w="1276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应用研究型</w:t>
            </w:r>
          </w:p>
        </w:tc>
        <w:tc>
          <w:tcPr>
            <w:tcW w:w="2552" w:type="dxa"/>
            <w:vAlign w:val="center"/>
          </w:tcPr>
          <w:p w:rsidR="00CC5DF4" w:rsidRDefault="00B1096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朱升云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;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袁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大庆</w:t>
            </w:r>
          </w:p>
        </w:tc>
        <w:tc>
          <w:tcPr>
            <w:tcW w:w="1275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2017,3</w:t>
            </w:r>
          </w:p>
        </w:tc>
        <w:tc>
          <w:tcPr>
            <w:tcW w:w="1985" w:type="dxa"/>
            <w:vAlign w:val="center"/>
          </w:tcPr>
          <w:p w:rsidR="00CC5DF4" w:rsidRDefault="00B1096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原子核物理评论</w:t>
            </w:r>
          </w:p>
        </w:tc>
        <w:tc>
          <w:tcPr>
            <w:tcW w:w="1827" w:type="dxa"/>
            <w:vAlign w:val="center"/>
          </w:tcPr>
          <w:p w:rsidR="00CC5DF4" w:rsidRDefault="00B1096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原子能技术</w:t>
            </w:r>
          </w:p>
        </w:tc>
      </w:tr>
      <w:tr w:rsidR="00CC5DF4">
        <w:tc>
          <w:tcPr>
            <w:tcW w:w="817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4394" w:type="dxa"/>
            <w:vAlign w:val="center"/>
          </w:tcPr>
          <w:p w:rsidR="00CC5DF4" w:rsidRDefault="00B1096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燃料特性对柴油机排放颗粒物理化特性影响的研究</w:t>
            </w:r>
          </w:p>
        </w:tc>
        <w:tc>
          <w:tcPr>
            <w:tcW w:w="1276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应用研究型</w:t>
            </w:r>
          </w:p>
        </w:tc>
        <w:tc>
          <w:tcPr>
            <w:tcW w:w="2552" w:type="dxa"/>
            <w:vAlign w:val="center"/>
          </w:tcPr>
          <w:p w:rsidR="00CC5DF4" w:rsidRDefault="00B1096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黄震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李新令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吕田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许朕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关淳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</w:rPr>
              <w:t>罗悦齐</w:t>
            </w:r>
            <w:proofErr w:type="gramEnd"/>
          </w:p>
        </w:tc>
        <w:tc>
          <w:tcPr>
            <w:tcW w:w="1275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2016,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CC5DF4" w:rsidRDefault="00B1096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内燃机学报</w:t>
            </w:r>
          </w:p>
        </w:tc>
        <w:tc>
          <w:tcPr>
            <w:tcW w:w="1827" w:type="dxa"/>
            <w:vAlign w:val="center"/>
          </w:tcPr>
          <w:p w:rsidR="00CC5DF4" w:rsidRDefault="00B1096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能源与动力工程</w:t>
            </w:r>
          </w:p>
        </w:tc>
      </w:tr>
      <w:tr w:rsidR="00CC5DF4">
        <w:tc>
          <w:tcPr>
            <w:tcW w:w="817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4394" w:type="dxa"/>
            <w:vAlign w:val="center"/>
          </w:tcPr>
          <w:p w:rsidR="00CC5DF4" w:rsidRDefault="00B10967">
            <w:pPr>
              <w:widowControl/>
              <w:spacing w:line="335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变压器雷电冲击试验空间磁场对智能组件影响的计算分析</w:t>
            </w:r>
          </w:p>
        </w:tc>
        <w:tc>
          <w:tcPr>
            <w:tcW w:w="1276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应用研究型</w:t>
            </w:r>
          </w:p>
        </w:tc>
        <w:tc>
          <w:tcPr>
            <w:tcW w:w="2552" w:type="dxa"/>
            <w:vAlign w:val="center"/>
          </w:tcPr>
          <w:p w:rsidR="00CC5DF4" w:rsidRDefault="00B1096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赵军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</w:rPr>
              <w:t>陈维江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高飞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张建功</w:t>
            </w:r>
          </w:p>
        </w:tc>
        <w:tc>
          <w:tcPr>
            <w:tcW w:w="1275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2016,</w:t>
            </w: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1985" w:type="dxa"/>
            <w:vAlign w:val="center"/>
          </w:tcPr>
          <w:p w:rsidR="00CC5DF4" w:rsidRDefault="00B1096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中国电机工程学报</w:t>
            </w:r>
          </w:p>
        </w:tc>
        <w:tc>
          <w:tcPr>
            <w:tcW w:w="1827" w:type="dxa"/>
            <w:vAlign w:val="center"/>
          </w:tcPr>
          <w:p w:rsidR="00CC5DF4" w:rsidRDefault="00B1096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能源与动力工程</w:t>
            </w:r>
          </w:p>
        </w:tc>
      </w:tr>
      <w:tr w:rsidR="00CC5DF4">
        <w:tc>
          <w:tcPr>
            <w:tcW w:w="817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4394" w:type="dxa"/>
            <w:vAlign w:val="center"/>
          </w:tcPr>
          <w:p w:rsidR="00CC5DF4" w:rsidRDefault="00B10967">
            <w:pPr>
              <w:widowControl/>
              <w:spacing w:line="335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黄河水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沙变化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与治理方略研究</w:t>
            </w:r>
          </w:p>
        </w:tc>
        <w:tc>
          <w:tcPr>
            <w:tcW w:w="1276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基础研究型</w:t>
            </w:r>
          </w:p>
        </w:tc>
        <w:tc>
          <w:tcPr>
            <w:tcW w:w="2552" w:type="dxa"/>
            <w:vAlign w:val="center"/>
          </w:tcPr>
          <w:p w:rsidR="00CC5DF4" w:rsidRDefault="00B1096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</w:rPr>
              <w:t>胡春宏</w:t>
            </w:r>
            <w:proofErr w:type="gramEnd"/>
          </w:p>
        </w:tc>
        <w:tc>
          <w:tcPr>
            <w:tcW w:w="1275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2016,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985" w:type="dxa"/>
            <w:vAlign w:val="center"/>
          </w:tcPr>
          <w:p w:rsidR="00CC5DF4" w:rsidRDefault="00B1096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水力发电学报</w:t>
            </w:r>
          </w:p>
        </w:tc>
        <w:tc>
          <w:tcPr>
            <w:tcW w:w="1827" w:type="dxa"/>
            <w:vAlign w:val="center"/>
          </w:tcPr>
          <w:p w:rsidR="00CC5DF4" w:rsidRDefault="00B1096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能源与动力工程</w:t>
            </w:r>
          </w:p>
        </w:tc>
      </w:tr>
      <w:tr w:rsidR="00CC5DF4">
        <w:tc>
          <w:tcPr>
            <w:tcW w:w="817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4394" w:type="dxa"/>
          </w:tcPr>
          <w:p w:rsidR="00CC5DF4" w:rsidRDefault="00B1096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煤矿井下水力压裂技术及在围岩控制中的应用</w:t>
            </w:r>
          </w:p>
        </w:tc>
        <w:tc>
          <w:tcPr>
            <w:tcW w:w="1276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应用研究型</w:t>
            </w:r>
          </w:p>
        </w:tc>
        <w:tc>
          <w:tcPr>
            <w:tcW w:w="2552" w:type="dxa"/>
            <w:vAlign w:val="center"/>
          </w:tcPr>
          <w:p w:rsidR="00CC5DF4" w:rsidRDefault="00B1096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康红普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;</w:t>
            </w:r>
            <w:r>
              <w:rPr>
                <w:rFonts w:ascii="Times New Roman" w:hAnsi="Times New Roman" w:cs="Times New Roman"/>
                <w:szCs w:val="21"/>
              </w:rPr>
              <w:t>冯彦军</w:t>
            </w:r>
          </w:p>
        </w:tc>
        <w:tc>
          <w:tcPr>
            <w:tcW w:w="1275" w:type="dxa"/>
            <w:vAlign w:val="center"/>
          </w:tcPr>
          <w:p w:rsidR="00CC5DF4" w:rsidRDefault="00B109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2017,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CC5DF4" w:rsidRDefault="00B1096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煤炭科学技术</w:t>
            </w:r>
          </w:p>
        </w:tc>
        <w:tc>
          <w:tcPr>
            <w:tcW w:w="1827" w:type="dxa"/>
            <w:vAlign w:val="center"/>
          </w:tcPr>
          <w:p w:rsidR="00CC5DF4" w:rsidRDefault="00B1096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灾害及其防治</w:t>
            </w:r>
          </w:p>
        </w:tc>
      </w:tr>
    </w:tbl>
    <w:p w:rsidR="00CC5DF4" w:rsidRDefault="00CC5DF4">
      <w:pPr>
        <w:rPr>
          <w:szCs w:val="21"/>
        </w:rPr>
      </w:pPr>
    </w:p>
    <w:sectPr w:rsidR="00CC5D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67" w:rsidRDefault="00B10967" w:rsidP="0084543E">
      <w:r>
        <w:separator/>
      </w:r>
    </w:p>
  </w:endnote>
  <w:endnote w:type="continuationSeparator" w:id="0">
    <w:p w:rsidR="00B10967" w:rsidRDefault="00B10967" w:rsidP="0084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67" w:rsidRDefault="00B10967" w:rsidP="0084543E">
      <w:r>
        <w:separator/>
      </w:r>
    </w:p>
  </w:footnote>
  <w:footnote w:type="continuationSeparator" w:id="0">
    <w:p w:rsidR="00B10967" w:rsidRDefault="00B10967" w:rsidP="0084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E0"/>
    <w:rsid w:val="000E4997"/>
    <w:rsid w:val="001227A5"/>
    <w:rsid w:val="00240639"/>
    <w:rsid w:val="00253F08"/>
    <w:rsid w:val="002F6AC7"/>
    <w:rsid w:val="00311F33"/>
    <w:rsid w:val="00313AB9"/>
    <w:rsid w:val="003325FA"/>
    <w:rsid w:val="003B07B1"/>
    <w:rsid w:val="00443BFD"/>
    <w:rsid w:val="004A06E0"/>
    <w:rsid w:val="005D667F"/>
    <w:rsid w:val="005F0D28"/>
    <w:rsid w:val="005F40A0"/>
    <w:rsid w:val="0062307C"/>
    <w:rsid w:val="00644AF2"/>
    <w:rsid w:val="006A3046"/>
    <w:rsid w:val="007A1A72"/>
    <w:rsid w:val="0084543E"/>
    <w:rsid w:val="008515EB"/>
    <w:rsid w:val="00861570"/>
    <w:rsid w:val="008A4B05"/>
    <w:rsid w:val="009D48D0"/>
    <w:rsid w:val="00A40CBD"/>
    <w:rsid w:val="00B10967"/>
    <w:rsid w:val="00BB1826"/>
    <w:rsid w:val="00BF6E75"/>
    <w:rsid w:val="00C02904"/>
    <w:rsid w:val="00CB436C"/>
    <w:rsid w:val="00CC5DF4"/>
    <w:rsid w:val="00D52B0D"/>
    <w:rsid w:val="00DB71CB"/>
    <w:rsid w:val="00EE7AF0"/>
    <w:rsid w:val="21D86C5F"/>
    <w:rsid w:val="4728227A"/>
    <w:rsid w:val="60A10C16"/>
    <w:rsid w:val="6D0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2A83A-0454-4ADA-AA1C-E9E214DA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2</cp:revision>
  <cp:lastPrinted>2020-07-24T07:34:00Z</cp:lastPrinted>
  <dcterms:created xsi:type="dcterms:W3CDTF">2020-07-24T07:35:00Z</dcterms:created>
  <dcterms:modified xsi:type="dcterms:W3CDTF">2020-07-24T07:35:00Z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