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7B78C" w14:textId="4EECD069" w:rsidR="00F75153" w:rsidRPr="005739C1" w:rsidRDefault="005739C1" w:rsidP="005739C1">
      <w:pPr>
        <w:spacing w:after="0" w:line="360" w:lineRule="auto"/>
        <w:rPr>
          <w:rFonts w:ascii="黑体" w:eastAsia="黑体" w:hAnsi="黑体" w:cs="Times New Roman"/>
          <w:sz w:val="32"/>
          <w:szCs w:val="32"/>
        </w:rPr>
      </w:pPr>
      <w:r w:rsidRPr="005739C1">
        <w:rPr>
          <w:rFonts w:ascii="黑体" w:eastAsia="黑体" w:hAnsi="黑体" w:cs="Times New Roman"/>
          <w:sz w:val="32"/>
          <w:szCs w:val="32"/>
        </w:rPr>
        <w:t>附件</w:t>
      </w:r>
      <w:r>
        <w:rPr>
          <w:rFonts w:ascii="黑体" w:eastAsia="黑体" w:hAnsi="黑体" w:cs="Times New Roman" w:hint="eastAsia"/>
          <w:sz w:val="32"/>
          <w:szCs w:val="32"/>
        </w:rPr>
        <w:t>1.</w:t>
      </w:r>
    </w:p>
    <w:p w14:paraId="2FBE5BE6" w14:textId="6A012EAF" w:rsidR="005739C1" w:rsidRPr="003F6813" w:rsidRDefault="005739C1" w:rsidP="003F6813">
      <w:pPr>
        <w:spacing w:after="0" w:line="360" w:lineRule="auto"/>
        <w:ind w:firstLineChars="200" w:firstLine="720"/>
        <w:jc w:val="center"/>
        <w:rPr>
          <w:rFonts w:ascii="方正小标宋简体" w:eastAsia="方正小标宋简体" w:hAnsi="Times New Roman" w:cs="Times New Roman"/>
          <w:sz w:val="36"/>
          <w:szCs w:val="36"/>
        </w:rPr>
      </w:pPr>
      <w:r w:rsidRPr="003F6813">
        <w:rPr>
          <w:rFonts w:ascii="方正小标宋简体" w:eastAsia="方正小标宋简体" w:hAnsi="仿宋"/>
          <w:color w:val="000000"/>
          <w:sz w:val="36"/>
          <w:szCs w:val="36"/>
        </w:rPr>
        <w:t>CIGRE2022征文优选主题（中文版）及撰写</w:t>
      </w:r>
      <w:r w:rsidRPr="003F6813">
        <w:rPr>
          <w:rFonts w:ascii="方正小标宋简体" w:eastAsia="方正小标宋简体" w:hAnsi="仿宋" w:hint="eastAsia"/>
          <w:color w:val="000000"/>
          <w:sz w:val="36"/>
          <w:szCs w:val="36"/>
        </w:rPr>
        <w:t>须知</w:t>
      </w:r>
    </w:p>
    <w:p w14:paraId="0A02CC9C" w14:textId="77777777" w:rsidR="007E688B" w:rsidRPr="005739C1" w:rsidRDefault="007E688B" w:rsidP="005739C1">
      <w:pPr>
        <w:spacing w:after="0" w:line="360" w:lineRule="auto"/>
        <w:ind w:firstLineChars="200" w:firstLine="643"/>
        <w:jc w:val="both"/>
        <w:rPr>
          <w:rFonts w:ascii="仿宋" w:eastAsia="仿宋" w:hAnsi="仿宋" w:cs="Times New Roman"/>
          <w:b/>
          <w:bCs/>
          <w:sz w:val="32"/>
          <w:szCs w:val="32"/>
        </w:rPr>
      </w:pPr>
      <w:r w:rsidRPr="005739C1">
        <w:rPr>
          <w:rFonts w:ascii="仿宋" w:eastAsia="仿宋" w:hAnsi="仿宋" w:cs="Times New Roman"/>
          <w:b/>
          <w:bCs/>
          <w:sz w:val="32"/>
          <w:szCs w:val="32"/>
        </w:rPr>
        <w:t>A1——旋转电机</w:t>
      </w:r>
    </w:p>
    <w:p w14:paraId="28703C70" w14:textId="4A68E224"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优选主题1</w:t>
      </w:r>
      <w:r w:rsidR="00464FFB" w:rsidRPr="005739C1">
        <w:rPr>
          <w:rFonts w:ascii="仿宋" w:eastAsia="仿宋" w:hAnsi="仿宋" w:cs="Times New Roman"/>
          <w:sz w:val="32"/>
          <w:szCs w:val="32"/>
        </w:rPr>
        <w:t>／</w:t>
      </w:r>
      <w:r w:rsidRPr="005739C1">
        <w:rPr>
          <w:rFonts w:ascii="仿宋" w:eastAsia="仿宋" w:hAnsi="仿宋" w:cs="Times New Roman"/>
          <w:sz w:val="32"/>
          <w:szCs w:val="32"/>
        </w:rPr>
        <w:t>未来的发电</w:t>
      </w:r>
      <w:r w:rsidR="00137E63">
        <w:rPr>
          <w:rFonts w:ascii="仿宋" w:eastAsia="仿宋" w:hAnsi="仿宋" w:cs="Times New Roman" w:hint="eastAsia"/>
          <w:sz w:val="32"/>
          <w:szCs w:val="32"/>
        </w:rPr>
        <w:t>构成</w:t>
      </w:r>
    </w:p>
    <w:p w14:paraId="74CB5E44" w14:textId="1DA87306"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增加可再生能源</w:t>
      </w:r>
      <w:r w:rsidR="00137E63">
        <w:rPr>
          <w:rFonts w:ascii="仿宋" w:eastAsia="仿宋" w:hAnsi="仿宋" w:cs="Times New Roman" w:hint="eastAsia"/>
          <w:sz w:val="32"/>
          <w:szCs w:val="32"/>
        </w:rPr>
        <w:t>发电</w:t>
      </w:r>
      <w:r w:rsidRPr="005739C1">
        <w:rPr>
          <w:rFonts w:ascii="仿宋" w:eastAsia="仿宋" w:hAnsi="仿宋" w:cs="Times New Roman"/>
          <w:sz w:val="32"/>
          <w:szCs w:val="32"/>
        </w:rPr>
        <w:t>对新的和现有的发电机、发电机辅助设备和电动机的影响</w:t>
      </w:r>
    </w:p>
    <w:p w14:paraId="38EC3EC7" w14:textId="66800401"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支持</w:t>
      </w:r>
      <w:r w:rsidR="00137E63">
        <w:rPr>
          <w:rFonts w:ascii="仿宋" w:eastAsia="仿宋" w:hAnsi="仿宋" w:cs="Times New Roman" w:hint="eastAsia"/>
          <w:sz w:val="32"/>
          <w:szCs w:val="32"/>
        </w:rPr>
        <w:t>电力系统</w:t>
      </w:r>
      <w:r w:rsidRPr="005739C1">
        <w:rPr>
          <w:rFonts w:ascii="仿宋" w:eastAsia="仿宋" w:hAnsi="仿宋" w:cs="Times New Roman"/>
          <w:sz w:val="32"/>
          <w:szCs w:val="32"/>
        </w:rPr>
        <w:t>的同步补偿器和高惯量电机</w:t>
      </w:r>
      <w:r w:rsidR="00137E63">
        <w:rPr>
          <w:rFonts w:ascii="仿宋" w:eastAsia="仿宋" w:hAnsi="仿宋" w:cs="Times New Roman" w:hint="eastAsia"/>
          <w:sz w:val="32"/>
          <w:szCs w:val="32"/>
        </w:rPr>
        <w:t>的</w:t>
      </w:r>
      <w:r w:rsidRPr="005739C1">
        <w:rPr>
          <w:rFonts w:ascii="仿宋" w:eastAsia="仿宋" w:hAnsi="仿宋" w:cs="Times New Roman"/>
          <w:sz w:val="32"/>
          <w:szCs w:val="32"/>
        </w:rPr>
        <w:t>设计和性能</w:t>
      </w:r>
    </w:p>
    <w:p w14:paraId="2E17C01C" w14:textId="58268343"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电机设计与性能的国际标准对当前电网要求的适应</w:t>
      </w:r>
    </w:p>
    <w:p w14:paraId="6031B6BB" w14:textId="42D59112"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优选主题2</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电机资产管理</w:t>
      </w:r>
    </w:p>
    <w:p w14:paraId="6E3C057D" w14:textId="3BE551BA"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发电机</w:t>
      </w:r>
      <w:r w:rsidR="00107081">
        <w:rPr>
          <w:rFonts w:ascii="仿宋" w:eastAsia="仿宋" w:hAnsi="仿宋" w:cs="Times New Roman" w:hint="eastAsia"/>
          <w:sz w:val="32"/>
          <w:szCs w:val="32"/>
        </w:rPr>
        <w:t>整修</w:t>
      </w:r>
      <w:r w:rsidRPr="005739C1">
        <w:rPr>
          <w:rFonts w:ascii="仿宋" w:eastAsia="仿宋" w:hAnsi="仿宋" w:cs="Times New Roman"/>
          <w:sz w:val="32"/>
          <w:szCs w:val="32"/>
        </w:rPr>
        <w:t>、更换、改造、额定功率提升和效率提高的经验</w:t>
      </w:r>
    </w:p>
    <w:p w14:paraId="0FAB7949" w14:textId="3DEE4157" w:rsidR="007E688B" w:rsidRPr="005739C1" w:rsidRDefault="00107081" w:rsidP="00B14D1C">
      <w:pPr>
        <w:pStyle w:val="a9"/>
        <w:numPr>
          <w:ilvl w:val="1"/>
          <w:numId w:val="3"/>
        </w:numPr>
        <w:spacing w:after="0" w:line="360" w:lineRule="auto"/>
        <w:ind w:left="851" w:firstLineChars="0"/>
        <w:jc w:val="both"/>
        <w:rPr>
          <w:rFonts w:ascii="仿宋" w:eastAsia="仿宋" w:hAnsi="仿宋" w:cs="Times New Roman"/>
          <w:sz w:val="32"/>
          <w:szCs w:val="32"/>
        </w:rPr>
      </w:pPr>
      <w:r>
        <w:rPr>
          <w:rFonts w:ascii="仿宋" w:eastAsia="仿宋" w:hAnsi="仿宋" w:cs="Times New Roman" w:hint="eastAsia"/>
          <w:sz w:val="32"/>
          <w:szCs w:val="32"/>
        </w:rPr>
        <w:t>解决运行</w:t>
      </w:r>
      <w:r w:rsidR="007E688B" w:rsidRPr="005739C1">
        <w:rPr>
          <w:rFonts w:ascii="仿宋" w:eastAsia="仿宋" w:hAnsi="仿宋" w:cs="Times New Roman"/>
          <w:sz w:val="32"/>
          <w:szCs w:val="32"/>
        </w:rPr>
        <w:t>和设计难题的新技术</w:t>
      </w:r>
    </w:p>
    <w:p w14:paraId="0726383F" w14:textId="234A2691"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优化状态监测、诊断、预测和维护，以提高可靠性并延长常规电厂和新的不稳定电网条件下的运行寿命，包括数据处理和数字建模</w:t>
      </w:r>
    </w:p>
    <w:p w14:paraId="604888E0" w14:textId="652D9C4A"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优选主题3</w:t>
      </w:r>
      <w:r w:rsidR="00464FFB" w:rsidRPr="005739C1">
        <w:rPr>
          <w:rFonts w:ascii="仿宋" w:eastAsia="仿宋" w:hAnsi="仿宋" w:cs="Times New Roman"/>
          <w:sz w:val="32"/>
          <w:szCs w:val="32"/>
        </w:rPr>
        <w:t>／</w:t>
      </w:r>
      <w:r w:rsidRPr="005739C1">
        <w:rPr>
          <w:rFonts w:ascii="仿宋" w:eastAsia="仿宋" w:hAnsi="仿宋" w:cs="Times New Roman"/>
          <w:sz w:val="32"/>
          <w:szCs w:val="32"/>
        </w:rPr>
        <w:t>旋转电机</w:t>
      </w:r>
      <w:r w:rsidR="00107081">
        <w:rPr>
          <w:rFonts w:ascii="仿宋" w:eastAsia="仿宋" w:hAnsi="仿宋" w:cs="Times New Roman" w:hint="eastAsia"/>
          <w:sz w:val="32"/>
          <w:szCs w:val="32"/>
        </w:rPr>
        <w:t>的</w:t>
      </w:r>
      <w:r w:rsidRPr="005739C1">
        <w:rPr>
          <w:rFonts w:ascii="仿宋" w:eastAsia="仿宋" w:hAnsi="仿宋" w:cs="Times New Roman"/>
          <w:sz w:val="32"/>
          <w:szCs w:val="32"/>
        </w:rPr>
        <w:t>发展</w:t>
      </w:r>
      <w:r w:rsidR="00107081">
        <w:rPr>
          <w:rFonts w:ascii="仿宋" w:eastAsia="仿宋" w:hAnsi="仿宋" w:cs="Times New Roman" w:hint="eastAsia"/>
          <w:sz w:val="32"/>
          <w:szCs w:val="32"/>
        </w:rPr>
        <w:t>及其</w:t>
      </w:r>
      <w:r w:rsidRPr="005739C1">
        <w:rPr>
          <w:rFonts w:ascii="仿宋" w:eastAsia="仿宋" w:hAnsi="仿宋" w:cs="Times New Roman"/>
          <w:sz w:val="32"/>
          <w:szCs w:val="32"/>
        </w:rPr>
        <w:t>运行经验</w:t>
      </w:r>
    </w:p>
    <w:p w14:paraId="59B7D7DC" w14:textId="098BE4A3"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最新的设计、</w:t>
      </w:r>
      <w:r w:rsidR="00793905">
        <w:rPr>
          <w:rFonts w:ascii="仿宋" w:eastAsia="仿宋" w:hAnsi="仿宋" w:cs="Times New Roman" w:hint="eastAsia"/>
          <w:sz w:val="32"/>
          <w:szCs w:val="32"/>
        </w:rPr>
        <w:t>规范</w:t>
      </w:r>
      <w:r w:rsidRPr="005739C1">
        <w:rPr>
          <w:rFonts w:ascii="仿宋" w:eastAsia="仿宋" w:hAnsi="仿宋" w:cs="Times New Roman"/>
          <w:sz w:val="32"/>
          <w:szCs w:val="32"/>
        </w:rPr>
        <w:t>、材料、制造、维护以及性能和效率</w:t>
      </w:r>
      <w:r w:rsidR="00793905">
        <w:rPr>
          <w:rFonts w:ascii="仿宋" w:eastAsia="仿宋" w:hAnsi="仿宋" w:cs="Times New Roman" w:hint="eastAsia"/>
          <w:sz w:val="32"/>
          <w:szCs w:val="32"/>
        </w:rPr>
        <w:t>提升</w:t>
      </w:r>
    </w:p>
    <w:p w14:paraId="7CE0EEA1" w14:textId="56CEE6AE"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运行经验：故障、根本原因分析、恢复选项、成本和时间缩减方案</w:t>
      </w:r>
    </w:p>
    <w:p w14:paraId="2A97C053" w14:textId="440B1B94" w:rsidR="007E688B" w:rsidRPr="005739C1" w:rsidRDefault="00412136" w:rsidP="00B14D1C">
      <w:pPr>
        <w:pStyle w:val="a9"/>
        <w:numPr>
          <w:ilvl w:val="1"/>
          <w:numId w:val="3"/>
        </w:numPr>
        <w:spacing w:after="0" w:line="360" w:lineRule="auto"/>
        <w:ind w:left="851" w:firstLineChars="0"/>
        <w:jc w:val="both"/>
        <w:rPr>
          <w:rFonts w:ascii="仿宋" w:eastAsia="仿宋" w:hAnsi="仿宋" w:cs="Times New Roman"/>
          <w:sz w:val="32"/>
          <w:szCs w:val="32"/>
        </w:rPr>
      </w:pPr>
      <w:r>
        <w:rPr>
          <w:rFonts w:ascii="仿宋" w:eastAsia="仿宋" w:hAnsi="仿宋" w:cs="Times New Roman" w:hint="eastAsia"/>
          <w:sz w:val="32"/>
          <w:szCs w:val="32"/>
        </w:rPr>
        <w:t>用于</w:t>
      </w:r>
      <w:r w:rsidR="007E688B" w:rsidRPr="005739C1">
        <w:rPr>
          <w:rFonts w:ascii="仿宋" w:eastAsia="仿宋" w:hAnsi="仿宋" w:cs="Times New Roman"/>
          <w:sz w:val="32"/>
          <w:szCs w:val="32"/>
        </w:rPr>
        <w:t>可再生能源</w:t>
      </w:r>
      <w:r>
        <w:rPr>
          <w:rFonts w:ascii="仿宋" w:eastAsia="仿宋" w:hAnsi="仿宋" w:cs="Times New Roman" w:hint="eastAsia"/>
          <w:sz w:val="32"/>
          <w:szCs w:val="32"/>
        </w:rPr>
        <w:t>的</w:t>
      </w:r>
      <w:r w:rsidR="007E688B" w:rsidRPr="005739C1">
        <w:rPr>
          <w:rFonts w:ascii="仿宋" w:eastAsia="仿宋" w:hAnsi="仿宋" w:cs="Times New Roman"/>
          <w:sz w:val="32"/>
          <w:szCs w:val="32"/>
        </w:rPr>
        <w:t>旋转电机</w:t>
      </w:r>
      <w:r>
        <w:rPr>
          <w:rFonts w:ascii="仿宋" w:eastAsia="仿宋" w:hAnsi="仿宋" w:cs="Times New Roman" w:hint="eastAsia"/>
          <w:sz w:val="32"/>
          <w:szCs w:val="32"/>
        </w:rPr>
        <w:t>的</w:t>
      </w:r>
      <w:r w:rsidR="007E688B" w:rsidRPr="005739C1">
        <w:rPr>
          <w:rFonts w:ascii="仿宋" w:eastAsia="仿宋" w:hAnsi="仿宋" w:cs="Times New Roman"/>
          <w:sz w:val="32"/>
          <w:szCs w:val="32"/>
        </w:rPr>
        <w:t>设计演变和趋势</w:t>
      </w:r>
    </w:p>
    <w:p w14:paraId="753E3509" w14:textId="77777777" w:rsidR="00D02573" w:rsidRPr="005739C1" w:rsidRDefault="00D02573" w:rsidP="005739C1">
      <w:pPr>
        <w:spacing w:after="0" w:line="360" w:lineRule="auto"/>
        <w:ind w:firstLineChars="200" w:firstLine="640"/>
        <w:jc w:val="both"/>
        <w:rPr>
          <w:rFonts w:ascii="仿宋" w:eastAsia="仿宋" w:hAnsi="仿宋" w:cs="Times New Roman"/>
          <w:sz w:val="32"/>
          <w:szCs w:val="32"/>
        </w:rPr>
      </w:pPr>
    </w:p>
    <w:p w14:paraId="3CAE29A3" w14:textId="77777777" w:rsidR="007E688B" w:rsidRPr="005739C1" w:rsidRDefault="007E688B" w:rsidP="005739C1">
      <w:pPr>
        <w:spacing w:after="0" w:line="360" w:lineRule="auto"/>
        <w:ind w:firstLineChars="200" w:firstLine="643"/>
        <w:jc w:val="both"/>
        <w:rPr>
          <w:rFonts w:ascii="仿宋" w:eastAsia="仿宋" w:hAnsi="仿宋" w:cs="Times New Roman"/>
          <w:b/>
          <w:bCs/>
          <w:sz w:val="32"/>
          <w:szCs w:val="32"/>
        </w:rPr>
      </w:pPr>
      <w:r w:rsidRPr="005739C1">
        <w:rPr>
          <w:rFonts w:ascii="仿宋" w:eastAsia="仿宋" w:hAnsi="仿宋" w:cs="Times New Roman"/>
          <w:b/>
          <w:bCs/>
          <w:sz w:val="32"/>
          <w:szCs w:val="32"/>
        </w:rPr>
        <w:lastRenderedPageBreak/>
        <w:t>A2——变压器和电抗器</w:t>
      </w:r>
    </w:p>
    <w:p w14:paraId="00802D55" w14:textId="6B4E4B27"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优选主题1</w:t>
      </w:r>
      <w:r w:rsidR="00464FFB" w:rsidRPr="005739C1">
        <w:rPr>
          <w:rFonts w:ascii="仿宋" w:eastAsia="仿宋" w:hAnsi="仿宋" w:cs="Times New Roman"/>
          <w:b/>
          <w:bCs/>
          <w:sz w:val="32"/>
          <w:szCs w:val="32"/>
        </w:rPr>
        <w:t>／</w:t>
      </w:r>
      <w:r w:rsidR="000013F9" w:rsidRPr="003F6813">
        <w:rPr>
          <w:rFonts w:ascii="仿宋" w:eastAsia="仿宋" w:hAnsi="仿宋" w:cs="Times New Roman" w:hint="eastAsia"/>
          <w:bCs/>
          <w:sz w:val="32"/>
          <w:szCs w:val="32"/>
        </w:rPr>
        <w:t>用于</w:t>
      </w:r>
      <w:r w:rsidRPr="005739C1">
        <w:rPr>
          <w:rFonts w:ascii="仿宋" w:eastAsia="仿宋" w:hAnsi="仿宋" w:cs="Times New Roman"/>
          <w:sz w:val="32"/>
          <w:szCs w:val="32"/>
        </w:rPr>
        <w:t>可再生能源</w:t>
      </w:r>
      <w:r w:rsidR="000013F9">
        <w:rPr>
          <w:rFonts w:ascii="仿宋" w:eastAsia="仿宋" w:hAnsi="仿宋" w:cs="Times New Roman" w:hint="eastAsia"/>
          <w:sz w:val="32"/>
          <w:szCs w:val="32"/>
        </w:rPr>
        <w:t>的</w:t>
      </w:r>
      <w:r w:rsidRPr="005739C1">
        <w:rPr>
          <w:rFonts w:ascii="仿宋" w:eastAsia="仿宋" w:hAnsi="仿宋" w:cs="Times New Roman"/>
          <w:sz w:val="32"/>
          <w:szCs w:val="32"/>
        </w:rPr>
        <w:t>变压器的经验和新要求</w:t>
      </w:r>
    </w:p>
    <w:p w14:paraId="5057C48F" w14:textId="792DD062"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运行经验：问题、维护、状态评估、监控、故障率、寿命、经验教训</w:t>
      </w:r>
    </w:p>
    <w:p w14:paraId="521C8202" w14:textId="6DA034B6"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升压、二次变电站和直流换流变压器的设计、测试、绝缘、监测和维护</w:t>
      </w:r>
    </w:p>
    <w:p w14:paraId="2AB466C9" w14:textId="361326B9"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未来应用的设计和</w:t>
      </w:r>
      <w:r w:rsidR="000013F9">
        <w:rPr>
          <w:rFonts w:ascii="仿宋" w:eastAsia="仿宋" w:hAnsi="仿宋" w:cs="Times New Roman" w:hint="eastAsia"/>
          <w:sz w:val="32"/>
          <w:szCs w:val="32"/>
        </w:rPr>
        <w:t>运行</w:t>
      </w:r>
      <w:r w:rsidRPr="005739C1">
        <w:rPr>
          <w:rFonts w:ascii="仿宋" w:eastAsia="仿宋" w:hAnsi="仿宋" w:cs="Times New Roman"/>
          <w:sz w:val="32"/>
          <w:szCs w:val="32"/>
        </w:rPr>
        <w:t>要求：风能和光伏。</w:t>
      </w:r>
    </w:p>
    <w:p w14:paraId="4897F223" w14:textId="17C163BF" w:rsidR="00D27BD8"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优选主题2</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矿物油浸式变压器和</w:t>
      </w:r>
      <w:r w:rsidR="00BA6010">
        <w:rPr>
          <w:rFonts w:ascii="仿宋" w:eastAsia="仿宋" w:hAnsi="仿宋" w:cs="Times New Roman" w:hint="eastAsia"/>
          <w:sz w:val="32"/>
          <w:szCs w:val="32"/>
        </w:rPr>
        <w:t>电抗</w:t>
      </w:r>
      <w:r w:rsidRPr="005739C1">
        <w:rPr>
          <w:rFonts w:ascii="仿宋" w:eastAsia="仿宋" w:hAnsi="仿宋" w:cs="Times New Roman"/>
          <w:sz w:val="32"/>
          <w:szCs w:val="32"/>
        </w:rPr>
        <w:t>器之外</w:t>
      </w:r>
    </w:p>
    <w:p w14:paraId="2AC2C0A6" w14:textId="711C565F"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改善安全性和环境性能的替代技术：气体绝缘、酯浸、干式和固态变压器</w:t>
      </w:r>
    </w:p>
    <w:p w14:paraId="0C656744" w14:textId="6464C835"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使用这些新技术的变压器的</w:t>
      </w:r>
      <w:r w:rsidR="00BA6010">
        <w:rPr>
          <w:rFonts w:ascii="仿宋" w:eastAsia="仿宋" w:hAnsi="仿宋" w:cs="Times New Roman" w:hint="eastAsia"/>
          <w:sz w:val="32"/>
          <w:szCs w:val="32"/>
        </w:rPr>
        <w:t>运行</w:t>
      </w:r>
      <w:r w:rsidRPr="005739C1">
        <w:rPr>
          <w:rFonts w:ascii="仿宋" w:eastAsia="仿宋" w:hAnsi="仿宋" w:cs="Times New Roman"/>
          <w:sz w:val="32"/>
          <w:szCs w:val="32"/>
        </w:rPr>
        <w:t>经验</w:t>
      </w:r>
    </w:p>
    <w:p w14:paraId="29374FB5" w14:textId="6A02982E"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优点和局限性，对规范的影响</w:t>
      </w:r>
      <w:r w:rsidR="00BA6010">
        <w:rPr>
          <w:rFonts w:ascii="仿宋" w:eastAsia="仿宋" w:hAnsi="仿宋" w:cs="Times New Roman"/>
          <w:sz w:val="32"/>
          <w:szCs w:val="32"/>
        </w:rPr>
        <w:t>、</w:t>
      </w:r>
      <w:r w:rsidRPr="005739C1">
        <w:rPr>
          <w:rFonts w:ascii="仿宋" w:eastAsia="仿宋" w:hAnsi="仿宋" w:cs="Times New Roman"/>
          <w:sz w:val="32"/>
          <w:szCs w:val="32"/>
        </w:rPr>
        <w:t>高温应用</w:t>
      </w:r>
      <w:r w:rsidR="00BA6010">
        <w:rPr>
          <w:rFonts w:ascii="仿宋" w:eastAsia="仿宋" w:hAnsi="仿宋" w:cs="Times New Roman"/>
          <w:sz w:val="32"/>
          <w:szCs w:val="32"/>
        </w:rPr>
        <w:t>、</w:t>
      </w:r>
      <w:r w:rsidRPr="005739C1">
        <w:rPr>
          <w:rFonts w:ascii="仿宋" w:eastAsia="仿宋" w:hAnsi="仿宋" w:cs="Times New Roman"/>
          <w:sz w:val="32"/>
          <w:szCs w:val="32"/>
        </w:rPr>
        <w:t>业务实例</w:t>
      </w:r>
    </w:p>
    <w:p w14:paraId="6C02B276" w14:textId="64C09784"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优选主题3</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变压器和电抗器采购最佳实践</w:t>
      </w:r>
    </w:p>
    <w:p w14:paraId="3E85533A" w14:textId="42C52E80"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经验：工厂资质</w:t>
      </w:r>
      <w:r w:rsidR="000A01C5">
        <w:rPr>
          <w:rFonts w:ascii="仿宋" w:eastAsia="仿宋" w:hAnsi="仿宋" w:cs="Times New Roman"/>
          <w:sz w:val="32"/>
          <w:szCs w:val="32"/>
        </w:rPr>
        <w:t>、</w:t>
      </w:r>
      <w:r w:rsidRPr="005739C1">
        <w:rPr>
          <w:rFonts w:ascii="仿宋" w:eastAsia="仿宋" w:hAnsi="仿宋" w:cs="Times New Roman"/>
          <w:sz w:val="32"/>
          <w:szCs w:val="32"/>
        </w:rPr>
        <w:t>设计审查</w:t>
      </w:r>
      <w:r w:rsidR="000A01C5">
        <w:rPr>
          <w:rFonts w:ascii="仿宋" w:eastAsia="仿宋" w:hAnsi="仿宋" w:cs="Times New Roman"/>
          <w:sz w:val="32"/>
          <w:szCs w:val="32"/>
        </w:rPr>
        <w:t>、</w:t>
      </w:r>
      <w:r w:rsidRPr="005739C1">
        <w:rPr>
          <w:rFonts w:ascii="仿宋" w:eastAsia="仿宋" w:hAnsi="仿宋" w:cs="Times New Roman"/>
          <w:sz w:val="32"/>
          <w:szCs w:val="32"/>
        </w:rPr>
        <w:t>新规范实施</w:t>
      </w:r>
      <w:r w:rsidR="000A01C5">
        <w:rPr>
          <w:rFonts w:ascii="仿宋" w:eastAsia="仿宋" w:hAnsi="仿宋" w:cs="Times New Roman"/>
          <w:sz w:val="32"/>
          <w:szCs w:val="32"/>
        </w:rPr>
        <w:t>、</w:t>
      </w:r>
      <w:r w:rsidRPr="005739C1">
        <w:rPr>
          <w:rFonts w:ascii="仿宋" w:eastAsia="仿宋" w:hAnsi="仿宋" w:cs="Times New Roman"/>
          <w:sz w:val="32"/>
          <w:szCs w:val="32"/>
        </w:rPr>
        <w:t>现场与虚拟</w:t>
      </w:r>
      <w:r w:rsidR="000A01C5">
        <w:rPr>
          <w:rFonts w:ascii="仿宋" w:eastAsia="仿宋" w:hAnsi="仿宋" w:cs="Times New Roman" w:hint="eastAsia"/>
          <w:sz w:val="32"/>
          <w:szCs w:val="32"/>
        </w:rPr>
        <w:t>证明</w:t>
      </w:r>
    </w:p>
    <w:p w14:paraId="6B3A0306" w14:textId="2C5E895B"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质量控制和测试：制造检查点</w:t>
      </w:r>
      <w:r w:rsidR="00C41360">
        <w:rPr>
          <w:rFonts w:ascii="仿宋" w:eastAsia="仿宋" w:hAnsi="仿宋" w:cs="Times New Roman"/>
          <w:sz w:val="32"/>
          <w:szCs w:val="32"/>
        </w:rPr>
        <w:t>、</w:t>
      </w:r>
      <w:r w:rsidRPr="005739C1">
        <w:rPr>
          <w:rFonts w:ascii="仿宋" w:eastAsia="仿宋" w:hAnsi="仿宋" w:cs="Times New Roman"/>
          <w:sz w:val="32"/>
          <w:szCs w:val="32"/>
        </w:rPr>
        <w:t>次级供应商资格</w:t>
      </w:r>
      <w:r w:rsidR="00C41360">
        <w:rPr>
          <w:rFonts w:ascii="仿宋" w:eastAsia="仿宋" w:hAnsi="仿宋" w:cs="Times New Roman"/>
          <w:sz w:val="32"/>
          <w:szCs w:val="32"/>
        </w:rPr>
        <w:t>、</w:t>
      </w:r>
      <w:r w:rsidRPr="005739C1">
        <w:rPr>
          <w:rFonts w:ascii="仿宋" w:eastAsia="仿宋" w:hAnsi="仿宋" w:cs="Times New Roman"/>
          <w:sz w:val="32"/>
          <w:szCs w:val="32"/>
        </w:rPr>
        <w:t>型式试验有效期</w:t>
      </w:r>
      <w:r w:rsidR="00C41360">
        <w:rPr>
          <w:rFonts w:ascii="仿宋" w:eastAsia="仿宋" w:hAnsi="仿宋" w:cs="Times New Roman"/>
          <w:sz w:val="32"/>
          <w:szCs w:val="32"/>
        </w:rPr>
        <w:t>、</w:t>
      </w:r>
      <w:r w:rsidRPr="005739C1">
        <w:rPr>
          <w:rFonts w:ascii="仿宋" w:eastAsia="仿宋" w:hAnsi="仿宋" w:cs="Times New Roman"/>
          <w:sz w:val="32"/>
          <w:szCs w:val="32"/>
        </w:rPr>
        <w:t>标准改进</w:t>
      </w:r>
      <w:r w:rsidR="00C41360">
        <w:rPr>
          <w:rFonts w:ascii="仿宋" w:eastAsia="仿宋" w:hAnsi="仿宋" w:cs="Times New Roman"/>
          <w:sz w:val="32"/>
          <w:szCs w:val="32"/>
        </w:rPr>
        <w:t>、</w:t>
      </w:r>
      <w:r w:rsidRPr="005739C1">
        <w:rPr>
          <w:rFonts w:ascii="仿宋" w:eastAsia="仿宋" w:hAnsi="仿宋" w:cs="Times New Roman"/>
          <w:sz w:val="32"/>
          <w:szCs w:val="32"/>
        </w:rPr>
        <w:t>特殊试验</w:t>
      </w:r>
      <w:r w:rsidR="00C41360">
        <w:rPr>
          <w:rFonts w:ascii="仿宋" w:eastAsia="仿宋" w:hAnsi="仿宋" w:cs="Times New Roman"/>
          <w:sz w:val="32"/>
          <w:szCs w:val="32"/>
        </w:rPr>
        <w:t>、</w:t>
      </w:r>
      <w:r w:rsidRPr="005739C1">
        <w:rPr>
          <w:rFonts w:ascii="仿宋" w:eastAsia="仿宋" w:hAnsi="仿宋" w:cs="Times New Roman"/>
          <w:sz w:val="32"/>
          <w:szCs w:val="32"/>
        </w:rPr>
        <w:t>短路试验</w:t>
      </w:r>
      <w:r w:rsidR="00C41360">
        <w:rPr>
          <w:rFonts w:ascii="仿宋" w:eastAsia="仿宋" w:hAnsi="仿宋" w:cs="Times New Roman"/>
          <w:sz w:val="32"/>
          <w:szCs w:val="32"/>
        </w:rPr>
        <w:t>、</w:t>
      </w:r>
      <w:proofErr w:type="gramStart"/>
      <w:r w:rsidR="00C41360">
        <w:rPr>
          <w:rFonts w:ascii="仿宋" w:eastAsia="仿宋" w:hAnsi="仿宋" w:cs="Times New Roman" w:hint="eastAsia"/>
          <w:sz w:val="32"/>
          <w:szCs w:val="32"/>
        </w:rPr>
        <w:t>局放</w:t>
      </w:r>
      <w:r w:rsidRPr="005739C1">
        <w:rPr>
          <w:rFonts w:ascii="仿宋" w:eastAsia="仿宋" w:hAnsi="仿宋" w:cs="Times New Roman"/>
          <w:sz w:val="32"/>
          <w:szCs w:val="32"/>
        </w:rPr>
        <w:t>测量</w:t>
      </w:r>
      <w:proofErr w:type="gramEnd"/>
    </w:p>
    <w:p w14:paraId="2B92F5D1" w14:textId="41C82979"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不符合项的处理，性能保证，保修</w:t>
      </w:r>
    </w:p>
    <w:p w14:paraId="3FED177C" w14:textId="77777777" w:rsidR="007E688B" w:rsidRPr="005739C1" w:rsidRDefault="007E688B" w:rsidP="005739C1">
      <w:pPr>
        <w:spacing w:after="0" w:line="360" w:lineRule="auto"/>
        <w:ind w:firstLineChars="200" w:firstLine="640"/>
        <w:jc w:val="both"/>
        <w:rPr>
          <w:rFonts w:ascii="仿宋" w:eastAsia="仿宋" w:hAnsi="仿宋" w:cs="Times New Roman"/>
          <w:sz w:val="32"/>
          <w:szCs w:val="32"/>
        </w:rPr>
      </w:pPr>
    </w:p>
    <w:p w14:paraId="78DDD92D" w14:textId="77777777" w:rsidR="007E688B" w:rsidRPr="005739C1" w:rsidRDefault="007E688B" w:rsidP="005739C1">
      <w:pPr>
        <w:spacing w:after="0" w:line="360" w:lineRule="auto"/>
        <w:ind w:firstLineChars="200" w:firstLine="643"/>
        <w:jc w:val="both"/>
        <w:rPr>
          <w:rFonts w:ascii="仿宋" w:eastAsia="仿宋" w:hAnsi="仿宋" w:cs="Times New Roman"/>
          <w:b/>
          <w:bCs/>
          <w:sz w:val="32"/>
          <w:szCs w:val="32"/>
        </w:rPr>
      </w:pPr>
      <w:r w:rsidRPr="005739C1">
        <w:rPr>
          <w:rFonts w:ascii="仿宋" w:eastAsia="仿宋" w:hAnsi="仿宋" w:cs="Times New Roman"/>
          <w:b/>
          <w:bCs/>
          <w:sz w:val="32"/>
          <w:szCs w:val="32"/>
        </w:rPr>
        <w:t>A3——输配电设备</w:t>
      </w:r>
    </w:p>
    <w:p w14:paraId="71E18264" w14:textId="4523E0CF"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优选主题1</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输配电设备的分散化</w:t>
      </w:r>
    </w:p>
    <w:p w14:paraId="6342921D" w14:textId="0FA6401B"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lastRenderedPageBreak/>
        <w:t>新</w:t>
      </w:r>
      <w:r w:rsidR="006843F1">
        <w:rPr>
          <w:rFonts w:ascii="仿宋" w:eastAsia="仿宋" w:hAnsi="仿宋" w:cs="Times New Roman" w:hint="eastAsia"/>
          <w:sz w:val="32"/>
          <w:szCs w:val="32"/>
        </w:rPr>
        <w:t>设备</w:t>
      </w:r>
      <w:r w:rsidRPr="005739C1">
        <w:rPr>
          <w:rFonts w:ascii="仿宋" w:eastAsia="仿宋" w:hAnsi="仿宋" w:cs="Times New Roman"/>
          <w:sz w:val="32"/>
          <w:szCs w:val="32"/>
        </w:rPr>
        <w:t>：如直流开关设备、故障限流器</w:t>
      </w:r>
    </w:p>
    <w:p w14:paraId="6D5E3AA5" w14:textId="77F612FD"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系统变化对现有和新设备的影响</w:t>
      </w:r>
    </w:p>
    <w:p w14:paraId="64D3E523" w14:textId="3643632E" w:rsidR="00CC0362"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设备抗自然灾害能力</w:t>
      </w:r>
    </w:p>
    <w:p w14:paraId="45C089BE" w14:textId="641EA33B"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优选主题2</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输配电设备的脱碳化</w:t>
      </w:r>
    </w:p>
    <w:p w14:paraId="3B377043" w14:textId="55E68F13"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中高压</w:t>
      </w:r>
      <w:r w:rsidR="00682E77">
        <w:rPr>
          <w:rFonts w:ascii="仿宋" w:eastAsia="仿宋" w:hAnsi="仿宋" w:cs="Times New Roman" w:hint="eastAsia"/>
          <w:sz w:val="32"/>
          <w:szCs w:val="32"/>
        </w:rPr>
        <w:t>设备</w:t>
      </w:r>
      <w:r w:rsidR="00682E77" w:rsidRPr="005739C1">
        <w:rPr>
          <w:rFonts w:ascii="仿宋" w:eastAsia="仿宋" w:hAnsi="仿宋" w:cs="Times New Roman"/>
          <w:sz w:val="32"/>
          <w:szCs w:val="32"/>
        </w:rPr>
        <w:t>的六氟化硫（SF6）替代</w:t>
      </w:r>
      <w:r w:rsidRPr="005739C1">
        <w:rPr>
          <w:rFonts w:ascii="仿宋" w:eastAsia="仿宋" w:hAnsi="仿宋" w:cs="Times New Roman"/>
          <w:sz w:val="32"/>
          <w:szCs w:val="32"/>
        </w:rPr>
        <w:t>以及高压真空</w:t>
      </w:r>
      <w:r w:rsidR="00682E77">
        <w:rPr>
          <w:rFonts w:ascii="仿宋" w:eastAsia="仿宋" w:hAnsi="仿宋" w:cs="Times New Roman" w:hint="eastAsia"/>
          <w:sz w:val="32"/>
          <w:szCs w:val="32"/>
        </w:rPr>
        <w:t>设备</w:t>
      </w:r>
    </w:p>
    <w:p w14:paraId="58DA7CE0" w14:textId="090BBE52"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生命周期管理及其对输配电设备设计的影响</w:t>
      </w:r>
    </w:p>
    <w:p w14:paraId="75A036FE" w14:textId="3250A131"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输配电设备的健康、安全和环境</w:t>
      </w:r>
      <w:r w:rsidR="00426A9E">
        <w:rPr>
          <w:rFonts w:ascii="仿宋" w:eastAsia="仿宋" w:hAnsi="仿宋" w:cs="Times New Roman" w:hint="eastAsia"/>
          <w:sz w:val="32"/>
          <w:szCs w:val="32"/>
        </w:rPr>
        <w:t>问题</w:t>
      </w:r>
    </w:p>
    <w:p w14:paraId="12EFDAF2" w14:textId="0649A191" w:rsidR="00950B43"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优选主题3</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输配电设备的数字化</w:t>
      </w:r>
    </w:p>
    <w:p w14:paraId="7BC02691" w14:textId="175A01D9"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先进传感器，非常规互感器，监测和状态评估</w:t>
      </w:r>
    </w:p>
    <w:p w14:paraId="15948390" w14:textId="7305A736"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数字</w:t>
      </w:r>
      <w:proofErr w:type="gramStart"/>
      <w:r w:rsidRPr="005739C1">
        <w:rPr>
          <w:rFonts w:ascii="仿宋" w:eastAsia="仿宋" w:hAnsi="仿宋" w:cs="Times New Roman"/>
          <w:sz w:val="32"/>
          <w:szCs w:val="32"/>
        </w:rPr>
        <w:t>孪生和</w:t>
      </w:r>
      <w:proofErr w:type="gramEnd"/>
      <w:r w:rsidRPr="005739C1">
        <w:rPr>
          <w:rFonts w:ascii="仿宋" w:eastAsia="仿宋" w:hAnsi="仿宋" w:cs="Times New Roman"/>
          <w:sz w:val="32"/>
          <w:szCs w:val="32"/>
        </w:rPr>
        <w:t>设备可靠性建模</w:t>
      </w:r>
    </w:p>
    <w:p w14:paraId="7D87DA97" w14:textId="291FF6D9" w:rsidR="007E688B" w:rsidRPr="00F427DE" w:rsidRDefault="005D3C34"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3F6813">
        <w:rPr>
          <w:rFonts w:ascii="仿宋" w:eastAsia="仿宋" w:hAnsi="仿宋" w:cs="Times New Roman" w:hint="eastAsia"/>
          <w:sz w:val="32"/>
          <w:szCs w:val="32"/>
        </w:rPr>
        <w:t>流行性</w:t>
      </w:r>
      <w:r w:rsidR="007E688B" w:rsidRPr="00F427DE">
        <w:rPr>
          <w:rFonts w:ascii="仿宋" w:eastAsia="仿宋" w:hAnsi="仿宋" w:cs="Times New Roman"/>
          <w:sz w:val="32"/>
          <w:szCs w:val="32"/>
        </w:rPr>
        <w:t>疫情对设备的影响</w:t>
      </w:r>
    </w:p>
    <w:p w14:paraId="1660D87D" w14:textId="77777777" w:rsidR="00045C4E" w:rsidRPr="005936DB" w:rsidRDefault="00045C4E" w:rsidP="00045C4E">
      <w:pPr>
        <w:spacing w:after="0" w:line="360" w:lineRule="auto"/>
        <w:ind w:firstLineChars="200" w:firstLine="640"/>
        <w:jc w:val="both"/>
        <w:rPr>
          <w:rFonts w:ascii="仿宋" w:eastAsia="仿宋" w:hAnsi="仿宋" w:cs="Times New Roman"/>
          <w:sz w:val="32"/>
          <w:szCs w:val="32"/>
        </w:rPr>
      </w:pPr>
    </w:p>
    <w:p w14:paraId="62B1180B" w14:textId="77777777"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B1——绝缘电缆</w:t>
      </w:r>
    </w:p>
    <w:p w14:paraId="3EF43763" w14:textId="7ACC28E9"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优选主题1</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从经验中学习</w:t>
      </w:r>
    </w:p>
    <w:p w14:paraId="39FD9F31" w14:textId="4A4D9E7A" w:rsidR="007E688B" w:rsidRPr="005739C1" w:rsidRDefault="004F02BF"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设计、制造、安装技术、维护和</w:t>
      </w:r>
      <w:r w:rsidR="00293AFE">
        <w:rPr>
          <w:rFonts w:ascii="仿宋" w:eastAsia="仿宋" w:hAnsi="仿宋" w:cs="Times New Roman" w:hint="eastAsia"/>
          <w:sz w:val="32"/>
          <w:szCs w:val="32"/>
        </w:rPr>
        <w:t>运行</w:t>
      </w:r>
    </w:p>
    <w:p w14:paraId="5629A190" w14:textId="65BA093E"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质量、监测、状态评估、诊断测试、故障定位、</w:t>
      </w:r>
      <w:r w:rsidR="00185F6C">
        <w:rPr>
          <w:rFonts w:ascii="仿宋" w:eastAsia="仿宋" w:hAnsi="仿宋" w:cs="Times New Roman" w:hint="eastAsia"/>
          <w:sz w:val="32"/>
          <w:szCs w:val="32"/>
        </w:rPr>
        <w:t>改造</w:t>
      </w:r>
      <w:r w:rsidRPr="005739C1">
        <w:rPr>
          <w:rFonts w:ascii="仿宋" w:eastAsia="仿宋" w:hAnsi="仿宋" w:cs="Times New Roman"/>
          <w:sz w:val="32"/>
          <w:szCs w:val="32"/>
        </w:rPr>
        <w:t>和</w:t>
      </w:r>
      <w:r w:rsidR="00185F6C">
        <w:rPr>
          <w:rFonts w:ascii="仿宋" w:eastAsia="仿宋" w:hAnsi="仿宋" w:cs="Times New Roman" w:hint="eastAsia"/>
          <w:sz w:val="32"/>
          <w:szCs w:val="32"/>
        </w:rPr>
        <w:t>扩容</w:t>
      </w:r>
      <w:r w:rsidRPr="005739C1">
        <w:rPr>
          <w:rFonts w:ascii="仿宋" w:eastAsia="仿宋" w:hAnsi="仿宋" w:cs="Times New Roman"/>
          <w:sz w:val="32"/>
          <w:szCs w:val="32"/>
        </w:rPr>
        <w:t>方法以及相关管理</w:t>
      </w:r>
    </w:p>
    <w:p w14:paraId="15833CB0" w14:textId="2D01816A"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从许可、同意和执行中吸取的经验教训</w:t>
      </w:r>
    </w:p>
    <w:p w14:paraId="66BBDB37" w14:textId="12029927"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优选主题2</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未来功能与应用</w:t>
      </w:r>
    </w:p>
    <w:p w14:paraId="4FD5BE6C" w14:textId="2DCE9CF2"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创新</w:t>
      </w:r>
      <w:r w:rsidR="00434309">
        <w:rPr>
          <w:rFonts w:ascii="仿宋" w:eastAsia="仿宋" w:hAnsi="仿宋" w:cs="Times New Roman" w:hint="eastAsia"/>
          <w:sz w:val="32"/>
          <w:szCs w:val="32"/>
        </w:rPr>
        <w:t>性的</w:t>
      </w:r>
      <w:r w:rsidRPr="005739C1">
        <w:rPr>
          <w:rFonts w:ascii="仿宋" w:eastAsia="仿宋" w:hAnsi="仿宋" w:cs="Times New Roman"/>
          <w:sz w:val="32"/>
          <w:szCs w:val="32"/>
        </w:rPr>
        <w:t>电缆和系统，探索极限</w:t>
      </w:r>
    </w:p>
    <w:p w14:paraId="55F70F39" w14:textId="6A67B6CB"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电力电缆在未来电网中的作用和要求</w:t>
      </w:r>
    </w:p>
    <w:p w14:paraId="35AA3D93" w14:textId="27DC8382"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lastRenderedPageBreak/>
        <w:t>物联网（</w:t>
      </w:r>
      <w:proofErr w:type="spellStart"/>
      <w:r w:rsidRPr="005739C1">
        <w:rPr>
          <w:rFonts w:ascii="仿宋" w:eastAsia="仿宋" w:hAnsi="仿宋" w:cs="Times New Roman"/>
          <w:sz w:val="32"/>
          <w:szCs w:val="32"/>
        </w:rPr>
        <w:t>IoT</w:t>
      </w:r>
      <w:proofErr w:type="spellEnd"/>
      <w:r w:rsidRPr="005739C1">
        <w:rPr>
          <w:rFonts w:ascii="仿宋" w:eastAsia="仿宋" w:hAnsi="仿宋" w:cs="Times New Roman"/>
          <w:sz w:val="32"/>
          <w:szCs w:val="32"/>
        </w:rPr>
        <w:t>）、大数据和工业4.0对电力电缆系统的潜在影响</w:t>
      </w:r>
    </w:p>
    <w:p w14:paraId="5F08FF61" w14:textId="6AD8E534"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优选主题3</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迈向可持续发展</w:t>
      </w:r>
    </w:p>
    <w:p w14:paraId="773A07F3" w14:textId="64E7D3E8"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影响当前、规划和未来电缆系统的环境问题</w:t>
      </w:r>
    </w:p>
    <w:p w14:paraId="084FDBB5" w14:textId="5AD563F4"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安全</w:t>
      </w:r>
      <w:r w:rsidR="00335D61">
        <w:rPr>
          <w:rFonts w:ascii="仿宋" w:eastAsia="仿宋" w:hAnsi="仿宋" w:cs="Times New Roman" w:hint="eastAsia"/>
          <w:sz w:val="32"/>
          <w:szCs w:val="32"/>
        </w:rPr>
        <w:t>问题</w:t>
      </w:r>
      <w:r w:rsidRPr="005739C1">
        <w:rPr>
          <w:rFonts w:ascii="仿宋" w:eastAsia="仿宋" w:hAnsi="仿宋" w:cs="Times New Roman"/>
          <w:sz w:val="32"/>
          <w:szCs w:val="32"/>
        </w:rPr>
        <w:t>、网络和物理安全</w:t>
      </w:r>
      <w:r w:rsidR="00335D61">
        <w:rPr>
          <w:rFonts w:ascii="仿宋" w:eastAsia="仿宋" w:hAnsi="仿宋" w:cs="Times New Roman" w:hint="eastAsia"/>
          <w:sz w:val="32"/>
          <w:szCs w:val="32"/>
        </w:rPr>
        <w:t>及</w:t>
      </w:r>
      <w:r w:rsidRPr="005739C1">
        <w:rPr>
          <w:rFonts w:ascii="仿宋" w:eastAsia="仿宋" w:hAnsi="仿宋" w:cs="Times New Roman"/>
          <w:sz w:val="32"/>
          <w:szCs w:val="32"/>
        </w:rPr>
        <w:t>案例研究</w:t>
      </w:r>
    </w:p>
    <w:p w14:paraId="4401AEEE" w14:textId="47685BA3"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促进所有人获得负担得起的、可靠的、可持续的配电和输电电缆线路的项目和倡议</w:t>
      </w:r>
    </w:p>
    <w:p w14:paraId="0FA0C34B" w14:textId="77777777" w:rsidR="007E688B" w:rsidRPr="005739C1" w:rsidRDefault="007E688B" w:rsidP="005739C1">
      <w:pPr>
        <w:spacing w:after="0" w:line="360" w:lineRule="auto"/>
        <w:ind w:firstLineChars="200" w:firstLine="640"/>
        <w:jc w:val="both"/>
        <w:rPr>
          <w:rFonts w:ascii="仿宋" w:eastAsia="仿宋" w:hAnsi="仿宋" w:cs="Times New Roman"/>
          <w:sz w:val="32"/>
          <w:szCs w:val="32"/>
        </w:rPr>
      </w:pPr>
    </w:p>
    <w:p w14:paraId="707D3581" w14:textId="77777777"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B2——架空线路（OHL）</w:t>
      </w:r>
    </w:p>
    <w:p w14:paraId="0E7A8356" w14:textId="62D8D331"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优选主题1</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新架空线路设计与施工中的挑战和</w:t>
      </w:r>
      <w:proofErr w:type="gramStart"/>
      <w:r w:rsidRPr="005739C1">
        <w:rPr>
          <w:rFonts w:ascii="仿宋" w:eastAsia="仿宋" w:hAnsi="仿宋" w:cs="Times New Roman"/>
          <w:sz w:val="32"/>
          <w:szCs w:val="32"/>
        </w:rPr>
        <w:t>新解决</w:t>
      </w:r>
      <w:proofErr w:type="gramEnd"/>
      <w:r w:rsidRPr="005739C1">
        <w:rPr>
          <w:rFonts w:ascii="仿宋" w:eastAsia="仿宋" w:hAnsi="仿宋" w:cs="Times New Roman"/>
          <w:sz w:val="32"/>
          <w:szCs w:val="32"/>
        </w:rPr>
        <w:t>方案</w:t>
      </w:r>
    </w:p>
    <w:p w14:paraId="0D0D3C42" w14:textId="7F11A1F9"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可靠性、可用性、未来气候参数、更频繁的极端</w:t>
      </w:r>
      <w:r w:rsidR="00C73AC1">
        <w:rPr>
          <w:rFonts w:ascii="仿宋" w:eastAsia="仿宋" w:hAnsi="仿宋" w:cs="Times New Roman" w:hint="eastAsia"/>
          <w:sz w:val="32"/>
          <w:szCs w:val="32"/>
        </w:rPr>
        <w:t>负荷</w:t>
      </w:r>
      <w:r w:rsidRPr="005739C1">
        <w:rPr>
          <w:rFonts w:ascii="仿宋" w:eastAsia="仿宋" w:hAnsi="仿宋" w:cs="Times New Roman"/>
          <w:sz w:val="32"/>
          <w:szCs w:val="32"/>
        </w:rPr>
        <w:t>、防盗</w:t>
      </w:r>
      <w:r w:rsidR="0088022D">
        <w:rPr>
          <w:rFonts w:ascii="仿宋" w:eastAsia="仿宋" w:hAnsi="仿宋" w:cs="Times New Roman" w:hint="eastAsia"/>
          <w:sz w:val="32"/>
          <w:szCs w:val="32"/>
        </w:rPr>
        <w:t>和</w:t>
      </w:r>
      <w:r w:rsidR="0088022D" w:rsidRPr="005739C1">
        <w:rPr>
          <w:rFonts w:ascii="仿宋" w:eastAsia="仿宋" w:hAnsi="仿宋" w:cs="Times New Roman"/>
          <w:sz w:val="32"/>
          <w:szCs w:val="32"/>
        </w:rPr>
        <w:t>防破坏</w:t>
      </w:r>
      <w:r w:rsidRPr="005739C1">
        <w:rPr>
          <w:rFonts w:ascii="仿宋" w:eastAsia="仿宋" w:hAnsi="仿宋" w:cs="Times New Roman"/>
          <w:sz w:val="32"/>
          <w:szCs w:val="32"/>
        </w:rPr>
        <w:t>设计</w:t>
      </w:r>
    </w:p>
    <w:p w14:paraId="15928922" w14:textId="627FCB2F"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交直流混合线路，多用途利用（例如可再生能源、电信）</w:t>
      </w:r>
    </w:p>
    <w:p w14:paraId="48B11C33" w14:textId="7D4E717D"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具有挑战性的</w:t>
      </w:r>
      <w:bookmarkStart w:id="0" w:name="OLE_LINK1"/>
      <w:bookmarkStart w:id="1" w:name="OLE_LINK2"/>
      <w:r w:rsidR="008A0471" w:rsidRPr="005739C1">
        <w:rPr>
          <w:rFonts w:ascii="仿宋" w:eastAsia="仿宋" w:hAnsi="仿宋" w:cs="Times New Roman"/>
          <w:sz w:val="32"/>
          <w:szCs w:val="32"/>
        </w:rPr>
        <w:t>架空线路</w:t>
      </w:r>
      <w:bookmarkEnd w:id="0"/>
      <w:bookmarkEnd w:id="1"/>
      <w:r w:rsidR="008A0471">
        <w:rPr>
          <w:rFonts w:ascii="仿宋" w:eastAsia="仿宋" w:hAnsi="仿宋" w:cs="Times New Roman" w:hint="eastAsia"/>
          <w:sz w:val="32"/>
          <w:szCs w:val="32"/>
        </w:rPr>
        <w:t>工程</w:t>
      </w:r>
      <w:r w:rsidRPr="005739C1">
        <w:rPr>
          <w:rFonts w:ascii="仿宋" w:eastAsia="仿宋" w:hAnsi="仿宋" w:cs="Times New Roman"/>
          <w:sz w:val="32"/>
          <w:szCs w:val="32"/>
        </w:rPr>
        <w:t>：多回线路、高塔、大跨</w:t>
      </w:r>
      <w:r w:rsidR="008A0471">
        <w:rPr>
          <w:rFonts w:ascii="仿宋" w:eastAsia="仿宋" w:hAnsi="仿宋" w:cs="Times New Roman" w:hint="eastAsia"/>
          <w:sz w:val="32"/>
          <w:szCs w:val="32"/>
        </w:rPr>
        <w:t>越</w:t>
      </w:r>
      <w:r w:rsidRPr="005739C1">
        <w:rPr>
          <w:rFonts w:ascii="仿宋" w:eastAsia="仿宋" w:hAnsi="仿宋" w:cs="Times New Roman"/>
          <w:sz w:val="32"/>
          <w:szCs w:val="32"/>
        </w:rPr>
        <w:t>、强风和</w:t>
      </w:r>
      <w:r w:rsidR="008A0471">
        <w:rPr>
          <w:rFonts w:ascii="仿宋" w:eastAsia="仿宋" w:hAnsi="仿宋" w:cs="Times New Roman" w:hint="eastAsia"/>
          <w:sz w:val="32"/>
          <w:szCs w:val="32"/>
        </w:rPr>
        <w:t>覆</w:t>
      </w:r>
      <w:r w:rsidRPr="005739C1">
        <w:rPr>
          <w:rFonts w:ascii="仿宋" w:eastAsia="仿宋" w:hAnsi="仿宋" w:cs="Times New Roman"/>
          <w:sz w:val="32"/>
          <w:szCs w:val="32"/>
        </w:rPr>
        <w:t>冰、高海拔、地质</w:t>
      </w:r>
      <w:r w:rsidR="008A0471">
        <w:rPr>
          <w:rFonts w:ascii="仿宋" w:eastAsia="仿宋" w:hAnsi="仿宋" w:cs="Times New Roman" w:hint="eastAsia"/>
          <w:sz w:val="32"/>
          <w:szCs w:val="32"/>
        </w:rPr>
        <w:t>条件</w:t>
      </w:r>
      <w:r w:rsidRPr="005739C1">
        <w:rPr>
          <w:rFonts w:ascii="仿宋" w:eastAsia="仿宋" w:hAnsi="仿宋" w:cs="Times New Roman"/>
          <w:sz w:val="32"/>
          <w:szCs w:val="32"/>
        </w:rPr>
        <w:t>、现场通道、没有合适的机械、长线路和可靠性标准的变化等。</w:t>
      </w:r>
    </w:p>
    <w:p w14:paraId="4D939D2E" w14:textId="4887A8BA"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优选主题2</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资产管理、</w:t>
      </w:r>
      <w:r w:rsidR="008A0471">
        <w:rPr>
          <w:rFonts w:ascii="仿宋" w:eastAsia="仿宋" w:hAnsi="仿宋" w:cs="Times New Roman" w:hint="eastAsia"/>
          <w:sz w:val="32"/>
          <w:szCs w:val="32"/>
        </w:rPr>
        <w:t>容量</w:t>
      </w:r>
      <w:r w:rsidRPr="005739C1">
        <w:rPr>
          <w:rFonts w:ascii="仿宋" w:eastAsia="仿宋" w:hAnsi="仿宋" w:cs="Times New Roman"/>
          <w:sz w:val="32"/>
          <w:szCs w:val="32"/>
        </w:rPr>
        <w:t>提升、</w:t>
      </w:r>
      <w:r w:rsidR="008A0471">
        <w:rPr>
          <w:rFonts w:ascii="仿宋" w:eastAsia="仿宋" w:hAnsi="仿宋" w:cs="Times New Roman" w:hint="eastAsia"/>
          <w:sz w:val="32"/>
          <w:szCs w:val="32"/>
        </w:rPr>
        <w:t>改造</w:t>
      </w:r>
      <w:r w:rsidRPr="005739C1">
        <w:rPr>
          <w:rFonts w:ascii="仿宋" w:eastAsia="仿宋" w:hAnsi="仿宋" w:cs="Times New Roman"/>
          <w:sz w:val="32"/>
          <w:szCs w:val="32"/>
        </w:rPr>
        <w:t>方面的最新技术</w:t>
      </w:r>
    </w:p>
    <w:p w14:paraId="3301C095" w14:textId="429C0CB6"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应对自然灾害和其他紧急情况的</w:t>
      </w:r>
      <w:r w:rsidR="008A0471">
        <w:rPr>
          <w:rFonts w:ascii="仿宋" w:eastAsia="仿宋" w:hAnsi="仿宋" w:cs="Times New Roman" w:hint="eastAsia"/>
          <w:sz w:val="32"/>
          <w:szCs w:val="32"/>
        </w:rPr>
        <w:t>预防</w:t>
      </w:r>
      <w:r w:rsidRPr="005739C1">
        <w:rPr>
          <w:rFonts w:ascii="仿宋" w:eastAsia="仿宋" w:hAnsi="仿宋" w:cs="Times New Roman"/>
          <w:sz w:val="32"/>
          <w:szCs w:val="32"/>
        </w:rPr>
        <w:t>和</w:t>
      </w:r>
      <w:r w:rsidR="008A0471">
        <w:rPr>
          <w:rFonts w:ascii="仿宋" w:eastAsia="仿宋" w:hAnsi="仿宋" w:cs="Times New Roman" w:hint="eastAsia"/>
          <w:sz w:val="32"/>
          <w:szCs w:val="32"/>
        </w:rPr>
        <w:t>应对</w:t>
      </w:r>
    </w:p>
    <w:p w14:paraId="6545E9EB" w14:textId="77A06E51"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根据监测、维护、运行和历史数据做出更换决定</w:t>
      </w:r>
    </w:p>
    <w:p w14:paraId="462BDBC0" w14:textId="1D157924"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加强现有线路，以提高可靠性、容量和寿命</w:t>
      </w:r>
    </w:p>
    <w:p w14:paraId="1B9A2680" w14:textId="16FFF790"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优选主题3</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环境和安全方面（与C3联合的优选主题）</w:t>
      </w:r>
    </w:p>
    <w:p w14:paraId="03C3B680" w14:textId="74C911D9"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lastRenderedPageBreak/>
        <w:t>线路施工和维护工人的安全（设备、方法等）</w:t>
      </w:r>
    </w:p>
    <w:p w14:paraId="063CF03F" w14:textId="295E5EAC"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减少新</w:t>
      </w:r>
      <w:r w:rsidR="009E6E7B">
        <w:rPr>
          <w:rFonts w:ascii="仿宋" w:eastAsia="仿宋" w:hAnsi="仿宋" w:cs="Times New Roman" w:hint="eastAsia"/>
          <w:sz w:val="32"/>
          <w:szCs w:val="32"/>
        </w:rPr>
        <w:t>建</w:t>
      </w:r>
      <w:r w:rsidRPr="005739C1">
        <w:rPr>
          <w:rFonts w:ascii="仿宋" w:eastAsia="仿宋" w:hAnsi="仿宋" w:cs="Times New Roman"/>
          <w:sz w:val="32"/>
          <w:szCs w:val="32"/>
        </w:rPr>
        <w:t>和现有</w:t>
      </w:r>
      <w:r w:rsidR="00A36DFC" w:rsidRPr="005739C1">
        <w:rPr>
          <w:rFonts w:ascii="仿宋" w:eastAsia="仿宋" w:hAnsi="仿宋" w:cs="Times New Roman"/>
          <w:sz w:val="32"/>
          <w:szCs w:val="32"/>
        </w:rPr>
        <w:t>架空线路</w:t>
      </w:r>
      <w:r w:rsidRPr="005739C1">
        <w:rPr>
          <w:rFonts w:ascii="仿宋" w:eastAsia="仿宋" w:hAnsi="仿宋" w:cs="Times New Roman"/>
          <w:sz w:val="32"/>
          <w:szCs w:val="32"/>
        </w:rPr>
        <w:t>对环境的影响</w:t>
      </w:r>
    </w:p>
    <w:p w14:paraId="6AD946A6" w14:textId="2462BA69"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应对环境问题的创新工程解决方案/设计</w:t>
      </w:r>
    </w:p>
    <w:p w14:paraId="434FC181" w14:textId="77777777" w:rsidR="00CC0362" w:rsidRPr="005739C1" w:rsidRDefault="00CC0362" w:rsidP="005739C1">
      <w:pPr>
        <w:spacing w:after="0" w:line="360" w:lineRule="auto"/>
        <w:ind w:firstLineChars="200" w:firstLine="640"/>
        <w:jc w:val="both"/>
        <w:rPr>
          <w:rFonts w:ascii="仿宋" w:eastAsia="仿宋" w:hAnsi="仿宋" w:cs="Times New Roman"/>
          <w:sz w:val="32"/>
          <w:szCs w:val="32"/>
        </w:rPr>
      </w:pPr>
    </w:p>
    <w:p w14:paraId="2C783D20" w14:textId="7A962462"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B3——变电站与电气</w:t>
      </w:r>
      <w:r w:rsidR="004B409D">
        <w:rPr>
          <w:rFonts w:ascii="仿宋" w:eastAsia="仿宋" w:hAnsi="仿宋" w:cs="Times New Roman" w:hint="eastAsia"/>
          <w:b/>
          <w:bCs/>
          <w:sz w:val="32"/>
          <w:szCs w:val="32"/>
        </w:rPr>
        <w:t>设备</w:t>
      </w:r>
    </w:p>
    <w:p w14:paraId="1BCDC0FB" w14:textId="2462F6C0"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优选主题1</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清洁能源转型对变电站设计的影响增加</w:t>
      </w:r>
    </w:p>
    <w:p w14:paraId="3F71142E" w14:textId="6CFEC66D"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海上风电、光伏、地热等</w:t>
      </w:r>
    </w:p>
    <w:p w14:paraId="70200EFC" w14:textId="30BDD9DE"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储能、氢</w:t>
      </w:r>
      <w:r w:rsidR="00774C70">
        <w:rPr>
          <w:rFonts w:ascii="仿宋" w:eastAsia="仿宋" w:hAnsi="仿宋" w:cs="Times New Roman" w:hint="eastAsia"/>
          <w:sz w:val="32"/>
          <w:szCs w:val="32"/>
        </w:rPr>
        <w:t>能</w:t>
      </w:r>
      <w:r w:rsidRPr="005739C1">
        <w:rPr>
          <w:rFonts w:ascii="仿宋" w:eastAsia="仿宋" w:hAnsi="仿宋" w:cs="Times New Roman"/>
          <w:sz w:val="32"/>
          <w:szCs w:val="32"/>
        </w:rPr>
        <w:t>、同步补偿器等</w:t>
      </w:r>
    </w:p>
    <w:p w14:paraId="18EBD76E" w14:textId="7E5BD596"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GIS/GIL在直流电网中的应用</w:t>
      </w:r>
    </w:p>
    <w:p w14:paraId="2AB4506F" w14:textId="4F44DD06"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优选主题2</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变电站的可持续性管理难题</w:t>
      </w:r>
    </w:p>
    <w:p w14:paraId="627E7203" w14:textId="2A4DF8B8"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变电站的外部驱动因素，如弹性、可靠性、供电安全、预期寿命协调等</w:t>
      </w:r>
    </w:p>
    <w:p w14:paraId="27E8C611" w14:textId="0C4B8403"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SF6替代品和排放管理，材料循环经济，如再利用、减少、回收</w:t>
      </w:r>
    </w:p>
    <w:p w14:paraId="28034003" w14:textId="472C3443"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新技术</w:t>
      </w:r>
      <w:r w:rsidR="00025AF4" w:rsidRPr="005739C1">
        <w:rPr>
          <w:rFonts w:ascii="仿宋" w:eastAsia="仿宋" w:hAnsi="仿宋" w:cs="Times New Roman"/>
          <w:sz w:val="32"/>
          <w:szCs w:val="32"/>
        </w:rPr>
        <w:t>的新技能</w:t>
      </w:r>
      <w:r w:rsidRPr="005739C1">
        <w:rPr>
          <w:rFonts w:ascii="仿宋" w:eastAsia="仿宋" w:hAnsi="仿宋" w:cs="Times New Roman"/>
          <w:sz w:val="32"/>
          <w:szCs w:val="32"/>
        </w:rPr>
        <w:t>、知识转移和高水平的工程技能教育</w:t>
      </w:r>
    </w:p>
    <w:p w14:paraId="46321F48" w14:textId="6FB00308" w:rsidR="002E0298"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优选主题3</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变电站智能集成（与B5联合的优选主题）</w:t>
      </w:r>
    </w:p>
    <w:p w14:paraId="75040734" w14:textId="26167840"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数据分析、远程</w:t>
      </w:r>
      <w:r w:rsidR="00025AF4">
        <w:rPr>
          <w:rFonts w:ascii="仿宋" w:eastAsia="仿宋" w:hAnsi="仿宋" w:cs="Times New Roman" w:hint="eastAsia"/>
          <w:sz w:val="32"/>
          <w:szCs w:val="32"/>
        </w:rPr>
        <w:t>监控</w:t>
      </w:r>
      <w:r w:rsidRPr="005739C1">
        <w:rPr>
          <w:rFonts w:ascii="仿宋" w:eastAsia="仿宋" w:hAnsi="仿宋" w:cs="Times New Roman"/>
          <w:sz w:val="32"/>
          <w:szCs w:val="32"/>
        </w:rPr>
        <w:t>和自主应用</w:t>
      </w:r>
    </w:p>
    <w:p w14:paraId="3695598A" w14:textId="470FF4DC"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基于保护自动化和控制数据的物联网和机器学习应用，包括资产管理、监测和数据分析</w:t>
      </w:r>
    </w:p>
    <w:p w14:paraId="1A98E285" w14:textId="4A316BF2"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数字变电站、IEC 61850原理和变电站应用的前景和收益</w:t>
      </w:r>
    </w:p>
    <w:p w14:paraId="7726E5CB" w14:textId="77777777" w:rsidR="00CC0362" w:rsidRPr="005739C1" w:rsidRDefault="00CC0362" w:rsidP="005739C1">
      <w:pPr>
        <w:spacing w:after="0" w:line="360" w:lineRule="auto"/>
        <w:ind w:firstLineChars="200" w:firstLine="640"/>
        <w:jc w:val="both"/>
        <w:rPr>
          <w:rFonts w:ascii="仿宋" w:eastAsia="仿宋" w:hAnsi="仿宋" w:cs="Times New Roman"/>
          <w:sz w:val="32"/>
          <w:szCs w:val="32"/>
        </w:rPr>
      </w:pPr>
    </w:p>
    <w:p w14:paraId="77779DB5" w14:textId="21EFDF08"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B4——直流输电系统与电力电子</w:t>
      </w:r>
    </w:p>
    <w:p w14:paraId="42EA116E" w14:textId="67CDED07"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lastRenderedPageBreak/>
        <w:t>优选主题1</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高压直流输电（HVDC）系统及其应用</w:t>
      </w:r>
    </w:p>
    <w:p w14:paraId="28AB795C" w14:textId="580FCA4D"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新HVDC项目的规划和实施，包括需求、</w:t>
      </w:r>
      <w:r w:rsidR="008C00DB">
        <w:rPr>
          <w:rFonts w:ascii="仿宋" w:eastAsia="仿宋" w:hAnsi="仿宋" w:cs="Times New Roman" w:hint="eastAsia"/>
          <w:sz w:val="32"/>
          <w:szCs w:val="32"/>
        </w:rPr>
        <w:t>论证</w:t>
      </w:r>
      <w:r w:rsidRPr="005739C1">
        <w:rPr>
          <w:rFonts w:ascii="仿宋" w:eastAsia="仿宋" w:hAnsi="仿宋" w:cs="Times New Roman"/>
          <w:sz w:val="32"/>
          <w:szCs w:val="32"/>
        </w:rPr>
        <w:t>、设计、可再生能源整合、环境评估和经济评估</w:t>
      </w:r>
    </w:p>
    <w:p w14:paraId="355A7A9C" w14:textId="5F2F590D" w:rsidR="007E688B" w:rsidRPr="005739C1" w:rsidRDefault="00127566"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应用网络安全和</w:t>
      </w:r>
      <w:r w:rsidR="00D604C4">
        <w:rPr>
          <w:rFonts w:ascii="仿宋" w:eastAsia="仿宋" w:hAnsi="仿宋" w:cs="Times New Roman" w:hint="eastAsia"/>
          <w:sz w:val="32"/>
          <w:szCs w:val="32"/>
        </w:rPr>
        <w:t>先进</w:t>
      </w:r>
      <w:r w:rsidRPr="005739C1">
        <w:rPr>
          <w:rFonts w:ascii="仿宋" w:eastAsia="仿宋" w:hAnsi="仿宋" w:cs="Times New Roman"/>
          <w:sz w:val="32"/>
          <w:szCs w:val="32"/>
        </w:rPr>
        <w:t>控制</w:t>
      </w:r>
      <w:r>
        <w:rPr>
          <w:rFonts w:ascii="仿宋" w:eastAsia="仿宋" w:hAnsi="仿宋" w:cs="Times New Roman" w:hint="eastAsia"/>
          <w:sz w:val="32"/>
          <w:szCs w:val="32"/>
        </w:rPr>
        <w:t>等</w:t>
      </w:r>
      <w:r w:rsidR="007E688B" w:rsidRPr="005739C1">
        <w:rPr>
          <w:rFonts w:ascii="仿宋" w:eastAsia="仿宋" w:hAnsi="仿宋" w:cs="Times New Roman"/>
          <w:sz w:val="32"/>
          <w:szCs w:val="32"/>
        </w:rPr>
        <w:t>新技术，解决</w:t>
      </w:r>
      <w:r w:rsidR="00FF18C2" w:rsidRPr="005739C1">
        <w:rPr>
          <w:rFonts w:ascii="仿宋" w:eastAsia="仿宋" w:hAnsi="仿宋" w:cs="Times New Roman"/>
          <w:sz w:val="32"/>
          <w:szCs w:val="32"/>
        </w:rPr>
        <w:t>直流电网、多端</w:t>
      </w:r>
      <w:r w:rsidR="00FF18C2">
        <w:rPr>
          <w:rFonts w:ascii="仿宋" w:eastAsia="仿宋" w:hAnsi="仿宋" w:cs="Times New Roman" w:hint="eastAsia"/>
          <w:sz w:val="32"/>
          <w:szCs w:val="32"/>
        </w:rPr>
        <w:t>直流</w:t>
      </w:r>
      <w:r w:rsidR="00FF18C2" w:rsidRPr="005739C1">
        <w:rPr>
          <w:rFonts w:ascii="仿宋" w:eastAsia="仿宋" w:hAnsi="仿宋" w:cs="Times New Roman"/>
          <w:sz w:val="32"/>
          <w:szCs w:val="32"/>
        </w:rPr>
        <w:t>、混合</w:t>
      </w:r>
      <w:r w:rsidR="00FF18C2">
        <w:rPr>
          <w:rFonts w:ascii="仿宋" w:eastAsia="仿宋" w:hAnsi="仿宋" w:cs="Times New Roman" w:hint="eastAsia"/>
          <w:sz w:val="32"/>
          <w:szCs w:val="32"/>
        </w:rPr>
        <w:t>直流</w:t>
      </w:r>
      <w:r w:rsidR="00FF18C2" w:rsidRPr="005739C1">
        <w:rPr>
          <w:rFonts w:ascii="仿宋" w:eastAsia="仿宋" w:hAnsi="仿宋" w:cs="Times New Roman"/>
          <w:sz w:val="32"/>
          <w:szCs w:val="32"/>
        </w:rPr>
        <w:t>系统</w:t>
      </w:r>
      <w:r w:rsidR="00FF18C2">
        <w:rPr>
          <w:rFonts w:ascii="仿宋" w:eastAsia="仿宋" w:hAnsi="仿宋" w:cs="Times New Roman" w:hint="eastAsia"/>
          <w:sz w:val="32"/>
          <w:szCs w:val="32"/>
        </w:rPr>
        <w:t>等</w:t>
      </w:r>
      <w:r w:rsidR="007E688B" w:rsidRPr="005739C1">
        <w:rPr>
          <w:rFonts w:ascii="仿宋" w:eastAsia="仿宋" w:hAnsi="仿宋" w:cs="Times New Roman"/>
          <w:sz w:val="32"/>
          <w:szCs w:val="32"/>
        </w:rPr>
        <w:t>新的</w:t>
      </w:r>
      <w:r>
        <w:rPr>
          <w:rFonts w:ascii="仿宋" w:eastAsia="仿宋" w:hAnsi="仿宋" w:cs="Times New Roman" w:hint="eastAsia"/>
          <w:sz w:val="32"/>
          <w:szCs w:val="32"/>
        </w:rPr>
        <w:t>系统</w:t>
      </w:r>
      <w:r w:rsidR="007E688B" w:rsidRPr="005739C1">
        <w:rPr>
          <w:rFonts w:ascii="仿宋" w:eastAsia="仿宋" w:hAnsi="仿宋" w:cs="Times New Roman"/>
          <w:sz w:val="32"/>
          <w:szCs w:val="32"/>
        </w:rPr>
        <w:t>问题</w:t>
      </w:r>
    </w:p>
    <w:p w14:paraId="6B1E780E" w14:textId="5D27C5E9"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现有</w:t>
      </w:r>
      <w:r w:rsidR="00B1402E">
        <w:rPr>
          <w:rFonts w:ascii="仿宋" w:eastAsia="仿宋" w:hAnsi="仿宋" w:cs="Times New Roman" w:hint="eastAsia"/>
          <w:sz w:val="32"/>
          <w:szCs w:val="32"/>
        </w:rPr>
        <w:t>直流</w:t>
      </w:r>
      <w:r w:rsidRPr="005739C1">
        <w:rPr>
          <w:rFonts w:ascii="仿宋" w:eastAsia="仿宋" w:hAnsi="仿宋" w:cs="Times New Roman"/>
          <w:sz w:val="32"/>
          <w:szCs w:val="32"/>
        </w:rPr>
        <w:t>系统的更新和</w:t>
      </w:r>
      <w:r w:rsidR="006873F0">
        <w:rPr>
          <w:rFonts w:ascii="仿宋" w:eastAsia="仿宋" w:hAnsi="仿宋" w:cs="Times New Roman" w:hint="eastAsia"/>
          <w:sz w:val="32"/>
          <w:szCs w:val="32"/>
        </w:rPr>
        <w:t>改造</w:t>
      </w:r>
      <w:r w:rsidRPr="005739C1">
        <w:rPr>
          <w:rFonts w:ascii="仿宋" w:eastAsia="仿宋" w:hAnsi="仿宋" w:cs="Times New Roman"/>
          <w:sz w:val="32"/>
          <w:szCs w:val="32"/>
        </w:rPr>
        <w:t>，换流站（包括海上换流站）的服务和运行经验，以及交流转换为直流对换流站设备的影响</w:t>
      </w:r>
    </w:p>
    <w:p w14:paraId="0AF09292" w14:textId="5E0AA0B5"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优选主题2</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直流配电系统</w:t>
      </w:r>
    </w:p>
    <w:p w14:paraId="4A33AAA7" w14:textId="12A31507"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配电系统直流</w:t>
      </w:r>
      <w:r w:rsidR="006135C3">
        <w:rPr>
          <w:rFonts w:ascii="仿宋" w:eastAsia="仿宋" w:hAnsi="仿宋" w:cs="Times New Roman" w:hint="eastAsia"/>
          <w:sz w:val="32"/>
          <w:szCs w:val="32"/>
        </w:rPr>
        <w:t>换流</w:t>
      </w:r>
      <w:r w:rsidRPr="005739C1">
        <w:rPr>
          <w:rFonts w:ascii="仿宋" w:eastAsia="仿宋" w:hAnsi="仿宋" w:cs="Times New Roman"/>
          <w:sz w:val="32"/>
          <w:szCs w:val="32"/>
        </w:rPr>
        <w:t>器的新概念、新技术和新设计</w:t>
      </w:r>
    </w:p>
    <w:p w14:paraId="3B26AAAD" w14:textId="78A8F046"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优选主题3</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柔性交流输电系统（FACTS）与电力电子（PE）</w:t>
      </w:r>
    </w:p>
    <w:p w14:paraId="556E78CD" w14:textId="76A8C593"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新的FACTS和其他</w:t>
      </w:r>
      <w:bookmarkStart w:id="2" w:name="OLE_LINK3"/>
      <w:bookmarkStart w:id="3" w:name="OLE_LINK4"/>
      <w:r w:rsidR="000D24BF" w:rsidRPr="005739C1">
        <w:rPr>
          <w:rFonts w:ascii="仿宋" w:eastAsia="仿宋" w:hAnsi="仿宋" w:cs="Times New Roman"/>
          <w:sz w:val="32"/>
          <w:szCs w:val="32"/>
        </w:rPr>
        <w:t>电力电子</w:t>
      </w:r>
      <w:bookmarkEnd w:id="2"/>
      <w:bookmarkEnd w:id="3"/>
      <w:r w:rsidRPr="005739C1">
        <w:rPr>
          <w:rFonts w:ascii="仿宋" w:eastAsia="仿宋" w:hAnsi="仿宋" w:cs="Times New Roman"/>
          <w:sz w:val="32"/>
          <w:szCs w:val="32"/>
        </w:rPr>
        <w:t>装置的规划与实施，包括需求、</w:t>
      </w:r>
      <w:r w:rsidR="000D24BF">
        <w:rPr>
          <w:rFonts w:ascii="仿宋" w:eastAsia="仿宋" w:hAnsi="仿宋" w:cs="Times New Roman" w:hint="eastAsia"/>
          <w:sz w:val="32"/>
          <w:szCs w:val="32"/>
        </w:rPr>
        <w:t>论证</w:t>
      </w:r>
      <w:r w:rsidRPr="005739C1">
        <w:rPr>
          <w:rFonts w:ascii="仿宋" w:eastAsia="仿宋" w:hAnsi="仿宋" w:cs="Times New Roman"/>
          <w:sz w:val="32"/>
          <w:szCs w:val="32"/>
        </w:rPr>
        <w:t>、可再生能源的整合、环境和经济评估</w:t>
      </w:r>
    </w:p>
    <w:p w14:paraId="0A1D3508" w14:textId="114ECCA9"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新技术在FACTS和其他</w:t>
      </w:r>
      <w:r w:rsidR="003B12DE" w:rsidRPr="005739C1">
        <w:rPr>
          <w:rFonts w:ascii="仿宋" w:eastAsia="仿宋" w:hAnsi="仿宋" w:cs="Times New Roman"/>
          <w:sz w:val="32"/>
          <w:szCs w:val="32"/>
        </w:rPr>
        <w:t>电力电子</w:t>
      </w:r>
      <w:r w:rsidRPr="005739C1">
        <w:rPr>
          <w:rFonts w:ascii="仿宋" w:eastAsia="仿宋" w:hAnsi="仿宋" w:cs="Times New Roman"/>
          <w:sz w:val="32"/>
          <w:szCs w:val="32"/>
        </w:rPr>
        <w:t>设备中的应用，包括</w:t>
      </w:r>
      <w:r w:rsidR="00EE2B9C">
        <w:rPr>
          <w:rFonts w:ascii="仿宋" w:eastAsia="仿宋" w:hAnsi="仿宋" w:cs="Times New Roman" w:hint="eastAsia"/>
          <w:sz w:val="32"/>
          <w:szCs w:val="32"/>
        </w:rPr>
        <w:t>将发电</w:t>
      </w:r>
      <w:r w:rsidRPr="005739C1">
        <w:rPr>
          <w:rFonts w:ascii="仿宋" w:eastAsia="仿宋" w:hAnsi="仿宋" w:cs="Times New Roman"/>
          <w:sz w:val="32"/>
          <w:szCs w:val="32"/>
        </w:rPr>
        <w:t>和</w:t>
      </w:r>
      <w:r w:rsidR="00EE2B9C">
        <w:rPr>
          <w:rFonts w:ascii="仿宋" w:eastAsia="仿宋" w:hAnsi="仿宋" w:cs="Times New Roman" w:hint="eastAsia"/>
          <w:sz w:val="32"/>
          <w:szCs w:val="32"/>
        </w:rPr>
        <w:t>储能接入配网</w:t>
      </w:r>
    </w:p>
    <w:p w14:paraId="1D881E3E" w14:textId="536F8DC5"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现有FACTS和其他</w:t>
      </w:r>
      <w:r w:rsidR="003B12DE" w:rsidRPr="005739C1">
        <w:rPr>
          <w:rFonts w:ascii="仿宋" w:eastAsia="仿宋" w:hAnsi="仿宋" w:cs="Times New Roman"/>
          <w:sz w:val="32"/>
          <w:szCs w:val="32"/>
        </w:rPr>
        <w:t>电力电子</w:t>
      </w:r>
      <w:r w:rsidRPr="005739C1">
        <w:rPr>
          <w:rFonts w:ascii="仿宋" w:eastAsia="仿宋" w:hAnsi="仿宋" w:cs="Times New Roman"/>
          <w:sz w:val="32"/>
          <w:szCs w:val="32"/>
        </w:rPr>
        <w:t>设备</w:t>
      </w:r>
      <w:r w:rsidR="0056172B" w:rsidRPr="005739C1">
        <w:rPr>
          <w:rFonts w:ascii="仿宋" w:eastAsia="仿宋" w:hAnsi="仿宋" w:cs="Times New Roman"/>
          <w:sz w:val="32"/>
          <w:szCs w:val="32"/>
        </w:rPr>
        <w:t>的</w:t>
      </w:r>
      <w:r w:rsidR="0056172B">
        <w:rPr>
          <w:rFonts w:ascii="仿宋" w:eastAsia="仿宋" w:hAnsi="仿宋" w:cs="Times New Roman" w:hint="eastAsia"/>
          <w:sz w:val="32"/>
          <w:szCs w:val="32"/>
        </w:rPr>
        <w:t>改造</w:t>
      </w:r>
      <w:r w:rsidR="0056172B" w:rsidRPr="005739C1">
        <w:rPr>
          <w:rFonts w:ascii="仿宋" w:eastAsia="仿宋" w:hAnsi="仿宋" w:cs="Times New Roman"/>
          <w:sz w:val="32"/>
          <w:szCs w:val="32"/>
        </w:rPr>
        <w:t>和升级</w:t>
      </w:r>
      <w:r w:rsidR="0056172B">
        <w:rPr>
          <w:rFonts w:ascii="仿宋" w:eastAsia="仿宋" w:hAnsi="仿宋" w:cs="Times New Roman"/>
          <w:sz w:val="32"/>
          <w:szCs w:val="32"/>
        </w:rPr>
        <w:t>，</w:t>
      </w:r>
      <w:r w:rsidR="0056172B">
        <w:rPr>
          <w:rFonts w:ascii="仿宋" w:eastAsia="仿宋" w:hAnsi="仿宋" w:cs="Times New Roman" w:hint="eastAsia"/>
          <w:sz w:val="32"/>
          <w:szCs w:val="32"/>
        </w:rPr>
        <w:t>以及</w:t>
      </w:r>
      <w:r w:rsidRPr="005739C1">
        <w:rPr>
          <w:rFonts w:ascii="仿宋" w:eastAsia="仿宋" w:hAnsi="仿宋" w:cs="Times New Roman"/>
          <w:sz w:val="32"/>
          <w:szCs w:val="32"/>
        </w:rPr>
        <w:t>服务和运行经验</w:t>
      </w:r>
    </w:p>
    <w:p w14:paraId="31CD1254" w14:textId="77777777" w:rsidR="00CC0362" w:rsidRPr="005739C1" w:rsidRDefault="00CC0362" w:rsidP="005739C1">
      <w:pPr>
        <w:spacing w:after="0" w:line="360" w:lineRule="auto"/>
        <w:ind w:firstLineChars="200" w:firstLine="640"/>
        <w:jc w:val="both"/>
        <w:rPr>
          <w:rFonts w:ascii="仿宋" w:eastAsia="仿宋" w:hAnsi="仿宋" w:cs="Times New Roman"/>
          <w:sz w:val="32"/>
          <w:szCs w:val="32"/>
        </w:rPr>
      </w:pPr>
    </w:p>
    <w:p w14:paraId="09FCFC0E" w14:textId="77777777"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B5——保护和自动控制</w:t>
      </w:r>
    </w:p>
    <w:p w14:paraId="495E5C28" w14:textId="799EAD9B"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优选主题1</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解决低惯量和低故障电流</w:t>
      </w:r>
      <w:r w:rsidR="0095361C">
        <w:rPr>
          <w:rFonts w:ascii="仿宋" w:eastAsia="仿宋" w:hAnsi="仿宋" w:cs="Times New Roman" w:hint="eastAsia"/>
          <w:sz w:val="32"/>
          <w:szCs w:val="32"/>
        </w:rPr>
        <w:t>电网</w:t>
      </w:r>
      <w:r w:rsidRPr="005739C1">
        <w:rPr>
          <w:rFonts w:ascii="仿宋" w:eastAsia="仿宋" w:hAnsi="仿宋" w:cs="Times New Roman"/>
          <w:sz w:val="32"/>
          <w:szCs w:val="32"/>
        </w:rPr>
        <w:t>中与保护相关的问题</w:t>
      </w:r>
    </w:p>
    <w:p w14:paraId="440257C7" w14:textId="0F4E0DAA" w:rsidR="007E688B" w:rsidRPr="005739C1" w:rsidRDefault="00F877B1"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F877B1">
        <w:rPr>
          <w:rFonts w:ascii="仿宋" w:eastAsia="仿宋" w:hAnsi="仿宋" w:cs="Times New Roman" w:hint="eastAsia"/>
          <w:sz w:val="32"/>
          <w:szCs w:val="32"/>
        </w:rPr>
        <w:t>电力设备保护和电力系统保护面临的挑战</w:t>
      </w:r>
    </w:p>
    <w:p w14:paraId="28EE40B1" w14:textId="406EFEE3"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lastRenderedPageBreak/>
        <w:t>保护方案：最佳实践、电网规范的作用以及逆变器特性和规范的影响</w:t>
      </w:r>
    </w:p>
    <w:p w14:paraId="1424EDFA" w14:textId="63B53228"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新的</w:t>
      </w:r>
      <w:r w:rsidR="00F877B1">
        <w:rPr>
          <w:rFonts w:ascii="仿宋" w:eastAsia="仿宋" w:hAnsi="仿宋" w:cs="Times New Roman" w:hint="eastAsia"/>
          <w:sz w:val="32"/>
          <w:szCs w:val="32"/>
        </w:rPr>
        <w:t>设备</w:t>
      </w:r>
      <w:r w:rsidRPr="005739C1">
        <w:rPr>
          <w:rFonts w:ascii="仿宋" w:eastAsia="仿宋" w:hAnsi="仿宋" w:cs="Times New Roman"/>
          <w:sz w:val="32"/>
          <w:szCs w:val="32"/>
        </w:rPr>
        <w:t>保护原理，逆变器技术的进步，</w:t>
      </w:r>
      <w:r w:rsidR="00DE6257">
        <w:rPr>
          <w:rFonts w:ascii="仿宋" w:eastAsia="仿宋" w:hAnsi="仿宋" w:cs="Times New Roman" w:hint="eastAsia"/>
          <w:sz w:val="32"/>
          <w:szCs w:val="32"/>
        </w:rPr>
        <w:t>辅助</w:t>
      </w:r>
      <w:r w:rsidR="00F877B1">
        <w:rPr>
          <w:rFonts w:ascii="仿宋" w:eastAsia="仿宋" w:hAnsi="仿宋" w:cs="Times New Roman" w:hint="eastAsia"/>
          <w:sz w:val="32"/>
          <w:szCs w:val="32"/>
        </w:rPr>
        <w:t>设备保护</w:t>
      </w:r>
      <w:r w:rsidRPr="005739C1">
        <w:rPr>
          <w:rFonts w:ascii="仿宋" w:eastAsia="仿宋" w:hAnsi="仿宋" w:cs="Times New Roman"/>
          <w:sz w:val="32"/>
          <w:szCs w:val="32"/>
        </w:rPr>
        <w:t>和系统保护的系统监测和状态估计</w:t>
      </w:r>
    </w:p>
    <w:p w14:paraId="67CA3DD3" w14:textId="2B09F43B"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优选主题2</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新兴技术在保护、自动化与控制中的应用</w:t>
      </w:r>
    </w:p>
    <w:p w14:paraId="54B2B5B9" w14:textId="395206A4"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虚拟化</w:t>
      </w:r>
      <w:r w:rsidR="007178C0">
        <w:rPr>
          <w:rFonts w:ascii="仿宋" w:eastAsia="仿宋" w:hAnsi="仿宋" w:cs="Times New Roman" w:hint="eastAsia"/>
          <w:sz w:val="32"/>
          <w:szCs w:val="32"/>
        </w:rPr>
        <w:t>技术</w:t>
      </w:r>
      <w:r w:rsidRPr="005739C1">
        <w:rPr>
          <w:rFonts w:ascii="仿宋" w:eastAsia="仿宋" w:hAnsi="仿宋" w:cs="Times New Roman"/>
          <w:sz w:val="32"/>
          <w:szCs w:val="32"/>
        </w:rPr>
        <w:t>；数字孪生，独立于硬件的保护自动化和控制功能，集中保护系统</w:t>
      </w:r>
    </w:p>
    <w:p w14:paraId="66F24D86" w14:textId="486C6B4A"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交流和直流电网的</w:t>
      </w:r>
      <w:proofErr w:type="gramStart"/>
      <w:r w:rsidRPr="005739C1">
        <w:rPr>
          <w:rFonts w:ascii="仿宋" w:eastAsia="仿宋" w:hAnsi="仿宋" w:cs="Times New Roman"/>
          <w:sz w:val="32"/>
          <w:szCs w:val="32"/>
        </w:rPr>
        <w:t>新保护</w:t>
      </w:r>
      <w:proofErr w:type="gramEnd"/>
      <w:r w:rsidRPr="005739C1">
        <w:rPr>
          <w:rFonts w:ascii="仿宋" w:eastAsia="仿宋" w:hAnsi="仿宋" w:cs="Times New Roman"/>
          <w:sz w:val="32"/>
          <w:szCs w:val="32"/>
        </w:rPr>
        <w:t>原理和监测原理，包括使用新传感器和更好使用</w:t>
      </w:r>
      <w:r w:rsidR="007178C0">
        <w:rPr>
          <w:rFonts w:ascii="仿宋" w:eastAsia="仿宋" w:hAnsi="仿宋" w:cs="Times New Roman" w:hint="eastAsia"/>
          <w:sz w:val="32"/>
          <w:szCs w:val="32"/>
        </w:rPr>
        <w:t>现有</w:t>
      </w:r>
      <w:r w:rsidRPr="005739C1">
        <w:rPr>
          <w:rFonts w:ascii="仿宋" w:eastAsia="仿宋" w:hAnsi="仿宋" w:cs="Times New Roman"/>
          <w:sz w:val="32"/>
          <w:szCs w:val="32"/>
        </w:rPr>
        <w:t>传感器和过程接口</w:t>
      </w:r>
    </w:p>
    <w:p w14:paraId="78950D48" w14:textId="58C060C9"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优选主题3</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变电站智能集成（与B3联合的优选主题）</w:t>
      </w:r>
    </w:p>
    <w:p w14:paraId="092B69D0" w14:textId="3DBC3C54"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数据分析、远程监测和自主应用</w:t>
      </w:r>
    </w:p>
    <w:p w14:paraId="6186FE58" w14:textId="7168C55A"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基于保护自动化和控制数据的物联网和机器学习应用，包括资产管理、监测和数据分析，</w:t>
      </w:r>
    </w:p>
    <w:p w14:paraId="4F35C58E" w14:textId="5B680E92"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数字变电站、IEC 61850原理和变电站应用的前景和收益。</w:t>
      </w:r>
    </w:p>
    <w:p w14:paraId="22B40791" w14:textId="77777777" w:rsidR="00CC0362" w:rsidRPr="005739C1" w:rsidRDefault="00CC0362" w:rsidP="005739C1">
      <w:pPr>
        <w:spacing w:after="0" w:line="360" w:lineRule="auto"/>
        <w:ind w:firstLineChars="200" w:firstLine="640"/>
        <w:jc w:val="both"/>
        <w:rPr>
          <w:rFonts w:ascii="仿宋" w:eastAsia="仿宋" w:hAnsi="仿宋" w:cs="Times New Roman"/>
          <w:sz w:val="32"/>
          <w:szCs w:val="32"/>
        </w:rPr>
      </w:pPr>
    </w:p>
    <w:p w14:paraId="4C1D9B43" w14:textId="77777777"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C1——电力系统发展及其经济性</w:t>
      </w:r>
    </w:p>
    <w:p w14:paraId="26DA3E45" w14:textId="20AC0DAD"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优选主题1</w:t>
      </w:r>
      <w:r w:rsidR="00464FFB" w:rsidRPr="005739C1">
        <w:rPr>
          <w:rFonts w:ascii="仿宋" w:eastAsia="仿宋" w:hAnsi="仿宋" w:cs="Times New Roman"/>
          <w:b/>
          <w:bCs/>
          <w:sz w:val="32"/>
          <w:szCs w:val="32"/>
        </w:rPr>
        <w:t>／</w:t>
      </w:r>
      <w:r w:rsidR="00712F04" w:rsidRPr="005739C1">
        <w:rPr>
          <w:rFonts w:ascii="仿宋" w:eastAsia="仿宋" w:hAnsi="仿宋" w:cs="Times New Roman"/>
          <w:bCs/>
          <w:sz w:val="32"/>
          <w:szCs w:val="32"/>
        </w:rPr>
        <w:t>系统转型的弹性与资产管理响应</w:t>
      </w:r>
    </w:p>
    <w:p w14:paraId="1D93AA3F" w14:textId="01D11E89"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通过电网</w:t>
      </w:r>
      <w:r w:rsidR="002B033A">
        <w:rPr>
          <w:rFonts w:ascii="仿宋" w:eastAsia="仿宋" w:hAnsi="仿宋" w:cs="Times New Roman" w:hint="eastAsia"/>
          <w:sz w:val="32"/>
          <w:szCs w:val="32"/>
        </w:rPr>
        <w:t>架构</w:t>
      </w:r>
      <w:r w:rsidRPr="005739C1">
        <w:rPr>
          <w:rFonts w:ascii="仿宋" w:eastAsia="仿宋" w:hAnsi="仿宋" w:cs="Times New Roman"/>
          <w:sz w:val="32"/>
          <w:szCs w:val="32"/>
        </w:rPr>
        <w:t>、电力电子控制、智能减载、</w:t>
      </w:r>
      <w:r w:rsidR="00543F9B">
        <w:rPr>
          <w:rFonts w:ascii="仿宋" w:eastAsia="仿宋" w:hAnsi="仿宋" w:cs="Times New Roman" w:hint="eastAsia"/>
          <w:sz w:val="32"/>
          <w:szCs w:val="32"/>
        </w:rPr>
        <w:t>故障</w:t>
      </w:r>
      <w:r w:rsidRPr="005739C1">
        <w:rPr>
          <w:rFonts w:ascii="仿宋" w:eastAsia="仿宋" w:hAnsi="仿宋" w:cs="Times New Roman"/>
          <w:sz w:val="32"/>
          <w:szCs w:val="32"/>
        </w:rPr>
        <w:t>快速恢复</w:t>
      </w:r>
      <w:r w:rsidR="00543F9B">
        <w:rPr>
          <w:rFonts w:ascii="仿宋" w:eastAsia="仿宋" w:hAnsi="仿宋" w:cs="Times New Roman" w:hint="eastAsia"/>
          <w:sz w:val="32"/>
          <w:szCs w:val="32"/>
        </w:rPr>
        <w:t>等</w:t>
      </w:r>
      <w:r w:rsidR="00543F9B" w:rsidRPr="005739C1">
        <w:rPr>
          <w:rFonts w:ascii="仿宋" w:eastAsia="仿宋" w:hAnsi="仿宋" w:cs="Times New Roman"/>
          <w:sz w:val="32"/>
          <w:szCs w:val="32"/>
        </w:rPr>
        <w:t>弹性指标和措施</w:t>
      </w:r>
      <w:r w:rsidR="00543F9B">
        <w:rPr>
          <w:rFonts w:ascii="仿宋" w:eastAsia="仿宋" w:hAnsi="仿宋" w:cs="Times New Roman"/>
          <w:sz w:val="32"/>
          <w:szCs w:val="32"/>
        </w:rPr>
        <w:t>，</w:t>
      </w:r>
      <w:r w:rsidR="00543F9B">
        <w:rPr>
          <w:rFonts w:ascii="仿宋" w:eastAsia="仿宋" w:hAnsi="仿宋" w:cs="Times New Roman" w:hint="eastAsia"/>
          <w:sz w:val="32"/>
          <w:szCs w:val="32"/>
        </w:rPr>
        <w:t>保障</w:t>
      </w:r>
      <w:r w:rsidRPr="005739C1">
        <w:rPr>
          <w:rFonts w:ascii="仿宋" w:eastAsia="仿宋" w:hAnsi="仿宋" w:cs="Times New Roman"/>
          <w:sz w:val="32"/>
          <w:szCs w:val="32"/>
        </w:rPr>
        <w:t>利益相关者</w:t>
      </w:r>
      <w:r w:rsidR="00543F9B" w:rsidRPr="005739C1">
        <w:rPr>
          <w:rFonts w:ascii="仿宋" w:eastAsia="仿宋" w:hAnsi="仿宋" w:cs="Times New Roman"/>
          <w:sz w:val="32"/>
          <w:szCs w:val="32"/>
        </w:rPr>
        <w:t>的</w:t>
      </w:r>
      <w:r w:rsidRPr="005739C1">
        <w:rPr>
          <w:rFonts w:ascii="仿宋" w:eastAsia="仿宋" w:hAnsi="仿宋" w:cs="Times New Roman"/>
          <w:sz w:val="32"/>
          <w:szCs w:val="32"/>
        </w:rPr>
        <w:t>价值</w:t>
      </w:r>
    </w:p>
    <w:p w14:paraId="44F6E9CF" w14:textId="58E8C032"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应对能源转型</w:t>
      </w:r>
      <w:r w:rsidR="003635E8">
        <w:rPr>
          <w:rFonts w:ascii="仿宋" w:eastAsia="仿宋" w:hAnsi="仿宋" w:cs="Times New Roman" w:hint="eastAsia"/>
          <w:sz w:val="32"/>
          <w:szCs w:val="32"/>
        </w:rPr>
        <w:t>中突发</w:t>
      </w:r>
      <w:r w:rsidRPr="005739C1">
        <w:rPr>
          <w:rFonts w:ascii="仿宋" w:eastAsia="仿宋" w:hAnsi="仿宋" w:cs="Times New Roman"/>
          <w:sz w:val="32"/>
          <w:szCs w:val="32"/>
        </w:rPr>
        <w:t>的系统和业务风险</w:t>
      </w:r>
    </w:p>
    <w:p w14:paraId="4F748982" w14:textId="742231B3"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弹性和生命周期可持续系统的新标准（设备设计和系统规划）</w:t>
      </w:r>
    </w:p>
    <w:p w14:paraId="44CC1BDD" w14:textId="5ED9A3AD"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lastRenderedPageBreak/>
        <w:t>优选主题2</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能源行业整合与应对</w:t>
      </w:r>
      <w:r w:rsidR="002C4FE1">
        <w:rPr>
          <w:rFonts w:ascii="仿宋" w:eastAsia="仿宋" w:hAnsi="仿宋" w:cs="Times New Roman" w:hint="eastAsia"/>
          <w:sz w:val="32"/>
          <w:szCs w:val="32"/>
        </w:rPr>
        <w:t>多层面电网</w:t>
      </w:r>
      <w:r w:rsidRPr="005739C1">
        <w:rPr>
          <w:rFonts w:ascii="仿宋" w:eastAsia="仿宋" w:hAnsi="仿宋" w:cs="Times New Roman"/>
          <w:sz w:val="32"/>
          <w:szCs w:val="32"/>
        </w:rPr>
        <w:t>项目的复杂性</w:t>
      </w:r>
    </w:p>
    <w:p w14:paraId="6555CCBE" w14:textId="7DADD109"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能源行业整合，氢和电力转化为天然气，深度电气化：技术和经济方面</w:t>
      </w:r>
    </w:p>
    <w:p w14:paraId="279C7E99" w14:textId="008ADF1F"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多用途、多终端、多参与者、</w:t>
      </w:r>
      <w:r w:rsidR="00931CC5">
        <w:rPr>
          <w:rFonts w:ascii="仿宋" w:eastAsia="仿宋" w:hAnsi="仿宋" w:cs="Times New Roman" w:hint="eastAsia"/>
          <w:sz w:val="32"/>
          <w:szCs w:val="32"/>
        </w:rPr>
        <w:t>多元管辖</w:t>
      </w:r>
      <w:r w:rsidRPr="005739C1">
        <w:rPr>
          <w:rFonts w:ascii="仿宋" w:eastAsia="仿宋" w:hAnsi="仿宋" w:cs="Times New Roman"/>
          <w:sz w:val="32"/>
          <w:szCs w:val="32"/>
        </w:rPr>
        <w:t>电网项目：如何解决其规划复杂性</w:t>
      </w:r>
    </w:p>
    <w:p w14:paraId="39B18ACD" w14:textId="55EEB587"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在规划过程中包括来自非</w:t>
      </w:r>
      <w:r w:rsidR="00161618">
        <w:rPr>
          <w:rFonts w:ascii="仿宋" w:eastAsia="仿宋" w:hAnsi="仿宋" w:cs="Times New Roman" w:hint="eastAsia"/>
          <w:sz w:val="32"/>
          <w:szCs w:val="32"/>
        </w:rPr>
        <w:t>电网设备</w:t>
      </w:r>
      <w:r w:rsidRPr="005739C1">
        <w:rPr>
          <w:rFonts w:ascii="仿宋" w:eastAsia="仿宋" w:hAnsi="仿宋" w:cs="Times New Roman"/>
          <w:sz w:val="32"/>
          <w:szCs w:val="32"/>
        </w:rPr>
        <w:t>和非电力解决方案（</w:t>
      </w:r>
      <w:r w:rsidR="00161618">
        <w:rPr>
          <w:rFonts w:ascii="仿宋" w:eastAsia="仿宋" w:hAnsi="仿宋" w:cs="Times New Roman" w:hint="eastAsia"/>
          <w:sz w:val="32"/>
          <w:szCs w:val="32"/>
        </w:rPr>
        <w:t>储能</w:t>
      </w:r>
      <w:r w:rsidRPr="005739C1">
        <w:rPr>
          <w:rFonts w:ascii="仿宋" w:eastAsia="仿宋" w:hAnsi="仿宋" w:cs="Times New Roman"/>
          <w:sz w:val="32"/>
          <w:szCs w:val="32"/>
        </w:rPr>
        <w:t>、虚拟电厂、需求响应、能源社区、电表后资源）的灵活性选项</w:t>
      </w:r>
    </w:p>
    <w:p w14:paraId="6B269E6E" w14:textId="15AB82F1"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优选主题3</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不确定性且外部约束不断变化下的规划</w:t>
      </w:r>
    </w:p>
    <w:p w14:paraId="4398D87F" w14:textId="49CC7DF9"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模拟环境条件、技术进步、利益相关者更多的参与、发电转移、新型突发事件、使用数据驱动的网络方法进行长期负荷预测</w:t>
      </w:r>
      <w:r w:rsidR="006014EE">
        <w:rPr>
          <w:rFonts w:ascii="仿宋" w:eastAsia="仿宋" w:hAnsi="仿宋" w:cs="Times New Roman" w:hint="eastAsia"/>
          <w:sz w:val="32"/>
          <w:szCs w:val="32"/>
        </w:rPr>
        <w:t>等</w:t>
      </w:r>
      <w:r w:rsidRPr="005739C1">
        <w:rPr>
          <w:rFonts w:ascii="仿宋" w:eastAsia="仿宋" w:hAnsi="仿宋" w:cs="Times New Roman"/>
          <w:sz w:val="32"/>
          <w:szCs w:val="32"/>
        </w:rPr>
        <w:t>的影响，包括新冠肺炎对负荷曲线的影响，规划</w:t>
      </w:r>
      <w:r w:rsidR="006014EE">
        <w:rPr>
          <w:rFonts w:ascii="仿宋" w:eastAsia="仿宋" w:hAnsi="仿宋" w:cs="Times New Roman" w:hint="eastAsia"/>
          <w:sz w:val="32"/>
          <w:szCs w:val="32"/>
        </w:rPr>
        <w:t>场</w:t>
      </w:r>
      <w:r w:rsidRPr="005739C1">
        <w:rPr>
          <w:rFonts w:ascii="仿宋" w:eastAsia="仿宋" w:hAnsi="仿宋" w:cs="Times New Roman"/>
          <w:sz w:val="32"/>
          <w:szCs w:val="32"/>
        </w:rPr>
        <w:t>景、投资模式和资产维护方案</w:t>
      </w:r>
    </w:p>
    <w:p w14:paraId="59B667C3" w14:textId="7E987A6C"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普遍能源政策下的决策：</w:t>
      </w:r>
      <w:r w:rsidR="006014EE">
        <w:rPr>
          <w:rFonts w:ascii="仿宋" w:eastAsia="仿宋" w:hAnsi="仿宋" w:cs="Times New Roman" w:hint="eastAsia"/>
          <w:sz w:val="32"/>
          <w:szCs w:val="32"/>
        </w:rPr>
        <w:t>为</w:t>
      </w:r>
      <w:r w:rsidRPr="005739C1">
        <w:rPr>
          <w:rFonts w:ascii="仿宋" w:eastAsia="仿宋" w:hAnsi="仿宋" w:cs="Times New Roman"/>
          <w:sz w:val="32"/>
          <w:szCs w:val="32"/>
        </w:rPr>
        <w:t>消费者</w:t>
      </w:r>
      <w:r w:rsidR="006014EE" w:rsidRPr="005739C1">
        <w:rPr>
          <w:rFonts w:ascii="仿宋" w:eastAsia="仿宋" w:hAnsi="仿宋" w:cs="Times New Roman"/>
          <w:sz w:val="32"/>
          <w:szCs w:val="32"/>
        </w:rPr>
        <w:t>优化</w:t>
      </w:r>
      <w:r w:rsidRPr="005739C1">
        <w:rPr>
          <w:rFonts w:ascii="仿宋" w:eastAsia="仿宋" w:hAnsi="仿宋" w:cs="Times New Roman"/>
          <w:sz w:val="32"/>
          <w:szCs w:val="32"/>
        </w:rPr>
        <w:t>经济</w:t>
      </w:r>
      <w:r w:rsidR="006014EE">
        <w:rPr>
          <w:rFonts w:ascii="仿宋" w:eastAsia="仿宋" w:hAnsi="仿宋" w:cs="Times New Roman" w:hint="eastAsia"/>
          <w:sz w:val="32"/>
          <w:szCs w:val="32"/>
        </w:rPr>
        <w:t>和</w:t>
      </w:r>
      <w:r w:rsidRPr="005739C1">
        <w:rPr>
          <w:rFonts w:ascii="仿宋" w:eastAsia="仿宋" w:hAnsi="仿宋" w:cs="Times New Roman"/>
          <w:sz w:val="32"/>
          <w:szCs w:val="32"/>
        </w:rPr>
        <w:t>环境效益，将集中能源目标与私人投资相匹配</w:t>
      </w:r>
    </w:p>
    <w:p w14:paraId="45B785B2" w14:textId="46BDBFF8"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利用不断发展的系统服务、市场产品和负荷曲线来优化投资和时机，避免出现搁浅资产（包括火电厂</w:t>
      </w:r>
      <w:r w:rsidR="004267FC">
        <w:rPr>
          <w:rFonts w:ascii="仿宋" w:eastAsia="仿宋" w:hAnsi="仿宋" w:cs="Times New Roman" w:hint="eastAsia"/>
          <w:sz w:val="32"/>
          <w:szCs w:val="32"/>
        </w:rPr>
        <w:t>退役</w:t>
      </w:r>
      <w:r w:rsidRPr="005739C1">
        <w:rPr>
          <w:rFonts w:ascii="仿宋" w:eastAsia="仿宋" w:hAnsi="仿宋" w:cs="Times New Roman"/>
          <w:sz w:val="32"/>
          <w:szCs w:val="32"/>
        </w:rPr>
        <w:t>造成的）</w:t>
      </w:r>
    </w:p>
    <w:p w14:paraId="7675676E" w14:textId="77777777" w:rsidR="00CC0362" w:rsidRPr="005739C1" w:rsidRDefault="00CC0362" w:rsidP="005739C1">
      <w:pPr>
        <w:spacing w:after="0" w:line="360" w:lineRule="auto"/>
        <w:ind w:firstLineChars="200" w:firstLine="640"/>
        <w:jc w:val="both"/>
        <w:rPr>
          <w:rFonts w:ascii="仿宋" w:eastAsia="仿宋" w:hAnsi="仿宋" w:cs="Times New Roman"/>
          <w:sz w:val="32"/>
          <w:szCs w:val="32"/>
        </w:rPr>
      </w:pPr>
    </w:p>
    <w:p w14:paraId="2C90E00C" w14:textId="77777777"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C2——电力系统运行与控制</w:t>
      </w:r>
      <w:r w:rsidRPr="005739C1">
        <w:rPr>
          <w:rFonts w:ascii="仿宋" w:eastAsia="仿宋" w:hAnsi="仿宋" w:cs="Times New Roman"/>
          <w:sz w:val="32"/>
          <w:szCs w:val="32"/>
        </w:rPr>
        <w:t xml:space="preserve"> </w:t>
      </w:r>
    </w:p>
    <w:p w14:paraId="4CEFF2CB" w14:textId="5CB4CEBB"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优选主题1</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系统控制室准备：今天和未来</w:t>
      </w:r>
    </w:p>
    <w:p w14:paraId="2C4225B2" w14:textId="0C49FF4D" w:rsidR="007E688B" w:rsidRPr="005739C1" w:rsidRDefault="002E4284" w:rsidP="00B14D1C">
      <w:pPr>
        <w:pStyle w:val="a9"/>
        <w:numPr>
          <w:ilvl w:val="1"/>
          <w:numId w:val="3"/>
        </w:numPr>
        <w:spacing w:after="0" w:line="360" w:lineRule="auto"/>
        <w:ind w:left="851" w:firstLineChars="0"/>
        <w:jc w:val="both"/>
        <w:rPr>
          <w:rFonts w:ascii="仿宋" w:eastAsia="仿宋" w:hAnsi="仿宋" w:cs="Times New Roman"/>
          <w:sz w:val="32"/>
          <w:szCs w:val="32"/>
        </w:rPr>
      </w:pPr>
      <w:r>
        <w:rPr>
          <w:rFonts w:ascii="仿宋" w:eastAsia="仿宋" w:hAnsi="仿宋" w:cs="Times New Roman" w:hint="eastAsia"/>
          <w:sz w:val="32"/>
          <w:szCs w:val="32"/>
        </w:rPr>
        <w:lastRenderedPageBreak/>
        <w:t>调度</w:t>
      </w:r>
      <w:r w:rsidR="007E688B" w:rsidRPr="005739C1">
        <w:rPr>
          <w:rFonts w:ascii="仿宋" w:eastAsia="仿宋" w:hAnsi="仿宋" w:cs="Times New Roman"/>
          <w:sz w:val="32"/>
          <w:szCs w:val="32"/>
        </w:rPr>
        <w:t>员培训、态势感知和决策支持工具</w:t>
      </w:r>
    </w:p>
    <w:p w14:paraId="00ACF03D" w14:textId="0DD3D510"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电力系统运行中同步相量数据的有效和高效利用</w:t>
      </w:r>
    </w:p>
    <w:p w14:paraId="05890E15" w14:textId="49FCF17F"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应用于电力系统运行的先进</w:t>
      </w:r>
      <w:r w:rsidR="002E4284">
        <w:rPr>
          <w:rFonts w:ascii="仿宋" w:eastAsia="仿宋" w:hAnsi="仿宋" w:cs="Times New Roman" w:hint="eastAsia"/>
          <w:sz w:val="32"/>
          <w:szCs w:val="32"/>
        </w:rPr>
        <w:t>和</w:t>
      </w:r>
      <w:r w:rsidRPr="005739C1">
        <w:rPr>
          <w:rFonts w:ascii="仿宋" w:eastAsia="仿宋" w:hAnsi="仿宋" w:cs="Times New Roman"/>
          <w:sz w:val="32"/>
          <w:szCs w:val="32"/>
        </w:rPr>
        <w:t>智能方法</w:t>
      </w:r>
    </w:p>
    <w:p w14:paraId="75EDFEC3" w14:textId="01EFC131"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优选主题2</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运行规划策略、方法和支持工具</w:t>
      </w:r>
    </w:p>
    <w:p w14:paraId="465380F3" w14:textId="71C66786"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高比例的并网和分布式电力电子</w:t>
      </w:r>
      <w:r w:rsidR="00FB2C38">
        <w:rPr>
          <w:rFonts w:ascii="仿宋" w:eastAsia="仿宋" w:hAnsi="仿宋" w:cs="Times New Roman" w:hint="eastAsia"/>
          <w:sz w:val="32"/>
          <w:szCs w:val="32"/>
        </w:rPr>
        <w:t>装置</w:t>
      </w:r>
      <w:r w:rsidRPr="005739C1">
        <w:rPr>
          <w:rFonts w:ascii="仿宋" w:eastAsia="仿宋" w:hAnsi="仿宋" w:cs="Times New Roman"/>
          <w:sz w:val="32"/>
          <w:szCs w:val="32"/>
        </w:rPr>
        <w:t>，包括混合</w:t>
      </w:r>
      <w:r w:rsidR="00B1356A">
        <w:rPr>
          <w:rFonts w:ascii="仿宋" w:eastAsia="仿宋" w:hAnsi="仿宋" w:cs="Times New Roman" w:hint="eastAsia"/>
          <w:sz w:val="32"/>
          <w:szCs w:val="32"/>
        </w:rPr>
        <w:t>交直流</w:t>
      </w:r>
      <w:r w:rsidRPr="005739C1">
        <w:rPr>
          <w:rFonts w:ascii="仿宋" w:eastAsia="仿宋" w:hAnsi="仿宋" w:cs="Times New Roman"/>
          <w:sz w:val="32"/>
          <w:szCs w:val="32"/>
        </w:rPr>
        <w:t>系统</w:t>
      </w:r>
    </w:p>
    <w:p w14:paraId="0C86B97B" w14:textId="596589F1"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应用于电力系统运行规划和</w:t>
      </w:r>
      <w:r w:rsidR="00F42F62">
        <w:rPr>
          <w:rFonts w:ascii="仿宋" w:eastAsia="仿宋" w:hAnsi="仿宋" w:cs="Times New Roman" w:hint="eastAsia"/>
          <w:sz w:val="32"/>
          <w:szCs w:val="32"/>
        </w:rPr>
        <w:t>日前</w:t>
      </w:r>
      <w:r w:rsidRPr="005739C1">
        <w:rPr>
          <w:rFonts w:ascii="仿宋" w:eastAsia="仿宋" w:hAnsi="仿宋" w:cs="Times New Roman"/>
          <w:sz w:val="32"/>
          <w:szCs w:val="32"/>
        </w:rPr>
        <w:t>规划的先进智能方法</w:t>
      </w:r>
    </w:p>
    <w:p w14:paraId="278656F0" w14:textId="1EC3561F"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低</w:t>
      </w:r>
      <w:r w:rsidR="00CB373B">
        <w:rPr>
          <w:rFonts w:ascii="仿宋" w:eastAsia="仿宋" w:hAnsi="仿宋" w:cs="Times New Roman" w:hint="eastAsia"/>
          <w:sz w:val="32"/>
          <w:szCs w:val="32"/>
        </w:rPr>
        <w:t>负荷</w:t>
      </w:r>
      <w:r w:rsidRPr="005739C1">
        <w:rPr>
          <w:rFonts w:ascii="仿宋" w:eastAsia="仿宋" w:hAnsi="仿宋" w:cs="Times New Roman"/>
          <w:sz w:val="32"/>
          <w:szCs w:val="32"/>
        </w:rPr>
        <w:t>和其他可预测的极端运行条件的影响</w:t>
      </w:r>
    </w:p>
    <w:p w14:paraId="5ACF2602" w14:textId="77777777" w:rsidR="00CC0362" w:rsidRPr="005739C1" w:rsidRDefault="00CC0362" w:rsidP="005739C1">
      <w:pPr>
        <w:spacing w:after="0" w:line="360" w:lineRule="auto"/>
        <w:ind w:firstLineChars="200" w:firstLine="640"/>
        <w:jc w:val="both"/>
        <w:rPr>
          <w:rFonts w:ascii="仿宋" w:eastAsia="仿宋" w:hAnsi="仿宋" w:cs="Times New Roman"/>
          <w:sz w:val="32"/>
          <w:szCs w:val="32"/>
        </w:rPr>
      </w:pPr>
    </w:p>
    <w:p w14:paraId="7F78A1F5" w14:textId="77777777"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C3——电力系统环境特性</w:t>
      </w:r>
    </w:p>
    <w:p w14:paraId="51EA2CF0" w14:textId="71863469"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优选主题1</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在能源领域制定宏伟的气候战略</w:t>
      </w:r>
    </w:p>
    <w:p w14:paraId="1FCAD39F" w14:textId="46CBB41C"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用于确定目标和</w:t>
      </w:r>
      <w:proofErr w:type="gramStart"/>
      <w:r w:rsidRPr="005739C1">
        <w:rPr>
          <w:rFonts w:ascii="仿宋" w:eastAsia="仿宋" w:hAnsi="仿宋" w:cs="Times New Roman"/>
          <w:sz w:val="32"/>
          <w:szCs w:val="32"/>
        </w:rPr>
        <w:t>碳减排途径</w:t>
      </w:r>
      <w:proofErr w:type="gramEnd"/>
      <w:r w:rsidRPr="005739C1">
        <w:rPr>
          <w:rFonts w:ascii="仿宋" w:eastAsia="仿宋" w:hAnsi="仿宋" w:cs="Times New Roman"/>
          <w:sz w:val="32"/>
          <w:szCs w:val="32"/>
        </w:rPr>
        <w:t>的标准和方法</w:t>
      </w:r>
    </w:p>
    <w:p w14:paraId="43254BD6" w14:textId="0FC96FA4"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制定宏伟的气候战略的理由以及由此产生的收益</w:t>
      </w:r>
    </w:p>
    <w:p w14:paraId="08DB18C1" w14:textId="6A9A32A5" w:rsidR="007E688B" w:rsidRPr="005739C1" w:rsidRDefault="00C160B6" w:rsidP="00B14D1C">
      <w:pPr>
        <w:pStyle w:val="a9"/>
        <w:numPr>
          <w:ilvl w:val="1"/>
          <w:numId w:val="3"/>
        </w:numPr>
        <w:spacing w:after="0" w:line="360" w:lineRule="auto"/>
        <w:ind w:left="851" w:firstLineChars="0"/>
        <w:jc w:val="both"/>
        <w:rPr>
          <w:rFonts w:ascii="仿宋" w:eastAsia="仿宋" w:hAnsi="仿宋" w:cs="Times New Roman"/>
          <w:sz w:val="32"/>
          <w:szCs w:val="32"/>
        </w:rPr>
      </w:pPr>
      <w:r>
        <w:rPr>
          <w:rFonts w:ascii="仿宋" w:eastAsia="仿宋" w:hAnsi="仿宋" w:cs="Times New Roman" w:hint="eastAsia"/>
          <w:sz w:val="32"/>
          <w:szCs w:val="32"/>
        </w:rPr>
        <w:t>提出</w:t>
      </w:r>
      <w:r w:rsidR="007E688B" w:rsidRPr="005739C1">
        <w:rPr>
          <w:rFonts w:ascii="仿宋" w:eastAsia="仿宋" w:hAnsi="仿宋" w:cs="Times New Roman"/>
          <w:sz w:val="32"/>
          <w:szCs w:val="32"/>
        </w:rPr>
        <w:t>宏伟的气候战略</w:t>
      </w:r>
      <w:r>
        <w:rPr>
          <w:rFonts w:ascii="仿宋" w:eastAsia="仿宋" w:hAnsi="仿宋" w:cs="Times New Roman" w:hint="eastAsia"/>
          <w:sz w:val="32"/>
          <w:szCs w:val="32"/>
        </w:rPr>
        <w:t>和</w:t>
      </w:r>
      <w:r w:rsidRPr="005739C1">
        <w:rPr>
          <w:rFonts w:ascii="仿宋" w:eastAsia="仿宋" w:hAnsi="仿宋" w:cs="Times New Roman"/>
          <w:sz w:val="32"/>
          <w:szCs w:val="32"/>
        </w:rPr>
        <w:t>可能的解决方案</w:t>
      </w:r>
      <w:r w:rsidR="007E688B" w:rsidRPr="005739C1">
        <w:rPr>
          <w:rFonts w:ascii="仿宋" w:eastAsia="仿宋" w:hAnsi="仿宋" w:cs="Times New Roman"/>
          <w:sz w:val="32"/>
          <w:szCs w:val="32"/>
        </w:rPr>
        <w:t>时</w:t>
      </w:r>
      <w:r>
        <w:rPr>
          <w:rFonts w:ascii="仿宋" w:eastAsia="仿宋" w:hAnsi="仿宋" w:cs="Times New Roman"/>
          <w:sz w:val="32"/>
          <w:szCs w:val="32"/>
        </w:rPr>
        <w:t>，</w:t>
      </w:r>
      <w:r w:rsidR="007E688B" w:rsidRPr="005739C1">
        <w:rPr>
          <w:rFonts w:ascii="仿宋" w:eastAsia="仿宋" w:hAnsi="仿宋" w:cs="Times New Roman"/>
          <w:sz w:val="32"/>
          <w:szCs w:val="32"/>
        </w:rPr>
        <w:t>公司面临的内部和外部挑战</w:t>
      </w:r>
    </w:p>
    <w:p w14:paraId="58514694" w14:textId="3B99E3A1"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优选主题2</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生物多样性与电力供应，是否基于可再生能源：风险、挑战、解决方案与机遇</w:t>
      </w:r>
    </w:p>
    <w:p w14:paraId="410D8AE2" w14:textId="3895C161"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展示发电、输电或配电项目如何增强生物多样性</w:t>
      </w:r>
    </w:p>
    <w:p w14:paraId="3F95E841" w14:textId="64286D1E"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展示发电、输电或配电项目如何适应生物多样性</w:t>
      </w:r>
    </w:p>
    <w:p w14:paraId="74FBCB85" w14:textId="57853A3D" w:rsidR="007E688B" w:rsidRPr="005739C1" w:rsidRDefault="002A0305" w:rsidP="00B14D1C">
      <w:pPr>
        <w:pStyle w:val="a9"/>
        <w:numPr>
          <w:ilvl w:val="1"/>
          <w:numId w:val="3"/>
        </w:numPr>
        <w:spacing w:after="0" w:line="360" w:lineRule="auto"/>
        <w:ind w:left="851" w:firstLineChars="0"/>
        <w:jc w:val="both"/>
        <w:rPr>
          <w:rFonts w:ascii="仿宋" w:eastAsia="仿宋" w:hAnsi="仿宋" w:cs="Times New Roman"/>
          <w:sz w:val="32"/>
          <w:szCs w:val="32"/>
        </w:rPr>
      </w:pPr>
      <w:r>
        <w:rPr>
          <w:rFonts w:ascii="仿宋" w:eastAsia="仿宋" w:hAnsi="仿宋" w:cs="Times New Roman" w:hint="eastAsia"/>
          <w:sz w:val="32"/>
          <w:szCs w:val="32"/>
        </w:rPr>
        <w:t>强调</w:t>
      </w:r>
      <w:r w:rsidR="007E688B" w:rsidRPr="005739C1">
        <w:rPr>
          <w:rFonts w:ascii="仿宋" w:eastAsia="仿宋" w:hAnsi="仿宋" w:cs="Times New Roman"/>
          <w:sz w:val="32"/>
          <w:szCs w:val="32"/>
        </w:rPr>
        <w:t>为保护受发电、输电或配电项目影响的生物多样性而采取的特殊措施或行动</w:t>
      </w:r>
    </w:p>
    <w:p w14:paraId="7ABB9936" w14:textId="107812AC"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lastRenderedPageBreak/>
        <w:t>优选主题3</w:t>
      </w:r>
      <w:r w:rsidR="00464FFB" w:rsidRPr="005739C1">
        <w:rPr>
          <w:rFonts w:ascii="仿宋" w:eastAsia="仿宋" w:hAnsi="仿宋" w:cs="Times New Roman"/>
          <w:b/>
          <w:bCs/>
          <w:sz w:val="32"/>
          <w:szCs w:val="32"/>
        </w:rPr>
        <w:t>／</w:t>
      </w:r>
      <w:bookmarkStart w:id="4" w:name="OLE_LINK5"/>
      <w:bookmarkStart w:id="5" w:name="OLE_LINK6"/>
      <w:r w:rsidR="00436B5C">
        <w:rPr>
          <w:rFonts w:ascii="仿宋" w:eastAsia="仿宋" w:hAnsi="仿宋" w:cs="Times New Roman" w:hint="eastAsia"/>
          <w:sz w:val="32"/>
          <w:szCs w:val="32"/>
        </w:rPr>
        <w:t>架空线路</w:t>
      </w:r>
      <w:bookmarkEnd w:id="4"/>
      <w:bookmarkEnd w:id="5"/>
      <w:r w:rsidRPr="005739C1">
        <w:rPr>
          <w:rFonts w:ascii="仿宋" w:eastAsia="仿宋" w:hAnsi="仿宋" w:cs="Times New Roman"/>
          <w:sz w:val="32"/>
          <w:szCs w:val="32"/>
        </w:rPr>
        <w:t>的环境与安全（与B2联合的优选主题）</w:t>
      </w:r>
    </w:p>
    <w:p w14:paraId="09F19C0A" w14:textId="69711830"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线路施工和维护工人的安全（设备、方法等）</w:t>
      </w:r>
    </w:p>
    <w:p w14:paraId="14FBE302" w14:textId="76B91626"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减少新</w:t>
      </w:r>
      <w:r w:rsidR="00436B5C">
        <w:rPr>
          <w:rFonts w:ascii="仿宋" w:eastAsia="仿宋" w:hAnsi="仿宋" w:cs="Times New Roman" w:hint="eastAsia"/>
          <w:sz w:val="32"/>
          <w:szCs w:val="32"/>
        </w:rPr>
        <w:t>建</w:t>
      </w:r>
      <w:r w:rsidRPr="005739C1">
        <w:rPr>
          <w:rFonts w:ascii="仿宋" w:eastAsia="仿宋" w:hAnsi="仿宋" w:cs="Times New Roman"/>
          <w:sz w:val="32"/>
          <w:szCs w:val="32"/>
        </w:rPr>
        <w:t>和现有的</w:t>
      </w:r>
      <w:r w:rsidR="00436B5C">
        <w:rPr>
          <w:rFonts w:ascii="仿宋" w:eastAsia="仿宋" w:hAnsi="仿宋" w:cs="Times New Roman" w:hint="eastAsia"/>
          <w:sz w:val="32"/>
          <w:szCs w:val="32"/>
        </w:rPr>
        <w:t>架空线路</w:t>
      </w:r>
      <w:r w:rsidRPr="005739C1">
        <w:rPr>
          <w:rFonts w:ascii="仿宋" w:eastAsia="仿宋" w:hAnsi="仿宋" w:cs="Times New Roman"/>
          <w:sz w:val="32"/>
          <w:szCs w:val="32"/>
        </w:rPr>
        <w:t>对环境的影响</w:t>
      </w:r>
    </w:p>
    <w:p w14:paraId="1E40801F" w14:textId="3593AA2A"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应对环境问题的创新工程解决方案/设计</w:t>
      </w:r>
    </w:p>
    <w:p w14:paraId="78C74A44" w14:textId="77777777" w:rsidR="00CC0362" w:rsidRPr="005739C1" w:rsidRDefault="00CC0362" w:rsidP="005739C1">
      <w:pPr>
        <w:spacing w:after="0" w:line="360" w:lineRule="auto"/>
        <w:ind w:firstLineChars="200" w:firstLine="640"/>
        <w:jc w:val="both"/>
        <w:rPr>
          <w:rFonts w:ascii="仿宋" w:eastAsia="仿宋" w:hAnsi="仿宋" w:cs="Times New Roman"/>
          <w:sz w:val="32"/>
          <w:szCs w:val="32"/>
        </w:rPr>
      </w:pPr>
    </w:p>
    <w:p w14:paraId="2B7FE82D" w14:textId="77777777"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C4——电力系统技术特性</w:t>
      </w:r>
    </w:p>
    <w:p w14:paraId="64FAC1B0" w14:textId="7CF3D88F"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优选主题1</w:t>
      </w:r>
      <w:r w:rsidR="00464FFB" w:rsidRPr="005739C1">
        <w:rPr>
          <w:rFonts w:ascii="仿宋" w:eastAsia="仿宋" w:hAnsi="仿宋" w:cs="Times New Roman"/>
          <w:b/>
          <w:bCs/>
          <w:sz w:val="32"/>
          <w:szCs w:val="32"/>
        </w:rPr>
        <w:t>／</w:t>
      </w:r>
      <w:bookmarkStart w:id="6" w:name="OLE_LINK7"/>
      <w:bookmarkStart w:id="7" w:name="OLE_LINK8"/>
      <w:r w:rsidRPr="005739C1">
        <w:rPr>
          <w:rFonts w:ascii="仿宋" w:eastAsia="仿宋" w:hAnsi="仿宋" w:cs="Times New Roman"/>
          <w:sz w:val="32"/>
          <w:szCs w:val="32"/>
        </w:rPr>
        <w:t>电能质量</w:t>
      </w:r>
      <w:bookmarkEnd w:id="6"/>
      <w:bookmarkEnd w:id="7"/>
      <w:r w:rsidRPr="005739C1">
        <w:rPr>
          <w:rFonts w:ascii="仿宋" w:eastAsia="仿宋" w:hAnsi="仿宋" w:cs="Times New Roman"/>
          <w:sz w:val="32"/>
          <w:szCs w:val="32"/>
        </w:rPr>
        <w:t>（PQ）和电磁兼容（EMC）的挑战和进步</w:t>
      </w:r>
    </w:p>
    <w:p w14:paraId="382FA910" w14:textId="79427FC0" w:rsidR="007E688B" w:rsidRPr="005739C1" w:rsidRDefault="00612183"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电能质量</w:t>
      </w:r>
      <w:r w:rsidR="007E688B" w:rsidRPr="005739C1">
        <w:rPr>
          <w:rFonts w:ascii="仿宋" w:eastAsia="仿宋" w:hAnsi="仿宋" w:cs="Times New Roman"/>
          <w:sz w:val="32"/>
          <w:szCs w:val="32"/>
        </w:rPr>
        <w:t>的建模、测量和评估，包括超级谐波、谐波不稳定性、地磁感应电流和其他类似现象等新兴领域</w:t>
      </w:r>
    </w:p>
    <w:p w14:paraId="17759A04" w14:textId="2E4FE706" w:rsidR="007E688B" w:rsidRPr="005739C1" w:rsidRDefault="00D2232E" w:rsidP="00B14D1C">
      <w:pPr>
        <w:pStyle w:val="a9"/>
        <w:numPr>
          <w:ilvl w:val="1"/>
          <w:numId w:val="3"/>
        </w:numPr>
        <w:spacing w:after="0" w:line="360" w:lineRule="auto"/>
        <w:ind w:left="851" w:firstLineChars="0"/>
        <w:jc w:val="both"/>
        <w:rPr>
          <w:rFonts w:ascii="仿宋" w:eastAsia="仿宋" w:hAnsi="仿宋" w:cs="Times New Roman"/>
          <w:sz w:val="32"/>
          <w:szCs w:val="32"/>
        </w:rPr>
      </w:pPr>
      <w:r>
        <w:rPr>
          <w:rFonts w:ascii="仿宋" w:eastAsia="仿宋" w:hAnsi="仿宋" w:cs="Times New Roman" w:hint="eastAsia"/>
          <w:sz w:val="32"/>
          <w:szCs w:val="32"/>
        </w:rPr>
        <w:t>集成和</w:t>
      </w:r>
      <w:r w:rsidRPr="005739C1">
        <w:rPr>
          <w:rFonts w:ascii="仿宋" w:eastAsia="仿宋" w:hAnsi="仿宋" w:cs="Times New Roman"/>
          <w:sz w:val="32"/>
          <w:szCs w:val="32"/>
        </w:rPr>
        <w:t>应用</w:t>
      </w:r>
      <w:r>
        <w:rPr>
          <w:rFonts w:ascii="仿宋" w:eastAsia="仿宋" w:hAnsi="仿宋" w:cs="Times New Roman" w:hint="eastAsia"/>
          <w:sz w:val="32"/>
          <w:szCs w:val="32"/>
        </w:rPr>
        <w:t>先进的</w:t>
      </w:r>
      <w:r w:rsidRPr="005739C1">
        <w:rPr>
          <w:rFonts w:ascii="仿宋" w:eastAsia="仿宋" w:hAnsi="仿宋" w:cs="Times New Roman"/>
          <w:sz w:val="32"/>
          <w:szCs w:val="32"/>
        </w:rPr>
        <w:t>信号处理、人工智能技术和大数据分析</w:t>
      </w:r>
      <w:r>
        <w:rPr>
          <w:rFonts w:ascii="仿宋" w:eastAsia="仿宋" w:hAnsi="仿宋" w:cs="Times New Roman"/>
          <w:sz w:val="32"/>
          <w:szCs w:val="32"/>
        </w:rPr>
        <w:t>，</w:t>
      </w:r>
      <w:r w:rsidR="007A7494">
        <w:rPr>
          <w:rFonts w:ascii="仿宋" w:eastAsia="仿宋" w:hAnsi="仿宋" w:cs="Times New Roman" w:hint="eastAsia"/>
          <w:sz w:val="32"/>
          <w:szCs w:val="32"/>
        </w:rPr>
        <w:t>用于</w:t>
      </w:r>
      <w:r w:rsidR="007E688B" w:rsidRPr="005739C1">
        <w:rPr>
          <w:rFonts w:ascii="仿宋" w:eastAsia="仿宋" w:hAnsi="仿宋" w:cs="Times New Roman"/>
          <w:sz w:val="32"/>
          <w:szCs w:val="32"/>
        </w:rPr>
        <w:t>事件诊断和系统规划，例如</w:t>
      </w:r>
      <w:r w:rsidR="00F5639F">
        <w:rPr>
          <w:rFonts w:ascii="仿宋" w:eastAsia="仿宋" w:hAnsi="仿宋" w:cs="Times New Roman" w:hint="eastAsia"/>
          <w:sz w:val="32"/>
          <w:szCs w:val="32"/>
        </w:rPr>
        <w:t>接入</w:t>
      </w:r>
      <w:r w:rsidR="007E688B" w:rsidRPr="005739C1">
        <w:rPr>
          <w:rFonts w:ascii="仿宋" w:eastAsia="仿宋" w:hAnsi="仿宋" w:cs="Times New Roman"/>
          <w:sz w:val="32"/>
          <w:szCs w:val="32"/>
        </w:rPr>
        <w:t>能力或排放限值的计算</w:t>
      </w:r>
    </w:p>
    <w:p w14:paraId="15A255B6" w14:textId="195118A0" w:rsidR="007E688B" w:rsidRPr="005739C1" w:rsidRDefault="0059611F"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对设备兼容性和</w:t>
      </w:r>
      <w:proofErr w:type="gramStart"/>
      <w:r w:rsidRPr="005739C1">
        <w:rPr>
          <w:rFonts w:ascii="仿宋" w:eastAsia="仿宋" w:hAnsi="仿宋" w:cs="Times New Roman"/>
          <w:sz w:val="32"/>
          <w:szCs w:val="32"/>
        </w:rPr>
        <w:t>抗扰性</w:t>
      </w:r>
      <w:proofErr w:type="gramEnd"/>
      <w:r w:rsidR="007E688B" w:rsidRPr="005739C1">
        <w:rPr>
          <w:rFonts w:ascii="仿宋" w:eastAsia="仿宋" w:hAnsi="仿宋" w:cs="Times New Roman"/>
          <w:sz w:val="32"/>
          <w:szCs w:val="32"/>
        </w:rPr>
        <w:t>的影响，以及新的</w:t>
      </w:r>
      <w:r w:rsidR="005D3712">
        <w:rPr>
          <w:rFonts w:ascii="仿宋" w:eastAsia="仿宋" w:hAnsi="仿宋" w:cs="Times New Roman" w:hint="eastAsia"/>
          <w:sz w:val="32"/>
          <w:szCs w:val="32"/>
        </w:rPr>
        <w:t>解决</w:t>
      </w:r>
      <w:r w:rsidR="007E688B" w:rsidRPr="005739C1">
        <w:rPr>
          <w:rFonts w:ascii="仿宋" w:eastAsia="仿宋" w:hAnsi="仿宋" w:cs="Times New Roman"/>
          <w:sz w:val="32"/>
          <w:szCs w:val="32"/>
        </w:rPr>
        <w:t>方法</w:t>
      </w:r>
    </w:p>
    <w:p w14:paraId="0FBEDAD2" w14:textId="4D7FF053"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优选主题2</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绝缘配合与雷电研究的挑战与进步</w:t>
      </w:r>
    </w:p>
    <w:p w14:paraId="27DD6A81" w14:textId="1123CFA3"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端到端电网的绝缘配合实践，包括长线路、长电缆和</w:t>
      </w:r>
      <w:proofErr w:type="gramStart"/>
      <w:r w:rsidRPr="005739C1">
        <w:rPr>
          <w:rFonts w:ascii="仿宋" w:eastAsia="仿宋" w:hAnsi="仿宋" w:cs="Times New Roman"/>
          <w:sz w:val="32"/>
          <w:szCs w:val="32"/>
        </w:rPr>
        <w:t>频</w:t>
      </w:r>
      <w:r w:rsidR="00F81E78">
        <w:rPr>
          <w:rFonts w:ascii="仿宋" w:eastAsia="仿宋" w:hAnsi="仿宋" w:cs="Times New Roman" w:hint="eastAsia"/>
          <w:sz w:val="32"/>
          <w:szCs w:val="32"/>
        </w:rPr>
        <w:t>变</w:t>
      </w:r>
      <w:proofErr w:type="gramEnd"/>
      <w:r w:rsidR="00F81E78">
        <w:rPr>
          <w:rFonts w:ascii="仿宋" w:eastAsia="仿宋" w:hAnsi="仿宋" w:cs="Times New Roman" w:hint="eastAsia"/>
          <w:sz w:val="32"/>
          <w:szCs w:val="32"/>
        </w:rPr>
        <w:t>参数</w:t>
      </w:r>
      <w:r w:rsidRPr="005739C1">
        <w:rPr>
          <w:rFonts w:ascii="仿宋" w:eastAsia="仿宋" w:hAnsi="仿宋" w:cs="Times New Roman"/>
          <w:sz w:val="32"/>
          <w:szCs w:val="32"/>
        </w:rPr>
        <w:t>模型的影响，</w:t>
      </w:r>
    </w:p>
    <w:p w14:paraId="744BA3E3" w14:textId="18E69CA1" w:rsidR="007E688B" w:rsidRPr="005739C1" w:rsidRDefault="00300242" w:rsidP="00B14D1C">
      <w:pPr>
        <w:pStyle w:val="a9"/>
        <w:numPr>
          <w:ilvl w:val="1"/>
          <w:numId w:val="3"/>
        </w:numPr>
        <w:spacing w:after="0" w:line="360" w:lineRule="auto"/>
        <w:ind w:left="851" w:firstLineChars="0"/>
        <w:jc w:val="both"/>
        <w:rPr>
          <w:rFonts w:ascii="仿宋" w:eastAsia="仿宋" w:hAnsi="仿宋" w:cs="Times New Roman"/>
          <w:sz w:val="32"/>
          <w:szCs w:val="32"/>
        </w:rPr>
      </w:pPr>
      <w:r>
        <w:rPr>
          <w:rFonts w:ascii="仿宋" w:eastAsia="仿宋" w:hAnsi="仿宋" w:cs="Times New Roman" w:hint="eastAsia"/>
          <w:sz w:val="32"/>
          <w:szCs w:val="32"/>
        </w:rPr>
        <w:t>接入</w:t>
      </w:r>
      <w:r w:rsidR="007E688B" w:rsidRPr="005739C1">
        <w:rPr>
          <w:rFonts w:ascii="仿宋" w:eastAsia="仿宋" w:hAnsi="仿宋" w:cs="Times New Roman"/>
          <w:sz w:val="32"/>
          <w:szCs w:val="32"/>
        </w:rPr>
        <w:t>电力电子系统和设备的交流系统中绝缘配合的发展，以及标准化需求</w:t>
      </w:r>
    </w:p>
    <w:p w14:paraId="14DB312E" w14:textId="621382E2"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输电和配电系统的雷电评估，包括新资产设计和极端气象事件</w:t>
      </w:r>
    </w:p>
    <w:p w14:paraId="00EE892A" w14:textId="2191135C"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lastRenderedPageBreak/>
        <w:t>优选主题3</w:t>
      </w:r>
      <w:r w:rsidR="00464FFB" w:rsidRPr="005739C1">
        <w:rPr>
          <w:rFonts w:ascii="仿宋" w:eastAsia="仿宋" w:hAnsi="仿宋" w:cs="Times New Roman"/>
          <w:b/>
          <w:bCs/>
          <w:sz w:val="32"/>
          <w:szCs w:val="32"/>
        </w:rPr>
        <w:t>／</w:t>
      </w:r>
      <w:r w:rsidR="00D805C2" w:rsidRPr="003F6813">
        <w:rPr>
          <w:rFonts w:ascii="仿宋" w:eastAsia="仿宋" w:hAnsi="仿宋" w:cs="Times New Roman" w:hint="eastAsia"/>
          <w:bCs/>
          <w:sz w:val="32"/>
          <w:szCs w:val="32"/>
        </w:rPr>
        <w:t>动态</w:t>
      </w:r>
      <w:r w:rsidRPr="005739C1">
        <w:rPr>
          <w:rFonts w:ascii="仿宋" w:eastAsia="仿宋" w:hAnsi="仿宋" w:cs="Times New Roman"/>
          <w:sz w:val="32"/>
          <w:szCs w:val="32"/>
        </w:rPr>
        <w:t>电力系统的挑战与进步</w:t>
      </w:r>
    </w:p>
    <w:p w14:paraId="5A10C1E6" w14:textId="33D90206"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单个</w:t>
      </w:r>
      <w:r w:rsidR="00E76847">
        <w:rPr>
          <w:rFonts w:ascii="仿宋" w:eastAsia="仿宋" w:hAnsi="仿宋" w:cs="Times New Roman" w:hint="eastAsia"/>
          <w:sz w:val="32"/>
          <w:szCs w:val="32"/>
        </w:rPr>
        <w:t>设备</w:t>
      </w:r>
      <w:r w:rsidRPr="005739C1">
        <w:rPr>
          <w:rFonts w:ascii="仿宋" w:eastAsia="仿宋" w:hAnsi="仿宋" w:cs="Times New Roman"/>
          <w:sz w:val="32"/>
          <w:szCs w:val="32"/>
        </w:rPr>
        <w:t>和广域系统</w:t>
      </w:r>
      <w:r w:rsidR="00E76847">
        <w:rPr>
          <w:rFonts w:ascii="仿宋" w:eastAsia="仿宋" w:hAnsi="仿宋" w:cs="Times New Roman" w:hint="eastAsia"/>
          <w:sz w:val="32"/>
          <w:szCs w:val="32"/>
        </w:rPr>
        <w:t>相互作用</w:t>
      </w:r>
      <w:r w:rsidRPr="005739C1">
        <w:rPr>
          <w:rFonts w:ascii="仿宋" w:eastAsia="仿宋" w:hAnsi="仿宋" w:cs="Times New Roman"/>
          <w:sz w:val="32"/>
          <w:szCs w:val="32"/>
        </w:rPr>
        <w:t>的建模、分析和验证，包括考虑系统动态变化的系统</w:t>
      </w:r>
      <w:proofErr w:type="gramStart"/>
      <w:r w:rsidRPr="005739C1">
        <w:rPr>
          <w:rFonts w:ascii="仿宋" w:eastAsia="仿宋" w:hAnsi="仿宋" w:cs="Times New Roman"/>
          <w:sz w:val="32"/>
          <w:szCs w:val="32"/>
        </w:rPr>
        <w:t>级保护</w:t>
      </w:r>
      <w:proofErr w:type="gramEnd"/>
      <w:r w:rsidRPr="005739C1">
        <w:rPr>
          <w:rFonts w:ascii="仿宋" w:eastAsia="仿宋" w:hAnsi="仿宋" w:cs="Times New Roman"/>
          <w:sz w:val="32"/>
          <w:szCs w:val="32"/>
        </w:rPr>
        <w:t>方案</w:t>
      </w:r>
    </w:p>
    <w:p w14:paraId="1506F0AB" w14:textId="2C4CA8E2"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新兴技术的影响，如</w:t>
      </w:r>
      <w:bookmarkStart w:id="8" w:name="OLE_LINK9"/>
      <w:bookmarkStart w:id="9" w:name="OLE_LINK10"/>
      <w:r w:rsidRPr="005739C1">
        <w:rPr>
          <w:rFonts w:ascii="仿宋" w:eastAsia="仿宋" w:hAnsi="仿宋" w:cs="Times New Roman"/>
          <w:sz w:val="32"/>
          <w:szCs w:val="32"/>
        </w:rPr>
        <w:t>氢</w:t>
      </w:r>
      <w:bookmarkEnd w:id="8"/>
      <w:bookmarkEnd w:id="9"/>
      <w:r w:rsidR="007804E8">
        <w:rPr>
          <w:rFonts w:ascii="仿宋" w:eastAsia="仿宋" w:hAnsi="仿宋" w:cs="Times New Roman" w:hint="eastAsia"/>
          <w:sz w:val="32"/>
          <w:szCs w:val="32"/>
        </w:rPr>
        <w:t>能</w:t>
      </w:r>
      <w:r w:rsidRPr="005739C1">
        <w:rPr>
          <w:rFonts w:ascii="仿宋" w:eastAsia="仿宋" w:hAnsi="仿宋" w:cs="Times New Roman"/>
          <w:sz w:val="32"/>
          <w:szCs w:val="32"/>
        </w:rPr>
        <w:t>和其他</w:t>
      </w:r>
      <w:r w:rsidR="00E76847">
        <w:rPr>
          <w:rFonts w:ascii="仿宋" w:eastAsia="仿宋" w:hAnsi="仿宋" w:cs="Times New Roman" w:hint="eastAsia"/>
          <w:sz w:val="32"/>
          <w:szCs w:val="32"/>
        </w:rPr>
        <w:t>储能</w:t>
      </w:r>
      <w:r w:rsidRPr="005739C1">
        <w:rPr>
          <w:rFonts w:ascii="仿宋" w:eastAsia="仿宋" w:hAnsi="仿宋" w:cs="Times New Roman"/>
          <w:sz w:val="32"/>
          <w:szCs w:val="32"/>
        </w:rPr>
        <w:t>设备、</w:t>
      </w:r>
      <w:r w:rsidRPr="005739C1">
        <w:rPr>
          <w:rFonts w:ascii="仿宋" w:eastAsia="仿宋" w:hAnsi="仿宋" w:cs="Times New Roman" w:hint="eastAsia"/>
          <w:sz w:val="32"/>
          <w:szCs w:val="32"/>
        </w:rPr>
        <w:t>组</w:t>
      </w:r>
      <w:r w:rsidRPr="005739C1">
        <w:rPr>
          <w:rFonts w:ascii="仿宋" w:eastAsia="仿宋" w:hAnsi="仿宋" w:cs="Times New Roman"/>
          <w:sz w:val="32"/>
          <w:szCs w:val="32"/>
        </w:rPr>
        <w:t>网逆变器和需求侧管理</w:t>
      </w:r>
    </w:p>
    <w:p w14:paraId="464B7D74" w14:textId="704B5A6C"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具有高比例并网或分布式逆变器</w:t>
      </w:r>
      <w:r w:rsidR="00DE2148">
        <w:rPr>
          <w:rFonts w:ascii="仿宋" w:eastAsia="仿宋" w:hAnsi="仿宋" w:cs="Times New Roman" w:hint="eastAsia"/>
          <w:sz w:val="32"/>
          <w:szCs w:val="32"/>
        </w:rPr>
        <w:t>电源</w:t>
      </w:r>
      <w:r w:rsidRPr="005739C1">
        <w:rPr>
          <w:rFonts w:ascii="仿宋" w:eastAsia="仿宋" w:hAnsi="仿宋" w:cs="Times New Roman"/>
          <w:sz w:val="32"/>
          <w:szCs w:val="32"/>
        </w:rPr>
        <w:t>电力系统的安全性和弹性分析，包括提供系统支持的可行性，如黑启动、孤岛、系统强度和惯量</w:t>
      </w:r>
    </w:p>
    <w:p w14:paraId="5918A0DB" w14:textId="77777777" w:rsidR="007E688B" w:rsidRPr="005739C1" w:rsidRDefault="007E688B" w:rsidP="005739C1">
      <w:pPr>
        <w:spacing w:after="0" w:line="360" w:lineRule="auto"/>
        <w:ind w:firstLineChars="200" w:firstLine="640"/>
        <w:jc w:val="both"/>
        <w:rPr>
          <w:rFonts w:ascii="仿宋" w:eastAsia="仿宋" w:hAnsi="仿宋" w:cs="Times New Roman"/>
          <w:sz w:val="32"/>
          <w:szCs w:val="32"/>
        </w:rPr>
      </w:pPr>
    </w:p>
    <w:p w14:paraId="20DFE9F8" w14:textId="77777777"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C5——电力市场和监管</w:t>
      </w:r>
      <w:r w:rsidRPr="005739C1">
        <w:rPr>
          <w:rFonts w:ascii="仿宋" w:eastAsia="仿宋" w:hAnsi="仿宋" w:cs="Times New Roman"/>
          <w:sz w:val="32"/>
          <w:szCs w:val="32"/>
        </w:rPr>
        <w:t xml:space="preserve"> </w:t>
      </w:r>
    </w:p>
    <w:p w14:paraId="491FA4F6" w14:textId="15D8C9B0"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优选主题1</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整合分布式能源的市场设计与监管演变</w:t>
      </w:r>
    </w:p>
    <w:p w14:paraId="5E085159" w14:textId="70EC1E78"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促进新参与者和可再生能源</w:t>
      </w:r>
      <w:r w:rsidR="00FB7C12">
        <w:rPr>
          <w:rFonts w:ascii="仿宋" w:eastAsia="仿宋" w:hAnsi="仿宋" w:cs="Times New Roman" w:hint="eastAsia"/>
          <w:sz w:val="32"/>
          <w:szCs w:val="32"/>
        </w:rPr>
        <w:t>集成</w:t>
      </w:r>
      <w:r w:rsidRPr="005739C1">
        <w:rPr>
          <w:rFonts w:ascii="仿宋" w:eastAsia="仿宋" w:hAnsi="仿宋" w:cs="Times New Roman"/>
          <w:sz w:val="32"/>
          <w:szCs w:val="32"/>
        </w:rPr>
        <w:t>的市场设计发展</w:t>
      </w:r>
    </w:p>
    <w:p w14:paraId="0025B753" w14:textId="2D59D283"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零售电力市场在推广电表技术方面的作用</w:t>
      </w:r>
    </w:p>
    <w:p w14:paraId="41F6A586" w14:textId="69EDBB3D"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市场参与者之间以及与客户/分布式能源所有者之间的创新合同/服务</w:t>
      </w:r>
    </w:p>
    <w:p w14:paraId="2E38CC44" w14:textId="66DC6D0D"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优选主题2</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改变市场和监管以增强可靠性和弹性</w:t>
      </w:r>
    </w:p>
    <w:p w14:paraId="5401129C" w14:textId="4B2F6B2C"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从重大系统</w:t>
      </w:r>
      <w:r w:rsidR="001B51F3">
        <w:rPr>
          <w:rFonts w:ascii="仿宋" w:eastAsia="仿宋" w:hAnsi="仿宋" w:cs="Times New Roman" w:hint="eastAsia"/>
          <w:sz w:val="32"/>
          <w:szCs w:val="32"/>
        </w:rPr>
        <w:t>扰动</w:t>
      </w:r>
      <w:r w:rsidRPr="005739C1">
        <w:rPr>
          <w:rFonts w:ascii="仿宋" w:eastAsia="仿宋" w:hAnsi="仿宋" w:cs="Times New Roman"/>
          <w:sz w:val="32"/>
          <w:szCs w:val="32"/>
        </w:rPr>
        <w:t>和</w:t>
      </w:r>
      <w:r w:rsidRPr="005739C1">
        <w:rPr>
          <w:rFonts w:ascii="仿宋" w:eastAsia="仿宋" w:hAnsi="仿宋" w:cs="Times New Roman" w:hint="eastAsia"/>
          <w:sz w:val="32"/>
          <w:szCs w:val="32"/>
        </w:rPr>
        <w:t>社会</w:t>
      </w:r>
      <w:r w:rsidR="001B51F3">
        <w:rPr>
          <w:rFonts w:ascii="仿宋" w:eastAsia="仿宋" w:hAnsi="仿宋" w:cs="Times New Roman" w:hint="eastAsia"/>
          <w:sz w:val="32"/>
          <w:szCs w:val="32"/>
        </w:rPr>
        <w:t>事件</w:t>
      </w:r>
      <w:r w:rsidRPr="005739C1">
        <w:rPr>
          <w:rFonts w:ascii="仿宋" w:eastAsia="仿宋" w:hAnsi="仿宋" w:cs="Times New Roman"/>
          <w:sz w:val="32"/>
          <w:szCs w:val="32"/>
        </w:rPr>
        <w:t>中获得的市场和监管方面的经验教训</w:t>
      </w:r>
    </w:p>
    <w:p w14:paraId="07BB6819" w14:textId="5F0A73E3"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在</w:t>
      </w:r>
      <w:r w:rsidR="00D240E2">
        <w:rPr>
          <w:rFonts w:ascii="仿宋" w:eastAsia="仿宋" w:hAnsi="仿宋" w:cs="Times New Roman" w:hint="eastAsia"/>
          <w:sz w:val="32"/>
          <w:szCs w:val="32"/>
        </w:rPr>
        <w:t>具有</w:t>
      </w:r>
      <w:r w:rsidRPr="005739C1">
        <w:rPr>
          <w:rFonts w:ascii="仿宋" w:eastAsia="仿宋" w:hAnsi="仿宋" w:cs="Times New Roman"/>
          <w:sz w:val="32"/>
          <w:szCs w:val="32"/>
        </w:rPr>
        <w:t>高</w:t>
      </w:r>
      <w:r w:rsidR="00D240E2">
        <w:rPr>
          <w:rFonts w:ascii="仿宋" w:eastAsia="仿宋" w:hAnsi="仿宋" w:cs="Times New Roman" w:hint="eastAsia"/>
          <w:sz w:val="32"/>
          <w:szCs w:val="32"/>
        </w:rPr>
        <w:t>渗透</w:t>
      </w:r>
      <w:r w:rsidRPr="005739C1">
        <w:rPr>
          <w:rFonts w:ascii="仿宋" w:eastAsia="仿宋" w:hAnsi="仿宋" w:cs="Times New Roman"/>
          <w:sz w:val="32"/>
          <w:szCs w:val="32"/>
        </w:rPr>
        <w:t>率的</w:t>
      </w:r>
      <w:proofErr w:type="gramStart"/>
      <w:r w:rsidRPr="005739C1">
        <w:rPr>
          <w:rFonts w:ascii="仿宋" w:eastAsia="仿宋" w:hAnsi="仿宋" w:cs="Times New Roman"/>
          <w:sz w:val="32"/>
          <w:szCs w:val="32"/>
        </w:rPr>
        <w:t>异步和</w:t>
      </w:r>
      <w:proofErr w:type="gramEnd"/>
      <w:r w:rsidRPr="005739C1">
        <w:rPr>
          <w:rFonts w:ascii="仿宋" w:eastAsia="仿宋" w:hAnsi="仿宋" w:cs="Times New Roman"/>
          <w:sz w:val="32"/>
          <w:szCs w:val="32"/>
        </w:rPr>
        <w:t>低惯量</w:t>
      </w:r>
      <w:r w:rsidR="00D240E2">
        <w:rPr>
          <w:rFonts w:ascii="仿宋" w:eastAsia="仿宋" w:hAnsi="仿宋" w:cs="Times New Roman" w:hint="eastAsia"/>
          <w:sz w:val="32"/>
          <w:szCs w:val="32"/>
        </w:rPr>
        <w:t>设备</w:t>
      </w:r>
      <w:r w:rsidRPr="005739C1">
        <w:rPr>
          <w:rFonts w:ascii="仿宋" w:eastAsia="仿宋" w:hAnsi="仿宋" w:cs="Times New Roman"/>
          <w:sz w:val="32"/>
          <w:szCs w:val="32"/>
        </w:rPr>
        <w:t>的系统中，针对可靠性和弹性的市场设计</w:t>
      </w:r>
    </w:p>
    <w:p w14:paraId="3B953E61" w14:textId="0999661F" w:rsidR="007E688B" w:rsidRPr="005739C1" w:rsidRDefault="00565C9D"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市场</w:t>
      </w:r>
      <w:r w:rsidR="007E688B" w:rsidRPr="005739C1">
        <w:rPr>
          <w:rFonts w:ascii="仿宋" w:eastAsia="仿宋" w:hAnsi="仿宋" w:cs="Times New Roman"/>
          <w:sz w:val="32"/>
          <w:szCs w:val="32"/>
        </w:rPr>
        <w:t>协调对需求或价格</w:t>
      </w:r>
      <w:r w:rsidR="00AC4EDF">
        <w:rPr>
          <w:rFonts w:ascii="仿宋" w:eastAsia="仿宋" w:hAnsi="仿宋" w:cs="Times New Roman" w:hint="eastAsia"/>
          <w:sz w:val="32"/>
          <w:szCs w:val="32"/>
        </w:rPr>
        <w:t>不敏感</w:t>
      </w:r>
      <w:r w:rsidR="007E688B" w:rsidRPr="005739C1">
        <w:rPr>
          <w:rFonts w:ascii="仿宋" w:eastAsia="仿宋" w:hAnsi="仿宋" w:cs="Times New Roman"/>
          <w:sz w:val="32"/>
          <w:szCs w:val="32"/>
        </w:rPr>
        <w:t>的资源</w:t>
      </w:r>
    </w:p>
    <w:p w14:paraId="6786EB06" w14:textId="776E734A"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优选主题3</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创新与</w:t>
      </w:r>
      <w:bookmarkStart w:id="10" w:name="OLE_LINK11"/>
      <w:bookmarkStart w:id="11" w:name="OLE_LINK12"/>
      <w:r w:rsidRPr="005739C1">
        <w:rPr>
          <w:rFonts w:ascii="仿宋" w:eastAsia="仿宋" w:hAnsi="仿宋" w:cs="Times New Roman"/>
          <w:sz w:val="32"/>
          <w:szCs w:val="32"/>
        </w:rPr>
        <w:t>颠覆</w:t>
      </w:r>
      <w:bookmarkEnd w:id="10"/>
      <w:bookmarkEnd w:id="11"/>
      <w:r w:rsidRPr="005739C1">
        <w:rPr>
          <w:rFonts w:ascii="仿宋" w:eastAsia="仿宋" w:hAnsi="仿宋" w:cs="Times New Roman"/>
          <w:sz w:val="32"/>
          <w:szCs w:val="32"/>
        </w:rPr>
        <w:t>——为未来做准备</w:t>
      </w:r>
    </w:p>
    <w:p w14:paraId="3DF33293" w14:textId="5CEF7319"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lastRenderedPageBreak/>
        <w:t>创新的市场和监管方法，以实现能源政策目标并纳入电网边缘活动</w:t>
      </w:r>
    </w:p>
    <w:p w14:paraId="35E812BC" w14:textId="691F7CFE"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零售和批发电力市场的设计和结构，以支持资本密集型投资</w:t>
      </w:r>
    </w:p>
    <w:p w14:paraId="23238E44" w14:textId="622EB26C" w:rsidR="007E688B" w:rsidRPr="005739C1" w:rsidRDefault="00DF7DE8" w:rsidP="00B14D1C">
      <w:pPr>
        <w:pStyle w:val="a9"/>
        <w:numPr>
          <w:ilvl w:val="1"/>
          <w:numId w:val="3"/>
        </w:numPr>
        <w:spacing w:after="0" w:line="360" w:lineRule="auto"/>
        <w:ind w:left="851" w:firstLineChars="0"/>
        <w:jc w:val="both"/>
        <w:rPr>
          <w:rFonts w:ascii="仿宋" w:eastAsia="仿宋" w:hAnsi="仿宋" w:cs="Times New Roman"/>
          <w:sz w:val="32"/>
          <w:szCs w:val="32"/>
        </w:rPr>
      </w:pPr>
      <w:r>
        <w:rPr>
          <w:rFonts w:ascii="仿宋" w:eastAsia="仿宋" w:hAnsi="仿宋" w:cs="Times New Roman" w:hint="eastAsia"/>
          <w:sz w:val="32"/>
          <w:szCs w:val="32"/>
        </w:rPr>
        <w:t>面对</w:t>
      </w:r>
      <w:r w:rsidR="001D6E33" w:rsidRPr="005739C1">
        <w:rPr>
          <w:rFonts w:ascii="仿宋" w:eastAsia="仿宋" w:hAnsi="仿宋" w:cs="Times New Roman"/>
          <w:sz w:val="32"/>
          <w:szCs w:val="32"/>
        </w:rPr>
        <w:t>颠覆</w:t>
      </w:r>
      <w:r w:rsidR="002176F7" w:rsidRPr="005739C1">
        <w:rPr>
          <w:rFonts w:ascii="仿宋" w:eastAsia="仿宋" w:hAnsi="仿宋" w:cs="Times New Roman"/>
          <w:sz w:val="32"/>
          <w:szCs w:val="32"/>
        </w:rPr>
        <w:t>技术</w:t>
      </w:r>
      <w:r w:rsidR="007E688B" w:rsidRPr="005739C1">
        <w:rPr>
          <w:rFonts w:ascii="仿宋" w:eastAsia="仿宋" w:hAnsi="仿宋" w:cs="Times New Roman"/>
          <w:sz w:val="32"/>
          <w:szCs w:val="32"/>
        </w:rPr>
        <w:t>的行业监管和电价设计，如车辆到电</w:t>
      </w:r>
      <w:bookmarkStart w:id="12" w:name="OLE_LINK13"/>
      <w:bookmarkStart w:id="13" w:name="OLE_LINK14"/>
      <w:r w:rsidR="007E688B" w:rsidRPr="005739C1">
        <w:rPr>
          <w:rFonts w:ascii="仿宋" w:eastAsia="仿宋" w:hAnsi="仿宋" w:cs="Times New Roman"/>
          <w:sz w:val="32"/>
          <w:szCs w:val="32"/>
        </w:rPr>
        <w:t>网（V</w:t>
      </w:r>
      <w:bookmarkEnd w:id="12"/>
      <w:bookmarkEnd w:id="13"/>
      <w:r w:rsidR="007E688B" w:rsidRPr="005739C1">
        <w:rPr>
          <w:rFonts w:ascii="仿宋" w:eastAsia="仿宋" w:hAnsi="仿宋" w:cs="Times New Roman"/>
          <w:sz w:val="32"/>
          <w:szCs w:val="32"/>
        </w:rPr>
        <w:t>2G）、氢</w:t>
      </w:r>
      <w:r w:rsidR="00CE370D">
        <w:rPr>
          <w:rFonts w:ascii="仿宋" w:eastAsia="仿宋" w:hAnsi="仿宋" w:cs="Times New Roman" w:hint="eastAsia"/>
          <w:sz w:val="32"/>
          <w:szCs w:val="32"/>
        </w:rPr>
        <w:t>能</w:t>
      </w:r>
      <w:r w:rsidR="007E688B" w:rsidRPr="005739C1">
        <w:rPr>
          <w:rFonts w:ascii="仿宋" w:eastAsia="仿宋" w:hAnsi="仿宋" w:cs="Times New Roman"/>
          <w:sz w:val="32"/>
          <w:szCs w:val="32"/>
        </w:rPr>
        <w:t>和新的</w:t>
      </w:r>
      <w:r w:rsidR="00CE370D">
        <w:rPr>
          <w:rFonts w:ascii="仿宋" w:eastAsia="仿宋" w:hAnsi="仿宋" w:cs="Times New Roman" w:hint="eastAsia"/>
          <w:sz w:val="32"/>
          <w:szCs w:val="32"/>
        </w:rPr>
        <w:t>储能</w:t>
      </w:r>
      <w:r w:rsidR="007E688B" w:rsidRPr="005739C1">
        <w:rPr>
          <w:rFonts w:ascii="仿宋" w:eastAsia="仿宋" w:hAnsi="仿宋" w:cs="Times New Roman"/>
          <w:sz w:val="32"/>
          <w:szCs w:val="32"/>
        </w:rPr>
        <w:t>形式</w:t>
      </w:r>
    </w:p>
    <w:p w14:paraId="302C6BF8" w14:textId="77777777" w:rsidR="00CC0362" w:rsidRPr="00A8798E" w:rsidRDefault="00CC0362" w:rsidP="005739C1">
      <w:pPr>
        <w:spacing w:after="0" w:line="360" w:lineRule="auto"/>
        <w:ind w:firstLineChars="200" w:firstLine="640"/>
        <w:jc w:val="both"/>
        <w:rPr>
          <w:rFonts w:ascii="仿宋" w:eastAsia="仿宋" w:hAnsi="仿宋" w:cs="Times New Roman"/>
          <w:sz w:val="32"/>
          <w:szCs w:val="32"/>
        </w:rPr>
      </w:pPr>
    </w:p>
    <w:p w14:paraId="2615839F" w14:textId="347FCD4D"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C6——</w:t>
      </w:r>
      <w:r w:rsidR="00C754AD">
        <w:rPr>
          <w:rFonts w:ascii="仿宋" w:eastAsia="仿宋" w:hAnsi="仿宋" w:cs="Times New Roman" w:hint="eastAsia"/>
          <w:b/>
          <w:bCs/>
          <w:sz w:val="32"/>
          <w:szCs w:val="32"/>
        </w:rPr>
        <w:t>主动</w:t>
      </w:r>
      <w:r w:rsidRPr="005739C1">
        <w:rPr>
          <w:rFonts w:ascii="仿宋" w:eastAsia="仿宋" w:hAnsi="仿宋" w:cs="Times New Roman"/>
          <w:b/>
          <w:bCs/>
          <w:sz w:val="32"/>
          <w:szCs w:val="32"/>
        </w:rPr>
        <w:t>配电系统和分布式能源资源</w:t>
      </w:r>
    </w:p>
    <w:p w14:paraId="6CDF8F36" w14:textId="1576BFBD"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优选主题1</w:t>
      </w:r>
      <w:r w:rsidR="00464FFB" w:rsidRPr="005739C1">
        <w:rPr>
          <w:rFonts w:ascii="仿宋" w:eastAsia="仿宋" w:hAnsi="仿宋" w:cs="Times New Roman"/>
          <w:sz w:val="32"/>
          <w:szCs w:val="32"/>
        </w:rPr>
        <w:t>／</w:t>
      </w:r>
      <w:r w:rsidRPr="005739C1">
        <w:rPr>
          <w:rFonts w:ascii="仿宋" w:eastAsia="仿宋" w:hAnsi="仿宋" w:cs="Times New Roman"/>
          <w:sz w:val="32"/>
          <w:szCs w:val="32"/>
        </w:rPr>
        <w:t>能源</w:t>
      </w:r>
      <w:r w:rsidR="00A8798E">
        <w:rPr>
          <w:rFonts w:ascii="仿宋" w:eastAsia="仿宋" w:hAnsi="仿宋" w:cs="Times New Roman" w:hint="eastAsia"/>
          <w:sz w:val="32"/>
          <w:szCs w:val="32"/>
        </w:rPr>
        <w:t>转型和</w:t>
      </w:r>
      <w:r w:rsidRPr="005739C1">
        <w:rPr>
          <w:rFonts w:ascii="仿宋" w:eastAsia="仿宋" w:hAnsi="仿宋" w:cs="Times New Roman"/>
          <w:sz w:val="32"/>
          <w:szCs w:val="32"/>
        </w:rPr>
        <w:t>脱碳的分布式能源资源（DER）解决方案与经验</w:t>
      </w:r>
    </w:p>
    <w:p w14:paraId="5786080C" w14:textId="07A68337"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电动汽车充电系统的配置和</w:t>
      </w:r>
      <w:r w:rsidR="00A8798E">
        <w:rPr>
          <w:rFonts w:ascii="仿宋" w:eastAsia="仿宋" w:hAnsi="仿宋" w:cs="Times New Roman" w:hint="eastAsia"/>
          <w:sz w:val="32"/>
          <w:szCs w:val="32"/>
        </w:rPr>
        <w:t>运行</w:t>
      </w:r>
    </w:p>
    <w:p w14:paraId="4BEF90E5" w14:textId="4626A7D9"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客户</w:t>
      </w:r>
      <w:r w:rsidR="00537B03">
        <w:rPr>
          <w:rFonts w:ascii="仿宋" w:eastAsia="仿宋" w:hAnsi="仿宋" w:cs="Times New Roman" w:hint="eastAsia"/>
          <w:sz w:val="32"/>
          <w:szCs w:val="32"/>
        </w:rPr>
        <w:t>激励</w:t>
      </w:r>
      <w:r w:rsidRPr="005739C1">
        <w:rPr>
          <w:rFonts w:ascii="仿宋" w:eastAsia="仿宋" w:hAnsi="仿宋" w:cs="Times New Roman"/>
          <w:sz w:val="32"/>
          <w:szCs w:val="32"/>
        </w:rPr>
        <w:t>的需求响应和智能</w:t>
      </w:r>
      <w:r w:rsidR="00537B03">
        <w:rPr>
          <w:rFonts w:ascii="仿宋" w:eastAsia="仿宋" w:hAnsi="仿宋" w:cs="Times New Roman" w:hint="eastAsia"/>
          <w:sz w:val="32"/>
          <w:szCs w:val="32"/>
        </w:rPr>
        <w:t>负荷</w:t>
      </w:r>
      <w:r w:rsidRPr="005739C1">
        <w:rPr>
          <w:rFonts w:ascii="仿宋" w:eastAsia="仿宋" w:hAnsi="仿宋" w:cs="Times New Roman"/>
          <w:sz w:val="32"/>
          <w:szCs w:val="32"/>
        </w:rPr>
        <w:t>配置</w:t>
      </w:r>
    </w:p>
    <w:p w14:paraId="69DABDFA" w14:textId="0AD7AB98" w:rsidR="007E688B" w:rsidRPr="005739C1" w:rsidRDefault="000351DF" w:rsidP="00B14D1C">
      <w:pPr>
        <w:pStyle w:val="a9"/>
        <w:numPr>
          <w:ilvl w:val="1"/>
          <w:numId w:val="3"/>
        </w:numPr>
        <w:spacing w:after="0" w:line="360" w:lineRule="auto"/>
        <w:ind w:left="851" w:firstLineChars="0"/>
        <w:jc w:val="both"/>
        <w:rPr>
          <w:rFonts w:ascii="仿宋" w:eastAsia="仿宋" w:hAnsi="仿宋" w:cs="Times New Roman"/>
          <w:sz w:val="32"/>
          <w:szCs w:val="32"/>
        </w:rPr>
      </w:pPr>
      <w:r>
        <w:rPr>
          <w:rFonts w:ascii="仿宋" w:eastAsia="仿宋" w:hAnsi="仿宋" w:cs="Times New Roman" w:hint="eastAsia"/>
          <w:sz w:val="32"/>
          <w:szCs w:val="32"/>
        </w:rPr>
        <w:t>交通</w:t>
      </w:r>
      <w:r w:rsidR="007E688B" w:rsidRPr="005739C1">
        <w:rPr>
          <w:rFonts w:ascii="仿宋" w:eastAsia="仿宋" w:hAnsi="仿宋" w:cs="Times New Roman"/>
          <w:sz w:val="32"/>
          <w:szCs w:val="32"/>
        </w:rPr>
        <w:t>、</w:t>
      </w:r>
      <w:r>
        <w:rPr>
          <w:rFonts w:ascii="仿宋" w:eastAsia="仿宋" w:hAnsi="仿宋" w:cs="Times New Roman" w:hint="eastAsia"/>
          <w:sz w:val="32"/>
          <w:szCs w:val="32"/>
        </w:rPr>
        <w:t>供</w:t>
      </w:r>
      <w:r w:rsidR="007E688B" w:rsidRPr="005739C1">
        <w:rPr>
          <w:rFonts w:ascii="仿宋" w:eastAsia="仿宋" w:hAnsi="仿宋" w:cs="Times New Roman"/>
          <w:sz w:val="32"/>
          <w:szCs w:val="32"/>
        </w:rPr>
        <w:t>热系统和工业过程的电气化</w:t>
      </w:r>
    </w:p>
    <w:p w14:paraId="003BA941" w14:textId="38E54E51"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优选主题2</w:t>
      </w:r>
      <w:r w:rsidR="00464FFB" w:rsidRPr="005739C1">
        <w:rPr>
          <w:rFonts w:ascii="仿宋" w:eastAsia="仿宋" w:hAnsi="仿宋" w:cs="Times New Roman"/>
          <w:sz w:val="32"/>
          <w:szCs w:val="32"/>
        </w:rPr>
        <w:t>／</w:t>
      </w:r>
      <w:r w:rsidRPr="005739C1">
        <w:rPr>
          <w:rFonts w:ascii="仿宋" w:eastAsia="仿宋" w:hAnsi="仿宋" w:cs="Times New Roman"/>
          <w:sz w:val="32"/>
          <w:szCs w:val="32"/>
        </w:rPr>
        <w:t>主动配电系统的创新规划与运行</w:t>
      </w:r>
    </w:p>
    <w:p w14:paraId="0BD8D6FE" w14:textId="22D85B6D" w:rsidR="007E688B" w:rsidRPr="005739C1" w:rsidRDefault="0097626C" w:rsidP="00B14D1C">
      <w:pPr>
        <w:pStyle w:val="a9"/>
        <w:numPr>
          <w:ilvl w:val="1"/>
          <w:numId w:val="3"/>
        </w:numPr>
        <w:spacing w:after="0" w:line="360" w:lineRule="auto"/>
        <w:ind w:left="851" w:firstLineChars="0"/>
        <w:jc w:val="both"/>
        <w:rPr>
          <w:rFonts w:ascii="仿宋" w:eastAsia="仿宋" w:hAnsi="仿宋" w:cs="Times New Roman"/>
          <w:sz w:val="32"/>
          <w:szCs w:val="32"/>
        </w:rPr>
      </w:pPr>
      <w:r>
        <w:rPr>
          <w:rFonts w:ascii="仿宋" w:eastAsia="仿宋" w:hAnsi="仿宋" w:cs="Times New Roman" w:hint="eastAsia"/>
          <w:sz w:val="32"/>
          <w:szCs w:val="32"/>
        </w:rPr>
        <w:t>具有</w:t>
      </w:r>
      <w:r w:rsidRPr="005739C1">
        <w:rPr>
          <w:rFonts w:ascii="仿宋" w:eastAsia="仿宋" w:hAnsi="仿宋" w:cs="Times New Roman"/>
          <w:sz w:val="32"/>
          <w:szCs w:val="32"/>
        </w:rPr>
        <w:t>分布式能源资源（DER）</w:t>
      </w:r>
      <w:r>
        <w:rPr>
          <w:rFonts w:ascii="仿宋" w:eastAsia="仿宋" w:hAnsi="仿宋" w:cs="Times New Roman" w:hint="eastAsia"/>
          <w:sz w:val="32"/>
          <w:szCs w:val="32"/>
        </w:rPr>
        <w:t>的</w:t>
      </w:r>
      <w:r w:rsidR="007E688B" w:rsidRPr="005739C1">
        <w:rPr>
          <w:rFonts w:ascii="仿宋" w:eastAsia="仿宋" w:hAnsi="仿宋" w:cs="Times New Roman"/>
          <w:sz w:val="32"/>
          <w:szCs w:val="32"/>
        </w:rPr>
        <w:t>主动配电系统的</w:t>
      </w:r>
      <w:r>
        <w:rPr>
          <w:rFonts w:ascii="仿宋" w:eastAsia="仿宋" w:hAnsi="仿宋" w:cs="Times New Roman" w:hint="eastAsia"/>
          <w:sz w:val="32"/>
          <w:szCs w:val="32"/>
        </w:rPr>
        <w:t>整合</w:t>
      </w:r>
      <w:r w:rsidR="007E688B" w:rsidRPr="005739C1">
        <w:rPr>
          <w:rFonts w:ascii="仿宋" w:eastAsia="仿宋" w:hAnsi="仿宋" w:cs="Times New Roman"/>
          <w:sz w:val="32"/>
          <w:szCs w:val="32"/>
        </w:rPr>
        <w:t>与管理平台</w:t>
      </w:r>
    </w:p>
    <w:p w14:paraId="18BC807B" w14:textId="24393536" w:rsidR="007E688B" w:rsidRPr="005739C1" w:rsidRDefault="00470F78"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分布式能源资源（DER）</w:t>
      </w:r>
      <w:r w:rsidR="00B12116">
        <w:rPr>
          <w:rFonts w:ascii="仿宋" w:eastAsia="仿宋" w:hAnsi="仿宋" w:cs="Times New Roman" w:hint="eastAsia"/>
          <w:sz w:val="32"/>
          <w:szCs w:val="32"/>
        </w:rPr>
        <w:t>的</w:t>
      </w:r>
      <w:r w:rsidR="007E688B" w:rsidRPr="005739C1">
        <w:rPr>
          <w:rFonts w:ascii="仿宋" w:eastAsia="仿宋" w:hAnsi="仿宋" w:cs="Times New Roman"/>
          <w:sz w:val="32"/>
          <w:szCs w:val="32"/>
        </w:rPr>
        <w:t>集成、</w:t>
      </w:r>
      <w:r>
        <w:rPr>
          <w:rFonts w:ascii="仿宋" w:eastAsia="仿宋" w:hAnsi="仿宋" w:cs="Times New Roman" w:hint="eastAsia"/>
          <w:sz w:val="32"/>
          <w:szCs w:val="32"/>
        </w:rPr>
        <w:t>接入</w:t>
      </w:r>
      <w:r w:rsidR="007E688B" w:rsidRPr="005739C1">
        <w:rPr>
          <w:rFonts w:ascii="仿宋" w:eastAsia="仿宋" w:hAnsi="仿宋" w:cs="Times New Roman"/>
          <w:sz w:val="32"/>
          <w:szCs w:val="32"/>
        </w:rPr>
        <w:t>能力、</w:t>
      </w:r>
      <w:r>
        <w:rPr>
          <w:rFonts w:ascii="仿宋" w:eastAsia="仿宋" w:hAnsi="仿宋" w:cs="Times New Roman" w:hint="eastAsia"/>
          <w:sz w:val="32"/>
          <w:szCs w:val="32"/>
        </w:rPr>
        <w:t>阻塞</w:t>
      </w:r>
      <w:r w:rsidR="007E688B" w:rsidRPr="005739C1">
        <w:rPr>
          <w:rFonts w:ascii="仿宋" w:eastAsia="仿宋" w:hAnsi="仿宋" w:cs="Times New Roman"/>
          <w:sz w:val="32"/>
          <w:szCs w:val="32"/>
        </w:rPr>
        <w:t>管理</w:t>
      </w:r>
      <w:r w:rsidR="00D60A1B">
        <w:rPr>
          <w:rFonts w:ascii="仿宋" w:eastAsia="仿宋" w:hAnsi="仿宋" w:cs="Times New Roman" w:hint="eastAsia"/>
          <w:sz w:val="32"/>
          <w:szCs w:val="32"/>
        </w:rPr>
        <w:t>及其</w:t>
      </w:r>
      <w:r w:rsidR="0059611F" w:rsidRPr="005739C1">
        <w:rPr>
          <w:rFonts w:ascii="仿宋" w:eastAsia="仿宋" w:hAnsi="仿宋" w:cs="Times New Roman"/>
          <w:sz w:val="32"/>
          <w:szCs w:val="32"/>
        </w:rPr>
        <w:t>提供的系统服务</w:t>
      </w:r>
      <w:r w:rsidR="007E688B" w:rsidRPr="005739C1">
        <w:rPr>
          <w:rFonts w:ascii="仿宋" w:eastAsia="仿宋" w:hAnsi="仿宋" w:cs="Times New Roman"/>
          <w:sz w:val="32"/>
          <w:szCs w:val="32"/>
        </w:rPr>
        <w:t>的策略和工具</w:t>
      </w:r>
    </w:p>
    <w:p w14:paraId="1299A500" w14:textId="4343FE6E"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绿色农村和</w:t>
      </w:r>
      <w:r w:rsidR="00B12116">
        <w:rPr>
          <w:rFonts w:ascii="仿宋" w:eastAsia="仿宋" w:hAnsi="仿宋" w:cs="Times New Roman" w:hint="eastAsia"/>
          <w:sz w:val="32"/>
          <w:szCs w:val="32"/>
        </w:rPr>
        <w:t>新</w:t>
      </w:r>
      <w:r w:rsidRPr="005739C1">
        <w:rPr>
          <w:rFonts w:ascii="仿宋" w:eastAsia="仿宋" w:hAnsi="仿宋" w:cs="Times New Roman"/>
          <w:sz w:val="32"/>
          <w:szCs w:val="32"/>
        </w:rPr>
        <w:t>电气化、</w:t>
      </w:r>
      <w:proofErr w:type="gramStart"/>
      <w:r w:rsidRPr="005739C1">
        <w:rPr>
          <w:rFonts w:ascii="仿宋" w:eastAsia="仿宋" w:hAnsi="仿宋" w:cs="Times New Roman"/>
          <w:sz w:val="32"/>
          <w:szCs w:val="32"/>
        </w:rPr>
        <w:t>离网配电</w:t>
      </w:r>
      <w:proofErr w:type="gramEnd"/>
      <w:r w:rsidRPr="005739C1">
        <w:rPr>
          <w:rFonts w:ascii="仿宋" w:eastAsia="仿宋" w:hAnsi="仿宋" w:cs="Times New Roman"/>
          <w:sz w:val="32"/>
          <w:szCs w:val="32"/>
        </w:rPr>
        <w:t>和零排放工业系统</w:t>
      </w:r>
    </w:p>
    <w:p w14:paraId="295B15EA" w14:textId="228493EF"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优选主题3</w:t>
      </w:r>
      <w:r w:rsidR="00464FFB" w:rsidRPr="005739C1">
        <w:rPr>
          <w:rFonts w:ascii="仿宋" w:eastAsia="仿宋" w:hAnsi="仿宋" w:cs="Times New Roman"/>
          <w:sz w:val="32"/>
          <w:szCs w:val="32"/>
        </w:rPr>
        <w:t>／</w:t>
      </w:r>
      <w:r w:rsidRPr="005739C1">
        <w:rPr>
          <w:rFonts w:ascii="仿宋" w:eastAsia="仿宋" w:hAnsi="仿宋" w:cs="Times New Roman"/>
          <w:sz w:val="32"/>
          <w:szCs w:val="32"/>
        </w:rPr>
        <w:t>增强配电系统弹性、可靠性和能源安全的综合DER</w:t>
      </w:r>
    </w:p>
    <w:p w14:paraId="26646D21" w14:textId="74EF4C9C" w:rsidR="007E688B" w:rsidRPr="005739C1" w:rsidRDefault="00046E0A" w:rsidP="00B14D1C">
      <w:pPr>
        <w:pStyle w:val="a9"/>
        <w:numPr>
          <w:ilvl w:val="1"/>
          <w:numId w:val="3"/>
        </w:numPr>
        <w:spacing w:after="0" w:line="360" w:lineRule="auto"/>
        <w:ind w:left="851" w:firstLineChars="0"/>
        <w:jc w:val="both"/>
        <w:rPr>
          <w:rFonts w:ascii="仿宋" w:eastAsia="仿宋" w:hAnsi="仿宋" w:cs="Times New Roman"/>
          <w:sz w:val="32"/>
          <w:szCs w:val="32"/>
        </w:rPr>
      </w:pPr>
      <w:r>
        <w:rPr>
          <w:rFonts w:ascii="仿宋" w:eastAsia="仿宋" w:hAnsi="仿宋" w:cs="Times New Roman" w:hint="eastAsia"/>
          <w:sz w:val="32"/>
          <w:szCs w:val="32"/>
        </w:rPr>
        <w:t>为应对</w:t>
      </w:r>
      <w:r w:rsidR="007E688B" w:rsidRPr="005739C1">
        <w:rPr>
          <w:rFonts w:ascii="仿宋" w:eastAsia="仿宋" w:hAnsi="仿宋" w:cs="Times New Roman"/>
          <w:sz w:val="32"/>
          <w:szCs w:val="32"/>
        </w:rPr>
        <w:t>不确定性</w:t>
      </w:r>
      <w:r>
        <w:rPr>
          <w:rFonts w:ascii="仿宋" w:eastAsia="仿宋" w:hAnsi="仿宋" w:cs="Times New Roman" w:hint="eastAsia"/>
          <w:sz w:val="32"/>
          <w:szCs w:val="32"/>
        </w:rPr>
        <w:t>而</w:t>
      </w:r>
      <w:r w:rsidRPr="005739C1">
        <w:rPr>
          <w:rFonts w:ascii="仿宋" w:eastAsia="仿宋" w:hAnsi="仿宋" w:cs="Times New Roman"/>
          <w:sz w:val="32"/>
          <w:szCs w:val="32"/>
        </w:rPr>
        <w:t>配置</w:t>
      </w:r>
      <w:r w:rsidR="007E688B" w:rsidRPr="005739C1">
        <w:rPr>
          <w:rFonts w:ascii="仿宋" w:eastAsia="仿宋" w:hAnsi="仿宋" w:cs="Times New Roman"/>
          <w:sz w:val="32"/>
          <w:szCs w:val="32"/>
        </w:rPr>
        <w:t>本地储能系统</w:t>
      </w:r>
    </w:p>
    <w:p w14:paraId="75BB4A86" w14:textId="0CF74B4D"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lastRenderedPageBreak/>
        <w:t>包括智能逆变器控制在内的先进技术支持的多能源系统</w:t>
      </w:r>
      <w:r w:rsidR="00A027BE">
        <w:rPr>
          <w:rFonts w:ascii="仿宋" w:eastAsia="仿宋" w:hAnsi="仿宋" w:cs="Times New Roman" w:hint="eastAsia"/>
          <w:sz w:val="32"/>
          <w:szCs w:val="32"/>
        </w:rPr>
        <w:t>的</w:t>
      </w:r>
      <w:r w:rsidR="00A027BE" w:rsidRPr="005739C1">
        <w:rPr>
          <w:rFonts w:ascii="仿宋" w:eastAsia="仿宋" w:hAnsi="仿宋" w:cs="Times New Roman"/>
          <w:sz w:val="32"/>
          <w:szCs w:val="32"/>
        </w:rPr>
        <w:t>协调</w:t>
      </w:r>
    </w:p>
    <w:p w14:paraId="2D26F815" w14:textId="5D934746"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proofErr w:type="gramStart"/>
      <w:r w:rsidRPr="005739C1">
        <w:rPr>
          <w:rFonts w:ascii="仿宋" w:eastAsia="仿宋" w:hAnsi="仿宋" w:cs="Times New Roman"/>
          <w:sz w:val="32"/>
          <w:szCs w:val="32"/>
        </w:rPr>
        <w:t>单个交</w:t>
      </w:r>
      <w:proofErr w:type="gramEnd"/>
      <w:r w:rsidRPr="005739C1">
        <w:rPr>
          <w:rFonts w:ascii="仿宋" w:eastAsia="仿宋" w:hAnsi="仿宋" w:cs="Times New Roman"/>
          <w:sz w:val="32"/>
          <w:szCs w:val="32"/>
        </w:rPr>
        <w:t>直流微网、多个微网、虚拟电厂和本地能源社区的控制和网络集成</w:t>
      </w:r>
    </w:p>
    <w:p w14:paraId="4B080BC7" w14:textId="77777777" w:rsidR="007E688B" w:rsidRPr="005739C1" w:rsidRDefault="007E688B" w:rsidP="005739C1">
      <w:pPr>
        <w:spacing w:after="0" w:line="360" w:lineRule="auto"/>
        <w:ind w:firstLineChars="200" w:firstLine="640"/>
        <w:jc w:val="both"/>
        <w:rPr>
          <w:rFonts w:ascii="仿宋" w:eastAsia="仿宋" w:hAnsi="仿宋" w:cs="Times New Roman"/>
          <w:sz w:val="32"/>
          <w:szCs w:val="32"/>
        </w:rPr>
      </w:pPr>
    </w:p>
    <w:p w14:paraId="0EB8BC72" w14:textId="77777777"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D1——材料与测试新技术</w:t>
      </w:r>
    </w:p>
    <w:p w14:paraId="60220B26" w14:textId="762224AA"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优选主题1</w:t>
      </w:r>
      <w:r w:rsidR="00464FFB" w:rsidRPr="005739C1">
        <w:rPr>
          <w:rFonts w:ascii="仿宋" w:eastAsia="仿宋" w:hAnsi="仿宋" w:cs="Times New Roman"/>
          <w:b/>
          <w:bCs/>
          <w:sz w:val="32"/>
          <w:szCs w:val="32"/>
        </w:rPr>
        <w:t>／</w:t>
      </w:r>
      <w:r w:rsidR="008F6B00">
        <w:rPr>
          <w:rFonts w:ascii="仿宋" w:eastAsia="仿宋" w:hAnsi="仿宋" w:cs="Times New Roman" w:hint="eastAsia"/>
          <w:sz w:val="32"/>
          <w:szCs w:val="32"/>
        </w:rPr>
        <w:t>试验</w:t>
      </w:r>
      <w:r w:rsidRPr="005739C1">
        <w:rPr>
          <w:rFonts w:ascii="仿宋" w:eastAsia="仿宋" w:hAnsi="仿宋" w:cs="Times New Roman"/>
          <w:sz w:val="32"/>
          <w:szCs w:val="32"/>
        </w:rPr>
        <w:t>、监测和诊断</w:t>
      </w:r>
    </w:p>
    <w:p w14:paraId="15129151" w14:textId="7D36A28C"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非标准、复合和组合电压的</w:t>
      </w:r>
      <w:r w:rsidR="00AB1AFC">
        <w:rPr>
          <w:rFonts w:ascii="仿宋" w:eastAsia="仿宋" w:hAnsi="仿宋" w:cs="Times New Roman" w:hint="eastAsia"/>
          <w:sz w:val="32"/>
          <w:szCs w:val="32"/>
        </w:rPr>
        <w:t>试验</w:t>
      </w:r>
      <w:r w:rsidRPr="005739C1">
        <w:rPr>
          <w:rFonts w:ascii="仿宋" w:eastAsia="仿宋" w:hAnsi="仿宋" w:cs="Times New Roman"/>
          <w:sz w:val="32"/>
          <w:szCs w:val="32"/>
        </w:rPr>
        <w:t>和经验</w:t>
      </w:r>
    </w:p>
    <w:p w14:paraId="045D821B" w14:textId="0536F7D7" w:rsidR="007E688B" w:rsidRPr="005739C1" w:rsidRDefault="00D97D45"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直流、整流和冲击</w:t>
      </w:r>
      <w:r w:rsidR="001920DF">
        <w:rPr>
          <w:rFonts w:ascii="仿宋" w:eastAsia="仿宋" w:hAnsi="仿宋" w:cs="Times New Roman" w:hint="eastAsia"/>
          <w:sz w:val="32"/>
          <w:szCs w:val="32"/>
        </w:rPr>
        <w:t>电压</w:t>
      </w:r>
      <w:r w:rsidRPr="005739C1">
        <w:rPr>
          <w:rFonts w:ascii="仿宋" w:eastAsia="仿宋" w:hAnsi="仿宋" w:cs="Times New Roman"/>
          <w:sz w:val="32"/>
          <w:szCs w:val="32"/>
        </w:rPr>
        <w:t>下的局部放电测量</w:t>
      </w:r>
    </w:p>
    <w:p w14:paraId="125509B2" w14:textId="1D7175EE" w:rsidR="007E688B" w:rsidRPr="005739C1" w:rsidRDefault="008F6B00" w:rsidP="00B14D1C">
      <w:pPr>
        <w:pStyle w:val="a9"/>
        <w:numPr>
          <w:ilvl w:val="1"/>
          <w:numId w:val="3"/>
        </w:numPr>
        <w:spacing w:after="0" w:line="360" w:lineRule="auto"/>
        <w:ind w:left="851" w:firstLineChars="0"/>
        <w:jc w:val="both"/>
        <w:rPr>
          <w:rFonts w:ascii="仿宋" w:eastAsia="仿宋" w:hAnsi="仿宋" w:cs="Times New Roman"/>
          <w:sz w:val="32"/>
          <w:szCs w:val="32"/>
        </w:rPr>
      </w:pPr>
      <w:r>
        <w:rPr>
          <w:rFonts w:ascii="仿宋" w:eastAsia="仿宋" w:hAnsi="仿宋" w:cs="Times New Roman" w:hint="eastAsia"/>
          <w:sz w:val="32"/>
          <w:szCs w:val="32"/>
        </w:rPr>
        <w:t>试验</w:t>
      </w:r>
      <w:r w:rsidR="007E688B" w:rsidRPr="005739C1">
        <w:rPr>
          <w:rFonts w:ascii="仿宋" w:eastAsia="仿宋" w:hAnsi="仿宋" w:cs="Times New Roman"/>
          <w:sz w:val="32"/>
          <w:szCs w:val="32"/>
        </w:rPr>
        <w:t>、监测和诊断系统的要求</w:t>
      </w:r>
    </w:p>
    <w:p w14:paraId="6361BADE" w14:textId="24C5E59B"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优选主题2</w:t>
      </w:r>
      <w:r w:rsidR="00464FFB" w:rsidRPr="005739C1">
        <w:rPr>
          <w:rFonts w:ascii="仿宋" w:eastAsia="仿宋" w:hAnsi="仿宋" w:cs="Times New Roman"/>
          <w:b/>
          <w:bCs/>
          <w:sz w:val="32"/>
          <w:szCs w:val="32"/>
        </w:rPr>
        <w:t>／</w:t>
      </w:r>
      <w:r w:rsidR="00785AD9">
        <w:rPr>
          <w:rFonts w:ascii="仿宋" w:eastAsia="仿宋" w:hAnsi="仿宋" w:cs="Times New Roman" w:hint="eastAsia"/>
          <w:sz w:val="32"/>
          <w:szCs w:val="32"/>
        </w:rPr>
        <w:t>电工新</w:t>
      </w:r>
      <w:r w:rsidRPr="005739C1">
        <w:rPr>
          <w:rFonts w:ascii="仿宋" w:eastAsia="仿宋" w:hAnsi="仿宋" w:cs="Times New Roman"/>
          <w:sz w:val="32"/>
          <w:szCs w:val="32"/>
        </w:rPr>
        <w:t>材料</w:t>
      </w:r>
    </w:p>
    <w:p w14:paraId="374AC23F" w14:textId="26529795" w:rsidR="007E688B" w:rsidRPr="005739C1" w:rsidRDefault="00632065" w:rsidP="003F6813">
      <w:pPr>
        <w:pStyle w:val="a9"/>
        <w:numPr>
          <w:ilvl w:val="1"/>
          <w:numId w:val="3"/>
        </w:numPr>
        <w:spacing w:after="0" w:line="360" w:lineRule="auto"/>
        <w:ind w:left="851" w:firstLineChars="0"/>
        <w:jc w:val="both"/>
        <w:rPr>
          <w:rFonts w:ascii="仿宋" w:eastAsia="仿宋" w:hAnsi="仿宋" w:cs="Times New Roman"/>
          <w:sz w:val="32"/>
          <w:szCs w:val="32"/>
        </w:rPr>
      </w:pPr>
      <w:r>
        <w:rPr>
          <w:rFonts w:ascii="仿宋" w:eastAsia="仿宋" w:hAnsi="仿宋" w:cs="Times New Roman" w:hint="eastAsia"/>
          <w:sz w:val="32"/>
          <w:szCs w:val="32"/>
        </w:rPr>
        <w:t>材料</w:t>
      </w:r>
      <w:r w:rsidR="007E688B" w:rsidRPr="005739C1">
        <w:rPr>
          <w:rFonts w:ascii="仿宋" w:eastAsia="仿宋" w:hAnsi="仿宋" w:cs="Times New Roman"/>
          <w:sz w:val="32"/>
          <w:szCs w:val="32"/>
        </w:rPr>
        <w:t>在电气、机械和热应力下的老化</w:t>
      </w:r>
      <w:r w:rsidR="00F23A1D" w:rsidRPr="005739C1">
        <w:rPr>
          <w:rFonts w:ascii="仿宋" w:eastAsia="仿宋" w:hAnsi="仿宋" w:cs="Times New Roman"/>
          <w:sz w:val="32"/>
          <w:szCs w:val="32"/>
        </w:rPr>
        <w:t>（例如电力电子</w:t>
      </w:r>
      <w:r w:rsidR="00BC500A">
        <w:rPr>
          <w:rFonts w:ascii="仿宋" w:eastAsia="仿宋" w:hAnsi="仿宋" w:cs="Times New Roman" w:hint="eastAsia"/>
          <w:sz w:val="32"/>
          <w:szCs w:val="32"/>
        </w:rPr>
        <w:t>器件</w:t>
      </w:r>
      <w:r w:rsidR="00F23A1D" w:rsidRPr="005739C1">
        <w:rPr>
          <w:rFonts w:ascii="仿宋" w:eastAsia="仿宋" w:hAnsi="仿宋" w:cs="Times New Roman"/>
          <w:sz w:val="32"/>
          <w:szCs w:val="32"/>
        </w:rPr>
        <w:t>和半导体、</w:t>
      </w:r>
      <w:r w:rsidRPr="00632065">
        <w:rPr>
          <w:rFonts w:ascii="仿宋" w:eastAsia="仿宋" w:hAnsi="仿宋" w:cs="Times New Roman" w:hint="eastAsia"/>
          <w:sz w:val="32"/>
          <w:szCs w:val="32"/>
        </w:rPr>
        <w:t>周期性负荷</w:t>
      </w:r>
      <w:r w:rsidR="00F23A1D" w:rsidRPr="005739C1">
        <w:rPr>
          <w:rFonts w:ascii="仿宋" w:eastAsia="仿宋" w:hAnsi="仿宋" w:cs="Times New Roman"/>
          <w:sz w:val="32"/>
          <w:szCs w:val="32"/>
        </w:rPr>
        <w:t>、高温、紧凑应用、腐蚀和辐射老化等）</w:t>
      </w:r>
    </w:p>
    <w:p w14:paraId="1938701C" w14:textId="498DF855"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绝缘材料的功能特性和验证测试</w:t>
      </w:r>
    </w:p>
    <w:p w14:paraId="25319619" w14:textId="5AF0DBDD"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电池和充电设备的材料</w:t>
      </w:r>
    </w:p>
    <w:p w14:paraId="7A581233" w14:textId="652F9B6E"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优选主题3</w:t>
      </w:r>
      <w:r w:rsidR="00464FFB" w:rsidRPr="005739C1">
        <w:rPr>
          <w:rFonts w:ascii="仿宋" w:eastAsia="仿宋" w:hAnsi="仿宋" w:cs="Times New Roman"/>
          <w:b/>
          <w:bCs/>
          <w:sz w:val="32"/>
          <w:szCs w:val="32"/>
        </w:rPr>
        <w:t>／</w:t>
      </w:r>
      <w:r w:rsidR="00EA32EF" w:rsidRPr="005739C1">
        <w:rPr>
          <w:rFonts w:ascii="仿宋" w:eastAsia="仿宋" w:hAnsi="仿宋" w:cs="Times New Roman"/>
          <w:sz w:val="32"/>
          <w:szCs w:val="32"/>
        </w:rPr>
        <w:t>与测量技术配套</w:t>
      </w:r>
      <w:r w:rsidRPr="005739C1">
        <w:rPr>
          <w:rFonts w:ascii="仿宋" w:eastAsia="仿宋" w:hAnsi="仿宋" w:cs="Times New Roman"/>
          <w:sz w:val="32"/>
          <w:szCs w:val="32"/>
        </w:rPr>
        <w:t>的</w:t>
      </w:r>
      <w:r w:rsidR="00BC500A">
        <w:rPr>
          <w:rFonts w:ascii="仿宋" w:eastAsia="仿宋" w:hAnsi="仿宋" w:cs="Times New Roman" w:hint="eastAsia"/>
          <w:sz w:val="32"/>
          <w:szCs w:val="32"/>
        </w:rPr>
        <w:t>仿真</w:t>
      </w:r>
      <w:r w:rsidRPr="005739C1">
        <w:rPr>
          <w:rFonts w:ascii="仿宋" w:eastAsia="仿宋" w:hAnsi="仿宋" w:cs="Times New Roman"/>
          <w:sz w:val="32"/>
          <w:szCs w:val="32"/>
        </w:rPr>
        <w:t>工具</w:t>
      </w:r>
    </w:p>
    <w:p w14:paraId="1FBF158E" w14:textId="6E6AA53F"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新的多物理场模拟方法的应用和开发</w:t>
      </w:r>
    </w:p>
    <w:p w14:paraId="00AAB923" w14:textId="0C525D5F"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用于绝缘组件和绝缘系统的数字孪生</w:t>
      </w:r>
    </w:p>
    <w:p w14:paraId="308D314F" w14:textId="4ED4C62D"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物理模型和传感器</w:t>
      </w:r>
    </w:p>
    <w:p w14:paraId="3AB4BF60" w14:textId="77777777" w:rsidR="00CC0362" w:rsidRPr="005739C1" w:rsidRDefault="00CC0362" w:rsidP="005739C1">
      <w:pPr>
        <w:spacing w:after="0" w:line="360" w:lineRule="auto"/>
        <w:ind w:firstLineChars="200" w:firstLine="640"/>
        <w:jc w:val="both"/>
        <w:rPr>
          <w:rFonts w:ascii="仿宋" w:eastAsia="仿宋" w:hAnsi="仿宋" w:cs="Times New Roman"/>
          <w:sz w:val="32"/>
          <w:szCs w:val="32"/>
        </w:rPr>
      </w:pPr>
    </w:p>
    <w:p w14:paraId="33A96304" w14:textId="77777777"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D2——信息系统和通信</w:t>
      </w:r>
    </w:p>
    <w:p w14:paraId="04486217" w14:textId="53C37CD2"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lastRenderedPageBreak/>
        <w:t>优选主题1</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数字化转型道路上，新兴</w:t>
      </w:r>
      <w:bookmarkStart w:id="14" w:name="OLE_LINK15"/>
      <w:bookmarkStart w:id="15" w:name="OLE_LINK16"/>
      <w:r w:rsidRPr="005739C1">
        <w:rPr>
          <w:rFonts w:ascii="仿宋" w:eastAsia="仿宋" w:hAnsi="仿宋" w:cs="Times New Roman"/>
          <w:sz w:val="32"/>
          <w:szCs w:val="32"/>
        </w:rPr>
        <w:t>信息和通信</w:t>
      </w:r>
      <w:bookmarkEnd w:id="14"/>
      <w:bookmarkEnd w:id="15"/>
      <w:r w:rsidRPr="005739C1">
        <w:rPr>
          <w:rFonts w:ascii="仿宋" w:eastAsia="仿宋" w:hAnsi="仿宋" w:cs="Times New Roman"/>
          <w:sz w:val="32"/>
          <w:szCs w:val="32"/>
        </w:rPr>
        <w:t>技术为电力公用事业带来的机遇和挑战</w:t>
      </w:r>
    </w:p>
    <w:p w14:paraId="67E7CF14" w14:textId="0D986147"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实体资产管理中的</w:t>
      </w:r>
      <w:proofErr w:type="spellStart"/>
      <w:r w:rsidRPr="005739C1">
        <w:rPr>
          <w:rFonts w:ascii="仿宋" w:eastAsia="仿宋" w:hAnsi="仿宋" w:cs="Times New Roman"/>
          <w:sz w:val="32"/>
          <w:szCs w:val="32"/>
        </w:rPr>
        <w:t>IoT</w:t>
      </w:r>
      <w:proofErr w:type="spellEnd"/>
      <w:r w:rsidRPr="005739C1">
        <w:rPr>
          <w:rFonts w:ascii="仿宋" w:eastAsia="仿宋" w:hAnsi="仿宋" w:cs="Times New Roman"/>
          <w:sz w:val="32"/>
          <w:szCs w:val="32"/>
        </w:rPr>
        <w:t>技术和架构</w:t>
      </w:r>
    </w:p>
    <w:p w14:paraId="430015BC" w14:textId="29D8A43B"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改善电力公用事业资产管理的人工智能、大数据和分析工具</w:t>
      </w:r>
    </w:p>
    <w:p w14:paraId="754E98D2" w14:textId="77213130"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电力企业和电厂的增强和虚拟现实技术</w:t>
      </w:r>
    </w:p>
    <w:p w14:paraId="6C839E0D" w14:textId="4BF290EA"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优选主题2</w:t>
      </w:r>
      <w:r w:rsidR="00464FFB" w:rsidRPr="005739C1">
        <w:rPr>
          <w:rFonts w:ascii="仿宋" w:eastAsia="仿宋" w:hAnsi="仿宋" w:cs="Times New Roman"/>
          <w:sz w:val="32"/>
          <w:szCs w:val="32"/>
        </w:rPr>
        <w:t>／</w:t>
      </w:r>
      <w:r w:rsidRPr="005739C1">
        <w:rPr>
          <w:rFonts w:ascii="仿宋" w:eastAsia="仿宋" w:hAnsi="仿宋" w:cs="Times New Roman"/>
          <w:sz w:val="32"/>
          <w:szCs w:val="32"/>
        </w:rPr>
        <w:t>保护关键公用事业资产的网络安全方法、技术和应用</w:t>
      </w:r>
    </w:p>
    <w:p w14:paraId="105355DB" w14:textId="4F6902C3"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网络安全指令、支持标准和认证方案——全球电力公司的经验</w:t>
      </w:r>
    </w:p>
    <w:p w14:paraId="68117338" w14:textId="0A9BC424"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网络事件管理和实施电力公用事业安全运营中心的经验</w:t>
      </w:r>
    </w:p>
    <w:p w14:paraId="007E222F" w14:textId="14C04FA1"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网络攻击对电力系统运行的影响评估和缓解策略。信息和通信技术（ICT）网络和网络安全模拟器与现有电力系统分析工具的集成的研究和经验</w:t>
      </w:r>
    </w:p>
    <w:p w14:paraId="01F21BB3" w14:textId="268E73E3" w:rsidR="007E688B" w:rsidRPr="005739C1" w:rsidRDefault="007E688B" w:rsidP="005739C1">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优选主题3</w:t>
      </w:r>
      <w:r w:rsidR="00464FFB" w:rsidRPr="005739C1">
        <w:rPr>
          <w:rFonts w:ascii="仿宋" w:eastAsia="仿宋" w:hAnsi="仿宋" w:cs="Times New Roman"/>
          <w:b/>
          <w:bCs/>
          <w:sz w:val="32"/>
          <w:szCs w:val="32"/>
        </w:rPr>
        <w:t>／</w:t>
      </w:r>
      <w:r w:rsidRPr="005739C1">
        <w:rPr>
          <w:rFonts w:ascii="仿宋" w:eastAsia="仿宋" w:hAnsi="仿宋" w:cs="Times New Roman"/>
          <w:sz w:val="32"/>
          <w:szCs w:val="32"/>
        </w:rPr>
        <w:t>灵活</w:t>
      </w:r>
      <w:r w:rsidR="00F6585A">
        <w:rPr>
          <w:rFonts w:ascii="仿宋" w:eastAsia="仿宋" w:hAnsi="仿宋" w:cs="Times New Roman" w:hint="eastAsia"/>
          <w:sz w:val="32"/>
          <w:szCs w:val="32"/>
        </w:rPr>
        <w:t>和弹性</w:t>
      </w:r>
      <w:r w:rsidRPr="005739C1">
        <w:rPr>
          <w:rFonts w:ascii="仿宋" w:eastAsia="仿宋" w:hAnsi="仿宋" w:cs="Times New Roman"/>
          <w:sz w:val="32"/>
          <w:szCs w:val="32"/>
        </w:rPr>
        <w:t>的</w:t>
      </w:r>
      <w:r w:rsidR="00F6585A">
        <w:rPr>
          <w:rFonts w:ascii="仿宋" w:eastAsia="仿宋" w:hAnsi="仿宋" w:cs="Times New Roman"/>
          <w:sz w:val="32"/>
          <w:szCs w:val="32"/>
        </w:rPr>
        <w:t>信息</w:t>
      </w:r>
      <w:r w:rsidR="00F6585A" w:rsidRPr="005739C1">
        <w:rPr>
          <w:rFonts w:ascii="仿宋" w:eastAsia="仿宋" w:hAnsi="仿宋" w:cs="Times New Roman"/>
          <w:sz w:val="32"/>
          <w:szCs w:val="32"/>
        </w:rPr>
        <w:t>通信</w:t>
      </w:r>
      <w:r w:rsidRPr="005739C1">
        <w:rPr>
          <w:rFonts w:ascii="仿宋" w:eastAsia="仿宋" w:hAnsi="仿宋" w:cs="Times New Roman"/>
          <w:sz w:val="32"/>
          <w:szCs w:val="32"/>
        </w:rPr>
        <w:t>网络满足现代公用事业和DER的需求</w:t>
      </w:r>
    </w:p>
    <w:p w14:paraId="401D6577" w14:textId="28A26EC2"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使用当前和下一代</w:t>
      </w:r>
      <w:r w:rsidR="0005474C">
        <w:rPr>
          <w:rFonts w:ascii="仿宋" w:eastAsia="仿宋" w:hAnsi="仿宋" w:cs="Times New Roman" w:hint="eastAsia"/>
          <w:sz w:val="32"/>
          <w:szCs w:val="32"/>
        </w:rPr>
        <w:t>移动通信技术</w:t>
      </w:r>
      <w:r w:rsidRPr="005739C1">
        <w:rPr>
          <w:rFonts w:ascii="仿宋" w:eastAsia="仿宋" w:hAnsi="仿宋" w:cs="Times New Roman"/>
          <w:sz w:val="32"/>
          <w:szCs w:val="32"/>
        </w:rPr>
        <w:t>（4G/5G）和基于物联网的无线</w:t>
      </w:r>
      <w:r w:rsidR="0005474C">
        <w:rPr>
          <w:rFonts w:ascii="仿宋" w:eastAsia="仿宋" w:hAnsi="仿宋" w:cs="Times New Roman" w:hint="eastAsia"/>
          <w:sz w:val="32"/>
          <w:szCs w:val="32"/>
        </w:rPr>
        <w:t>通信</w:t>
      </w:r>
      <w:r w:rsidRPr="005739C1">
        <w:rPr>
          <w:rFonts w:ascii="仿宋" w:eastAsia="仿宋" w:hAnsi="仿宋" w:cs="Times New Roman"/>
          <w:sz w:val="32"/>
          <w:szCs w:val="32"/>
        </w:rPr>
        <w:t>技术支持运营技术（OT）服务和应用</w:t>
      </w:r>
    </w:p>
    <w:p w14:paraId="42CA577D" w14:textId="7A7FD3A0"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t>通过使用基于云的技术和包括现代网络管理系统、网络自动化和服务编制、网络功能虚拟化（NFV）和软件定义广域网（SD-WAN）在内的智能网络来提高效率和网络安全</w:t>
      </w:r>
    </w:p>
    <w:p w14:paraId="678B2C0D" w14:textId="14E6A873" w:rsidR="007E688B" w:rsidRPr="005739C1" w:rsidRDefault="007E688B" w:rsidP="00B14D1C">
      <w:pPr>
        <w:pStyle w:val="a9"/>
        <w:numPr>
          <w:ilvl w:val="1"/>
          <w:numId w:val="3"/>
        </w:numPr>
        <w:spacing w:after="0" w:line="360" w:lineRule="auto"/>
        <w:ind w:left="851" w:firstLineChars="0"/>
        <w:jc w:val="both"/>
        <w:rPr>
          <w:rFonts w:ascii="仿宋" w:eastAsia="仿宋" w:hAnsi="仿宋" w:cs="Times New Roman"/>
          <w:sz w:val="32"/>
          <w:szCs w:val="32"/>
        </w:rPr>
      </w:pPr>
      <w:r w:rsidRPr="005739C1">
        <w:rPr>
          <w:rFonts w:ascii="仿宋" w:eastAsia="仿宋" w:hAnsi="仿宋" w:cs="Times New Roman"/>
          <w:sz w:val="32"/>
          <w:szCs w:val="32"/>
        </w:rPr>
        <w:lastRenderedPageBreak/>
        <w:t>利用现代</w:t>
      </w:r>
      <w:r w:rsidR="00776226">
        <w:rPr>
          <w:rFonts w:ascii="仿宋" w:eastAsia="仿宋" w:hAnsi="仿宋" w:cs="Times New Roman"/>
          <w:sz w:val="32"/>
          <w:szCs w:val="32"/>
        </w:rPr>
        <w:t>信息</w:t>
      </w:r>
      <w:r w:rsidR="00776226" w:rsidRPr="005739C1">
        <w:rPr>
          <w:rFonts w:ascii="仿宋" w:eastAsia="仿宋" w:hAnsi="仿宋" w:cs="Times New Roman"/>
          <w:sz w:val="32"/>
          <w:szCs w:val="32"/>
        </w:rPr>
        <w:t>通信</w:t>
      </w:r>
      <w:r w:rsidRPr="005739C1">
        <w:rPr>
          <w:rFonts w:ascii="仿宋" w:eastAsia="仿宋" w:hAnsi="仿宋" w:cs="Times New Roman"/>
          <w:sz w:val="32"/>
          <w:szCs w:val="32"/>
        </w:rPr>
        <w:t>技术改进和维护包括保护服务在内的关键服务的可靠性和弹性。</w:t>
      </w:r>
    </w:p>
    <w:p w14:paraId="70FE1FA0" w14:textId="4C105B7E" w:rsidR="00240082" w:rsidRDefault="00240082">
      <w:pPr>
        <w:rPr>
          <w:rFonts w:ascii="仿宋" w:eastAsia="仿宋" w:hAnsi="仿宋" w:cs="Times New Roman"/>
          <w:sz w:val="32"/>
          <w:szCs w:val="32"/>
        </w:rPr>
      </w:pPr>
      <w:r>
        <w:rPr>
          <w:rFonts w:ascii="仿宋" w:eastAsia="仿宋" w:hAnsi="仿宋" w:cs="Times New Roman"/>
          <w:sz w:val="32"/>
          <w:szCs w:val="32"/>
        </w:rPr>
        <w:br w:type="page"/>
      </w:r>
    </w:p>
    <w:p w14:paraId="03859526" w14:textId="71D18770" w:rsidR="009053D7" w:rsidRPr="003F6813" w:rsidRDefault="00240082" w:rsidP="003F6813">
      <w:pPr>
        <w:spacing w:beforeLines="50" w:before="120" w:afterLines="50" w:after="120" w:line="360" w:lineRule="auto"/>
        <w:ind w:firstLineChars="200" w:firstLine="720"/>
        <w:jc w:val="center"/>
        <w:rPr>
          <w:rFonts w:ascii="方正小标宋简体" w:eastAsia="方正小标宋简体" w:hAnsi="仿宋"/>
          <w:color w:val="000000"/>
          <w:sz w:val="36"/>
          <w:szCs w:val="36"/>
        </w:rPr>
      </w:pPr>
      <w:r w:rsidRPr="003F6813">
        <w:rPr>
          <w:rFonts w:ascii="方正小标宋简体" w:eastAsia="方正小标宋简体" w:hAnsi="仿宋" w:hint="eastAsia"/>
          <w:color w:val="000000"/>
          <w:sz w:val="36"/>
          <w:szCs w:val="36"/>
        </w:rPr>
        <w:lastRenderedPageBreak/>
        <w:t>撰写论文的</w:t>
      </w:r>
      <w:r w:rsidR="005C5FED">
        <w:rPr>
          <w:rFonts w:ascii="方正小标宋简体" w:eastAsia="方正小标宋简体" w:hAnsi="仿宋" w:hint="eastAsia"/>
          <w:color w:val="000000"/>
          <w:sz w:val="36"/>
          <w:szCs w:val="36"/>
        </w:rPr>
        <w:t>要求</w:t>
      </w:r>
      <w:r w:rsidR="009053D7" w:rsidRPr="003F6813">
        <w:rPr>
          <w:rFonts w:ascii="方正小标宋简体" w:eastAsia="方正小标宋简体" w:hAnsi="仿宋"/>
          <w:color w:val="000000"/>
          <w:sz w:val="36"/>
          <w:szCs w:val="36"/>
        </w:rPr>
        <w:t>与建议</w:t>
      </w:r>
    </w:p>
    <w:p w14:paraId="004D5539" w14:textId="77777777" w:rsidR="00F940C0" w:rsidRPr="005739C1" w:rsidRDefault="00F940C0" w:rsidP="00F940C0">
      <w:pPr>
        <w:spacing w:after="0" w:line="360" w:lineRule="auto"/>
        <w:ind w:firstLineChars="200" w:firstLine="640"/>
        <w:jc w:val="both"/>
        <w:rPr>
          <w:rFonts w:ascii="仿宋" w:eastAsia="仿宋" w:hAnsi="仿宋" w:cs="Times New Roman"/>
          <w:sz w:val="32"/>
          <w:szCs w:val="32"/>
        </w:rPr>
      </w:pPr>
      <w:r w:rsidRPr="005739C1">
        <w:rPr>
          <w:rFonts w:ascii="仿宋" w:eastAsia="仿宋" w:hAnsi="仿宋" w:cs="Times New Roman"/>
          <w:sz w:val="32"/>
          <w:szCs w:val="32"/>
        </w:rPr>
        <w:t>在这些优选主题的框架内，CIGRE鼓励提交涵盖电力系统各个方面的论文，包括但不限于发电、输电、配电、</w:t>
      </w:r>
      <w:r>
        <w:rPr>
          <w:rFonts w:ascii="仿宋" w:eastAsia="仿宋" w:hAnsi="仿宋" w:cs="Times New Roman" w:hint="eastAsia"/>
          <w:sz w:val="32"/>
          <w:szCs w:val="32"/>
        </w:rPr>
        <w:t>储能</w:t>
      </w:r>
      <w:r w:rsidRPr="005739C1">
        <w:rPr>
          <w:rFonts w:ascii="仿宋" w:eastAsia="仿宋" w:hAnsi="仿宋" w:cs="Times New Roman"/>
          <w:sz w:val="32"/>
          <w:szCs w:val="32"/>
        </w:rPr>
        <w:t>和</w:t>
      </w:r>
      <w:r>
        <w:rPr>
          <w:rFonts w:ascii="仿宋" w:eastAsia="仿宋" w:hAnsi="仿宋" w:cs="Times New Roman" w:hint="eastAsia"/>
          <w:sz w:val="32"/>
          <w:szCs w:val="32"/>
        </w:rPr>
        <w:t>用电</w:t>
      </w:r>
      <w:r w:rsidRPr="005739C1">
        <w:rPr>
          <w:rFonts w:ascii="仿宋" w:eastAsia="仿宋" w:hAnsi="仿宋" w:cs="Times New Roman"/>
          <w:sz w:val="32"/>
          <w:szCs w:val="32"/>
        </w:rPr>
        <w:t>。</w:t>
      </w:r>
    </w:p>
    <w:p w14:paraId="5C3B6E77" w14:textId="6654ED5D" w:rsidR="009053D7" w:rsidRPr="005739C1" w:rsidRDefault="009053D7" w:rsidP="00240082">
      <w:pPr>
        <w:spacing w:after="0" w:line="360" w:lineRule="auto"/>
        <w:ind w:firstLineChars="200" w:firstLine="640"/>
        <w:jc w:val="both"/>
        <w:rPr>
          <w:rFonts w:ascii="仿宋" w:eastAsia="仿宋" w:hAnsi="仿宋" w:cs="Times New Roman"/>
          <w:sz w:val="32"/>
          <w:szCs w:val="32"/>
        </w:rPr>
      </w:pPr>
      <w:r w:rsidRPr="005739C1">
        <w:rPr>
          <w:rFonts w:ascii="仿宋" w:eastAsia="仿宋" w:hAnsi="仿宋" w:cs="Times New Roman"/>
          <w:sz w:val="32"/>
          <w:szCs w:val="32"/>
        </w:rPr>
        <w:t>CIGRE会议的小组讨论会议中，作者们将不会发表他们的论文。</w:t>
      </w:r>
      <w:r w:rsidR="00EA32EF" w:rsidRPr="005739C1">
        <w:rPr>
          <w:rFonts w:ascii="仿宋" w:eastAsia="仿宋" w:hAnsi="仿宋" w:cs="Times New Roman"/>
          <w:sz w:val="32"/>
          <w:szCs w:val="32"/>
        </w:rPr>
        <w:t>但</w:t>
      </w:r>
      <w:r w:rsidRPr="005739C1">
        <w:rPr>
          <w:rFonts w:ascii="仿宋" w:eastAsia="仿宋" w:hAnsi="仿宋" w:cs="Times New Roman"/>
          <w:sz w:val="32"/>
          <w:szCs w:val="32"/>
        </w:rPr>
        <w:t>他们有机会在特定的会议——海报会议——上进行发表，评选完成后将为这些会议提供完整的详细信息。</w:t>
      </w:r>
    </w:p>
    <w:p w14:paraId="3157384F" w14:textId="7E86185B" w:rsidR="009053D7" w:rsidRPr="005739C1" w:rsidRDefault="002A01A0" w:rsidP="00560C14">
      <w:pPr>
        <w:spacing w:after="0" w:line="360" w:lineRule="auto"/>
        <w:ind w:firstLineChars="200" w:firstLine="640"/>
        <w:jc w:val="both"/>
        <w:rPr>
          <w:rFonts w:ascii="仿宋" w:eastAsia="仿宋" w:hAnsi="仿宋" w:cs="Times New Roman"/>
          <w:sz w:val="32"/>
          <w:szCs w:val="32"/>
        </w:rPr>
      </w:pPr>
      <w:r w:rsidRPr="005739C1">
        <w:rPr>
          <w:rFonts w:ascii="仿宋" w:eastAsia="仿宋" w:hAnsi="仿宋" w:cs="Times New Roman"/>
          <w:sz w:val="32"/>
          <w:szCs w:val="32"/>
        </w:rPr>
        <w:t>代表们将提前阅读论文，并围绕包含文章</w:t>
      </w:r>
      <w:r w:rsidR="009053D7" w:rsidRPr="005739C1">
        <w:rPr>
          <w:rFonts w:ascii="仿宋" w:eastAsia="仿宋" w:hAnsi="仿宋" w:cs="Times New Roman"/>
          <w:sz w:val="32"/>
          <w:szCs w:val="32"/>
        </w:rPr>
        <w:t>要点的</w:t>
      </w:r>
      <w:r w:rsidR="0089763F">
        <w:rPr>
          <w:rFonts w:ascii="仿宋" w:eastAsia="仿宋" w:hAnsi="仿宋" w:cs="Times New Roman" w:hint="eastAsia"/>
          <w:sz w:val="32"/>
          <w:szCs w:val="32"/>
        </w:rPr>
        <w:t>综述</w:t>
      </w:r>
      <w:r w:rsidR="009053D7" w:rsidRPr="005739C1">
        <w:rPr>
          <w:rFonts w:ascii="仿宋" w:eastAsia="仿宋" w:hAnsi="仿宋" w:cs="Times New Roman"/>
          <w:sz w:val="32"/>
          <w:szCs w:val="32"/>
        </w:rPr>
        <w:t>报告中提出的一系列问题对论文进行讨论。为了深入讨论论文，会议论文必须严格限定在一系列“优选主题”</w:t>
      </w:r>
      <w:r w:rsidR="00EF4AF3" w:rsidRPr="005739C1">
        <w:rPr>
          <w:rFonts w:ascii="仿宋" w:eastAsia="仿宋" w:hAnsi="仿宋" w:cs="Times New Roman"/>
          <w:sz w:val="32"/>
          <w:szCs w:val="32"/>
        </w:rPr>
        <w:t>中</w:t>
      </w:r>
      <w:r w:rsidR="009053D7" w:rsidRPr="005739C1">
        <w:rPr>
          <w:rFonts w:ascii="仿宋" w:eastAsia="仿宋" w:hAnsi="仿宋" w:cs="Times New Roman"/>
          <w:sz w:val="32"/>
          <w:szCs w:val="32"/>
        </w:rPr>
        <w:t>，并由CIGRE的每个</w:t>
      </w:r>
      <w:r w:rsidR="00EF4AF3">
        <w:rPr>
          <w:rFonts w:ascii="仿宋" w:eastAsia="仿宋" w:hAnsi="仿宋" w:cs="Times New Roman" w:hint="eastAsia"/>
          <w:sz w:val="32"/>
          <w:szCs w:val="32"/>
        </w:rPr>
        <w:t>专业</w:t>
      </w:r>
      <w:r w:rsidR="009053D7" w:rsidRPr="005739C1">
        <w:rPr>
          <w:rFonts w:ascii="仿宋" w:eastAsia="仿宋" w:hAnsi="仿宋" w:cs="Times New Roman"/>
          <w:sz w:val="32"/>
          <w:szCs w:val="32"/>
        </w:rPr>
        <w:t>委员会进行评选。优选主题是本征稿</w:t>
      </w:r>
      <w:r w:rsidR="00EF4AF3">
        <w:rPr>
          <w:rFonts w:ascii="仿宋" w:eastAsia="仿宋" w:hAnsi="仿宋" w:cs="Times New Roman" w:hint="eastAsia"/>
          <w:sz w:val="32"/>
          <w:szCs w:val="32"/>
        </w:rPr>
        <w:t>通知</w:t>
      </w:r>
      <w:r w:rsidR="009053D7" w:rsidRPr="005739C1">
        <w:rPr>
          <w:rFonts w:ascii="仿宋" w:eastAsia="仿宋" w:hAnsi="仿宋" w:cs="Times New Roman"/>
          <w:sz w:val="32"/>
          <w:szCs w:val="32"/>
        </w:rPr>
        <w:t>的主要内容。</w:t>
      </w:r>
    </w:p>
    <w:p w14:paraId="5DFFA68E" w14:textId="79616885" w:rsidR="009053D7" w:rsidRPr="005739C1" w:rsidRDefault="00A8600A" w:rsidP="00A8600A">
      <w:pPr>
        <w:spacing w:after="0" w:line="360" w:lineRule="auto"/>
        <w:ind w:firstLineChars="200" w:firstLine="643"/>
        <w:jc w:val="both"/>
        <w:rPr>
          <w:rFonts w:ascii="仿宋" w:eastAsia="仿宋" w:hAnsi="仿宋" w:cs="Times New Roman"/>
          <w:sz w:val="32"/>
          <w:szCs w:val="32"/>
        </w:rPr>
      </w:pPr>
      <w:r>
        <w:rPr>
          <w:rFonts w:ascii="仿宋" w:eastAsia="仿宋" w:hAnsi="仿宋" w:cs="Times New Roman"/>
          <w:b/>
          <w:bCs/>
          <w:sz w:val="32"/>
          <w:szCs w:val="32"/>
        </w:rPr>
        <w:t>1.</w:t>
      </w:r>
      <w:r w:rsidR="009053D7" w:rsidRPr="005739C1">
        <w:rPr>
          <w:rFonts w:ascii="仿宋" w:eastAsia="仿宋" w:hAnsi="仿宋" w:cs="Times New Roman"/>
          <w:b/>
          <w:bCs/>
          <w:sz w:val="32"/>
          <w:szCs w:val="32"/>
        </w:rPr>
        <w:t>会议论文流程</w:t>
      </w:r>
    </w:p>
    <w:p w14:paraId="33A57B57" w14:textId="28F3B41F" w:rsidR="009053D7" w:rsidRPr="005739C1" w:rsidRDefault="00DB2EB9" w:rsidP="00DB2EB9">
      <w:pPr>
        <w:spacing w:after="0" w:line="360" w:lineRule="auto"/>
        <w:ind w:firstLineChars="200" w:firstLine="643"/>
        <w:jc w:val="both"/>
        <w:rPr>
          <w:rFonts w:ascii="仿宋" w:eastAsia="仿宋" w:hAnsi="仿宋" w:cs="Times New Roman"/>
          <w:sz w:val="32"/>
          <w:szCs w:val="32"/>
        </w:rPr>
      </w:pPr>
      <w:r>
        <w:rPr>
          <w:rFonts w:ascii="仿宋" w:eastAsia="仿宋" w:hAnsi="仿宋" w:cs="Times New Roman"/>
          <w:b/>
          <w:bCs/>
          <w:sz w:val="32"/>
          <w:szCs w:val="32"/>
        </w:rPr>
        <w:t>（1）</w:t>
      </w:r>
      <w:r w:rsidR="008240A9" w:rsidRPr="005739C1">
        <w:rPr>
          <w:rFonts w:ascii="仿宋" w:eastAsia="仿宋" w:hAnsi="仿宋" w:cs="Times New Roman"/>
          <w:b/>
          <w:bCs/>
          <w:sz w:val="32"/>
          <w:szCs w:val="32"/>
        </w:rPr>
        <w:t>摘要</w:t>
      </w:r>
      <w:r>
        <w:rPr>
          <w:rFonts w:ascii="仿宋" w:eastAsia="仿宋" w:hAnsi="仿宋" w:cs="Times New Roman" w:hint="eastAsia"/>
          <w:b/>
          <w:bCs/>
          <w:sz w:val="32"/>
          <w:szCs w:val="32"/>
        </w:rPr>
        <w:t>评审</w:t>
      </w:r>
    </w:p>
    <w:p w14:paraId="0BF1B70B" w14:textId="64D32932" w:rsidR="009053D7" w:rsidRPr="005739C1" w:rsidRDefault="008240A9" w:rsidP="009F3A8F">
      <w:pPr>
        <w:spacing w:after="0" w:line="360" w:lineRule="auto"/>
        <w:ind w:firstLineChars="200" w:firstLine="640"/>
        <w:jc w:val="both"/>
        <w:rPr>
          <w:rFonts w:ascii="仿宋" w:eastAsia="仿宋" w:hAnsi="仿宋" w:cs="Times New Roman"/>
          <w:sz w:val="32"/>
          <w:szCs w:val="32"/>
        </w:rPr>
      </w:pPr>
      <w:r w:rsidRPr="005739C1">
        <w:rPr>
          <w:rFonts w:ascii="仿宋" w:eastAsia="仿宋" w:hAnsi="仿宋" w:cs="Times New Roman"/>
          <w:sz w:val="32"/>
          <w:szCs w:val="32"/>
        </w:rPr>
        <w:t>第一步，根据摘要</w:t>
      </w:r>
      <w:r w:rsidR="002A46E3">
        <w:rPr>
          <w:rFonts w:ascii="仿宋" w:eastAsia="仿宋" w:hAnsi="仿宋" w:cs="Times New Roman" w:hint="eastAsia"/>
          <w:sz w:val="32"/>
          <w:szCs w:val="32"/>
        </w:rPr>
        <w:t>评选</w:t>
      </w:r>
      <w:r w:rsidR="009053D7" w:rsidRPr="005739C1">
        <w:rPr>
          <w:rFonts w:ascii="仿宋" w:eastAsia="仿宋" w:hAnsi="仿宋" w:cs="Times New Roman"/>
          <w:sz w:val="32"/>
          <w:szCs w:val="32"/>
        </w:rPr>
        <w:t>论文。将由国家委员会对摘要进行收集、检查和评审。二次评审与最终评选由</w:t>
      </w:r>
      <w:r w:rsidR="002C279A">
        <w:rPr>
          <w:rFonts w:ascii="仿宋" w:eastAsia="仿宋" w:hAnsi="仿宋" w:cs="Times New Roman" w:hint="eastAsia"/>
          <w:sz w:val="32"/>
          <w:szCs w:val="32"/>
        </w:rPr>
        <w:t>组织</w:t>
      </w:r>
      <w:r w:rsidR="009053D7" w:rsidRPr="005739C1">
        <w:rPr>
          <w:rFonts w:ascii="仿宋" w:eastAsia="仿宋" w:hAnsi="仿宋" w:cs="Times New Roman"/>
          <w:sz w:val="32"/>
          <w:szCs w:val="32"/>
        </w:rPr>
        <w:t>讨论</w:t>
      </w:r>
      <w:r w:rsidR="002C279A">
        <w:rPr>
          <w:rFonts w:ascii="仿宋" w:eastAsia="仿宋" w:hAnsi="仿宋" w:cs="Times New Roman" w:hint="eastAsia"/>
          <w:sz w:val="32"/>
          <w:szCs w:val="32"/>
        </w:rPr>
        <w:t>会</w:t>
      </w:r>
      <w:r w:rsidR="009053D7" w:rsidRPr="005739C1">
        <w:rPr>
          <w:rFonts w:ascii="仿宋" w:eastAsia="仿宋" w:hAnsi="仿宋" w:cs="Times New Roman"/>
          <w:sz w:val="32"/>
          <w:szCs w:val="32"/>
        </w:rPr>
        <w:t>的</w:t>
      </w:r>
      <w:bookmarkStart w:id="16" w:name="OLE_LINK17"/>
      <w:bookmarkStart w:id="17" w:name="OLE_LINK18"/>
      <w:r w:rsidR="002C279A">
        <w:rPr>
          <w:rFonts w:ascii="仿宋" w:eastAsia="仿宋" w:hAnsi="仿宋" w:cs="Times New Roman" w:hint="eastAsia"/>
          <w:sz w:val="32"/>
          <w:szCs w:val="32"/>
        </w:rPr>
        <w:t>专业</w:t>
      </w:r>
      <w:r w:rsidR="009053D7" w:rsidRPr="005739C1">
        <w:rPr>
          <w:rFonts w:ascii="仿宋" w:eastAsia="仿宋" w:hAnsi="仿宋" w:cs="Times New Roman"/>
          <w:sz w:val="32"/>
          <w:szCs w:val="32"/>
        </w:rPr>
        <w:t>委员会</w:t>
      </w:r>
      <w:bookmarkEnd w:id="16"/>
      <w:bookmarkEnd w:id="17"/>
      <w:r w:rsidR="009053D7" w:rsidRPr="005739C1">
        <w:rPr>
          <w:rFonts w:ascii="仿宋" w:eastAsia="仿宋" w:hAnsi="仿宋" w:cs="Times New Roman"/>
          <w:sz w:val="32"/>
          <w:szCs w:val="32"/>
        </w:rPr>
        <w:t>主席决定。作者将会收到摘要评选结果的通知，一旦通过审核，将被邀请将他们的论文全文发送至</w:t>
      </w:r>
      <w:r w:rsidR="00390776">
        <w:rPr>
          <w:rFonts w:ascii="仿宋" w:eastAsia="仿宋" w:hAnsi="仿宋" w:cs="Times New Roman" w:hint="eastAsia"/>
          <w:sz w:val="32"/>
          <w:szCs w:val="32"/>
        </w:rPr>
        <w:t>国家</w:t>
      </w:r>
      <w:r w:rsidR="009053D7" w:rsidRPr="005739C1">
        <w:rPr>
          <w:rFonts w:ascii="仿宋" w:eastAsia="仿宋" w:hAnsi="仿宋" w:cs="Times New Roman"/>
          <w:sz w:val="32"/>
          <w:szCs w:val="32"/>
        </w:rPr>
        <w:t>委员会。</w:t>
      </w:r>
    </w:p>
    <w:p w14:paraId="65E127AE" w14:textId="6FDE1CD3" w:rsidR="009053D7" w:rsidRPr="005739C1" w:rsidRDefault="002C279A" w:rsidP="009F3A8F">
      <w:pPr>
        <w:spacing w:after="0" w:line="360" w:lineRule="auto"/>
        <w:ind w:firstLineChars="200" w:firstLine="643"/>
        <w:jc w:val="both"/>
        <w:rPr>
          <w:rFonts w:ascii="仿宋" w:eastAsia="仿宋" w:hAnsi="仿宋" w:cs="Times New Roman"/>
          <w:sz w:val="32"/>
          <w:szCs w:val="32"/>
        </w:rPr>
      </w:pPr>
      <w:r>
        <w:rPr>
          <w:rFonts w:ascii="仿宋" w:eastAsia="仿宋" w:hAnsi="仿宋" w:cs="Times New Roman"/>
          <w:b/>
          <w:bCs/>
          <w:sz w:val="32"/>
          <w:szCs w:val="32"/>
        </w:rPr>
        <w:t>（2）</w:t>
      </w:r>
      <w:r w:rsidR="009053D7" w:rsidRPr="005739C1">
        <w:rPr>
          <w:rFonts w:ascii="仿宋" w:eastAsia="仿宋" w:hAnsi="仿宋" w:cs="Times New Roman"/>
          <w:b/>
          <w:bCs/>
          <w:sz w:val="32"/>
          <w:szCs w:val="32"/>
        </w:rPr>
        <w:t>全文专家同行评审</w:t>
      </w:r>
    </w:p>
    <w:p w14:paraId="2599273B" w14:textId="37D2F26D" w:rsidR="009053D7" w:rsidRPr="005739C1" w:rsidRDefault="009053D7" w:rsidP="009F3A8F">
      <w:pPr>
        <w:spacing w:after="0" w:line="360" w:lineRule="auto"/>
        <w:ind w:firstLineChars="200" w:firstLine="640"/>
        <w:jc w:val="both"/>
        <w:rPr>
          <w:rFonts w:ascii="仿宋" w:eastAsia="仿宋" w:hAnsi="仿宋" w:cs="Times New Roman"/>
          <w:sz w:val="32"/>
          <w:szCs w:val="32"/>
        </w:rPr>
      </w:pPr>
      <w:r w:rsidRPr="005739C1">
        <w:rPr>
          <w:rFonts w:ascii="仿宋" w:eastAsia="仿宋" w:hAnsi="仿宋" w:cs="Times New Roman"/>
          <w:sz w:val="32"/>
          <w:szCs w:val="32"/>
        </w:rPr>
        <w:t>国家委员会将负责论文全文的收集。</w:t>
      </w:r>
      <w:r w:rsidR="00885DBC">
        <w:rPr>
          <w:rFonts w:ascii="仿宋" w:eastAsia="仿宋" w:hAnsi="仿宋" w:cs="Times New Roman" w:hint="eastAsia"/>
          <w:sz w:val="32"/>
          <w:szCs w:val="32"/>
        </w:rPr>
        <w:t>专业</w:t>
      </w:r>
      <w:r w:rsidR="00885DBC" w:rsidRPr="005739C1">
        <w:rPr>
          <w:rFonts w:ascii="仿宋" w:eastAsia="仿宋" w:hAnsi="仿宋" w:cs="Times New Roman"/>
          <w:sz w:val="32"/>
          <w:szCs w:val="32"/>
        </w:rPr>
        <w:t>委员会</w:t>
      </w:r>
      <w:r w:rsidRPr="005739C1">
        <w:rPr>
          <w:rFonts w:ascii="仿宋" w:eastAsia="仿宋" w:hAnsi="仿宋" w:cs="Times New Roman"/>
          <w:sz w:val="32"/>
          <w:szCs w:val="32"/>
        </w:rPr>
        <w:t>通过由专家组成的同行评审小组来完成论文的最终评审。作者可能被要求对论文进行一定的修改或调整。最终的审核结果，</w:t>
      </w:r>
      <w:proofErr w:type="gramStart"/>
      <w:r w:rsidRPr="005739C1">
        <w:rPr>
          <w:rFonts w:ascii="仿宋" w:eastAsia="仿宋" w:hAnsi="仿宋" w:cs="Times New Roman"/>
          <w:sz w:val="32"/>
          <w:szCs w:val="32"/>
        </w:rPr>
        <w:t>无论通过</w:t>
      </w:r>
      <w:proofErr w:type="gramEnd"/>
      <w:r w:rsidRPr="005739C1">
        <w:rPr>
          <w:rFonts w:ascii="仿宋" w:eastAsia="仿宋" w:hAnsi="仿宋" w:cs="Times New Roman"/>
          <w:sz w:val="32"/>
          <w:szCs w:val="32"/>
        </w:rPr>
        <w:t>与否，都将及时通知作者。</w:t>
      </w:r>
    </w:p>
    <w:p w14:paraId="4CDA5CE2" w14:textId="10652FF6" w:rsidR="009053D7" w:rsidRPr="005739C1" w:rsidRDefault="006D511E" w:rsidP="0024141F">
      <w:pPr>
        <w:spacing w:after="0" w:line="360" w:lineRule="auto"/>
        <w:ind w:firstLineChars="200" w:firstLine="643"/>
        <w:jc w:val="both"/>
        <w:rPr>
          <w:rFonts w:ascii="仿宋" w:eastAsia="仿宋" w:hAnsi="仿宋" w:cs="Times New Roman"/>
          <w:sz w:val="32"/>
          <w:szCs w:val="32"/>
        </w:rPr>
      </w:pPr>
      <w:r>
        <w:rPr>
          <w:rFonts w:ascii="仿宋" w:eastAsia="仿宋" w:hAnsi="仿宋" w:cs="Times New Roman"/>
          <w:b/>
          <w:bCs/>
          <w:sz w:val="32"/>
          <w:szCs w:val="32"/>
        </w:rPr>
        <w:lastRenderedPageBreak/>
        <w:t>2.</w:t>
      </w:r>
      <w:r w:rsidR="009053D7" w:rsidRPr="005739C1">
        <w:rPr>
          <w:rFonts w:ascii="仿宋" w:eastAsia="仿宋" w:hAnsi="仿宋" w:cs="Times New Roman"/>
          <w:b/>
          <w:bCs/>
          <w:sz w:val="32"/>
          <w:szCs w:val="32"/>
        </w:rPr>
        <w:t>谁可以提交论文</w:t>
      </w:r>
    </w:p>
    <w:p w14:paraId="1B10AD78" w14:textId="29D816CF" w:rsidR="009053D7" w:rsidRPr="005739C1" w:rsidRDefault="009053D7" w:rsidP="0024141F">
      <w:pPr>
        <w:spacing w:after="0" w:line="360" w:lineRule="auto"/>
        <w:ind w:firstLineChars="200" w:firstLine="640"/>
        <w:jc w:val="both"/>
        <w:rPr>
          <w:rFonts w:ascii="仿宋" w:eastAsia="仿宋" w:hAnsi="仿宋" w:cs="Times New Roman"/>
          <w:sz w:val="32"/>
          <w:szCs w:val="32"/>
        </w:rPr>
      </w:pPr>
      <w:r w:rsidRPr="005739C1">
        <w:rPr>
          <w:rFonts w:ascii="仿宋" w:eastAsia="仿宋" w:hAnsi="仿宋" w:cs="Times New Roman"/>
          <w:sz w:val="32"/>
          <w:szCs w:val="32"/>
        </w:rPr>
        <w:t>主要作者（假设论文由多人合作完成）必须是</w:t>
      </w:r>
      <w:r w:rsidR="003B784E">
        <w:rPr>
          <w:rFonts w:ascii="仿宋" w:eastAsia="仿宋" w:hAnsi="仿宋" w:cs="Times New Roman"/>
          <w:sz w:val="32"/>
          <w:szCs w:val="32"/>
        </w:rPr>
        <w:t>CIGRE</w:t>
      </w:r>
      <w:r w:rsidRPr="005739C1">
        <w:rPr>
          <w:rFonts w:ascii="仿宋" w:eastAsia="仿宋" w:hAnsi="仿宋" w:cs="Times New Roman"/>
          <w:sz w:val="32"/>
          <w:szCs w:val="32"/>
        </w:rPr>
        <w:t>个人</w:t>
      </w:r>
      <w:r w:rsidR="00D26383">
        <w:rPr>
          <w:rFonts w:ascii="仿宋" w:eastAsia="仿宋" w:hAnsi="仿宋" w:cs="Times New Roman" w:hint="eastAsia"/>
          <w:sz w:val="32"/>
          <w:szCs w:val="32"/>
        </w:rPr>
        <w:t>会员</w:t>
      </w:r>
      <w:r w:rsidRPr="005739C1">
        <w:rPr>
          <w:rFonts w:ascii="仿宋" w:eastAsia="仿宋" w:hAnsi="仿宋" w:cs="Times New Roman"/>
          <w:sz w:val="32"/>
          <w:szCs w:val="32"/>
        </w:rPr>
        <w:t>或者集体</w:t>
      </w:r>
      <w:r w:rsidR="003A011C">
        <w:rPr>
          <w:rFonts w:ascii="仿宋" w:eastAsia="仿宋" w:hAnsi="仿宋" w:cs="Times New Roman" w:hint="eastAsia"/>
          <w:sz w:val="32"/>
          <w:szCs w:val="32"/>
        </w:rPr>
        <w:t>会员的</w:t>
      </w:r>
      <w:r w:rsidRPr="005739C1">
        <w:rPr>
          <w:rFonts w:ascii="仿宋" w:eastAsia="仿宋" w:hAnsi="仿宋" w:cs="Times New Roman"/>
          <w:sz w:val="32"/>
          <w:szCs w:val="32"/>
        </w:rPr>
        <w:t>成员。共同作者无需是CIGRE成员。共同作者可以来自不同国家。</w:t>
      </w:r>
    </w:p>
    <w:p w14:paraId="1F2F5492" w14:textId="236961B0" w:rsidR="009053D7" w:rsidRPr="005739C1" w:rsidRDefault="006D7685" w:rsidP="003F6813">
      <w:pPr>
        <w:spacing w:after="0" w:line="360" w:lineRule="auto"/>
        <w:ind w:firstLineChars="200" w:firstLine="643"/>
        <w:jc w:val="both"/>
        <w:rPr>
          <w:rFonts w:ascii="仿宋" w:eastAsia="仿宋" w:hAnsi="仿宋" w:cs="Times New Roman"/>
          <w:sz w:val="32"/>
          <w:szCs w:val="32"/>
        </w:rPr>
      </w:pPr>
      <w:r w:rsidRPr="005739C1">
        <w:rPr>
          <w:rFonts w:ascii="仿宋" w:eastAsia="仿宋" w:hAnsi="仿宋" w:cs="Times New Roman"/>
          <w:b/>
          <w:bCs/>
          <w:sz w:val="32"/>
          <w:szCs w:val="32"/>
        </w:rPr>
        <w:t>一篇论文必须侧重一个且仅限一个优选</w:t>
      </w:r>
      <w:r w:rsidR="009053D7" w:rsidRPr="005739C1">
        <w:rPr>
          <w:rFonts w:ascii="仿宋" w:eastAsia="仿宋" w:hAnsi="仿宋" w:cs="Times New Roman"/>
          <w:b/>
          <w:bCs/>
          <w:sz w:val="32"/>
          <w:szCs w:val="32"/>
        </w:rPr>
        <w:t>主题。每个论文都必须</w:t>
      </w:r>
      <w:r w:rsidR="003438ED">
        <w:rPr>
          <w:rFonts w:ascii="仿宋" w:eastAsia="仿宋" w:hAnsi="仿宋" w:cs="Times New Roman" w:hint="eastAsia"/>
          <w:b/>
          <w:bCs/>
          <w:sz w:val="32"/>
          <w:szCs w:val="32"/>
        </w:rPr>
        <w:t>撰写</w:t>
      </w:r>
      <w:r w:rsidR="009053D7" w:rsidRPr="005739C1">
        <w:rPr>
          <w:rFonts w:ascii="仿宋" w:eastAsia="仿宋" w:hAnsi="仿宋" w:cs="Times New Roman"/>
          <w:b/>
          <w:bCs/>
          <w:sz w:val="32"/>
          <w:szCs w:val="32"/>
        </w:rPr>
        <w:t>一份摘要。摘要</w:t>
      </w:r>
      <w:r w:rsidR="00E252BB">
        <w:rPr>
          <w:rFonts w:ascii="仿宋" w:eastAsia="仿宋" w:hAnsi="仿宋" w:cs="Times New Roman" w:hint="eastAsia"/>
          <w:b/>
          <w:bCs/>
          <w:sz w:val="32"/>
          <w:szCs w:val="32"/>
        </w:rPr>
        <w:t>要求</w:t>
      </w:r>
      <w:r w:rsidR="009053D7" w:rsidRPr="005739C1">
        <w:rPr>
          <w:rFonts w:ascii="仿宋" w:eastAsia="仿宋" w:hAnsi="仿宋" w:cs="Times New Roman"/>
          <w:b/>
          <w:bCs/>
          <w:sz w:val="32"/>
          <w:szCs w:val="32"/>
        </w:rPr>
        <w:t>至少500字</w:t>
      </w:r>
      <w:r w:rsidR="00E252BB">
        <w:rPr>
          <w:rFonts w:ascii="仿宋" w:eastAsia="仿宋" w:hAnsi="仿宋" w:cs="Times New Roman"/>
          <w:b/>
          <w:bCs/>
          <w:sz w:val="32"/>
          <w:szCs w:val="32"/>
        </w:rPr>
        <w:t>，</w:t>
      </w:r>
      <w:r w:rsidR="009053D7" w:rsidRPr="005739C1">
        <w:rPr>
          <w:rFonts w:ascii="仿宋" w:eastAsia="仿宋" w:hAnsi="仿宋" w:cs="Times New Roman"/>
          <w:b/>
          <w:bCs/>
          <w:sz w:val="32"/>
          <w:szCs w:val="32"/>
        </w:rPr>
        <w:t>必须真实反映论文中要阐述的各个要点。</w:t>
      </w:r>
      <w:r w:rsidR="009053D7" w:rsidRPr="005739C1">
        <w:rPr>
          <w:rFonts w:ascii="仿宋" w:eastAsia="仿宋" w:hAnsi="仿宋" w:cs="Times New Roman"/>
          <w:sz w:val="32"/>
          <w:szCs w:val="32"/>
        </w:rPr>
        <w:t>在发送摘要时，必须明确主要作者的姓名和地址，用于通知评选结果的电子邮箱，</w:t>
      </w:r>
      <w:r w:rsidR="003977E2">
        <w:rPr>
          <w:rFonts w:ascii="仿宋" w:eastAsia="仿宋" w:hAnsi="仿宋" w:cs="Times New Roman" w:hint="eastAsia"/>
          <w:sz w:val="32"/>
          <w:szCs w:val="32"/>
        </w:rPr>
        <w:t>专业</w:t>
      </w:r>
      <w:r w:rsidR="009053D7" w:rsidRPr="005739C1">
        <w:rPr>
          <w:rFonts w:ascii="仿宋" w:eastAsia="仿宋" w:hAnsi="仿宋" w:cs="Times New Roman"/>
          <w:sz w:val="32"/>
          <w:szCs w:val="32"/>
        </w:rPr>
        <w:t>委员会推荐及讨论的优选主题。作者可以利用</w:t>
      </w:r>
      <w:r w:rsidR="003977E2">
        <w:rPr>
          <w:rFonts w:ascii="仿宋" w:eastAsia="仿宋" w:hAnsi="仿宋" w:cs="Times New Roman" w:hint="eastAsia"/>
          <w:sz w:val="32"/>
          <w:szCs w:val="32"/>
        </w:rPr>
        <w:t>模板</w:t>
      </w:r>
      <w:r w:rsidR="009053D7" w:rsidRPr="005739C1">
        <w:rPr>
          <w:rFonts w:ascii="仿宋" w:eastAsia="仿宋" w:hAnsi="仿宋" w:cs="Times New Roman"/>
          <w:sz w:val="32"/>
          <w:szCs w:val="32"/>
        </w:rPr>
        <w:t>进行摘要</w:t>
      </w:r>
      <w:r w:rsidR="003977E2">
        <w:rPr>
          <w:rFonts w:ascii="仿宋" w:eastAsia="仿宋" w:hAnsi="仿宋" w:cs="Times New Roman" w:hint="eastAsia"/>
          <w:sz w:val="32"/>
          <w:szCs w:val="32"/>
        </w:rPr>
        <w:t>撰写</w:t>
      </w:r>
      <w:r w:rsidR="009053D7" w:rsidRPr="005739C1">
        <w:rPr>
          <w:rFonts w:ascii="仿宋" w:eastAsia="仿宋" w:hAnsi="仿宋" w:cs="Times New Roman"/>
          <w:sz w:val="32"/>
          <w:szCs w:val="32"/>
        </w:rPr>
        <w:t>。这些资源可在CIGRE网站2022年会议页面上获得。</w:t>
      </w:r>
    </w:p>
    <w:p w14:paraId="7B05AFEA" w14:textId="1CD55DFA" w:rsidR="009053D7" w:rsidRPr="005739C1" w:rsidRDefault="00E546EE" w:rsidP="0024141F">
      <w:pPr>
        <w:spacing w:after="0" w:line="360" w:lineRule="auto"/>
        <w:ind w:firstLineChars="200" w:firstLine="643"/>
        <w:jc w:val="both"/>
        <w:rPr>
          <w:rFonts w:ascii="仿宋" w:eastAsia="仿宋" w:hAnsi="仿宋" w:cs="Times New Roman"/>
          <w:sz w:val="32"/>
          <w:szCs w:val="32"/>
        </w:rPr>
      </w:pPr>
      <w:r>
        <w:rPr>
          <w:rFonts w:ascii="仿宋" w:eastAsia="仿宋" w:hAnsi="仿宋" w:cs="Times New Roman" w:hint="eastAsia"/>
          <w:b/>
          <w:bCs/>
          <w:sz w:val="32"/>
          <w:szCs w:val="32"/>
        </w:rPr>
        <w:t>3.如何提交</w:t>
      </w:r>
      <w:r w:rsidR="009053D7" w:rsidRPr="005739C1">
        <w:rPr>
          <w:rFonts w:ascii="仿宋" w:eastAsia="仿宋" w:hAnsi="仿宋" w:cs="Times New Roman"/>
          <w:b/>
          <w:bCs/>
          <w:sz w:val="32"/>
          <w:szCs w:val="32"/>
        </w:rPr>
        <w:t>摘要</w:t>
      </w:r>
    </w:p>
    <w:p w14:paraId="243AB033" w14:textId="40830CC6" w:rsidR="009053D7" w:rsidRPr="005739C1" w:rsidRDefault="009053D7" w:rsidP="0024141F">
      <w:pPr>
        <w:spacing w:after="0" w:line="360" w:lineRule="auto"/>
        <w:ind w:firstLineChars="200" w:firstLine="640"/>
        <w:jc w:val="both"/>
        <w:rPr>
          <w:rFonts w:ascii="仿宋" w:eastAsia="仿宋" w:hAnsi="仿宋" w:cs="Times New Roman"/>
          <w:sz w:val="32"/>
          <w:szCs w:val="32"/>
        </w:rPr>
      </w:pPr>
      <w:r w:rsidRPr="005739C1">
        <w:rPr>
          <w:rFonts w:ascii="仿宋" w:eastAsia="仿宋" w:hAnsi="仿宋" w:cs="Times New Roman"/>
          <w:sz w:val="32"/>
          <w:szCs w:val="32"/>
        </w:rPr>
        <w:t>如果主要作者所在国有CIGRE国家委员会</w:t>
      </w:r>
      <w:r w:rsidR="00587ED3">
        <w:rPr>
          <w:rFonts w:ascii="仿宋" w:eastAsia="仿宋" w:hAnsi="仿宋" w:cs="Times New Roman"/>
          <w:sz w:val="32"/>
          <w:szCs w:val="32"/>
        </w:rPr>
        <w:t>，</w:t>
      </w:r>
      <w:r w:rsidRPr="005739C1">
        <w:rPr>
          <w:rFonts w:ascii="仿宋" w:eastAsia="仿宋" w:hAnsi="仿宋" w:cs="Times New Roman"/>
          <w:sz w:val="32"/>
          <w:szCs w:val="32"/>
        </w:rPr>
        <w:t>摘要必须由主要作者发送</w:t>
      </w:r>
      <w:proofErr w:type="gramStart"/>
      <w:r w:rsidRPr="005739C1">
        <w:rPr>
          <w:rFonts w:ascii="仿宋" w:eastAsia="仿宋" w:hAnsi="仿宋" w:cs="Times New Roman"/>
          <w:sz w:val="32"/>
          <w:szCs w:val="32"/>
        </w:rPr>
        <w:t>至相应</w:t>
      </w:r>
      <w:proofErr w:type="gramEnd"/>
      <w:r w:rsidRPr="005739C1">
        <w:rPr>
          <w:rFonts w:ascii="仿宋" w:eastAsia="仿宋" w:hAnsi="仿宋" w:cs="Times New Roman"/>
          <w:sz w:val="32"/>
          <w:szCs w:val="32"/>
        </w:rPr>
        <w:t>的国家委员会。详细联系方式见CIGRE网站。</w:t>
      </w:r>
    </w:p>
    <w:p w14:paraId="7A8668AB" w14:textId="7E8DD04F" w:rsidR="009053D7" w:rsidRPr="005739C1" w:rsidRDefault="009053D7">
      <w:pPr>
        <w:spacing w:after="0" w:line="360" w:lineRule="auto"/>
        <w:ind w:firstLineChars="200" w:firstLine="640"/>
        <w:jc w:val="both"/>
        <w:rPr>
          <w:rFonts w:ascii="仿宋" w:eastAsia="仿宋" w:hAnsi="仿宋" w:cs="Times New Roman"/>
          <w:sz w:val="32"/>
          <w:szCs w:val="32"/>
        </w:rPr>
      </w:pPr>
      <w:r w:rsidRPr="005739C1">
        <w:rPr>
          <w:rFonts w:ascii="仿宋" w:eastAsia="仿宋" w:hAnsi="仿宋" w:cs="Times New Roman"/>
          <w:sz w:val="32"/>
          <w:szCs w:val="32"/>
        </w:rPr>
        <w:t>任何直接发送至中央办公室的摘要都将被退回至发送者。如果论文作者来自不同的国家，仅发送</w:t>
      </w:r>
      <w:proofErr w:type="gramStart"/>
      <w:r w:rsidRPr="005739C1">
        <w:rPr>
          <w:rFonts w:ascii="仿宋" w:eastAsia="仿宋" w:hAnsi="仿宋" w:cs="Times New Roman"/>
          <w:sz w:val="32"/>
          <w:szCs w:val="32"/>
        </w:rPr>
        <w:t>至主要</w:t>
      </w:r>
      <w:proofErr w:type="gramEnd"/>
      <w:r w:rsidRPr="005739C1">
        <w:rPr>
          <w:rFonts w:ascii="仿宋" w:eastAsia="仿宋" w:hAnsi="仿宋" w:cs="Times New Roman"/>
          <w:sz w:val="32"/>
          <w:szCs w:val="32"/>
        </w:rPr>
        <w:t>作者所在国的国家委员会。</w:t>
      </w:r>
    </w:p>
    <w:p w14:paraId="116A67A7" w14:textId="217D5260" w:rsidR="009053D7" w:rsidRPr="005739C1" w:rsidRDefault="009053D7">
      <w:pPr>
        <w:spacing w:after="0" w:line="360" w:lineRule="auto"/>
        <w:ind w:firstLineChars="200" w:firstLine="640"/>
        <w:jc w:val="both"/>
        <w:rPr>
          <w:rFonts w:ascii="仿宋" w:eastAsia="仿宋" w:hAnsi="仿宋" w:cs="Times New Roman"/>
          <w:sz w:val="32"/>
          <w:szCs w:val="32"/>
        </w:rPr>
      </w:pPr>
      <w:r w:rsidRPr="005739C1">
        <w:rPr>
          <w:rFonts w:ascii="仿宋" w:eastAsia="仿宋" w:hAnsi="仿宋" w:cs="Times New Roman"/>
          <w:sz w:val="32"/>
          <w:szCs w:val="32"/>
        </w:rPr>
        <w:t>如果主要作者所在国没有国家委员会</w:t>
      </w:r>
      <w:r w:rsidR="00587ED3">
        <w:rPr>
          <w:rFonts w:ascii="仿宋" w:eastAsia="仿宋" w:hAnsi="仿宋" w:cs="Times New Roman"/>
          <w:sz w:val="32"/>
          <w:szCs w:val="32"/>
        </w:rPr>
        <w:t>，</w:t>
      </w:r>
      <w:r w:rsidRPr="005739C1">
        <w:rPr>
          <w:rFonts w:ascii="仿宋" w:eastAsia="仿宋" w:hAnsi="仿宋" w:cs="Times New Roman"/>
          <w:sz w:val="32"/>
          <w:szCs w:val="32"/>
        </w:rPr>
        <w:t>摘要必须通过邮箱</w:t>
      </w:r>
      <w:hyperlink r:id="rId8" w:history="1">
        <w:r w:rsidRPr="005739C1">
          <w:rPr>
            <w:rStyle w:val="a4"/>
            <w:rFonts w:ascii="仿宋" w:eastAsia="仿宋" w:hAnsi="仿宋" w:cs="Times New Roman"/>
            <w:sz w:val="32"/>
            <w:szCs w:val="32"/>
          </w:rPr>
          <w:t>sessionpapers@cigre.org</w:t>
        </w:r>
      </w:hyperlink>
      <w:r w:rsidRPr="005739C1">
        <w:rPr>
          <w:rFonts w:ascii="仿宋" w:eastAsia="仿宋" w:hAnsi="仿宋" w:cs="Times New Roman"/>
          <w:sz w:val="32"/>
          <w:szCs w:val="32"/>
        </w:rPr>
        <w:t>以PDF格式发送至中央办公室。</w:t>
      </w:r>
    </w:p>
    <w:p w14:paraId="3A172B23" w14:textId="4FA20F76" w:rsidR="009053D7" w:rsidRPr="005739C1" w:rsidRDefault="009053D7">
      <w:pPr>
        <w:spacing w:after="0" w:line="360" w:lineRule="auto"/>
        <w:ind w:firstLineChars="200" w:firstLine="640"/>
        <w:jc w:val="both"/>
        <w:rPr>
          <w:rFonts w:ascii="仿宋" w:eastAsia="仿宋" w:hAnsi="仿宋" w:cs="Times New Roman"/>
          <w:sz w:val="32"/>
          <w:szCs w:val="32"/>
        </w:rPr>
      </w:pPr>
      <w:r w:rsidRPr="005739C1">
        <w:rPr>
          <w:rFonts w:ascii="仿宋" w:eastAsia="仿宋" w:hAnsi="仿宋" w:cs="Times New Roman"/>
          <w:sz w:val="32"/>
          <w:szCs w:val="32"/>
        </w:rPr>
        <w:t>如果摘要是代表</w:t>
      </w:r>
      <w:r w:rsidR="00661894">
        <w:rPr>
          <w:rFonts w:ascii="仿宋" w:eastAsia="仿宋" w:hAnsi="仿宋" w:cs="Times New Roman" w:hint="eastAsia"/>
          <w:sz w:val="32"/>
          <w:szCs w:val="32"/>
        </w:rPr>
        <w:t>专业</w:t>
      </w:r>
      <w:r w:rsidRPr="005739C1">
        <w:rPr>
          <w:rFonts w:ascii="仿宋" w:eastAsia="仿宋" w:hAnsi="仿宋" w:cs="Times New Roman"/>
          <w:sz w:val="32"/>
          <w:szCs w:val="32"/>
        </w:rPr>
        <w:t>委员会撰写的</w:t>
      </w:r>
      <w:r w:rsidR="00661894">
        <w:rPr>
          <w:rFonts w:ascii="仿宋" w:eastAsia="仿宋" w:hAnsi="仿宋" w:cs="Times New Roman"/>
          <w:sz w:val="32"/>
          <w:szCs w:val="32"/>
        </w:rPr>
        <w:t>，</w:t>
      </w:r>
      <w:r w:rsidRPr="005739C1">
        <w:rPr>
          <w:rFonts w:ascii="仿宋" w:eastAsia="仿宋" w:hAnsi="仿宋" w:cs="Times New Roman"/>
          <w:sz w:val="32"/>
          <w:szCs w:val="32"/>
        </w:rPr>
        <w:t>摘要应直接发送给</w:t>
      </w:r>
      <w:r w:rsidR="00FD6676">
        <w:rPr>
          <w:rFonts w:ascii="仿宋" w:eastAsia="仿宋" w:hAnsi="仿宋" w:cs="Times New Roman" w:hint="eastAsia"/>
          <w:sz w:val="32"/>
          <w:szCs w:val="32"/>
        </w:rPr>
        <w:t>专业</w:t>
      </w:r>
      <w:r w:rsidRPr="005739C1">
        <w:rPr>
          <w:rFonts w:ascii="仿宋" w:eastAsia="仿宋" w:hAnsi="仿宋" w:cs="Times New Roman"/>
          <w:sz w:val="32"/>
          <w:szCs w:val="32"/>
        </w:rPr>
        <w:t>委员会主席，并由主席转交中央办公室。</w:t>
      </w:r>
    </w:p>
    <w:p w14:paraId="25DEC3C5" w14:textId="55982764" w:rsidR="009053D7" w:rsidRPr="005739C1" w:rsidRDefault="007A2E7E">
      <w:pPr>
        <w:spacing w:after="0" w:line="360" w:lineRule="auto"/>
        <w:ind w:firstLineChars="200" w:firstLine="643"/>
        <w:jc w:val="both"/>
        <w:rPr>
          <w:rFonts w:ascii="仿宋" w:eastAsia="仿宋" w:hAnsi="仿宋" w:cs="Times New Roman"/>
          <w:sz w:val="32"/>
          <w:szCs w:val="32"/>
        </w:rPr>
      </w:pPr>
      <w:r>
        <w:rPr>
          <w:rFonts w:ascii="仿宋" w:eastAsia="仿宋" w:hAnsi="仿宋" w:cs="Times New Roman"/>
          <w:b/>
          <w:bCs/>
          <w:sz w:val="32"/>
          <w:szCs w:val="32"/>
        </w:rPr>
        <w:t>4</w:t>
      </w:r>
      <w:r w:rsidR="00816C94">
        <w:rPr>
          <w:rFonts w:ascii="仿宋" w:eastAsia="仿宋" w:hAnsi="仿宋" w:cs="Times New Roman" w:hint="eastAsia"/>
          <w:b/>
          <w:bCs/>
          <w:sz w:val="32"/>
          <w:szCs w:val="32"/>
        </w:rPr>
        <w:t>.</w:t>
      </w:r>
      <w:r w:rsidR="009053D7" w:rsidRPr="005739C1">
        <w:rPr>
          <w:rFonts w:ascii="仿宋" w:eastAsia="仿宋" w:hAnsi="仿宋" w:cs="Times New Roman"/>
          <w:b/>
          <w:bCs/>
          <w:sz w:val="32"/>
          <w:szCs w:val="32"/>
        </w:rPr>
        <w:t>全文同行评审</w:t>
      </w:r>
    </w:p>
    <w:p w14:paraId="090F8AEC" w14:textId="051EB700" w:rsidR="00EA4905" w:rsidRPr="005739C1" w:rsidRDefault="009053D7">
      <w:pPr>
        <w:spacing w:after="0" w:line="360" w:lineRule="auto"/>
        <w:ind w:firstLineChars="200" w:firstLine="640"/>
        <w:jc w:val="both"/>
        <w:rPr>
          <w:rFonts w:ascii="仿宋" w:eastAsia="仿宋" w:hAnsi="仿宋" w:cs="Times New Roman"/>
          <w:sz w:val="32"/>
          <w:szCs w:val="32"/>
        </w:rPr>
      </w:pPr>
      <w:r w:rsidRPr="005739C1">
        <w:rPr>
          <w:rFonts w:ascii="仿宋" w:eastAsia="仿宋" w:hAnsi="仿宋" w:cs="Times New Roman"/>
          <w:sz w:val="32"/>
          <w:szCs w:val="32"/>
        </w:rPr>
        <w:lastRenderedPageBreak/>
        <w:t>收到摘要</w:t>
      </w:r>
      <w:r w:rsidR="00D5399A">
        <w:rPr>
          <w:rFonts w:ascii="仿宋" w:eastAsia="仿宋" w:hAnsi="仿宋" w:cs="Times New Roman" w:hint="eastAsia"/>
          <w:sz w:val="32"/>
          <w:szCs w:val="32"/>
        </w:rPr>
        <w:t>录取</w:t>
      </w:r>
      <w:r w:rsidRPr="005739C1">
        <w:rPr>
          <w:rFonts w:ascii="仿宋" w:eastAsia="仿宋" w:hAnsi="仿宋" w:cs="Times New Roman"/>
          <w:sz w:val="32"/>
          <w:szCs w:val="32"/>
        </w:rPr>
        <w:t>通知的作者应完成相应的全文，并发送给相</w:t>
      </w:r>
      <w:r w:rsidR="00B06502">
        <w:rPr>
          <w:rFonts w:ascii="仿宋" w:eastAsia="仿宋" w:hAnsi="仿宋" w:cs="Times New Roman" w:hint="eastAsia"/>
          <w:sz w:val="32"/>
          <w:szCs w:val="32"/>
        </w:rPr>
        <w:t>应</w:t>
      </w:r>
      <w:r w:rsidRPr="005739C1">
        <w:rPr>
          <w:rFonts w:ascii="仿宋" w:eastAsia="仿宋" w:hAnsi="仿宋" w:cs="Times New Roman"/>
          <w:sz w:val="32"/>
          <w:szCs w:val="32"/>
        </w:rPr>
        <w:t>的</w:t>
      </w:r>
      <w:r w:rsidR="008027AA">
        <w:rPr>
          <w:rFonts w:ascii="仿宋" w:eastAsia="仿宋" w:hAnsi="仿宋" w:cs="Times New Roman" w:hint="eastAsia"/>
          <w:sz w:val="32"/>
          <w:szCs w:val="32"/>
        </w:rPr>
        <w:t>国家</w:t>
      </w:r>
      <w:r w:rsidRPr="005739C1">
        <w:rPr>
          <w:rFonts w:ascii="仿宋" w:eastAsia="仿宋" w:hAnsi="仿宋" w:cs="Times New Roman"/>
          <w:sz w:val="32"/>
          <w:szCs w:val="32"/>
        </w:rPr>
        <w:t>委员会。经过专家小组的同行评审后，最终通过全文</w:t>
      </w:r>
      <w:r w:rsidR="00D5399A">
        <w:rPr>
          <w:rFonts w:ascii="仿宋" w:eastAsia="仿宋" w:hAnsi="仿宋" w:cs="Times New Roman" w:hint="eastAsia"/>
          <w:sz w:val="32"/>
          <w:szCs w:val="32"/>
        </w:rPr>
        <w:t>审核</w:t>
      </w:r>
      <w:r w:rsidRPr="005739C1">
        <w:rPr>
          <w:rFonts w:ascii="仿宋" w:eastAsia="仿宋" w:hAnsi="仿宋" w:cs="Times New Roman"/>
          <w:sz w:val="32"/>
          <w:szCs w:val="32"/>
        </w:rPr>
        <w:t>的将会通知作者。</w:t>
      </w:r>
      <w:r w:rsidR="00F940C0" w:rsidRPr="005739C1">
        <w:rPr>
          <w:rFonts w:ascii="仿宋" w:eastAsia="仿宋" w:hAnsi="仿宋" w:cs="Times New Roman"/>
          <w:sz w:val="32"/>
          <w:szCs w:val="32"/>
        </w:rPr>
        <w:t>如果您的</w:t>
      </w:r>
      <w:bookmarkStart w:id="18" w:name="_GoBack"/>
      <w:bookmarkEnd w:id="18"/>
      <w:r w:rsidR="00F940C0" w:rsidRPr="005739C1">
        <w:rPr>
          <w:rFonts w:ascii="仿宋" w:eastAsia="仿宋" w:hAnsi="仿宋" w:cs="Times New Roman"/>
          <w:sz w:val="32"/>
          <w:szCs w:val="32"/>
        </w:rPr>
        <w:t>论文被收录，那么您将必须参加</w:t>
      </w:r>
      <w:r w:rsidR="00F5276E" w:rsidRPr="005739C1">
        <w:rPr>
          <w:rFonts w:ascii="仿宋" w:eastAsia="仿宋" w:hAnsi="仿宋" w:cs="Times New Roman"/>
          <w:sz w:val="32"/>
          <w:szCs w:val="32"/>
        </w:rPr>
        <w:t>小组讨论会议</w:t>
      </w:r>
      <w:r w:rsidR="00F5276E">
        <w:rPr>
          <w:rFonts w:ascii="仿宋" w:eastAsia="仿宋" w:hAnsi="仿宋" w:cs="Times New Roman" w:hint="eastAsia"/>
          <w:sz w:val="32"/>
          <w:szCs w:val="32"/>
        </w:rPr>
        <w:t>和海报交流</w:t>
      </w:r>
      <w:r w:rsidR="00F940C0" w:rsidRPr="005739C1">
        <w:rPr>
          <w:rFonts w:ascii="仿宋" w:eastAsia="仿宋" w:hAnsi="仿宋" w:cs="Times New Roman"/>
          <w:sz w:val="32"/>
          <w:szCs w:val="32"/>
        </w:rPr>
        <w:t>。</w:t>
      </w:r>
    </w:p>
    <w:sectPr w:rsidR="00EA4905" w:rsidRPr="005739C1" w:rsidSect="003F6813">
      <w:pgSz w:w="11907" w:h="16839" w:code="9"/>
      <w:pgMar w:top="1418" w:right="1531" w:bottom="1418"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355AC" w14:textId="77777777" w:rsidR="0096772E" w:rsidRDefault="0096772E" w:rsidP="005739C1">
      <w:pPr>
        <w:spacing w:after="0" w:line="240" w:lineRule="auto"/>
      </w:pPr>
      <w:r>
        <w:separator/>
      </w:r>
    </w:p>
  </w:endnote>
  <w:endnote w:type="continuationSeparator" w:id="0">
    <w:p w14:paraId="17D1B966" w14:textId="77777777" w:rsidR="0096772E" w:rsidRDefault="0096772E" w:rsidP="0057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0B27B" w14:textId="77777777" w:rsidR="0096772E" w:rsidRDefault="0096772E" w:rsidP="005739C1">
      <w:pPr>
        <w:spacing w:after="0" w:line="240" w:lineRule="auto"/>
      </w:pPr>
      <w:r>
        <w:separator/>
      </w:r>
    </w:p>
  </w:footnote>
  <w:footnote w:type="continuationSeparator" w:id="0">
    <w:p w14:paraId="3B4DDEF3" w14:textId="77777777" w:rsidR="0096772E" w:rsidRDefault="0096772E" w:rsidP="00573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E5E2D"/>
    <w:multiLevelType w:val="hybridMultilevel"/>
    <w:tmpl w:val="68CCBA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5B8421AA"/>
    <w:multiLevelType w:val="hybridMultilevel"/>
    <w:tmpl w:val="4C92DF12"/>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6C401064"/>
    <w:multiLevelType w:val="hybridMultilevel"/>
    <w:tmpl w:val="FEDCDF0C"/>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BC"/>
    <w:rsid w:val="000013F9"/>
    <w:rsid w:val="00005CF5"/>
    <w:rsid w:val="00006671"/>
    <w:rsid w:val="00015077"/>
    <w:rsid w:val="00016A3F"/>
    <w:rsid w:val="00025974"/>
    <w:rsid w:val="00025AF4"/>
    <w:rsid w:val="00030189"/>
    <w:rsid w:val="000351DF"/>
    <w:rsid w:val="00041A2F"/>
    <w:rsid w:val="00045C4E"/>
    <w:rsid w:val="00046E0A"/>
    <w:rsid w:val="00051815"/>
    <w:rsid w:val="0005474C"/>
    <w:rsid w:val="000702B8"/>
    <w:rsid w:val="00073738"/>
    <w:rsid w:val="00080328"/>
    <w:rsid w:val="000A01C5"/>
    <w:rsid w:val="000B3FB8"/>
    <w:rsid w:val="000D24BF"/>
    <w:rsid w:val="000D4A6C"/>
    <w:rsid w:val="00105EBA"/>
    <w:rsid w:val="00107081"/>
    <w:rsid w:val="00127566"/>
    <w:rsid w:val="00137E63"/>
    <w:rsid w:val="001553CF"/>
    <w:rsid w:val="00161618"/>
    <w:rsid w:val="00164271"/>
    <w:rsid w:val="00175CDF"/>
    <w:rsid w:val="001839CB"/>
    <w:rsid w:val="00185860"/>
    <w:rsid w:val="00185F6C"/>
    <w:rsid w:val="001920DF"/>
    <w:rsid w:val="001961B3"/>
    <w:rsid w:val="001B281D"/>
    <w:rsid w:val="001B51F3"/>
    <w:rsid w:val="001D6E33"/>
    <w:rsid w:val="00201725"/>
    <w:rsid w:val="002176F7"/>
    <w:rsid w:val="002214C7"/>
    <w:rsid w:val="0022481D"/>
    <w:rsid w:val="00232C86"/>
    <w:rsid w:val="00235E11"/>
    <w:rsid w:val="00236696"/>
    <w:rsid w:val="00236896"/>
    <w:rsid w:val="00240082"/>
    <w:rsid w:val="0024141F"/>
    <w:rsid w:val="00261C18"/>
    <w:rsid w:val="00276683"/>
    <w:rsid w:val="00293AFE"/>
    <w:rsid w:val="002A01A0"/>
    <w:rsid w:val="002A0305"/>
    <w:rsid w:val="002A46E3"/>
    <w:rsid w:val="002B033A"/>
    <w:rsid w:val="002C279A"/>
    <w:rsid w:val="002C4FE1"/>
    <w:rsid w:val="002D18B2"/>
    <w:rsid w:val="002E0298"/>
    <w:rsid w:val="002E4284"/>
    <w:rsid w:val="002F4B70"/>
    <w:rsid w:val="00300242"/>
    <w:rsid w:val="00305A97"/>
    <w:rsid w:val="0033479D"/>
    <w:rsid w:val="00335D61"/>
    <w:rsid w:val="003420B8"/>
    <w:rsid w:val="003438ED"/>
    <w:rsid w:val="00360F90"/>
    <w:rsid w:val="003635E8"/>
    <w:rsid w:val="003728BD"/>
    <w:rsid w:val="003901F3"/>
    <w:rsid w:val="00390776"/>
    <w:rsid w:val="003977E2"/>
    <w:rsid w:val="003A011C"/>
    <w:rsid w:val="003A4CC5"/>
    <w:rsid w:val="003B12DE"/>
    <w:rsid w:val="003B671F"/>
    <w:rsid w:val="003B784E"/>
    <w:rsid w:val="003C1BDB"/>
    <w:rsid w:val="003F30CA"/>
    <w:rsid w:val="003F35B1"/>
    <w:rsid w:val="003F6813"/>
    <w:rsid w:val="0040415D"/>
    <w:rsid w:val="00412136"/>
    <w:rsid w:val="004267FC"/>
    <w:rsid w:val="00426A9E"/>
    <w:rsid w:val="00427F5C"/>
    <w:rsid w:val="00434309"/>
    <w:rsid w:val="00436B5C"/>
    <w:rsid w:val="004426EE"/>
    <w:rsid w:val="00447D0F"/>
    <w:rsid w:val="00464FFB"/>
    <w:rsid w:val="00465CA4"/>
    <w:rsid w:val="004664BE"/>
    <w:rsid w:val="00470F78"/>
    <w:rsid w:val="00480ACB"/>
    <w:rsid w:val="004B409D"/>
    <w:rsid w:val="004F02BF"/>
    <w:rsid w:val="00537B03"/>
    <w:rsid w:val="00543F9B"/>
    <w:rsid w:val="005466C4"/>
    <w:rsid w:val="00555028"/>
    <w:rsid w:val="00560C14"/>
    <w:rsid w:val="0056172B"/>
    <w:rsid w:val="00565C9D"/>
    <w:rsid w:val="005739C1"/>
    <w:rsid w:val="00587ED3"/>
    <w:rsid w:val="005936DB"/>
    <w:rsid w:val="00594014"/>
    <w:rsid w:val="0059611F"/>
    <w:rsid w:val="005A2F29"/>
    <w:rsid w:val="005A4E5B"/>
    <w:rsid w:val="005C077C"/>
    <w:rsid w:val="005C5FED"/>
    <w:rsid w:val="005D3712"/>
    <w:rsid w:val="005D3C34"/>
    <w:rsid w:val="005D4412"/>
    <w:rsid w:val="005E4758"/>
    <w:rsid w:val="006014EE"/>
    <w:rsid w:val="00612183"/>
    <w:rsid w:val="006135C3"/>
    <w:rsid w:val="006242BD"/>
    <w:rsid w:val="00632065"/>
    <w:rsid w:val="00661894"/>
    <w:rsid w:val="0068087F"/>
    <w:rsid w:val="006813D0"/>
    <w:rsid w:val="00682E77"/>
    <w:rsid w:val="006843F1"/>
    <w:rsid w:val="006873F0"/>
    <w:rsid w:val="006A3931"/>
    <w:rsid w:val="006B0979"/>
    <w:rsid w:val="006C7825"/>
    <w:rsid w:val="006D188A"/>
    <w:rsid w:val="006D511E"/>
    <w:rsid w:val="006D7685"/>
    <w:rsid w:val="007010DD"/>
    <w:rsid w:val="00712F04"/>
    <w:rsid w:val="007178C0"/>
    <w:rsid w:val="00726045"/>
    <w:rsid w:val="00735558"/>
    <w:rsid w:val="00747411"/>
    <w:rsid w:val="00763A53"/>
    <w:rsid w:val="00774C70"/>
    <w:rsid w:val="00776226"/>
    <w:rsid w:val="007804E8"/>
    <w:rsid w:val="00785AD9"/>
    <w:rsid w:val="00793905"/>
    <w:rsid w:val="007A2E7E"/>
    <w:rsid w:val="007A7494"/>
    <w:rsid w:val="007A78A5"/>
    <w:rsid w:val="007E688B"/>
    <w:rsid w:val="007E6AB7"/>
    <w:rsid w:val="008027AA"/>
    <w:rsid w:val="00804F81"/>
    <w:rsid w:val="00816C94"/>
    <w:rsid w:val="008240A9"/>
    <w:rsid w:val="0082787B"/>
    <w:rsid w:val="008554C9"/>
    <w:rsid w:val="00862391"/>
    <w:rsid w:val="00872D38"/>
    <w:rsid w:val="00873A0A"/>
    <w:rsid w:val="0088022D"/>
    <w:rsid w:val="00885DBC"/>
    <w:rsid w:val="00896223"/>
    <w:rsid w:val="0089763F"/>
    <w:rsid w:val="008A0471"/>
    <w:rsid w:val="008A1AC9"/>
    <w:rsid w:val="008B1FBA"/>
    <w:rsid w:val="008C00DB"/>
    <w:rsid w:val="008D5108"/>
    <w:rsid w:val="008E02A0"/>
    <w:rsid w:val="008F13BC"/>
    <w:rsid w:val="008F6B00"/>
    <w:rsid w:val="009053D6"/>
    <w:rsid w:val="009053D7"/>
    <w:rsid w:val="00910E7E"/>
    <w:rsid w:val="00931CC5"/>
    <w:rsid w:val="009337B4"/>
    <w:rsid w:val="00933EB2"/>
    <w:rsid w:val="00950B43"/>
    <w:rsid w:val="0095361C"/>
    <w:rsid w:val="0096772E"/>
    <w:rsid w:val="0097626C"/>
    <w:rsid w:val="009920B2"/>
    <w:rsid w:val="009964E2"/>
    <w:rsid w:val="009A141A"/>
    <w:rsid w:val="009B255E"/>
    <w:rsid w:val="009B3149"/>
    <w:rsid w:val="009E6E7B"/>
    <w:rsid w:val="009F2376"/>
    <w:rsid w:val="009F3A8F"/>
    <w:rsid w:val="00A027BE"/>
    <w:rsid w:val="00A17D6E"/>
    <w:rsid w:val="00A20BF5"/>
    <w:rsid w:val="00A36DFC"/>
    <w:rsid w:val="00A6795C"/>
    <w:rsid w:val="00A74DE0"/>
    <w:rsid w:val="00A8600A"/>
    <w:rsid w:val="00A8798E"/>
    <w:rsid w:val="00AA1985"/>
    <w:rsid w:val="00AA72E0"/>
    <w:rsid w:val="00AB1AFC"/>
    <w:rsid w:val="00AB6D84"/>
    <w:rsid w:val="00AB6DC0"/>
    <w:rsid w:val="00AC4EDF"/>
    <w:rsid w:val="00B011DA"/>
    <w:rsid w:val="00B06502"/>
    <w:rsid w:val="00B12116"/>
    <w:rsid w:val="00B1356A"/>
    <w:rsid w:val="00B1402E"/>
    <w:rsid w:val="00B14D1C"/>
    <w:rsid w:val="00B23E55"/>
    <w:rsid w:val="00B25A76"/>
    <w:rsid w:val="00B6253F"/>
    <w:rsid w:val="00B7369D"/>
    <w:rsid w:val="00B9607C"/>
    <w:rsid w:val="00B967A6"/>
    <w:rsid w:val="00BA6010"/>
    <w:rsid w:val="00BC500A"/>
    <w:rsid w:val="00BC5113"/>
    <w:rsid w:val="00BF6C01"/>
    <w:rsid w:val="00C11D15"/>
    <w:rsid w:val="00C160B6"/>
    <w:rsid w:val="00C206E7"/>
    <w:rsid w:val="00C33F31"/>
    <w:rsid w:val="00C41360"/>
    <w:rsid w:val="00C54309"/>
    <w:rsid w:val="00C73AC1"/>
    <w:rsid w:val="00C754AD"/>
    <w:rsid w:val="00C77783"/>
    <w:rsid w:val="00C80DB4"/>
    <w:rsid w:val="00C91112"/>
    <w:rsid w:val="00C9179B"/>
    <w:rsid w:val="00CB373B"/>
    <w:rsid w:val="00CB3DF0"/>
    <w:rsid w:val="00CC0102"/>
    <w:rsid w:val="00CC0362"/>
    <w:rsid w:val="00CC0D4C"/>
    <w:rsid w:val="00CD383B"/>
    <w:rsid w:val="00CE0334"/>
    <w:rsid w:val="00CE370D"/>
    <w:rsid w:val="00D02573"/>
    <w:rsid w:val="00D2232E"/>
    <w:rsid w:val="00D240E2"/>
    <w:rsid w:val="00D26383"/>
    <w:rsid w:val="00D27BD8"/>
    <w:rsid w:val="00D5399A"/>
    <w:rsid w:val="00D57017"/>
    <w:rsid w:val="00D604C4"/>
    <w:rsid w:val="00D60A1B"/>
    <w:rsid w:val="00D60F79"/>
    <w:rsid w:val="00D6509D"/>
    <w:rsid w:val="00D805C2"/>
    <w:rsid w:val="00D97D45"/>
    <w:rsid w:val="00DA245A"/>
    <w:rsid w:val="00DB2EB9"/>
    <w:rsid w:val="00DE2148"/>
    <w:rsid w:val="00DE6257"/>
    <w:rsid w:val="00DF7DE8"/>
    <w:rsid w:val="00E23A79"/>
    <w:rsid w:val="00E252BB"/>
    <w:rsid w:val="00E37F65"/>
    <w:rsid w:val="00E436E6"/>
    <w:rsid w:val="00E546EE"/>
    <w:rsid w:val="00E76847"/>
    <w:rsid w:val="00E7688D"/>
    <w:rsid w:val="00EA32EF"/>
    <w:rsid w:val="00EA4905"/>
    <w:rsid w:val="00EC061D"/>
    <w:rsid w:val="00EE2B9C"/>
    <w:rsid w:val="00EF4AF3"/>
    <w:rsid w:val="00F12CF5"/>
    <w:rsid w:val="00F23A1D"/>
    <w:rsid w:val="00F427DE"/>
    <w:rsid w:val="00F42F62"/>
    <w:rsid w:val="00F5276E"/>
    <w:rsid w:val="00F5639F"/>
    <w:rsid w:val="00F56A2C"/>
    <w:rsid w:val="00F6585A"/>
    <w:rsid w:val="00F67854"/>
    <w:rsid w:val="00F75153"/>
    <w:rsid w:val="00F81E78"/>
    <w:rsid w:val="00F877B1"/>
    <w:rsid w:val="00F940C0"/>
    <w:rsid w:val="00F96091"/>
    <w:rsid w:val="00FB2C38"/>
    <w:rsid w:val="00FB7C12"/>
    <w:rsid w:val="00FD6676"/>
    <w:rsid w:val="00FF1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4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47411"/>
    <w:pPr>
      <w:widowControl w:val="0"/>
      <w:autoSpaceDE w:val="0"/>
      <w:autoSpaceDN w:val="0"/>
      <w:spacing w:after="0" w:line="240" w:lineRule="auto"/>
    </w:pPr>
    <w:rPr>
      <w:rFonts w:ascii="Verdana" w:eastAsia="Verdana" w:hAnsi="Verdana" w:cs="Verdana"/>
      <w:sz w:val="20"/>
      <w:szCs w:val="20"/>
      <w:lang w:eastAsia="en-US" w:bidi="en-US"/>
    </w:rPr>
  </w:style>
  <w:style w:type="character" w:customStyle="1" w:styleId="Char">
    <w:name w:val="脚注文本 Char"/>
    <w:basedOn w:val="a0"/>
    <w:link w:val="a3"/>
    <w:uiPriority w:val="99"/>
    <w:semiHidden/>
    <w:rsid w:val="00747411"/>
    <w:rPr>
      <w:rFonts w:ascii="Verdana" w:eastAsia="Verdana" w:hAnsi="Verdana" w:cs="Verdana"/>
      <w:sz w:val="20"/>
      <w:szCs w:val="20"/>
      <w:lang w:eastAsia="en-US" w:bidi="en-US"/>
    </w:rPr>
  </w:style>
  <w:style w:type="character" w:styleId="a4">
    <w:name w:val="Hyperlink"/>
    <w:basedOn w:val="a0"/>
    <w:uiPriority w:val="99"/>
    <w:unhideWhenUsed/>
    <w:rsid w:val="009B3149"/>
    <w:rPr>
      <w:color w:val="0563C1" w:themeColor="hyperlink"/>
      <w:u w:val="single"/>
    </w:rPr>
  </w:style>
  <w:style w:type="character" w:customStyle="1" w:styleId="UnresolvedMention">
    <w:name w:val="Unresolved Mention"/>
    <w:basedOn w:val="a0"/>
    <w:uiPriority w:val="99"/>
    <w:semiHidden/>
    <w:unhideWhenUsed/>
    <w:rsid w:val="009B3149"/>
    <w:rPr>
      <w:color w:val="605E5C"/>
      <w:shd w:val="clear" w:color="auto" w:fill="E1DFDD"/>
    </w:rPr>
  </w:style>
  <w:style w:type="paragraph" w:styleId="a5">
    <w:name w:val="Normal (Web)"/>
    <w:basedOn w:val="a"/>
    <w:uiPriority w:val="99"/>
    <w:semiHidden/>
    <w:unhideWhenUsed/>
    <w:rsid w:val="007E688B"/>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rsid w:val="0090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8240A9"/>
    <w:rPr>
      <w:color w:val="954F72" w:themeColor="followedHyperlink"/>
      <w:u w:val="single"/>
    </w:rPr>
  </w:style>
  <w:style w:type="paragraph" w:styleId="a8">
    <w:name w:val="Balloon Text"/>
    <w:basedOn w:val="a"/>
    <w:link w:val="Char0"/>
    <w:uiPriority w:val="99"/>
    <w:semiHidden/>
    <w:unhideWhenUsed/>
    <w:rsid w:val="005C077C"/>
    <w:pPr>
      <w:spacing w:after="0" w:line="240" w:lineRule="auto"/>
    </w:pPr>
    <w:rPr>
      <w:sz w:val="18"/>
      <w:szCs w:val="18"/>
    </w:rPr>
  </w:style>
  <w:style w:type="character" w:customStyle="1" w:styleId="Char0">
    <w:name w:val="批注框文本 Char"/>
    <w:basedOn w:val="a0"/>
    <w:link w:val="a8"/>
    <w:uiPriority w:val="99"/>
    <w:semiHidden/>
    <w:rsid w:val="005C077C"/>
    <w:rPr>
      <w:sz w:val="18"/>
      <w:szCs w:val="18"/>
    </w:rPr>
  </w:style>
  <w:style w:type="paragraph" w:styleId="a9">
    <w:name w:val="List Paragraph"/>
    <w:basedOn w:val="a"/>
    <w:uiPriority w:val="34"/>
    <w:qFormat/>
    <w:rsid w:val="005C077C"/>
    <w:pPr>
      <w:ind w:firstLineChars="200" w:firstLine="420"/>
    </w:pPr>
  </w:style>
  <w:style w:type="paragraph" w:styleId="aa">
    <w:name w:val="Date"/>
    <w:basedOn w:val="a"/>
    <w:next w:val="a"/>
    <w:link w:val="Char1"/>
    <w:uiPriority w:val="99"/>
    <w:semiHidden/>
    <w:unhideWhenUsed/>
    <w:rsid w:val="00015077"/>
    <w:pPr>
      <w:ind w:leftChars="2500" w:left="100"/>
    </w:pPr>
  </w:style>
  <w:style w:type="character" w:customStyle="1" w:styleId="Char1">
    <w:name w:val="日期 Char"/>
    <w:basedOn w:val="a0"/>
    <w:link w:val="aa"/>
    <w:uiPriority w:val="99"/>
    <w:semiHidden/>
    <w:rsid w:val="00015077"/>
  </w:style>
  <w:style w:type="paragraph" w:styleId="ab">
    <w:name w:val="header"/>
    <w:basedOn w:val="a"/>
    <w:link w:val="Char2"/>
    <w:uiPriority w:val="99"/>
    <w:unhideWhenUsed/>
    <w:rsid w:val="005739C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b"/>
    <w:uiPriority w:val="99"/>
    <w:rsid w:val="005739C1"/>
    <w:rPr>
      <w:sz w:val="18"/>
      <w:szCs w:val="18"/>
    </w:rPr>
  </w:style>
  <w:style w:type="paragraph" w:styleId="ac">
    <w:name w:val="footer"/>
    <w:basedOn w:val="a"/>
    <w:link w:val="Char3"/>
    <w:uiPriority w:val="99"/>
    <w:unhideWhenUsed/>
    <w:rsid w:val="005739C1"/>
    <w:pPr>
      <w:tabs>
        <w:tab w:val="center" w:pos="4153"/>
        <w:tab w:val="right" w:pos="8306"/>
      </w:tabs>
      <w:snapToGrid w:val="0"/>
      <w:spacing w:line="240" w:lineRule="auto"/>
    </w:pPr>
    <w:rPr>
      <w:sz w:val="18"/>
      <w:szCs w:val="18"/>
    </w:rPr>
  </w:style>
  <w:style w:type="character" w:customStyle="1" w:styleId="Char3">
    <w:name w:val="页脚 Char"/>
    <w:basedOn w:val="a0"/>
    <w:link w:val="ac"/>
    <w:uiPriority w:val="99"/>
    <w:rsid w:val="005739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47411"/>
    <w:pPr>
      <w:widowControl w:val="0"/>
      <w:autoSpaceDE w:val="0"/>
      <w:autoSpaceDN w:val="0"/>
      <w:spacing w:after="0" w:line="240" w:lineRule="auto"/>
    </w:pPr>
    <w:rPr>
      <w:rFonts w:ascii="Verdana" w:eastAsia="Verdana" w:hAnsi="Verdana" w:cs="Verdana"/>
      <w:sz w:val="20"/>
      <w:szCs w:val="20"/>
      <w:lang w:eastAsia="en-US" w:bidi="en-US"/>
    </w:rPr>
  </w:style>
  <w:style w:type="character" w:customStyle="1" w:styleId="Char">
    <w:name w:val="脚注文本 Char"/>
    <w:basedOn w:val="a0"/>
    <w:link w:val="a3"/>
    <w:uiPriority w:val="99"/>
    <w:semiHidden/>
    <w:rsid w:val="00747411"/>
    <w:rPr>
      <w:rFonts w:ascii="Verdana" w:eastAsia="Verdana" w:hAnsi="Verdana" w:cs="Verdana"/>
      <w:sz w:val="20"/>
      <w:szCs w:val="20"/>
      <w:lang w:eastAsia="en-US" w:bidi="en-US"/>
    </w:rPr>
  </w:style>
  <w:style w:type="character" w:styleId="a4">
    <w:name w:val="Hyperlink"/>
    <w:basedOn w:val="a0"/>
    <w:uiPriority w:val="99"/>
    <w:unhideWhenUsed/>
    <w:rsid w:val="009B3149"/>
    <w:rPr>
      <w:color w:val="0563C1" w:themeColor="hyperlink"/>
      <w:u w:val="single"/>
    </w:rPr>
  </w:style>
  <w:style w:type="character" w:customStyle="1" w:styleId="UnresolvedMention">
    <w:name w:val="Unresolved Mention"/>
    <w:basedOn w:val="a0"/>
    <w:uiPriority w:val="99"/>
    <w:semiHidden/>
    <w:unhideWhenUsed/>
    <w:rsid w:val="009B3149"/>
    <w:rPr>
      <w:color w:val="605E5C"/>
      <w:shd w:val="clear" w:color="auto" w:fill="E1DFDD"/>
    </w:rPr>
  </w:style>
  <w:style w:type="paragraph" w:styleId="a5">
    <w:name w:val="Normal (Web)"/>
    <w:basedOn w:val="a"/>
    <w:uiPriority w:val="99"/>
    <w:semiHidden/>
    <w:unhideWhenUsed/>
    <w:rsid w:val="007E688B"/>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rsid w:val="0090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8240A9"/>
    <w:rPr>
      <w:color w:val="954F72" w:themeColor="followedHyperlink"/>
      <w:u w:val="single"/>
    </w:rPr>
  </w:style>
  <w:style w:type="paragraph" w:styleId="a8">
    <w:name w:val="Balloon Text"/>
    <w:basedOn w:val="a"/>
    <w:link w:val="Char0"/>
    <w:uiPriority w:val="99"/>
    <w:semiHidden/>
    <w:unhideWhenUsed/>
    <w:rsid w:val="005C077C"/>
    <w:pPr>
      <w:spacing w:after="0" w:line="240" w:lineRule="auto"/>
    </w:pPr>
    <w:rPr>
      <w:sz w:val="18"/>
      <w:szCs w:val="18"/>
    </w:rPr>
  </w:style>
  <w:style w:type="character" w:customStyle="1" w:styleId="Char0">
    <w:name w:val="批注框文本 Char"/>
    <w:basedOn w:val="a0"/>
    <w:link w:val="a8"/>
    <w:uiPriority w:val="99"/>
    <w:semiHidden/>
    <w:rsid w:val="005C077C"/>
    <w:rPr>
      <w:sz w:val="18"/>
      <w:szCs w:val="18"/>
    </w:rPr>
  </w:style>
  <w:style w:type="paragraph" w:styleId="a9">
    <w:name w:val="List Paragraph"/>
    <w:basedOn w:val="a"/>
    <w:uiPriority w:val="34"/>
    <w:qFormat/>
    <w:rsid w:val="005C077C"/>
    <w:pPr>
      <w:ind w:firstLineChars="200" w:firstLine="420"/>
    </w:pPr>
  </w:style>
  <w:style w:type="paragraph" w:styleId="aa">
    <w:name w:val="Date"/>
    <w:basedOn w:val="a"/>
    <w:next w:val="a"/>
    <w:link w:val="Char1"/>
    <w:uiPriority w:val="99"/>
    <w:semiHidden/>
    <w:unhideWhenUsed/>
    <w:rsid w:val="00015077"/>
    <w:pPr>
      <w:ind w:leftChars="2500" w:left="100"/>
    </w:pPr>
  </w:style>
  <w:style w:type="character" w:customStyle="1" w:styleId="Char1">
    <w:name w:val="日期 Char"/>
    <w:basedOn w:val="a0"/>
    <w:link w:val="aa"/>
    <w:uiPriority w:val="99"/>
    <w:semiHidden/>
    <w:rsid w:val="00015077"/>
  </w:style>
  <w:style w:type="paragraph" w:styleId="ab">
    <w:name w:val="header"/>
    <w:basedOn w:val="a"/>
    <w:link w:val="Char2"/>
    <w:uiPriority w:val="99"/>
    <w:unhideWhenUsed/>
    <w:rsid w:val="005739C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b"/>
    <w:uiPriority w:val="99"/>
    <w:rsid w:val="005739C1"/>
    <w:rPr>
      <w:sz w:val="18"/>
      <w:szCs w:val="18"/>
    </w:rPr>
  </w:style>
  <w:style w:type="paragraph" w:styleId="ac">
    <w:name w:val="footer"/>
    <w:basedOn w:val="a"/>
    <w:link w:val="Char3"/>
    <w:uiPriority w:val="99"/>
    <w:unhideWhenUsed/>
    <w:rsid w:val="005739C1"/>
    <w:pPr>
      <w:tabs>
        <w:tab w:val="center" w:pos="4153"/>
        <w:tab w:val="right" w:pos="8306"/>
      </w:tabs>
      <w:snapToGrid w:val="0"/>
      <w:spacing w:line="240" w:lineRule="auto"/>
    </w:pPr>
    <w:rPr>
      <w:sz w:val="18"/>
      <w:szCs w:val="18"/>
    </w:rPr>
  </w:style>
  <w:style w:type="character" w:customStyle="1" w:styleId="Char3">
    <w:name w:val="页脚 Char"/>
    <w:basedOn w:val="a0"/>
    <w:link w:val="ac"/>
    <w:uiPriority w:val="99"/>
    <w:rsid w:val="005739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900">
      <w:bodyDiv w:val="1"/>
      <w:marLeft w:val="0"/>
      <w:marRight w:val="0"/>
      <w:marTop w:val="0"/>
      <w:marBottom w:val="0"/>
      <w:divBdr>
        <w:top w:val="none" w:sz="0" w:space="0" w:color="auto"/>
        <w:left w:val="none" w:sz="0" w:space="0" w:color="auto"/>
        <w:bottom w:val="none" w:sz="0" w:space="0" w:color="auto"/>
        <w:right w:val="none" w:sz="0" w:space="0" w:color="auto"/>
      </w:divBdr>
    </w:div>
    <w:div w:id="69279086">
      <w:bodyDiv w:val="1"/>
      <w:marLeft w:val="0"/>
      <w:marRight w:val="0"/>
      <w:marTop w:val="0"/>
      <w:marBottom w:val="0"/>
      <w:divBdr>
        <w:top w:val="none" w:sz="0" w:space="0" w:color="auto"/>
        <w:left w:val="none" w:sz="0" w:space="0" w:color="auto"/>
        <w:bottom w:val="none" w:sz="0" w:space="0" w:color="auto"/>
        <w:right w:val="none" w:sz="0" w:space="0" w:color="auto"/>
      </w:divBdr>
    </w:div>
    <w:div w:id="208415991">
      <w:bodyDiv w:val="1"/>
      <w:marLeft w:val="0"/>
      <w:marRight w:val="0"/>
      <w:marTop w:val="0"/>
      <w:marBottom w:val="0"/>
      <w:divBdr>
        <w:top w:val="none" w:sz="0" w:space="0" w:color="auto"/>
        <w:left w:val="none" w:sz="0" w:space="0" w:color="auto"/>
        <w:bottom w:val="none" w:sz="0" w:space="0" w:color="auto"/>
        <w:right w:val="none" w:sz="0" w:space="0" w:color="auto"/>
      </w:divBdr>
    </w:div>
    <w:div w:id="366759872">
      <w:bodyDiv w:val="1"/>
      <w:marLeft w:val="0"/>
      <w:marRight w:val="0"/>
      <w:marTop w:val="0"/>
      <w:marBottom w:val="0"/>
      <w:divBdr>
        <w:top w:val="none" w:sz="0" w:space="0" w:color="auto"/>
        <w:left w:val="none" w:sz="0" w:space="0" w:color="auto"/>
        <w:bottom w:val="none" w:sz="0" w:space="0" w:color="auto"/>
        <w:right w:val="none" w:sz="0" w:space="0" w:color="auto"/>
      </w:divBdr>
    </w:div>
    <w:div w:id="490291858">
      <w:bodyDiv w:val="1"/>
      <w:marLeft w:val="0"/>
      <w:marRight w:val="0"/>
      <w:marTop w:val="0"/>
      <w:marBottom w:val="0"/>
      <w:divBdr>
        <w:top w:val="none" w:sz="0" w:space="0" w:color="auto"/>
        <w:left w:val="none" w:sz="0" w:space="0" w:color="auto"/>
        <w:bottom w:val="none" w:sz="0" w:space="0" w:color="auto"/>
        <w:right w:val="none" w:sz="0" w:space="0" w:color="auto"/>
      </w:divBdr>
    </w:div>
    <w:div w:id="683441332">
      <w:bodyDiv w:val="1"/>
      <w:marLeft w:val="0"/>
      <w:marRight w:val="0"/>
      <w:marTop w:val="0"/>
      <w:marBottom w:val="0"/>
      <w:divBdr>
        <w:top w:val="none" w:sz="0" w:space="0" w:color="auto"/>
        <w:left w:val="none" w:sz="0" w:space="0" w:color="auto"/>
        <w:bottom w:val="none" w:sz="0" w:space="0" w:color="auto"/>
        <w:right w:val="none" w:sz="0" w:space="0" w:color="auto"/>
      </w:divBdr>
    </w:div>
    <w:div w:id="688336285">
      <w:bodyDiv w:val="1"/>
      <w:marLeft w:val="0"/>
      <w:marRight w:val="0"/>
      <w:marTop w:val="0"/>
      <w:marBottom w:val="0"/>
      <w:divBdr>
        <w:top w:val="none" w:sz="0" w:space="0" w:color="auto"/>
        <w:left w:val="none" w:sz="0" w:space="0" w:color="auto"/>
        <w:bottom w:val="none" w:sz="0" w:space="0" w:color="auto"/>
        <w:right w:val="none" w:sz="0" w:space="0" w:color="auto"/>
      </w:divBdr>
    </w:div>
    <w:div w:id="730884761">
      <w:bodyDiv w:val="1"/>
      <w:marLeft w:val="0"/>
      <w:marRight w:val="0"/>
      <w:marTop w:val="0"/>
      <w:marBottom w:val="0"/>
      <w:divBdr>
        <w:top w:val="none" w:sz="0" w:space="0" w:color="auto"/>
        <w:left w:val="none" w:sz="0" w:space="0" w:color="auto"/>
        <w:bottom w:val="none" w:sz="0" w:space="0" w:color="auto"/>
        <w:right w:val="none" w:sz="0" w:space="0" w:color="auto"/>
      </w:divBdr>
    </w:div>
    <w:div w:id="777721551">
      <w:bodyDiv w:val="1"/>
      <w:marLeft w:val="0"/>
      <w:marRight w:val="0"/>
      <w:marTop w:val="0"/>
      <w:marBottom w:val="0"/>
      <w:divBdr>
        <w:top w:val="none" w:sz="0" w:space="0" w:color="auto"/>
        <w:left w:val="none" w:sz="0" w:space="0" w:color="auto"/>
        <w:bottom w:val="none" w:sz="0" w:space="0" w:color="auto"/>
        <w:right w:val="none" w:sz="0" w:space="0" w:color="auto"/>
      </w:divBdr>
    </w:div>
    <w:div w:id="809440939">
      <w:bodyDiv w:val="1"/>
      <w:marLeft w:val="0"/>
      <w:marRight w:val="0"/>
      <w:marTop w:val="0"/>
      <w:marBottom w:val="0"/>
      <w:divBdr>
        <w:top w:val="none" w:sz="0" w:space="0" w:color="auto"/>
        <w:left w:val="none" w:sz="0" w:space="0" w:color="auto"/>
        <w:bottom w:val="none" w:sz="0" w:space="0" w:color="auto"/>
        <w:right w:val="none" w:sz="0" w:space="0" w:color="auto"/>
      </w:divBdr>
    </w:div>
    <w:div w:id="968511467">
      <w:bodyDiv w:val="1"/>
      <w:marLeft w:val="0"/>
      <w:marRight w:val="0"/>
      <w:marTop w:val="0"/>
      <w:marBottom w:val="0"/>
      <w:divBdr>
        <w:top w:val="none" w:sz="0" w:space="0" w:color="auto"/>
        <w:left w:val="none" w:sz="0" w:space="0" w:color="auto"/>
        <w:bottom w:val="none" w:sz="0" w:space="0" w:color="auto"/>
        <w:right w:val="none" w:sz="0" w:space="0" w:color="auto"/>
      </w:divBdr>
    </w:div>
    <w:div w:id="1145006592">
      <w:bodyDiv w:val="1"/>
      <w:marLeft w:val="0"/>
      <w:marRight w:val="0"/>
      <w:marTop w:val="0"/>
      <w:marBottom w:val="0"/>
      <w:divBdr>
        <w:top w:val="none" w:sz="0" w:space="0" w:color="auto"/>
        <w:left w:val="none" w:sz="0" w:space="0" w:color="auto"/>
        <w:bottom w:val="none" w:sz="0" w:space="0" w:color="auto"/>
        <w:right w:val="none" w:sz="0" w:space="0" w:color="auto"/>
      </w:divBdr>
    </w:div>
    <w:div w:id="1170751100">
      <w:bodyDiv w:val="1"/>
      <w:marLeft w:val="0"/>
      <w:marRight w:val="0"/>
      <w:marTop w:val="0"/>
      <w:marBottom w:val="0"/>
      <w:divBdr>
        <w:top w:val="none" w:sz="0" w:space="0" w:color="auto"/>
        <w:left w:val="none" w:sz="0" w:space="0" w:color="auto"/>
        <w:bottom w:val="none" w:sz="0" w:space="0" w:color="auto"/>
        <w:right w:val="none" w:sz="0" w:space="0" w:color="auto"/>
      </w:divBdr>
    </w:div>
    <w:div w:id="1234973258">
      <w:bodyDiv w:val="1"/>
      <w:marLeft w:val="0"/>
      <w:marRight w:val="0"/>
      <w:marTop w:val="0"/>
      <w:marBottom w:val="0"/>
      <w:divBdr>
        <w:top w:val="none" w:sz="0" w:space="0" w:color="auto"/>
        <w:left w:val="none" w:sz="0" w:space="0" w:color="auto"/>
        <w:bottom w:val="none" w:sz="0" w:space="0" w:color="auto"/>
        <w:right w:val="none" w:sz="0" w:space="0" w:color="auto"/>
      </w:divBdr>
    </w:div>
    <w:div w:id="1263801317">
      <w:bodyDiv w:val="1"/>
      <w:marLeft w:val="0"/>
      <w:marRight w:val="0"/>
      <w:marTop w:val="0"/>
      <w:marBottom w:val="0"/>
      <w:divBdr>
        <w:top w:val="none" w:sz="0" w:space="0" w:color="auto"/>
        <w:left w:val="none" w:sz="0" w:space="0" w:color="auto"/>
        <w:bottom w:val="none" w:sz="0" w:space="0" w:color="auto"/>
        <w:right w:val="none" w:sz="0" w:space="0" w:color="auto"/>
      </w:divBdr>
    </w:div>
    <w:div w:id="1282810325">
      <w:bodyDiv w:val="1"/>
      <w:marLeft w:val="0"/>
      <w:marRight w:val="0"/>
      <w:marTop w:val="0"/>
      <w:marBottom w:val="0"/>
      <w:divBdr>
        <w:top w:val="none" w:sz="0" w:space="0" w:color="auto"/>
        <w:left w:val="none" w:sz="0" w:space="0" w:color="auto"/>
        <w:bottom w:val="none" w:sz="0" w:space="0" w:color="auto"/>
        <w:right w:val="none" w:sz="0" w:space="0" w:color="auto"/>
      </w:divBdr>
    </w:div>
    <w:div w:id="1461923766">
      <w:bodyDiv w:val="1"/>
      <w:marLeft w:val="0"/>
      <w:marRight w:val="0"/>
      <w:marTop w:val="0"/>
      <w:marBottom w:val="0"/>
      <w:divBdr>
        <w:top w:val="none" w:sz="0" w:space="0" w:color="auto"/>
        <w:left w:val="none" w:sz="0" w:space="0" w:color="auto"/>
        <w:bottom w:val="none" w:sz="0" w:space="0" w:color="auto"/>
        <w:right w:val="none" w:sz="0" w:space="0" w:color="auto"/>
      </w:divBdr>
    </w:div>
    <w:div w:id="1485857767">
      <w:bodyDiv w:val="1"/>
      <w:marLeft w:val="0"/>
      <w:marRight w:val="0"/>
      <w:marTop w:val="0"/>
      <w:marBottom w:val="0"/>
      <w:divBdr>
        <w:top w:val="none" w:sz="0" w:space="0" w:color="auto"/>
        <w:left w:val="none" w:sz="0" w:space="0" w:color="auto"/>
        <w:bottom w:val="none" w:sz="0" w:space="0" w:color="auto"/>
        <w:right w:val="none" w:sz="0" w:space="0" w:color="auto"/>
      </w:divBdr>
    </w:div>
    <w:div w:id="1556352105">
      <w:bodyDiv w:val="1"/>
      <w:marLeft w:val="0"/>
      <w:marRight w:val="0"/>
      <w:marTop w:val="0"/>
      <w:marBottom w:val="0"/>
      <w:divBdr>
        <w:top w:val="none" w:sz="0" w:space="0" w:color="auto"/>
        <w:left w:val="none" w:sz="0" w:space="0" w:color="auto"/>
        <w:bottom w:val="none" w:sz="0" w:space="0" w:color="auto"/>
        <w:right w:val="none" w:sz="0" w:space="0" w:color="auto"/>
      </w:divBdr>
    </w:div>
    <w:div w:id="1568224757">
      <w:bodyDiv w:val="1"/>
      <w:marLeft w:val="0"/>
      <w:marRight w:val="0"/>
      <w:marTop w:val="0"/>
      <w:marBottom w:val="0"/>
      <w:divBdr>
        <w:top w:val="none" w:sz="0" w:space="0" w:color="auto"/>
        <w:left w:val="none" w:sz="0" w:space="0" w:color="auto"/>
        <w:bottom w:val="none" w:sz="0" w:space="0" w:color="auto"/>
        <w:right w:val="none" w:sz="0" w:space="0" w:color="auto"/>
      </w:divBdr>
    </w:div>
    <w:div w:id="1616063641">
      <w:bodyDiv w:val="1"/>
      <w:marLeft w:val="0"/>
      <w:marRight w:val="0"/>
      <w:marTop w:val="0"/>
      <w:marBottom w:val="0"/>
      <w:divBdr>
        <w:top w:val="none" w:sz="0" w:space="0" w:color="auto"/>
        <w:left w:val="none" w:sz="0" w:space="0" w:color="auto"/>
        <w:bottom w:val="none" w:sz="0" w:space="0" w:color="auto"/>
        <w:right w:val="none" w:sz="0" w:space="0" w:color="auto"/>
      </w:divBdr>
    </w:div>
    <w:div w:id="1645964465">
      <w:bodyDiv w:val="1"/>
      <w:marLeft w:val="0"/>
      <w:marRight w:val="0"/>
      <w:marTop w:val="0"/>
      <w:marBottom w:val="0"/>
      <w:divBdr>
        <w:top w:val="none" w:sz="0" w:space="0" w:color="auto"/>
        <w:left w:val="none" w:sz="0" w:space="0" w:color="auto"/>
        <w:bottom w:val="none" w:sz="0" w:space="0" w:color="auto"/>
        <w:right w:val="none" w:sz="0" w:space="0" w:color="auto"/>
      </w:divBdr>
    </w:div>
    <w:div w:id="1754424512">
      <w:bodyDiv w:val="1"/>
      <w:marLeft w:val="0"/>
      <w:marRight w:val="0"/>
      <w:marTop w:val="0"/>
      <w:marBottom w:val="0"/>
      <w:divBdr>
        <w:top w:val="none" w:sz="0" w:space="0" w:color="auto"/>
        <w:left w:val="none" w:sz="0" w:space="0" w:color="auto"/>
        <w:bottom w:val="none" w:sz="0" w:space="0" w:color="auto"/>
        <w:right w:val="none" w:sz="0" w:space="0" w:color="auto"/>
      </w:divBdr>
    </w:div>
    <w:div w:id="1755394699">
      <w:bodyDiv w:val="1"/>
      <w:marLeft w:val="0"/>
      <w:marRight w:val="0"/>
      <w:marTop w:val="0"/>
      <w:marBottom w:val="0"/>
      <w:divBdr>
        <w:top w:val="none" w:sz="0" w:space="0" w:color="auto"/>
        <w:left w:val="none" w:sz="0" w:space="0" w:color="auto"/>
        <w:bottom w:val="none" w:sz="0" w:space="0" w:color="auto"/>
        <w:right w:val="none" w:sz="0" w:space="0" w:color="auto"/>
      </w:divBdr>
    </w:div>
    <w:div w:id="1775318723">
      <w:bodyDiv w:val="1"/>
      <w:marLeft w:val="0"/>
      <w:marRight w:val="0"/>
      <w:marTop w:val="0"/>
      <w:marBottom w:val="0"/>
      <w:divBdr>
        <w:top w:val="none" w:sz="0" w:space="0" w:color="auto"/>
        <w:left w:val="none" w:sz="0" w:space="0" w:color="auto"/>
        <w:bottom w:val="none" w:sz="0" w:space="0" w:color="auto"/>
        <w:right w:val="none" w:sz="0" w:space="0" w:color="auto"/>
      </w:divBdr>
    </w:div>
    <w:div w:id="1863207781">
      <w:bodyDiv w:val="1"/>
      <w:marLeft w:val="0"/>
      <w:marRight w:val="0"/>
      <w:marTop w:val="0"/>
      <w:marBottom w:val="0"/>
      <w:divBdr>
        <w:top w:val="none" w:sz="0" w:space="0" w:color="auto"/>
        <w:left w:val="none" w:sz="0" w:space="0" w:color="auto"/>
        <w:bottom w:val="none" w:sz="0" w:space="0" w:color="auto"/>
        <w:right w:val="none" w:sz="0" w:space="0" w:color="auto"/>
      </w:divBdr>
    </w:div>
    <w:div w:id="1913661946">
      <w:bodyDiv w:val="1"/>
      <w:marLeft w:val="0"/>
      <w:marRight w:val="0"/>
      <w:marTop w:val="0"/>
      <w:marBottom w:val="0"/>
      <w:divBdr>
        <w:top w:val="none" w:sz="0" w:space="0" w:color="auto"/>
        <w:left w:val="none" w:sz="0" w:space="0" w:color="auto"/>
        <w:bottom w:val="none" w:sz="0" w:space="0" w:color="auto"/>
        <w:right w:val="none" w:sz="0" w:space="0" w:color="auto"/>
      </w:divBdr>
    </w:div>
    <w:div w:id="1915778971">
      <w:bodyDiv w:val="1"/>
      <w:marLeft w:val="0"/>
      <w:marRight w:val="0"/>
      <w:marTop w:val="0"/>
      <w:marBottom w:val="0"/>
      <w:divBdr>
        <w:top w:val="none" w:sz="0" w:space="0" w:color="auto"/>
        <w:left w:val="none" w:sz="0" w:space="0" w:color="auto"/>
        <w:bottom w:val="none" w:sz="0" w:space="0" w:color="auto"/>
        <w:right w:val="none" w:sz="0" w:space="0" w:color="auto"/>
      </w:divBdr>
    </w:div>
    <w:div w:id="195933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sionpapers@cigr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jimeijimei@qq.com</dc:creator>
  <cp:lastModifiedBy>王春莉</cp:lastModifiedBy>
  <cp:revision>3</cp:revision>
  <dcterms:created xsi:type="dcterms:W3CDTF">2021-01-26T08:57:00Z</dcterms:created>
  <dcterms:modified xsi:type="dcterms:W3CDTF">2021-01-27T06:53:00Z</dcterms:modified>
</cp:coreProperties>
</file>