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126" w:firstLine="640" w:firstLineChars="200"/>
        <w:rPr>
          <w:rFonts w:ascii="方正黑体_GBK" w:hAnsi="宋体" w:eastAsia="方正黑体_GBK" w:cs="宋体"/>
          <w:color w:val="000000"/>
          <w:sz w:val="32"/>
          <w:szCs w:val="32"/>
        </w:rPr>
      </w:pPr>
      <w:r>
        <w:rPr>
          <w:rFonts w:hint="eastAsia" w:ascii="黑体" w:hAnsi="黑体" w:eastAsia="黑体" w:cs="黑体"/>
          <w:color w:val="000000"/>
          <w:sz w:val="32"/>
          <w:szCs w:val="32"/>
        </w:rPr>
        <w:t>附件2</w:t>
      </w:r>
    </w:p>
    <w:p>
      <w:pPr>
        <w:spacing w:line="580" w:lineRule="exact"/>
        <w:jc w:val="center"/>
        <w:rPr>
          <w:rFonts w:hint="eastAsia" w:ascii="华文中宋" w:hAnsi="华文中宋" w:eastAsia="华文中宋" w:cs="华文中宋"/>
          <w:kern w:val="0"/>
          <w:sz w:val="44"/>
          <w:szCs w:val="44"/>
        </w:rPr>
      </w:pPr>
      <w:r>
        <w:rPr>
          <w:rFonts w:hint="eastAsia" w:ascii="华文中宋" w:hAnsi="华文中宋" w:eastAsia="华文中宋" w:cs="华文中宋"/>
          <w:kern w:val="0"/>
          <w:sz w:val="44"/>
          <w:szCs w:val="44"/>
          <w:lang w:eastAsia="zh-CN"/>
        </w:rPr>
        <w:t>年会合作</w:t>
      </w:r>
      <w:r>
        <w:rPr>
          <w:rFonts w:hint="eastAsia" w:ascii="华文中宋" w:hAnsi="华文中宋" w:eastAsia="华文中宋" w:cs="华文中宋"/>
          <w:kern w:val="0"/>
          <w:sz w:val="44"/>
          <w:szCs w:val="44"/>
        </w:rPr>
        <w:t>期刊简介</w:t>
      </w:r>
    </w:p>
    <w:p>
      <w:pPr>
        <w:spacing w:line="580" w:lineRule="exact"/>
        <w:jc w:val="center"/>
        <w:rPr>
          <w:rFonts w:hint="eastAsia" w:ascii="华文中宋" w:hAnsi="华文中宋" w:eastAsia="华文中宋" w:cs="华文中宋"/>
          <w:kern w:val="0"/>
          <w:sz w:val="44"/>
          <w:szCs w:val="44"/>
        </w:rPr>
      </w:pPr>
    </w:p>
    <w:p>
      <w:pPr>
        <w:pStyle w:val="5"/>
        <w:spacing w:line="580" w:lineRule="exact"/>
        <w:ind w:firstLine="0" w:firstLineChars="0"/>
        <w:rPr>
          <w:rFonts w:ascii="仿宋" w:hAnsi="仿宋" w:eastAsia="仿宋"/>
          <w:color w:val="000000"/>
          <w:sz w:val="32"/>
          <w:szCs w:val="32"/>
        </w:rPr>
      </w:pPr>
      <w:r>
        <w:rPr>
          <w:rFonts w:hint="eastAsia" w:ascii="仿宋" w:hAnsi="仿宋" w:eastAsia="仿宋"/>
          <w:b/>
          <w:bCs/>
          <w:color w:val="000000"/>
          <w:sz w:val="32"/>
          <w:szCs w:val="32"/>
        </w:rPr>
        <w:t>1</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CSEE Journal of Power and Energy Systems</w:t>
      </w:r>
    </w:p>
    <w:p>
      <w:pPr>
        <w:widowControl/>
        <w:shd w:val="clear" w:color="auto" w:fill="FFFFFF"/>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《中国电机工程学会电力与能源系统学报》（CSEE Journal of Power and Energy Systems，简称CSEE JPES）（ISSN 2096-0042；CN 10-1328/TM）创刊于2015年3月，中国电机工程学会主办，中国电力科学研究院有限公司承办，与IEEE 联合出版，可在IEEE Xplore以OA方式全文阅读和下载。双月刊，SCI、Scopus、CSAD、INSPEC、DOAJ、ProQuest、CSCD等数据库收录，入选中国科技核心期刊，入选《能源电力领域高质量科技期刊分级目录》能源与电力综合专业T1级。入选中国科技期刊登峰行动计划、卓越行动计划，获评“中国最具国际影响力学术期刊”，并有多篇论文获得中国科协及学会优秀论文奖。本刊致力于报道引领能源革命中电力系统发展趋势的新理论、新方法、新技术、新实践前沿，为该领域全球学者提供国际交流平台，扩大其研究成果的学术影响力。</w:t>
      </w:r>
    </w:p>
    <w:p>
      <w:pPr>
        <w:widowControl/>
        <w:shd w:val="clear" w:color="auto" w:fill="FFFFFF"/>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期刊采用严格的单盲审同行评议制度，采用ScholarOne稿件处理系统，实现了在线投稿、审稿及查询等功能。期刊拥有独立的期刊网站，且在IEEE Xplore Digital Library进行数字出版，实现开放获取（OA）与优先出版。</w:t>
      </w:r>
    </w:p>
    <w:p>
      <w:pPr>
        <w:widowControl/>
        <w:shd w:val="clear" w:color="auto" w:fill="FFFFFF"/>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刊主要刊载对电力与能源系统领域具有重大影响的最新研究成果。论文分为原创性研究论文、综述性论文（主要概述特定领域的最新研究成果并指出未来发展趋势）和快讯论文（主要报道最新的重要的新发现与新进展）三种形式。</w:t>
      </w:r>
    </w:p>
    <w:p>
      <w:pPr>
        <w:pStyle w:val="5"/>
        <w:spacing w:line="580" w:lineRule="exact"/>
        <w:ind w:firstLine="0" w:firstLineChars="0"/>
        <w:rPr>
          <w:rFonts w:hint="eastAsia" w:ascii="仿宋" w:hAnsi="仿宋" w:eastAsia="仿宋"/>
          <w:b/>
          <w:bCs/>
          <w:color w:val="000000"/>
          <w:sz w:val="32"/>
          <w:szCs w:val="32"/>
        </w:rPr>
      </w:pPr>
      <w:r>
        <w:rPr>
          <w:rFonts w:hint="eastAsia" w:ascii="仿宋" w:hAnsi="仿宋" w:eastAsia="仿宋"/>
          <w:b/>
          <w:bCs/>
          <w:color w:val="000000"/>
          <w:sz w:val="32"/>
          <w:szCs w:val="32"/>
        </w:rPr>
        <w:t>2</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中国电机工程学报</w:t>
      </w:r>
    </w:p>
    <w:p>
      <w:pPr>
        <w:pStyle w:val="5"/>
        <w:spacing w:line="580" w:lineRule="exact"/>
        <w:ind w:firstLine="480" w:firstLineChars="150"/>
        <w:rPr>
          <w:rFonts w:ascii="仿宋" w:hAnsi="仿宋" w:eastAsia="仿宋"/>
          <w:color w:val="000000"/>
          <w:sz w:val="32"/>
          <w:szCs w:val="32"/>
        </w:rPr>
      </w:pPr>
      <w:r>
        <w:rPr>
          <w:rFonts w:ascii="仿宋" w:hAnsi="仿宋" w:eastAsia="仿宋"/>
          <w:color w:val="000000"/>
          <w:sz w:val="32"/>
          <w:szCs w:val="32"/>
        </w:rPr>
        <w:t>《中国电机工程学报》（半月刊）是电力行业国家一级学报，全国中文核心期刊，国内外公开发行。被国外EI、INSPEC等6种数据库收录，被国内CSCD、CSTPC等8种数据库收录。1964年创刊，由中国科学技术协会主管，中国电机工程学会主办。主要报道电力系统及其自动化、发电及动力工程、电工电机领域的新理论、新方法、新技术、新成果。在动力与电力工程类期刊中，连续多年综合排名第一位。</w:t>
      </w:r>
    </w:p>
    <w:p>
      <w:pPr>
        <w:pStyle w:val="5"/>
        <w:spacing w:line="58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《中国电机工程学报》多年来在动力与电力学科及期刊界享有盛誉：获得第四届“中国出版政府奖期刊奖”、第三届全国“百强报刊”，连续 18 年被评为“中国百种杰出学术期刊”，连续五届被评为“中国精品科技期刊”，多次获得“中国最具国际影响力期刊”“中国期刊方阵双效期刊”“国家期刊奖百种重点期刊”“RCCSE 中国权威学术期刊”等荣誉称号。多篇论文入选“中国百篇最具影响国内学术论文”、“中国科协期刊优秀学术论文”、“领跑者5000—中国精品科技期刊顶尖论文”。</w:t>
      </w:r>
    </w:p>
    <w:p>
      <w:pPr>
        <w:pStyle w:val="5"/>
        <w:spacing w:line="580" w:lineRule="exact"/>
        <w:ind w:firstLine="0" w:firstLineChars="0"/>
        <w:rPr>
          <w:rFonts w:hint="eastAsia" w:ascii="仿宋" w:hAnsi="仿宋" w:eastAsia="仿宋"/>
          <w:b/>
          <w:bCs/>
          <w:color w:val="000000"/>
          <w:sz w:val="32"/>
          <w:szCs w:val="32"/>
        </w:rPr>
      </w:pPr>
      <w:r>
        <w:rPr>
          <w:rFonts w:hint="eastAsia" w:ascii="仿宋" w:hAnsi="仿宋" w:eastAsia="仿宋"/>
          <w:b/>
          <w:bCs/>
          <w:color w:val="000000"/>
          <w:sz w:val="32"/>
          <w:szCs w:val="32"/>
        </w:rPr>
        <w:t>3</w:t>
      </w:r>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半导体学报</w:t>
      </w:r>
    </w:p>
    <w:p>
      <w:pPr>
        <w:pStyle w:val="5"/>
        <w:spacing w:line="580" w:lineRule="exact"/>
        <w:ind w:firstLine="640"/>
        <w:rPr>
          <w:rFonts w:ascii="仿宋" w:hAnsi="仿宋" w:eastAsia="仿宋"/>
          <w:color w:val="000000"/>
          <w:sz w:val="32"/>
          <w:szCs w:val="32"/>
        </w:rPr>
      </w:pPr>
      <w:r>
        <w:rPr>
          <w:rFonts w:ascii="仿宋" w:hAnsi="仿宋" w:eastAsia="仿宋"/>
          <w:color w:val="000000"/>
          <w:sz w:val="32"/>
          <w:szCs w:val="32"/>
        </w:rPr>
        <w:t>《半导体学报（英文版）》杂志是由中华人民共和国新闻出版总署、正式批准公开发行的优秀期刊，半导体学报（英文版）杂志具有正规的双刊号，其中国内统一刊号：CN11-5781/TN，国际刊号：ISSN1674-4926。半导体学报（英文版）杂志社由中国科学院主管、中国电子学会和中国科学院半导体研究所主办，本刊为月刊，出版地：北京912信箱。自创刊以来，被公认誉为具有业内影响力的杂志之一。半导体学报（英文版）并获中国优秀期刊奖，现中国期刊网数据库全文收录期刊。</w:t>
      </w:r>
    </w:p>
    <w:p>
      <w:pPr>
        <w:pStyle w:val="5"/>
        <w:spacing w:line="580" w:lineRule="exact"/>
        <w:ind w:firstLine="640"/>
        <w:rPr>
          <w:rFonts w:ascii="仿宋" w:hAnsi="仿宋" w:eastAsia="仿宋"/>
          <w:color w:val="000000"/>
          <w:sz w:val="32"/>
          <w:szCs w:val="32"/>
        </w:rPr>
      </w:pPr>
      <w:r>
        <w:rPr>
          <w:rFonts w:ascii="仿宋" w:hAnsi="仿宋" w:eastAsia="仿宋"/>
          <w:color w:val="000000"/>
          <w:sz w:val="32"/>
          <w:szCs w:val="32"/>
        </w:rPr>
        <w:t>《半导体学报》是中国电子学会和中国科学院半导体研究所主办的学术刊物。它报道半导体物理学、半导体科学技术和相关科学技术领域内最新的科研成果和技术进展，内容包括半导体超晶格和微结构物理，半导体材料物理，包括量子点和量子线等材料在内的新型半导体材料的生长及性质测试，半导体器件物理，新型半导体器件，集成电路的CAD设计和研制，新工艺，半导体光电子器件和光电集成，与半导体器件相关的薄膜生长工艺，性质和应用等等。《半导体学报（英文版）》与物理类期刊和电子类期刊不同，是以半导体和相关材料为中心的，从物理，材料，器件到应用的，从研究到技术开发的，跨越物理和信息两个学科的综合性学术刊物。《半导体学报》发表中、英文稿件。《半导体学报》被世界四大检索系统（美国工程索引(EI)，化学文摘(CA)，英国科学文摘(SA)，俄罗斯文摘杂志(РЖ)）收录。</w:t>
      </w:r>
    </w:p>
    <w:p>
      <w:pPr>
        <w:pStyle w:val="5"/>
        <w:spacing w:line="580" w:lineRule="exact"/>
        <w:ind w:firstLine="640"/>
      </w:pPr>
      <w:r>
        <w:rPr>
          <w:rFonts w:ascii="仿宋" w:hAnsi="仿宋" w:eastAsia="仿宋"/>
          <w:color w:val="000000"/>
          <w:sz w:val="32"/>
          <w:szCs w:val="32"/>
        </w:rPr>
        <w:t>《半导体学报》1980年创刊。现为月刊，每期190页左右，国内外公开发行。每期均有英文目次，每篇中文论文均有英文摘要。《半导体学报》主编为王守武院士。主要读者对象是从事半导体科学研究、技术开发、生产及相关学科的科技人员、管理人员和大专院校的师生。</w:t>
      </w: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4032"/>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70273"/>
    <w:rsid w:val="60370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customStyle="1" w:styleId="5">
    <w:name w:val="列出段落3"/>
    <w:basedOn w:val="1"/>
    <w:qFormat/>
    <w:uiPriority w:val="0"/>
    <w:pPr>
      <w:snapToGrid w:val="0"/>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2021-02-19T09:15:00Z</dcterms:created>
  <dc:creator>yc melody</dc:creator>
  <cp:lastModifiedBy>yc melody</cp:lastModifiedBy>
  <dcterms:modified xsi:type="dcterms:W3CDTF">2021-02-19T09:15:09Z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