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</w:rPr>
      </w:pPr>
      <w:r>
        <w:rPr>
          <w:rFonts w:hint="eastAsia" w:ascii="黑体" w:eastAsia="黑体"/>
          <w:sz w:val="32"/>
        </w:rPr>
        <w:t>附件1</w:t>
      </w:r>
      <w:r>
        <w:rPr>
          <w:rFonts w:hint="eastAsia" w:ascii="仿宋_GB2312" w:eastAsia="仿宋_GB2312"/>
          <w:sz w:val="30"/>
        </w:rPr>
        <w:t xml:space="preserve"> </w:t>
      </w:r>
    </w:p>
    <w:p>
      <w:pPr>
        <w:adjustRightInd w:val="0"/>
        <w:snapToGrid w:val="0"/>
        <w:spacing w:line="580" w:lineRule="exact"/>
        <w:outlineLvl w:val="0"/>
        <w:rPr>
          <w:rFonts w:ascii="仿宋_GB2312" w:eastAsia="仿宋_GB2312"/>
          <w:color w:val="000000"/>
          <w:sz w:val="32"/>
        </w:rPr>
      </w:pPr>
    </w:p>
    <w:p>
      <w:pPr>
        <w:adjustRightInd w:val="0"/>
        <w:snapToGrid w:val="0"/>
        <w:spacing w:line="580" w:lineRule="exact"/>
        <w:jc w:val="center"/>
        <w:outlineLvl w:val="0"/>
        <w:rPr>
          <w:rFonts w:ascii="方正小标宋简体" w:hAnsi="华文中宋" w:eastAsia="方正小标宋简体"/>
          <w:color w:val="000000"/>
          <w:sz w:val="32"/>
          <w:szCs w:val="32"/>
        </w:rPr>
      </w:pP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  <w:t>会议地址及乘车路线</w:t>
      </w:r>
    </w:p>
    <w:p>
      <w:pPr>
        <w:adjustRightInd w:val="0"/>
        <w:snapToGrid w:val="0"/>
        <w:spacing w:line="580" w:lineRule="exact"/>
        <w:ind w:firstLine="640" w:firstLineChars="200"/>
        <w:outlineLvl w:val="0"/>
        <w:rPr>
          <w:rFonts w:ascii="仿宋_GB2312" w:eastAsia="仿宋_GB2312"/>
          <w:color w:val="000000"/>
          <w:sz w:val="32"/>
        </w:rPr>
      </w:pPr>
    </w:p>
    <w:p>
      <w:pPr>
        <w:adjustRightInd w:val="0"/>
        <w:snapToGrid w:val="0"/>
        <w:spacing w:line="580" w:lineRule="exact"/>
        <w:outlineLvl w:val="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会议酒店：十堰天海温德姆酒店</w:t>
      </w:r>
    </w:p>
    <w:p>
      <w:pPr>
        <w:adjustRightInd w:val="0"/>
        <w:snapToGrid w:val="0"/>
        <w:spacing w:line="580" w:lineRule="exact"/>
        <w:outlineLvl w:val="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酒店总机：0719-8876666</w:t>
      </w:r>
    </w:p>
    <w:p>
      <w:pPr>
        <w:adjustRightInd w:val="0"/>
        <w:snapToGrid w:val="0"/>
        <w:spacing w:line="580" w:lineRule="exact"/>
        <w:outlineLvl w:val="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</w:rPr>
        <w:t>酒店地址：十堰市茅箭区北京中路19号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ascii="仿宋_GB2312" w:hAnsi="仿宋" w:eastAsia="仿宋_GB2312"/>
          <w:b/>
          <w:color w:val="000000"/>
          <w:sz w:val="32"/>
          <w:szCs w:val="32"/>
        </w:rPr>
        <w:drawing>
          <wp:inline distT="0" distB="0" distL="114300" distR="114300">
            <wp:extent cx="5732145" cy="2705100"/>
            <wp:effectExtent l="0" t="0" r="13335" b="7620"/>
            <wp:docPr id="1" name="图片 1" descr="0OD(RY(KW[J2SIY(G9JL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OD(RY(KW[J2SIY(G9JL68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120" w:lineRule="auto"/>
        <w:outlineLvl w:val="0"/>
        <w:rPr>
          <w:rFonts w:ascii="楷体" w:hAnsi="楷体" w:eastAsia="楷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60" w:lineRule="atLeast"/>
        <w:outlineLvl w:val="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（一）火车站（高铁站）</w:t>
      </w:r>
    </w:p>
    <w:p>
      <w:pPr>
        <w:adjustRightInd w:val="0"/>
        <w:snapToGrid w:val="0"/>
        <w:spacing w:line="580" w:lineRule="exact"/>
        <w:ind w:firstLine="320" w:firstLineChars="100"/>
        <w:outlineLvl w:val="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1.十堰东高铁站距离酒店约9公里，出租车费用约25元；</w:t>
      </w:r>
    </w:p>
    <w:p>
      <w:pPr>
        <w:adjustRightInd w:val="0"/>
        <w:snapToGrid w:val="0"/>
        <w:spacing w:line="580" w:lineRule="exact"/>
        <w:ind w:firstLine="320" w:firstLineChars="100"/>
        <w:outlineLvl w:val="0"/>
        <w:rPr>
          <w:rFonts w:ascii="仿宋_GB2312" w:hAnsi="仿宋" w:eastAsia="仿宋_GB2312"/>
          <w:b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2.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十堰火车站距离酒店约2.8公里，出租车费用约10元。</w:t>
      </w:r>
    </w:p>
    <w:p>
      <w:pPr>
        <w:adjustRightInd w:val="0"/>
        <w:snapToGrid w:val="0"/>
        <w:spacing w:line="580" w:lineRule="exact"/>
        <w:outlineLvl w:val="0"/>
        <w:rPr>
          <w:rFonts w:hint="eastAsia" w:ascii="楷体" w:hAnsi="楷体" w:eastAsia="楷体"/>
          <w:b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（二）机场</w:t>
      </w:r>
    </w:p>
    <w:p>
      <w:pPr>
        <w:adjustRightInd w:val="0"/>
        <w:snapToGrid w:val="0"/>
        <w:spacing w:line="580" w:lineRule="exact"/>
        <w:ind w:right="0" w:rightChars="0" w:firstLine="320" w:firstLineChars="100"/>
        <w:outlineLvl w:val="0"/>
        <w:rPr>
          <w:rFonts w:ascii="仿宋_GB2312" w:hAnsi="仿宋" w:eastAsia="仿宋_GB2312"/>
          <w:color w:val="000000"/>
          <w:spacing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8" w:right="1446" w:bottom="1418" w:left="1466" w:header="851" w:footer="1304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武当山机场距离酒店约11.7公里，出租车费用约40元。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sz w:val="24"/>
      </w:rPr>
    </w:pPr>
    <w:r>
      <w:rPr>
        <w:rStyle w:val="5"/>
        <w:sz w:val="24"/>
      </w:rPr>
      <w:t>—</w:t>
    </w:r>
    <w:r>
      <w:rPr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5"/>
        <w:sz w:val="24"/>
      </w:rPr>
      <w:t>7</w:t>
    </w:r>
    <w:r>
      <w:rPr>
        <w:sz w:val="24"/>
      </w:rPr>
      <w:fldChar w:fldCharType="end"/>
    </w:r>
    <w:r>
      <w:rPr>
        <w:rStyle w:val="5"/>
        <w:sz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/>
      <w:rPr>
        <w:rStyle w:val="5"/>
        <w:sz w:val="24"/>
      </w:rPr>
    </w:pPr>
    <w:r>
      <w:rPr>
        <w:rStyle w:val="5"/>
        <w:sz w:val="24"/>
      </w:rPr>
      <w:t>—</w:t>
    </w:r>
    <w:r>
      <w:rPr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5"/>
        <w:sz w:val="24"/>
      </w:rPr>
      <w:t>6</w:t>
    </w:r>
    <w:r>
      <w:rPr>
        <w:sz w:val="24"/>
      </w:rPr>
      <w:fldChar w:fldCharType="end"/>
    </w:r>
    <w:r>
      <w:rPr>
        <w:rStyle w:val="5"/>
        <w:sz w:val="24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35193"/>
    <w:rsid w:val="15135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2021-04-26T07:14:00Z</dcterms:created>
  <dc:creator>yc melody</dc:creator>
  <cp:lastModifiedBy>yc melody</cp:lastModifiedBy>
  <dcterms:modified xsi:type="dcterms:W3CDTF">2021-04-26T07:14:27Z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FD5C5AE25DFF4D3FA64872C472D49E4C</vt:lpwstr>
  </property>
</Properties>
</file>