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会议注册说明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会议注册只接受网络注册，有网站注册和微信注册两种方式。会议注册系统于6月9日开放，6月23日关闭。请务必在此之前完成注册缴费。请确保填写正确的开票信息，会务组统一开具发票，参会代表请在会议报到时领取发票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具体操作方法如下。</w:t>
      </w:r>
    </w:p>
    <w:p>
      <w:pPr>
        <w:numPr>
          <w:ilvl w:val="0"/>
          <w:numId w:val="2"/>
        </w:numPr>
        <w:snapToGrid w:val="0"/>
        <w:spacing w:line="580" w:lineRule="exact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网站注册</w:t>
      </w:r>
    </w:p>
    <w:p>
      <w:pPr>
        <w:pStyle w:val="5"/>
        <w:numPr>
          <w:ilvl w:val="0"/>
          <w:numId w:val="0"/>
        </w:numPr>
        <w:tabs>
          <w:tab w:val="left" w:pos="720"/>
        </w:tabs>
        <w:spacing w:before="0" w:after="0" w:line="580" w:lineRule="exact"/>
        <w:rPr>
          <w:lang w:val="en-U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进入学会网站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/>
        </w:rPr>
        <w:t>：浏览器地址栏中输http://www.csee.org.cn，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进入学会网站。</w:t>
      </w:r>
    </w:p>
    <w:p>
      <w:pPr>
        <w:pStyle w:val="5"/>
        <w:numPr>
          <w:ilvl w:val="0"/>
          <w:numId w:val="3"/>
        </w:numPr>
        <w:tabs>
          <w:tab w:val="left" w:pos="720"/>
          <w:tab w:val="clear" w:pos="312"/>
        </w:tabs>
        <w:spacing w:before="0" w:after="0" w:line="58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点击右上角用户登录。</w:t>
      </w:r>
    </w:p>
    <w:p>
      <w:pPr>
        <w:pStyle w:val="6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608320" cy="2672715"/>
            <wp:effectExtent l="0" t="0" r="0" b="9525"/>
            <wp:docPr id="5" name="图片 1" descr="微信截图_20210421165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微信截图_202104211659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3.登录会员系统，进入系统。</w:t>
      </w:r>
    </w:p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4.会员系统左侧菜单点击“参会管理”—“参会注册”。</w:t>
      </w:r>
    </w:p>
    <w:p>
      <w:pPr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5.进入参会注册页面后，在想要参加的会议后面点击“我要参会”按钮进入会议注册页面。</w:t>
      </w:r>
      <w:r>
        <w:rPr>
          <w:rFonts w:ascii="宋体" w:hAnsi="宋体" w:cs="宋体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1233170</wp:posOffset>
            </wp:positionH>
            <wp:positionV relativeFrom="page">
              <wp:posOffset>2447290</wp:posOffset>
            </wp:positionV>
            <wp:extent cx="5447665" cy="2767330"/>
            <wp:effectExtent l="0" t="0" r="8255" b="6350"/>
            <wp:wrapTight wrapText="bothSides">
              <wp:wrapPolygon>
                <wp:start x="0" y="0"/>
                <wp:lineTo x="0" y="21531"/>
                <wp:lineTo x="21512" y="21531"/>
                <wp:lineTo x="21512" y="0"/>
                <wp:lineTo x="0" y="0"/>
              </wp:wrapPolygon>
            </wp:wrapTight>
            <wp:docPr id="1" name="图片框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6.填写会议注册信息：在会议的注册信息页面进行信息填写。</w:t>
      </w:r>
    </w:p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7.填写发票信息，请务必确认发票信息准确性。</w:t>
      </w:r>
    </w:p>
    <w:p>
      <w:pPr>
        <w:numPr>
          <w:ilvl w:val="0"/>
          <w:numId w:val="2"/>
        </w:numPr>
        <w:snapToGrid w:val="0"/>
        <w:spacing w:line="580" w:lineRule="exact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微信注册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关注学会微信公众号，搜素“中国电机工程学会”关注，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1.绑定会员账户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点击“会员中心”绑定账户。绑定方式两种：有会员账户的，可以直接绑定。即点击“注册绑定”输入账户密码，点击“绑定”，完成绑定。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没有会员账户的注册会员账户绑定点击“会员注册”，填写内容点击“立即注册”，完成注册绑定。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2.我要参会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绑定会员账户后，点击“学会会议”，选择“我要参会”进入会议列表页。在会议列表页选择会议，点击“现场注册”，进入参会注册页面填写信息，按照步骤完成注册并支付。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3.我的会议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选择“我的会议”进入会议列表页。</w:t>
      </w:r>
    </w:p>
    <w:p>
      <w:pPr>
        <w:snapToGrid w:val="0"/>
        <w:spacing w:line="580" w:lineRule="exact"/>
        <w:ind w:firstLine="42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ascii="Calibri" w:hAnsi="Calibri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3560445</wp:posOffset>
            </wp:positionH>
            <wp:positionV relativeFrom="page">
              <wp:posOffset>4763135</wp:posOffset>
            </wp:positionV>
            <wp:extent cx="2065020" cy="3671570"/>
            <wp:effectExtent l="0" t="0" r="7620" b="1270"/>
            <wp:wrapTopAndBottom/>
            <wp:docPr id="2" name="图片框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bCs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1369695</wp:posOffset>
            </wp:positionH>
            <wp:positionV relativeFrom="page">
              <wp:posOffset>4758055</wp:posOffset>
            </wp:positionV>
            <wp:extent cx="2094230" cy="3723005"/>
            <wp:effectExtent l="0" t="0" r="8890" b="10795"/>
            <wp:wrapTopAndBottom/>
            <wp:docPr id="4" name="图片框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框 10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Cs/>
          <w:kern w:val="0"/>
          <w:sz w:val="32"/>
          <w:szCs w:val="32"/>
        </w:rPr>
        <w:t>点击“参会信息”，进入会议注册信息页面，可以修改注册基本信息及发票信息。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点击微信支付，完成会议费的微信支付（该功能只针对未完成缴费的会议）</w:t>
      </w:r>
    </w:p>
    <w:p>
      <w:pPr>
        <w:snapToGrid w:val="0"/>
        <w:spacing w:line="580" w:lineRule="exact"/>
        <w:rPr>
          <w:rFonts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F932B"/>
    <w:multiLevelType w:val="singleLevel"/>
    <w:tmpl w:val="BF9F932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 "/>
      <w:lvlJc w:val="left"/>
      <w:pPr>
        <w:ind w:left="907" w:hanging="907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spacing w:val="0"/>
        <w:kern w:val="0"/>
        <w:position w:val="0"/>
        <w:u w:val="none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 w:cs="Times New Roman"/>
        <w:b/>
        <w:bCs w:val="0"/>
        <w:i w:val="0"/>
        <w:iCs w:val="0"/>
        <w:caps w:val="0"/>
        <w:smallCaps w:val="0"/>
        <w:strike w:val="0"/>
        <w:dstrike w:val="0"/>
        <w:spacing w:val="0"/>
        <w:kern w:val="0"/>
        <w:position w:val="0"/>
        <w:u w:val="none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20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 w:tentative="0">
      <w:start w:val="1"/>
      <w:numFmt w:val="decimal"/>
      <w:lvlRestart w:val="1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5B62D808"/>
    <w:multiLevelType w:val="singleLevel"/>
    <w:tmpl w:val="5B62D80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06E76"/>
    <w:rsid w:val="2B006E76"/>
    <w:rsid w:val="2E640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3（Hirisun）"/>
    <w:basedOn w:val="2"/>
    <w:next w:val="6"/>
    <w:qFormat/>
    <w:uiPriority w:val="0"/>
    <w:pPr>
      <w:numPr>
        <w:ilvl w:val="2"/>
        <w:numId w:val="1"/>
      </w:numPr>
      <w:tabs>
        <w:tab w:val="left" w:pos="960"/>
      </w:tabs>
      <w:spacing w:line="415" w:lineRule="auto"/>
      <w:jc w:val="left"/>
    </w:pPr>
    <w:rPr>
      <w:rFonts w:ascii="Arial" w:hAnsi="Arial" w:eastAsia="黑体"/>
      <w:kern w:val="0"/>
      <w:sz w:val="30"/>
      <w:szCs w:val="30"/>
      <w:lang w:val="zh-CN"/>
    </w:rPr>
  </w:style>
  <w:style w:type="paragraph" w:customStyle="1" w:styleId="6">
    <w:name w:val="正文（Hirisun）"/>
    <w:qFormat/>
    <w:uiPriority w:val="0"/>
    <w:pPr>
      <w:spacing w:line="300" w:lineRule="auto"/>
    </w:pPr>
    <w:rPr>
      <w:rFonts w:ascii="Calibri" w:hAnsi="Calibri" w:eastAsia="宋体" w:cs="黑体"/>
      <w:kern w:val="2"/>
      <w:sz w:val="24"/>
      <w:szCs w:val="21"/>
      <w:lang w:val="en-US" w:eastAsia="zh-CN" w:bidi="ar-SA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2021-06-11T06:44:00Z</dcterms:created>
  <dc:creator>yc melody</dc:creator>
  <cp:lastModifiedBy>yc melody</cp:lastModifiedBy>
  <dcterms:modified xsi:type="dcterms:W3CDTF">2021-06-11T06:46:24Z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1AE1F16E712F4DCE8E46C2AAEAA8DF8B</vt:lpwstr>
  </property>
</Properties>
</file>