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附件</w:t>
      </w:r>
      <w:r>
        <w:rPr>
          <w:rFonts w:ascii="黑体" w:hAnsi="黑体" w:eastAsia="黑体"/>
          <w:b w:val="0"/>
          <w:bCs/>
          <w:sz w:val="32"/>
          <w:szCs w:val="32"/>
        </w:rPr>
        <w:t>2</w:t>
      </w:r>
    </w:p>
    <w:p>
      <w:pPr>
        <w:spacing w:line="540" w:lineRule="auto"/>
        <w:jc w:val="center"/>
        <w:rPr>
          <w:rFonts w:hint="eastAsia" w:ascii="公文小标宋简" w:hAnsi="公文小标宋简" w:eastAsia="公文小标宋简" w:cs="公文小标宋简"/>
          <w:b/>
          <w:sz w:val="44"/>
          <w:szCs w:val="44"/>
        </w:rPr>
      </w:pPr>
      <w:r>
        <w:rPr>
          <w:rFonts w:hint="eastAsia" w:ascii="公文小标宋简" w:hAnsi="公文小标宋简" w:eastAsia="公文小标宋简" w:cs="公文小标宋简"/>
          <w:b/>
          <w:sz w:val="44"/>
          <w:szCs w:val="44"/>
        </w:rPr>
        <w:t>第</w:t>
      </w:r>
      <w:r>
        <w:rPr>
          <w:rFonts w:hint="eastAsia" w:ascii="公文小标宋简" w:hAnsi="公文小标宋简" w:eastAsia="公文小标宋简" w:cs="公文小标宋简"/>
          <w:b/>
          <w:sz w:val="44"/>
          <w:szCs w:val="44"/>
          <w:lang w:val="en-US" w:eastAsia="zh-CN"/>
        </w:rPr>
        <w:t>八</w:t>
      </w:r>
      <w:r>
        <w:rPr>
          <w:rFonts w:hint="eastAsia" w:ascii="公文小标宋简" w:hAnsi="公文小标宋简" w:eastAsia="公文小标宋简" w:cs="公文小标宋简"/>
          <w:b/>
          <w:sz w:val="44"/>
          <w:szCs w:val="44"/>
        </w:rPr>
        <w:t>届</w:t>
      </w:r>
      <w:r>
        <w:rPr>
          <w:rFonts w:hint="eastAsia" w:ascii="公文小标宋简" w:hAnsi="公文小标宋简" w:eastAsia="公文小标宋简" w:cs="公文小标宋简"/>
          <w:b/>
          <w:sz w:val="44"/>
          <w:szCs w:val="44"/>
          <w:lang w:val="en-US" w:eastAsia="zh-CN"/>
        </w:rPr>
        <w:t>电力环保</w:t>
      </w:r>
      <w:r>
        <w:rPr>
          <w:rFonts w:hint="eastAsia" w:ascii="公文小标宋简" w:hAnsi="公文小标宋简" w:eastAsia="公文小标宋简" w:cs="公文小标宋简"/>
          <w:b/>
          <w:sz w:val="44"/>
          <w:szCs w:val="44"/>
        </w:rPr>
        <w:t>专委会换届</w:t>
      </w:r>
      <w:r>
        <w:rPr>
          <w:rFonts w:hint="eastAsia" w:ascii="公文小标宋简" w:hAnsi="公文小标宋简" w:eastAsia="公文小标宋简" w:cs="公文小标宋简"/>
          <w:b/>
          <w:sz w:val="44"/>
          <w:szCs w:val="44"/>
          <w:lang w:val="en-US" w:eastAsia="zh-CN"/>
        </w:rPr>
        <w:t>会议</w:t>
      </w:r>
      <w:r>
        <w:rPr>
          <w:rFonts w:hint="eastAsia" w:ascii="公文小标宋简" w:hAnsi="公文小标宋简" w:eastAsia="公文小标宋简" w:cs="公文小标宋简"/>
          <w:b/>
          <w:sz w:val="44"/>
          <w:szCs w:val="44"/>
        </w:rPr>
        <w:t>暨</w:t>
      </w:r>
      <w:r>
        <w:rPr>
          <w:rFonts w:hint="eastAsia" w:ascii="公文小标宋简" w:hAnsi="公文小标宋简" w:eastAsia="公文小标宋简" w:cs="公文小标宋简"/>
          <w:b/>
          <w:sz w:val="44"/>
          <w:szCs w:val="44"/>
          <w:lang w:val="en-US" w:eastAsia="zh-CN"/>
        </w:rPr>
        <w:t>减</w:t>
      </w:r>
      <w:r>
        <w:rPr>
          <w:rFonts w:hint="eastAsia" w:ascii="公文小标宋简" w:hAnsi="公文小标宋简" w:eastAsia="公文小标宋简" w:cs="公文小标宋简"/>
          <w:b/>
          <w:sz w:val="44"/>
          <w:szCs w:val="44"/>
        </w:rPr>
        <w:t>污降碳协同增效</w:t>
      </w:r>
      <w:r>
        <w:rPr>
          <w:rFonts w:hint="eastAsia" w:ascii="公文小标宋简" w:hAnsi="公文小标宋简" w:eastAsia="公文小标宋简" w:cs="公文小标宋简"/>
          <w:b/>
          <w:sz w:val="44"/>
          <w:szCs w:val="44"/>
          <w:lang w:val="en-US" w:eastAsia="zh-CN"/>
        </w:rPr>
        <w:t>技术交流研讨会</w:t>
      </w:r>
    </w:p>
    <w:p>
      <w:pPr>
        <w:spacing w:line="540" w:lineRule="auto"/>
        <w:jc w:val="center"/>
        <w:rPr>
          <w:rFonts w:hint="eastAsia" w:ascii="公文小标宋简" w:hAnsi="公文小标宋简" w:eastAsia="公文小标宋简" w:cs="公文小标宋简"/>
          <w:b/>
          <w:sz w:val="44"/>
          <w:szCs w:val="44"/>
        </w:rPr>
      </w:pPr>
      <w:r>
        <w:rPr>
          <w:rFonts w:hint="eastAsia" w:ascii="公文小标宋简" w:hAnsi="公文小标宋简" w:eastAsia="公文小标宋简" w:cs="公文小标宋简"/>
          <w:b/>
          <w:sz w:val="44"/>
          <w:szCs w:val="44"/>
        </w:rPr>
        <w:t>参会回执表</w:t>
      </w:r>
    </w:p>
    <w:p>
      <w:pPr>
        <w:spacing w:line="640" w:lineRule="exact"/>
        <w:jc w:val="center"/>
        <w:rPr>
          <w:rFonts w:hint="eastAsia" w:ascii="黑体" w:hAnsi="宋体" w:eastAsia="黑体"/>
          <w:b/>
          <w:sz w:val="36"/>
        </w:rPr>
      </w:pPr>
    </w:p>
    <w:tbl>
      <w:tblPr>
        <w:tblStyle w:val="3"/>
        <w:tblW w:w="139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053"/>
        <w:gridCol w:w="4195"/>
        <w:gridCol w:w="2148"/>
        <w:gridCol w:w="2268"/>
        <w:gridCol w:w="1104"/>
        <w:gridCol w:w="1173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94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姓名</w:t>
            </w:r>
          </w:p>
        </w:tc>
        <w:tc>
          <w:tcPr>
            <w:tcW w:w="1053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性别</w:t>
            </w:r>
          </w:p>
        </w:tc>
        <w:tc>
          <w:tcPr>
            <w:tcW w:w="419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单位</w:t>
            </w:r>
          </w:p>
        </w:tc>
        <w:tc>
          <w:tcPr>
            <w:tcW w:w="2148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职务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/职称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手 机</w:t>
            </w:r>
          </w:p>
        </w:tc>
        <w:tc>
          <w:tcPr>
            <w:tcW w:w="321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9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05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419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14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单间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合住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419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419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419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419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419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</w:tbl>
    <w:p>
      <w:pPr>
        <w:tabs>
          <w:tab w:val="left" w:pos="1260"/>
        </w:tabs>
        <w:spacing w:line="380" w:lineRule="exact"/>
        <w:ind w:left="643" w:hanging="643" w:hanging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注：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参会</w:t>
      </w:r>
      <w:r>
        <w:rPr>
          <w:rFonts w:hint="eastAsia" w:ascii="仿宋" w:hAnsi="仿宋" w:eastAsia="仿宋" w:cs="仿宋"/>
          <w:sz w:val="32"/>
          <w:szCs w:val="32"/>
        </w:rPr>
        <w:t>人员回执请务必于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日前发</w:t>
      </w:r>
      <w:r>
        <w:rPr>
          <w:rFonts w:hint="eastAsia" w:ascii="仿宋" w:hAnsi="仿宋" w:eastAsia="仿宋" w:cs="仿宋"/>
          <w:sz w:val="32"/>
          <w:szCs w:val="32"/>
        </w:rPr>
        <w:t>电子邮件至邮箱：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499636873</w:t>
      </w:r>
      <w:r>
        <w:rPr>
          <w:rFonts w:hint="eastAsia" w:ascii="仿宋" w:hAnsi="仿宋" w:eastAsia="仿宋" w:cs="仿宋"/>
          <w:sz w:val="32"/>
          <w:szCs w:val="32"/>
        </w:rPr>
        <w:t>@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qq.com</w:t>
      </w:r>
      <w:r>
        <w:rPr>
          <w:rFonts w:hint="eastAsia" w:ascii="仿宋" w:hAnsi="仿宋" w:eastAsia="仿宋" w:cs="仿宋"/>
          <w:sz w:val="32"/>
          <w:szCs w:val="32"/>
        </w:rPr>
        <w:t>以便合理安排食宿。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446" w:right="1418" w:bottom="1446" w:left="1418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4754C"/>
    <w:rsid w:val="6F14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2021-10-12T02:52:00Z</dcterms:created>
  <dc:creator>yc melody</dc:creator>
  <cp:lastModifiedBy>yc melody</cp:lastModifiedBy>
  <dcterms:modified xsi:type="dcterms:W3CDTF">2021-10-12T02:52:53Z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6C146B35DB614B5DBA3C77D2AA9A083B</vt:lpwstr>
  </property>
</Properties>
</file>