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9543" w14:textId="77777777" w:rsidR="00DD173C" w:rsidRDefault="00BE5786">
      <w:pPr>
        <w:framePr w:hSpace="180" w:vSpace="180" w:wrap="around" w:hAnchor="margin" w:y="1" w:anchorLock="1"/>
      </w:pPr>
      <w:r>
        <w:t>ICS 29.240.20</w:t>
      </w:r>
    </w:p>
    <w:p w14:paraId="4839D320" w14:textId="77777777" w:rsidR="00DD173C" w:rsidRDefault="00BE5786">
      <w:pPr>
        <w:pStyle w:val="aff3"/>
        <w:framePr w:wrap="around"/>
        <w:rPr>
          <w:rFonts w:ascii="Times New Roman"/>
        </w:rPr>
      </w:pPr>
      <w:r>
        <w:rPr>
          <w:rFonts w:ascii="Times New Roman"/>
        </w:rPr>
        <w:t>K 47</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DD173C" w14:paraId="64CB4507" w14:textId="77777777">
        <w:tc>
          <w:tcPr>
            <w:tcW w:w="9571" w:type="dxa"/>
            <w:tcBorders>
              <w:top w:val="nil"/>
              <w:left w:val="nil"/>
              <w:bottom w:val="nil"/>
              <w:right w:val="nil"/>
            </w:tcBorders>
            <w:shd w:val="clear" w:color="auto" w:fill="auto"/>
          </w:tcPr>
          <w:p w14:paraId="6D655DC5" w14:textId="77777777" w:rsidR="00DD173C" w:rsidRDefault="00BE5786">
            <w:pPr>
              <w:pStyle w:val="aff3"/>
              <w:framePr w:wrap="around"/>
              <w:rPr>
                <w:rFonts w:ascii="Times New Roman"/>
              </w:rPr>
            </w:pPr>
            <w:r>
              <w:rPr>
                <w:noProof/>
              </w:rPr>
              <mc:AlternateContent>
                <mc:Choice Requires="wps">
                  <w:drawing>
                    <wp:anchor distT="0" distB="0" distL="114300" distR="114300" simplePos="0" relativeHeight="251664384" behindDoc="1" locked="0" layoutInCell="1" allowOverlap="1" wp14:anchorId="1C1FEB28" wp14:editId="0F8D113C">
                      <wp:simplePos x="0" y="0"/>
                      <wp:positionH relativeFrom="column">
                        <wp:posOffset>-66675</wp:posOffset>
                      </wp:positionH>
                      <wp:positionV relativeFrom="paragraph">
                        <wp:posOffset>0</wp:posOffset>
                      </wp:positionV>
                      <wp:extent cx="866775" cy="198120"/>
                      <wp:effectExtent l="0" t="0" r="9525" b="0"/>
                      <wp:wrapNone/>
                      <wp:docPr id="1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DtWDtWDgIAACEEAAAOAAAAAAAAAAEA&#10;IAAAACQBAABkcnMvZTJvRG9jLnhtbFBLBQYAAAAABgAGAFkBAACkBQAAAAA=&#10;">
                      <v:fill on="t" focussize="0,0"/>
                      <v:stroke on="f"/>
                      <v:imagedata o:title=""/>
                      <o:lock v:ext="edit" aspectratio="f"/>
                    </v:rect>
                  </w:pict>
                </mc:Fallback>
              </mc:AlternateContent>
            </w:r>
            <w:r>
              <w:rPr>
                <w:rFonts w:ascii="Times New Roman"/>
              </w:rPr>
              <w:t xml:space="preserve"> </w:t>
            </w:r>
          </w:p>
        </w:tc>
      </w:tr>
    </w:tbl>
    <w:p w14:paraId="6523FE20" w14:textId="77777777" w:rsidR="00DD173C" w:rsidRDefault="00BE5786">
      <w:pPr>
        <w:pStyle w:val="aff0"/>
        <w:framePr w:wrap="around"/>
      </w:pPr>
      <w:r>
        <w:t xml:space="preserve">CSEE </w:t>
      </w:r>
    </w:p>
    <w:p w14:paraId="30D8F0A3" w14:textId="77777777" w:rsidR="00DD173C" w:rsidRDefault="00BE5786">
      <w:pPr>
        <w:pStyle w:val="aff1"/>
        <w:framePr w:wrap="around"/>
        <w:rPr>
          <w:rFonts w:ascii="Times New Roman" w:hAnsi="Times New Roman"/>
        </w:rPr>
      </w:pPr>
      <w:r>
        <w:rPr>
          <w:rFonts w:ascii="Times New Roman" w:hAnsi="Times New Roman"/>
        </w:rPr>
        <w:t>中国电机工程学会标准</w:t>
      </w:r>
    </w:p>
    <w:p w14:paraId="0D945CFB" w14:textId="77777777" w:rsidR="00DD173C" w:rsidRDefault="00BE5786">
      <w:pPr>
        <w:pStyle w:val="21"/>
        <w:framePr w:wrap="around"/>
        <w:rPr>
          <w:rFonts w:ascii="Times New Roman"/>
        </w:rPr>
      </w:pPr>
      <w:r>
        <w:rPr>
          <w:rFonts w:ascii="Times New Roman"/>
        </w:rPr>
        <w:t>T/CSEE XXXX-YYYY</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D173C" w14:paraId="4D056AEA" w14:textId="77777777">
        <w:tc>
          <w:tcPr>
            <w:tcW w:w="9356" w:type="dxa"/>
            <w:tcBorders>
              <w:top w:val="nil"/>
              <w:left w:val="nil"/>
              <w:bottom w:val="nil"/>
              <w:right w:val="nil"/>
            </w:tcBorders>
            <w:shd w:val="clear" w:color="auto" w:fill="auto"/>
          </w:tcPr>
          <w:bookmarkStart w:id="0" w:name="DT"/>
          <w:p w14:paraId="0FBFD2C4" w14:textId="77777777" w:rsidR="00DD173C" w:rsidRDefault="00BE5786">
            <w:pPr>
              <w:pStyle w:val="afc"/>
              <w:framePr w:wrap="around"/>
              <w:ind w:firstLine="210"/>
              <w:rPr>
                <w:rFonts w:ascii="Times New Roman"/>
              </w:rPr>
            </w:pPr>
            <w:r>
              <w:rPr>
                <w:rFonts w:ascii="Times New Roman"/>
              </w:rPr>
              <w:fldChar w:fldCharType="begin">
                <w:ffData>
                  <w:name w:val="DT"/>
                  <w:enabled/>
                  <w:calcOnExit w:val="0"/>
                  <w:entryMacro w:val="ShowHelp4"/>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0"/>
          </w:p>
        </w:tc>
      </w:tr>
    </w:tbl>
    <w:p w14:paraId="63E3784F" w14:textId="77777777" w:rsidR="00DD173C" w:rsidRDefault="00DD173C">
      <w:pPr>
        <w:pStyle w:val="21"/>
        <w:framePr w:wrap="around"/>
        <w:rPr>
          <w:rFonts w:ascii="Times New Roman"/>
        </w:rPr>
      </w:pPr>
    </w:p>
    <w:p w14:paraId="288B5EB8" w14:textId="77777777" w:rsidR="00DD173C" w:rsidRDefault="00DD173C">
      <w:pPr>
        <w:pStyle w:val="21"/>
        <w:framePr w:wrap="around"/>
        <w:rPr>
          <w:rFonts w:ascii="Times New Roman"/>
        </w:rPr>
      </w:pPr>
    </w:p>
    <w:p w14:paraId="05BD8187" w14:textId="77777777" w:rsidR="00DD173C" w:rsidRDefault="00BE5786">
      <w:pPr>
        <w:pStyle w:val="afd"/>
        <w:framePr w:wrap="around" w:x="1471" w:y="6351"/>
        <w:spacing w:after="0"/>
      </w:pPr>
      <w:bookmarkStart w:id="1" w:name="StdName"/>
      <w:r>
        <w:rPr>
          <w:rFonts w:hint="eastAsia"/>
        </w:rPr>
        <w:t>水轮发电机组动平衡试验规程</w:t>
      </w:r>
      <w:bookmarkEnd w:id="1"/>
    </w:p>
    <w:p w14:paraId="521ED2DC" w14:textId="77777777" w:rsidR="00DD173C" w:rsidRDefault="00DD173C">
      <w:pPr>
        <w:pStyle w:val="afd"/>
        <w:framePr w:wrap="around" w:x="1471" w:y="6351"/>
        <w:spacing w:after="0"/>
      </w:pPr>
    </w:p>
    <w:p w14:paraId="038C3251" w14:textId="77777777" w:rsidR="00DD173C" w:rsidRDefault="00BE5786">
      <w:pPr>
        <w:pStyle w:val="afd"/>
        <w:framePr w:wrap="around" w:x="1471" w:y="6351"/>
        <w:spacing w:after="0"/>
      </w:pPr>
      <w:r>
        <w:t>（</w:t>
      </w:r>
      <w:r>
        <w:rPr>
          <w:rFonts w:hint="eastAsia"/>
        </w:rPr>
        <w:t>征求意见</w:t>
      </w:r>
      <w:r>
        <w:t>稿）</w:t>
      </w:r>
    </w:p>
    <w:p w14:paraId="34731296" w14:textId="77777777" w:rsidR="00DD173C" w:rsidRDefault="00DD173C">
      <w:pPr>
        <w:pStyle w:val="afd"/>
        <w:framePr w:wrap="around" w:x="1471" w:y="6351"/>
        <w:rPr>
          <w:rFonts w:ascii="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D173C" w14:paraId="51DFA7F7" w14:textId="77777777">
        <w:tc>
          <w:tcPr>
            <w:tcW w:w="9855" w:type="dxa"/>
            <w:tcBorders>
              <w:top w:val="nil"/>
              <w:left w:val="nil"/>
              <w:bottom w:val="nil"/>
              <w:right w:val="nil"/>
            </w:tcBorders>
            <w:shd w:val="clear" w:color="auto" w:fill="auto"/>
          </w:tcPr>
          <w:p w14:paraId="3D9CD112" w14:textId="77777777" w:rsidR="00DD173C" w:rsidRPr="00E077A6" w:rsidRDefault="00BE5786">
            <w:pPr>
              <w:pStyle w:val="aff"/>
              <w:framePr w:wrap="around" w:x="1471" w:y="6351"/>
              <w:widowControl w:val="0"/>
              <w:rPr>
                <w:rFonts w:ascii="Times New Roman"/>
                <w:sz w:val="30"/>
                <w:szCs w:val="30"/>
              </w:rPr>
            </w:pPr>
            <w:r w:rsidRPr="00E077A6">
              <w:rPr>
                <w:rFonts w:ascii="Times New Roman"/>
                <w:sz w:val="30"/>
                <w:szCs w:val="30"/>
              </w:rPr>
              <w:t>Test code for dynamic balance of Hydro-generating units</w:t>
            </w:r>
          </w:p>
          <w:p w14:paraId="440D6B71" w14:textId="77777777" w:rsidR="00DD173C" w:rsidRDefault="00BE5786">
            <w:pPr>
              <w:pStyle w:val="aff"/>
              <w:framePr w:wrap="around" w:x="1471" w:y="6351"/>
              <w:widowControl w:val="0"/>
            </w:pPr>
            <w:r>
              <w:rPr>
                <w:noProof/>
              </w:rPr>
              <mc:AlternateContent>
                <mc:Choice Requires="wps">
                  <w:drawing>
                    <wp:anchor distT="0" distB="0" distL="114300" distR="114300" simplePos="0" relativeHeight="251663360" behindDoc="1" locked="1" layoutInCell="1" allowOverlap="1" wp14:anchorId="31DAEB03" wp14:editId="36769F1E">
                      <wp:simplePos x="0" y="0"/>
                      <wp:positionH relativeFrom="column">
                        <wp:posOffset>2200910</wp:posOffset>
                      </wp:positionH>
                      <wp:positionV relativeFrom="paragraph">
                        <wp:posOffset>4281805</wp:posOffset>
                      </wp:positionV>
                      <wp:extent cx="1905000" cy="254000"/>
                      <wp:effectExtent l="0" t="0" r="0" b="0"/>
                      <wp:wrapNone/>
                      <wp:docPr id="1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9+DXAAAACwEAAA8AAAAAAAAAAQAgAAAAIgAA&#10;AGRycy9kb3ducmV2LnhtbFBLAQIUABQAAAAIAIdO4kBuA+VuCQIAACEEAAAOAAAAAAAAAAEAIAAA&#10;ACYBAABkcnMvZTJvRG9jLnhtbFBLBQYAAAAABgAGAFkBAAChBQAAAAA=&#10;">
                      <v:fill on="t" focussize="0,0"/>
                      <v:stroke on="f"/>
                      <v:imagedata o:title=""/>
                      <o:lock v:ext="edit" aspectratio="f"/>
                      <w10:anchorlock/>
                    </v:rect>
                  </w:pict>
                </mc:Fallback>
              </mc:AlternateContent>
            </w:r>
          </w:p>
        </w:tc>
      </w:tr>
      <w:tr w:rsidR="00DD173C" w14:paraId="62C51CC7" w14:textId="77777777">
        <w:tc>
          <w:tcPr>
            <w:tcW w:w="9855" w:type="dxa"/>
            <w:tcBorders>
              <w:top w:val="nil"/>
              <w:left w:val="nil"/>
              <w:bottom w:val="nil"/>
              <w:right w:val="nil"/>
            </w:tcBorders>
            <w:shd w:val="clear" w:color="auto" w:fill="auto"/>
          </w:tcPr>
          <w:p w14:paraId="0C3B8760" w14:textId="77777777" w:rsidR="00DD173C" w:rsidRDefault="00DD173C">
            <w:pPr>
              <w:pStyle w:val="aff"/>
              <w:framePr w:wrap="around" w:x="1471" w:y="6351"/>
              <w:rPr>
                <w:rFonts w:ascii="Times New Roman"/>
              </w:rPr>
            </w:pPr>
          </w:p>
        </w:tc>
      </w:tr>
    </w:tbl>
    <w:bookmarkStart w:id="2" w:name="FY"/>
    <w:p w14:paraId="3EEDF342" w14:textId="77777777" w:rsidR="00DD173C" w:rsidRDefault="00BE5786">
      <w:pPr>
        <w:pStyle w:val="aff4"/>
        <w:framePr w:wrap="around"/>
      </w:pPr>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2"/>
      <w:r>
        <w:t xml:space="preserve"> - </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 xml:space="preserve"> - </w:t>
      </w:r>
      <w:bookmarkStart w:id="3"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3"/>
      <w:r>
        <w:t>发布</w:t>
      </w:r>
      <w:r>
        <w:rPr>
          <w:noProof/>
        </w:rPr>
        <mc:AlternateContent>
          <mc:Choice Requires="wps">
            <w:drawing>
              <wp:anchor distT="0" distB="0" distL="114300" distR="114300" simplePos="0" relativeHeight="251659264" behindDoc="0" locked="1" layoutInCell="1" allowOverlap="1" wp14:anchorId="7FC3113E" wp14:editId="7979856F">
                <wp:simplePos x="0" y="0"/>
                <wp:positionH relativeFrom="column">
                  <wp:posOffset>-635</wp:posOffset>
                </wp:positionH>
                <wp:positionV relativeFrom="page">
                  <wp:posOffset>9251315</wp:posOffset>
                </wp:positionV>
                <wp:extent cx="6120130" cy="0"/>
                <wp:effectExtent l="0" t="0" r="33020" b="190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0"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LS/z1wAAAAsBAAAPAAAAAAAAAAEAIAAAACIAAABkcnMv&#10;ZG93bnJldi54bWxQSwECFAAUAAAACACHTuJA4XGQWssBAAChAwAADgAAAAAAAAABACAAAAAmAQAA&#10;ZHJzL2Uyb0RvYy54bWxQSwUGAAAAAAYABgBZAQAAYwUAAAAA&#10;">
                <v:fill on="f" focussize="0,0"/>
                <v:stroke color="#000000" joinstyle="round"/>
                <v:imagedata o:title=""/>
                <o:lock v:ext="edit" aspectratio="f"/>
                <w10:anchorlock/>
              </v:line>
            </w:pict>
          </mc:Fallback>
        </mc:AlternateContent>
      </w:r>
    </w:p>
    <w:bookmarkStart w:id="4" w:name="SY"/>
    <w:p w14:paraId="4999F335" w14:textId="77777777" w:rsidR="00DD173C" w:rsidRDefault="00BE5786">
      <w:pPr>
        <w:pStyle w:val="aff5"/>
        <w:framePr w:wrap="around"/>
      </w:pPr>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4"/>
      <w:r>
        <w:t xml:space="preserve"> - </w:t>
      </w:r>
      <w:bookmarkStart w:id="5"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5"/>
      <w:r>
        <w:t xml:space="preserve"> - </w:t>
      </w:r>
      <w:bookmarkStart w:id="6"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6"/>
      <w:r>
        <w:t>实施</w:t>
      </w:r>
    </w:p>
    <w:bookmarkStart w:id="7" w:name="fm"/>
    <w:p w14:paraId="321415FE" w14:textId="77777777" w:rsidR="00DD173C" w:rsidRDefault="00BE5786">
      <w:pPr>
        <w:pStyle w:val="aff2"/>
        <w:framePr w:wrap="around"/>
        <w:rPr>
          <w:rFonts w:ascii="Times New Roman"/>
        </w:rPr>
      </w:pPr>
      <w:r>
        <w:rPr>
          <w:noProof/>
        </w:rPr>
        <mc:AlternateContent>
          <mc:Choice Requires="wps">
            <w:drawing>
              <wp:anchor distT="0" distB="0" distL="114300" distR="114300" simplePos="0" relativeHeight="251662336" behindDoc="1" locked="0" layoutInCell="1" allowOverlap="1" wp14:anchorId="4600F4BA" wp14:editId="2DB951B9">
                <wp:simplePos x="0" y="0"/>
                <wp:positionH relativeFrom="column">
                  <wp:posOffset>1810385</wp:posOffset>
                </wp:positionH>
                <wp:positionV relativeFrom="paragraph">
                  <wp:posOffset>-3942715</wp:posOffset>
                </wp:positionV>
                <wp:extent cx="1270000" cy="304800"/>
                <wp:effectExtent l="0" t="0" r="6350" b="0"/>
                <wp:wrapNone/>
                <wp:docPr id="1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42.55pt;margin-top:-310.45pt;height:24pt;width:100pt;z-index:-25165414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Xu1tkAAAANAQAADwAAAAAAAAABACAAAAAi&#10;AAAAZHJzL2Rvd25yZXYueG1sUEsBAhQAFAAAAAgAh07iQDlgnYsJAgAAIQQAAA4AAAAAAAAAAQAg&#10;AAAAKAEAAGRycy9lMm9Eb2MueG1sUEsFBgAAAAAGAAYAWQEAAKM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1312" behindDoc="1" locked="0" layoutInCell="1" allowOverlap="1" wp14:anchorId="3980EAFE" wp14:editId="21C3E260">
                <wp:simplePos x="0" y="0"/>
                <wp:positionH relativeFrom="column">
                  <wp:posOffset>4413885</wp:posOffset>
                </wp:positionH>
                <wp:positionV relativeFrom="paragraph">
                  <wp:posOffset>-7435215</wp:posOffset>
                </wp:positionV>
                <wp:extent cx="1143000" cy="228600"/>
                <wp:effectExtent l="0" t="0" r="0" b="0"/>
                <wp:wrapNone/>
                <wp:docPr id="1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47.55pt;margin-top:-585.45pt;height:18pt;width:90pt;z-index:-251655168;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fyYoR2gAAAA8BAAAPAAAAAAAAAAEAIAAA&#10;ACIAAABkcnMvZG93bnJldi54bWxQSwECFAAUAAAACACHTuJAeB9UfQoCAAAhBAAADgAAAAAAAAAB&#10;ACAAAAApAQAAZHJzL2Uyb0RvYy54bWxQSwUGAAAAAAYABgBZAQAApQU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0288" behindDoc="0" locked="0" layoutInCell="1" allowOverlap="1" wp14:anchorId="72D03704" wp14:editId="38DB92DC">
                <wp:simplePos x="0" y="0"/>
                <wp:positionH relativeFrom="column">
                  <wp:posOffset>-464820</wp:posOffset>
                </wp:positionH>
                <wp:positionV relativeFrom="paragraph">
                  <wp:posOffset>-7021195</wp:posOffset>
                </wp:positionV>
                <wp:extent cx="6120130" cy="0"/>
                <wp:effectExtent l="0" t="0" r="33020" b="1905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1" o:spid="_x0000_s1026" o:spt="20" style="position:absolute;left:0pt;margin-left:-36.6pt;margin-top:-552.85pt;height:0pt;width:481.9pt;z-index:251660288;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slkaDYAAAADwEAAA8AAAAAAAAAAQAgAAAAIgAAAGRycy9k&#10;b3ducmV2LnhtbFBLAQIUABQAAAAIAIdO4kD66faAyQEAAKEDAAAOAAAAAAAAAAEAIAAAACcBAABk&#10;cnMvZTJvRG9jLnhtbFBLBQYAAAAABgAGAFkBAABiBQAAAAA=&#10;">
                <v:fill on="f" focussize="0,0"/>
                <v:stroke color="#000000" joinstyle="round"/>
                <v:imagedata o:title=""/>
                <o:lock v:ext="edit" aspectratio="f"/>
              </v:line>
            </w:pict>
          </mc:Fallback>
        </mc:AlternateContent>
      </w:r>
      <w:bookmarkEnd w:id="7"/>
      <w:r>
        <w:rPr>
          <w:rFonts w:ascii="Times New Roman"/>
        </w:rPr>
        <w:t>中国电机工程学会</w:t>
      </w:r>
      <w:r>
        <w:rPr>
          <w:rFonts w:ascii="Times New Roman"/>
        </w:rPr>
        <w:t>   </w:t>
      </w:r>
      <w:r>
        <w:rPr>
          <w:rStyle w:val="afb"/>
          <w:rFonts w:ascii="Times New Roman"/>
        </w:rPr>
        <w:t>发布</w:t>
      </w:r>
    </w:p>
    <w:p w14:paraId="479C6DAA" w14:textId="77777777" w:rsidR="00DD173C" w:rsidRDefault="00DD173C">
      <w:pPr>
        <w:rPr>
          <w:rFonts w:eastAsia="黑体"/>
          <w:sz w:val="36"/>
          <w:szCs w:val="24"/>
        </w:rPr>
      </w:pPr>
    </w:p>
    <w:p w14:paraId="5727FC08" w14:textId="77777777" w:rsidR="00DD173C" w:rsidRDefault="00BE5786">
      <w:pPr>
        <w:pStyle w:val="af7"/>
        <w:tabs>
          <w:tab w:val="clear" w:pos="4201"/>
          <w:tab w:val="clear" w:pos="9298"/>
          <w:tab w:val="left" w:pos="8670"/>
        </w:tabs>
        <w:ind w:firstLineChars="0" w:firstLine="0"/>
        <w:rPr>
          <w:rFonts w:ascii="Times New Roman"/>
        </w:rPr>
      </w:pPr>
      <w:r>
        <w:rPr>
          <w:rFonts w:ascii="Times New Roman"/>
        </w:rPr>
        <w:tab/>
      </w:r>
    </w:p>
    <w:p w14:paraId="33FCA09D" w14:textId="77777777" w:rsidR="00DD173C" w:rsidRDefault="00DD173C"/>
    <w:p w14:paraId="4DDBF147" w14:textId="77777777" w:rsidR="00DD173C" w:rsidRDefault="00DD173C">
      <w:pPr>
        <w:sectPr w:rsidR="00DD173C">
          <w:headerReference w:type="even" r:id="rId8"/>
          <w:headerReference w:type="default" r:id="rId9"/>
          <w:footerReference w:type="even" r:id="rId10"/>
          <w:pgSz w:w="11906" w:h="16838"/>
          <w:pgMar w:top="567" w:right="1134" w:bottom="1134" w:left="1417" w:header="0" w:footer="0" w:gutter="0"/>
          <w:pgNumType w:start="1"/>
          <w:cols w:space="425"/>
          <w:docGrid w:type="lines" w:linePitch="312"/>
        </w:sectPr>
      </w:pPr>
    </w:p>
    <w:p w14:paraId="09C3FE7F" w14:textId="77777777" w:rsidR="00DD173C" w:rsidRDefault="00BE5786">
      <w:pPr>
        <w:jc w:val="center"/>
        <w:rPr>
          <w:rFonts w:ascii="黑体" w:eastAsia="黑体" w:hAnsi="黑体"/>
          <w:sz w:val="32"/>
          <w:szCs w:val="32"/>
        </w:rPr>
      </w:pPr>
      <w:bookmarkStart w:id="8" w:name="_Toc468795405"/>
      <w:bookmarkStart w:id="9" w:name="_Toc485716009"/>
      <w:bookmarkStart w:id="10" w:name="_Toc467585915"/>
      <w:r>
        <w:rPr>
          <w:rFonts w:ascii="黑体" w:eastAsia="黑体" w:hAnsi="黑体"/>
          <w:sz w:val="32"/>
          <w:szCs w:val="32"/>
        </w:rPr>
        <w:lastRenderedPageBreak/>
        <w:t>目</w:t>
      </w:r>
      <w:bookmarkStart w:id="11" w:name="BKML"/>
      <w:r>
        <w:rPr>
          <w:rFonts w:ascii="黑体" w:eastAsia="黑体" w:hAnsi="黑体"/>
          <w:sz w:val="32"/>
          <w:szCs w:val="32"/>
        </w:rPr>
        <w:t>  次</w:t>
      </w:r>
      <w:bookmarkEnd w:id="8"/>
      <w:bookmarkEnd w:id="9"/>
      <w:bookmarkEnd w:id="10"/>
      <w:bookmarkEnd w:id="11"/>
    </w:p>
    <w:sdt>
      <w:sdtPr>
        <w:rPr>
          <w:rFonts w:asciiTheme="minorHAnsi" w:eastAsiaTheme="minorEastAsia" w:hAnsiTheme="minorHAnsi" w:cstheme="minorBidi"/>
          <w:kern w:val="2"/>
          <w:szCs w:val="22"/>
          <w:lang w:val="zh-CN"/>
        </w:rPr>
        <w:id w:val="-209576265"/>
        <w:docPartObj>
          <w:docPartGallery w:val="Table of Contents"/>
          <w:docPartUnique/>
        </w:docPartObj>
      </w:sdtPr>
      <w:sdtEndPr>
        <w:rPr>
          <w:kern w:val="0"/>
          <w:lang w:val="en-US"/>
        </w:rPr>
      </w:sdtEndPr>
      <w:sdtContent>
        <w:p w14:paraId="3F070F79" w14:textId="77777777" w:rsidR="00DD173C" w:rsidRDefault="00DD173C">
          <w:pPr>
            <w:pStyle w:val="af7"/>
            <w:ind w:firstLineChars="0" w:firstLine="0"/>
            <w:jc w:val="center"/>
            <w:rPr>
              <w:b/>
            </w:rPr>
          </w:pPr>
        </w:p>
        <w:p w14:paraId="416F38A6" w14:textId="7F2B1F71" w:rsidR="00901CDF" w:rsidRPr="00901CDF" w:rsidRDefault="00BE5786" w:rsidP="00901CDF">
          <w:pPr>
            <w:pStyle w:val="TOC2"/>
            <w:rPr>
              <w:rStyle w:val="af5"/>
              <w:rFonts w:ascii="黑体" w:eastAsia="黑体" w:hAnsi="黑体"/>
            </w:rPr>
          </w:pPr>
          <w:r>
            <w:rPr>
              <w:rFonts w:ascii="Times New Roman" w:eastAsia="宋体" w:hAnsi="Times New Roman" w:cs="Times New Roman"/>
              <w:color w:val="000000"/>
              <w:kern w:val="2"/>
              <w:sz w:val="21"/>
              <w:szCs w:val="21"/>
            </w:rPr>
            <w:fldChar w:fldCharType="begin"/>
          </w:r>
          <w:r>
            <w:rPr>
              <w:rFonts w:ascii="Times New Roman" w:hAnsi="Times New Roman"/>
              <w:color w:val="000000"/>
              <w:szCs w:val="21"/>
            </w:rPr>
            <w:instrText xml:space="preserve"> TOC \o "1-2" \h \z \u </w:instrText>
          </w:r>
          <w:r>
            <w:rPr>
              <w:rFonts w:ascii="Times New Roman" w:eastAsia="宋体" w:hAnsi="Times New Roman" w:cs="Times New Roman"/>
              <w:color w:val="000000"/>
              <w:kern w:val="2"/>
              <w:sz w:val="21"/>
              <w:szCs w:val="21"/>
            </w:rPr>
            <w:fldChar w:fldCharType="separate"/>
          </w:r>
          <w:hyperlink w:anchor="_Toc95144697" w:history="1">
            <w:r w:rsidR="00901CDF" w:rsidRPr="00901CDF">
              <w:rPr>
                <w:rStyle w:val="af5"/>
                <w:rFonts w:ascii="黑体" w:eastAsia="黑体" w:hAnsi="黑体"/>
                <w:noProof/>
              </w:rPr>
              <w:t>前  言</w:t>
            </w:r>
            <w:r w:rsidR="00901CDF" w:rsidRPr="00901CDF">
              <w:rPr>
                <w:rStyle w:val="af5"/>
                <w:rFonts w:ascii="黑体" w:eastAsia="黑体" w:hAnsi="黑体"/>
                <w:webHidden/>
              </w:rPr>
              <w:tab/>
            </w:r>
            <w:r w:rsidR="00901CDF" w:rsidRPr="00901CDF">
              <w:rPr>
                <w:rStyle w:val="af5"/>
                <w:rFonts w:ascii="黑体" w:eastAsia="黑体" w:hAnsi="黑体"/>
                <w:webHidden/>
              </w:rPr>
              <w:fldChar w:fldCharType="begin"/>
            </w:r>
            <w:r w:rsidR="00901CDF" w:rsidRPr="00901CDF">
              <w:rPr>
                <w:rStyle w:val="af5"/>
                <w:rFonts w:ascii="黑体" w:eastAsia="黑体" w:hAnsi="黑体"/>
                <w:webHidden/>
              </w:rPr>
              <w:instrText xml:space="preserve"> PAGEREF _Toc95144697 \h </w:instrText>
            </w:r>
            <w:r w:rsidR="00901CDF" w:rsidRPr="00901CDF">
              <w:rPr>
                <w:rStyle w:val="af5"/>
                <w:rFonts w:ascii="黑体" w:eastAsia="黑体" w:hAnsi="黑体"/>
                <w:webHidden/>
              </w:rPr>
            </w:r>
            <w:r w:rsidR="00901CDF" w:rsidRPr="00901CDF">
              <w:rPr>
                <w:rStyle w:val="af5"/>
                <w:rFonts w:ascii="黑体" w:eastAsia="黑体" w:hAnsi="黑体"/>
                <w:webHidden/>
              </w:rPr>
              <w:fldChar w:fldCharType="separate"/>
            </w:r>
            <w:r w:rsidR="00901CDF" w:rsidRPr="00901CDF">
              <w:rPr>
                <w:rStyle w:val="af5"/>
                <w:rFonts w:ascii="黑体" w:eastAsia="黑体" w:hAnsi="黑体"/>
                <w:webHidden/>
              </w:rPr>
              <w:t>I</w:t>
            </w:r>
            <w:r w:rsidR="00901CDF" w:rsidRPr="00901CDF">
              <w:rPr>
                <w:rStyle w:val="af5"/>
                <w:rFonts w:ascii="黑体" w:eastAsia="黑体" w:hAnsi="黑体"/>
                <w:webHidden/>
              </w:rPr>
              <w:fldChar w:fldCharType="end"/>
            </w:r>
          </w:hyperlink>
        </w:p>
        <w:p w14:paraId="62DD0208" w14:textId="360DDD6B" w:rsidR="00901CDF" w:rsidRDefault="00172E7E">
          <w:pPr>
            <w:pStyle w:val="TOC2"/>
            <w:rPr>
              <w:noProof/>
              <w:kern w:val="2"/>
              <w:sz w:val="21"/>
            </w:rPr>
          </w:pPr>
          <w:hyperlink w:anchor="_Toc95144698" w:history="1">
            <w:r w:rsidR="00901CDF" w:rsidRPr="00F42134">
              <w:rPr>
                <w:rStyle w:val="af5"/>
                <w:rFonts w:ascii="黑体" w:eastAsia="黑体" w:hAnsi="黑体"/>
                <w:noProof/>
              </w:rPr>
              <w:t>1 范围</w:t>
            </w:r>
            <w:r w:rsidR="00901CDF">
              <w:rPr>
                <w:noProof/>
                <w:webHidden/>
              </w:rPr>
              <w:tab/>
            </w:r>
            <w:r w:rsidR="00901CDF">
              <w:rPr>
                <w:noProof/>
                <w:webHidden/>
              </w:rPr>
              <w:fldChar w:fldCharType="begin"/>
            </w:r>
            <w:r w:rsidR="00901CDF">
              <w:rPr>
                <w:noProof/>
                <w:webHidden/>
              </w:rPr>
              <w:instrText xml:space="preserve"> PAGEREF _Toc95144698 \h </w:instrText>
            </w:r>
            <w:r w:rsidR="00901CDF">
              <w:rPr>
                <w:noProof/>
                <w:webHidden/>
              </w:rPr>
            </w:r>
            <w:r w:rsidR="00901CDF">
              <w:rPr>
                <w:noProof/>
                <w:webHidden/>
              </w:rPr>
              <w:fldChar w:fldCharType="separate"/>
            </w:r>
            <w:r w:rsidR="00901CDF">
              <w:rPr>
                <w:noProof/>
                <w:webHidden/>
              </w:rPr>
              <w:t>1</w:t>
            </w:r>
            <w:r w:rsidR="00901CDF">
              <w:rPr>
                <w:noProof/>
                <w:webHidden/>
              </w:rPr>
              <w:fldChar w:fldCharType="end"/>
            </w:r>
          </w:hyperlink>
        </w:p>
        <w:p w14:paraId="53A3E2EB" w14:textId="7BBD4BFB" w:rsidR="00901CDF" w:rsidRDefault="00172E7E">
          <w:pPr>
            <w:pStyle w:val="TOC2"/>
            <w:rPr>
              <w:noProof/>
              <w:kern w:val="2"/>
              <w:sz w:val="21"/>
            </w:rPr>
          </w:pPr>
          <w:hyperlink w:anchor="_Toc95144699" w:history="1">
            <w:r w:rsidR="00901CDF" w:rsidRPr="00F42134">
              <w:rPr>
                <w:rStyle w:val="af5"/>
                <w:rFonts w:ascii="黑体" w:eastAsia="黑体" w:hAnsi="黑体"/>
                <w:noProof/>
              </w:rPr>
              <w:t>2 规范性引用文件</w:t>
            </w:r>
            <w:r w:rsidR="00901CDF">
              <w:rPr>
                <w:noProof/>
                <w:webHidden/>
              </w:rPr>
              <w:tab/>
            </w:r>
            <w:r w:rsidR="00901CDF">
              <w:rPr>
                <w:noProof/>
                <w:webHidden/>
              </w:rPr>
              <w:fldChar w:fldCharType="begin"/>
            </w:r>
            <w:r w:rsidR="00901CDF">
              <w:rPr>
                <w:noProof/>
                <w:webHidden/>
              </w:rPr>
              <w:instrText xml:space="preserve"> PAGEREF _Toc95144699 \h </w:instrText>
            </w:r>
            <w:r w:rsidR="00901CDF">
              <w:rPr>
                <w:noProof/>
                <w:webHidden/>
              </w:rPr>
            </w:r>
            <w:r w:rsidR="00901CDF">
              <w:rPr>
                <w:noProof/>
                <w:webHidden/>
              </w:rPr>
              <w:fldChar w:fldCharType="separate"/>
            </w:r>
            <w:r w:rsidR="00901CDF">
              <w:rPr>
                <w:noProof/>
                <w:webHidden/>
              </w:rPr>
              <w:t>1</w:t>
            </w:r>
            <w:r w:rsidR="00901CDF">
              <w:rPr>
                <w:noProof/>
                <w:webHidden/>
              </w:rPr>
              <w:fldChar w:fldCharType="end"/>
            </w:r>
          </w:hyperlink>
        </w:p>
        <w:p w14:paraId="51452E6E" w14:textId="48F5896E" w:rsidR="00901CDF" w:rsidRDefault="00172E7E">
          <w:pPr>
            <w:pStyle w:val="TOC2"/>
            <w:rPr>
              <w:noProof/>
              <w:kern w:val="2"/>
              <w:sz w:val="21"/>
            </w:rPr>
          </w:pPr>
          <w:hyperlink w:anchor="_Toc95144700" w:history="1">
            <w:r w:rsidR="00901CDF" w:rsidRPr="00F42134">
              <w:rPr>
                <w:rStyle w:val="af5"/>
                <w:rFonts w:ascii="黑体" w:eastAsia="黑体" w:hAnsi="黑体"/>
                <w:noProof/>
              </w:rPr>
              <w:t>3 术语和定义</w:t>
            </w:r>
            <w:r w:rsidR="00901CDF">
              <w:rPr>
                <w:noProof/>
                <w:webHidden/>
              </w:rPr>
              <w:tab/>
            </w:r>
            <w:r w:rsidR="00901CDF">
              <w:rPr>
                <w:noProof/>
                <w:webHidden/>
              </w:rPr>
              <w:fldChar w:fldCharType="begin"/>
            </w:r>
            <w:r w:rsidR="00901CDF">
              <w:rPr>
                <w:noProof/>
                <w:webHidden/>
              </w:rPr>
              <w:instrText xml:space="preserve"> PAGEREF _Toc95144700 \h </w:instrText>
            </w:r>
            <w:r w:rsidR="00901CDF">
              <w:rPr>
                <w:noProof/>
                <w:webHidden/>
              </w:rPr>
            </w:r>
            <w:r w:rsidR="00901CDF">
              <w:rPr>
                <w:noProof/>
                <w:webHidden/>
              </w:rPr>
              <w:fldChar w:fldCharType="separate"/>
            </w:r>
            <w:r w:rsidR="00901CDF">
              <w:rPr>
                <w:noProof/>
                <w:webHidden/>
              </w:rPr>
              <w:t>1</w:t>
            </w:r>
            <w:r w:rsidR="00901CDF">
              <w:rPr>
                <w:noProof/>
                <w:webHidden/>
              </w:rPr>
              <w:fldChar w:fldCharType="end"/>
            </w:r>
          </w:hyperlink>
        </w:p>
        <w:p w14:paraId="661322BA" w14:textId="1AAD0BCA" w:rsidR="00901CDF" w:rsidRDefault="00172E7E">
          <w:pPr>
            <w:pStyle w:val="TOC2"/>
            <w:rPr>
              <w:noProof/>
              <w:kern w:val="2"/>
              <w:sz w:val="21"/>
            </w:rPr>
          </w:pPr>
          <w:hyperlink w:anchor="_Toc95144701" w:history="1">
            <w:r w:rsidR="00901CDF" w:rsidRPr="00F42134">
              <w:rPr>
                <w:rStyle w:val="af5"/>
                <w:rFonts w:ascii="黑体" w:eastAsia="黑体" w:hAnsi="黑体"/>
                <w:noProof/>
              </w:rPr>
              <w:t>4 总则</w:t>
            </w:r>
            <w:r w:rsidR="00901CDF">
              <w:rPr>
                <w:noProof/>
                <w:webHidden/>
              </w:rPr>
              <w:tab/>
            </w:r>
            <w:r w:rsidR="00901CDF">
              <w:rPr>
                <w:noProof/>
                <w:webHidden/>
              </w:rPr>
              <w:fldChar w:fldCharType="begin"/>
            </w:r>
            <w:r w:rsidR="00901CDF">
              <w:rPr>
                <w:noProof/>
                <w:webHidden/>
              </w:rPr>
              <w:instrText xml:space="preserve"> PAGEREF _Toc95144701 \h </w:instrText>
            </w:r>
            <w:r w:rsidR="00901CDF">
              <w:rPr>
                <w:noProof/>
                <w:webHidden/>
              </w:rPr>
            </w:r>
            <w:r w:rsidR="00901CDF">
              <w:rPr>
                <w:noProof/>
                <w:webHidden/>
              </w:rPr>
              <w:fldChar w:fldCharType="separate"/>
            </w:r>
            <w:r w:rsidR="00901CDF">
              <w:rPr>
                <w:noProof/>
                <w:webHidden/>
              </w:rPr>
              <w:t>3</w:t>
            </w:r>
            <w:r w:rsidR="00901CDF">
              <w:rPr>
                <w:noProof/>
                <w:webHidden/>
              </w:rPr>
              <w:fldChar w:fldCharType="end"/>
            </w:r>
          </w:hyperlink>
        </w:p>
        <w:p w14:paraId="07282193" w14:textId="2AB8DCF1" w:rsidR="00901CDF" w:rsidRDefault="00172E7E">
          <w:pPr>
            <w:pStyle w:val="TOC2"/>
            <w:rPr>
              <w:noProof/>
              <w:kern w:val="2"/>
              <w:sz w:val="21"/>
            </w:rPr>
          </w:pPr>
          <w:hyperlink w:anchor="_Toc95144702" w:history="1">
            <w:r w:rsidR="00901CDF" w:rsidRPr="00F42134">
              <w:rPr>
                <w:rStyle w:val="af5"/>
                <w:rFonts w:ascii="黑体" w:eastAsia="黑体" w:hAnsi="黑体"/>
                <w:noProof/>
              </w:rPr>
              <w:t>5 动平衡试验方法</w:t>
            </w:r>
            <w:r w:rsidR="00901CDF">
              <w:rPr>
                <w:noProof/>
                <w:webHidden/>
              </w:rPr>
              <w:tab/>
            </w:r>
            <w:r w:rsidR="00901CDF">
              <w:rPr>
                <w:noProof/>
                <w:webHidden/>
              </w:rPr>
              <w:fldChar w:fldCharType="begin"/>
            </w:r>
            <w:r w:rsidR="00901CDF">
              <w:rPr>
                <w:noProof/>
                <w:webHidden/>
              </w:rPr>
              <w:instrText xml:space="preserve"> PAGEREF _Toc95144702 \h </w:instrText>
            </w:r>
            <w:r w:rsidR="00901CDF">
              <w:rPr>
                <w:noProof/>
                <w:webHidden/>
              </w:rPr>
            </w:r>
            <w:r w:rsidR="00901CDF">
              <w:rPr>
                <w:noProof/>
                <w:webHidden/>
              </w:rPr>
              <w:fldChar w:fldCharType="separate"/>
            </w:r>
            <w:r w:rsidR="00901CDF">
              <w:rPr>
                <w:noProof/>
                <w:webHidden/>
              </w:rPr>
              <w:t>4</w:t>
            </w:r>
            <w:r w:rsidR="00901CDF">
              <w:rPr>
                <w:noProof/>
                <w:webHidden/>
              </w:rPr>
              <w:fldChar w:fldCharType="end"/>
            </w:r>
          </w:hyperlink>
        </w:p>
        <w:p w14:paraId="299CBC60" w14:textId="3994984A" w:rsidR="00901CDF" w:rsidRDefault="00172E7E">
          <w:pPr>
            <w:pStyle w:val="TOC2"/>
            <w:rPr>
              <w:noProof/>
              <w:kern w:val="2"/>
              <w:sz w:val="21"/>
            </w:rPr>
          </w:pPr>
          <w:hyperlink w:anchor="_Toc95144703" w:history="1">
            <w:r w:rsidR="00901CDF" w:rsidRPr="00F42134">
              <w:rPr>
                <w:rStyle w:val="af5"/>
                <w:rFonts w:ascii="黑体" w:eastAsia="黑体" w:hAnsi="黑体"/>
                <w:noProof/>
              </w:rPr>
              <w:t>6 动平衡指标及评定方法</w:t>
            </w:r>
            <w:r w:rsidR="00901CDF">
              <w:rPr>
                <w:noProof/>
                <w:webHidden/>
              </w:rPr>
              <w:tab/>
            </w:r>
            <w:r w:rsidR="00901CDF">
              <w:rPr>
                <w:noProof/>
                <w:webHidden/>
              </w:rPr>
              <w:fldChar w:fldCharType="begin"/>
            </w:r>
            <w:r w:rsidR="00901CDF">
              <w:rPr>
                <w:noProof/>
                <w:webHidden/>
              </w:rPr>
              <w:instrText xml:space="preserve"> PAGEREF _Toc95144703 \h </w:instrText>
            </w:r>
            <w:r w:rsidR="00901CDF">
              <w:rPr>
                <w:noProof/>
                <w:webHidden/>
              </w:rPr>
            </w:r>
            <w:r w:rsidR="00901CDF">
              <w:rPr>
                <w:noProof/>
                <w:webHidden/>
              </w:rPr>
              <w:fldChar w:fldCharType="separate"/>
            </w:r>
            <w:r w:rsidR="00901CDF">
              <w:rPr>
                <w:noProof/>
                <w:webHidden/>
              </w:rPr>
              <w:t>8</w:t>
            </w:r>
            <w:r w:rsidR="00901CDF">
              <w:rPr>
                <w:noProof/>
                <w:webHidden/>
              </w:rPr>
              <w:fldChar w:fldCharType="end"/>
            </w:r>
          </w:hyperlink>
        </w:p>
        <w:p w14:paraId="7CF37CA6" w14:textId="042CC369" w:rsidR="00901CDF" w:rsidRDefault="00172E7E">
          <w:pPr>
            <w:pStyle w:val="TOC2"/>
            <w:rPr>
              <w:noProof/>
              <w:kern w:val="2"/>
              <w:sz w:val="21"/>
            </w:rPr>
          </w:pPr>
          <w:hyperlink w:anchor="_Toc95144704" w:history="1">
            <w:r w:rsidR="00901CDF" w:rsidRPr="00F42134">
              <w:rPr>
                <w:rStyle w:val="af5"/>
                <w:rFonts w:ascii="黑体" w:eastAsia="黑体" w:hAnsi="黑体"/>
                <w:noProof/>
              </w:rPr>
              <w:t>7 转子不平衡量的校正</w:t>
            </w:r>
            <w:r w:rsidR="00901CDF">
              <w:rPr>
                <w:noProof/>
                <w:webHidden/>
              </w:rPr>
              <w:tab/>
            </w:r>
            <w:r w:rsidR="00901CDF">
              <w:rPr>
                <w:noProof/>
                <w:webHidden/>
              </w:rPr>
              <w:fldChar w:fldCharType="begin"/>
            </w:r>
            <w:r w:rsidR="00901CDF">
              <w:rPr>
                <w:noProof/>
                <w:webHidden/>
              </w:rPr>
              <w:instrText xml:space="preserve"> PAGEREF _Toc95144704 \h </w:instrText>
            </w:r>
            <w:r w:rsidR="00901CDF">
              <w:rPr>
                <w:noProof/>
                <w:webHidden/>
              </w:rPr>
            </w:r>
            <w:r w:rsidR="00901CDF">
              <w:rPr>
                <w:noProof/>
                <w:webHidden/>
              </w:rPr>
              <w:fldChar w:fldCharType="separate"/>
            </w:r>
            <w:r w:rsidR="00901CDF">
              <w:rPr>
                <w:noProof/>
                <w:webHidden/>
              </w:rPr>
              <w:t>8</w:t>
            </w:r>
            <w:r w:rsidR="00901CDF">
              <w:rPr>
                <w:noProof/>
                <w:webHidden/>
              </w:rPr>
              <w:fldChar w:fldCharType="end"/>
            </w:r>
          </w:hyperlink>
        </w:p>
        <w:p w14:paraId="2401DAFA" w14:textId="5E601FDA" w:rsidR="00901CDF" w:rsidRDefault="00172E7E">
          <w:pPr>
            <w:pStyle w:val="TOC2"/>
            <w:rPr>
              <w:noProof/>
              <w:kern w:val="2"/>
              <w:sz w:val="21"/>
            </w:rPr>
          </w:pPr>
          <w:hyperlink w:anchor="_Toc95144705" w:history="1">
            <w:r w:rsidR="00901CDF" w:rsidRPr="00F42134">
              <w:rPr>
                <w:rStyle w:val="af5"/>
                <w:rFonts w:ascii="黑体" w:eastAsia="黑体" w:hAnsi="黑体"/>
                <w:noProof/>
              </w:rPr>
              <w:t>附  录 A</w:t>
            </w:r>
            <w:r w:rsidR="00901CDF">
              <w:rPr>
                <w:noProof/>
                <w:webHidden/>
              </w:rPr>
              <w:tab/>
            </w:r>
            <w:r w:rsidR="00901CDF">
              <w:rPr>
                <w:noProof/>
                <w:webHidden/>
              </w:rPr>
              <w:fldChar w:fldCharType="begin"/>
            </w:r>
            <w:r w:rsidR="00901CDF">
              <w:rPr>
                <w:noProof/>
                <w:webHidden/>
              </w:rPr>
              <w:instrText xml:space="preserve"> PAGEREF _Toc95144705 \h </w:instrText>
            </w:r>
            <w:r w:rsidR="00901CDF">
              <w:rPr>
                <w:noProof/>
                <w:webHidden/>
              </w:rPr>
            </w:r>
            <w:r w:rsidR="00901CDF">
              <w:rPr>
                <w:noProof/>
                <w:webHidden/>
              </w:rPr>
              <w:fldChar w:fldCharType="separate"/>
            </w:r>
            <w:r w:rsidR="00901CDF">
              <w:rPr>
                <w:noProof/>
                <w:webHidden/>
              </w:rPr>
              <w:t>10</w:t>
            </w:r>
            <w:r w:rsidR="00901CDF">
              <w:rPr>
                <w:noProof/>
                <w:webHidden/>
              </w:rPr>
              <w:fldChar w:fldCharType="end"/>
            </w:r>
          </w:hyperlink>
        </w:p>
        <w:p w14:paraId="5C730D85" w14:textId="49808DA3" w:rsidR="00DD173C" w:rsidRDefault="00BE5786">
          <w:pPr>
            <w:pStyle w:val="TOC2"/>
          </w:pPr>
          <w:r>
            <w:fldChar w:fldCharType="end"/>
          </w:r>
        </w:p>
      </w:sdtContent>
    </w:sdt>
    <w:p w14:paraId="44DA96A9" w14:textId="77777777" w:rsidR="00DD173C" w:rsidRDefault="00DD173C">
      <w:pPr>
        <w:rPr>
          <w:szCs w:val="21"/>
        </w:rPr>
      </w:pPr>
    </w:p>
    <w:p w14:paraId="10D2A817" w14:textId="77777777" w:rsidR="00DD173C" w:rsidRDefault="00BE5786">
      <w:pPr>
        <w:rPr>
          <w:szCs w:val="21"/>
        </w:rPr>
        <w:sectPr w:rsidR="00DD173C">
          <w:pgSz w:w="11906" w:h="16838"/>
          <w:pgMar w:top="1134" w:right="1134" w:bottom="1134" w:left="1134" w:header="851" w:footer="992" w:gutter="0"/>
          <w:cols w:space="425"/>
          <w:docGrid w:type="lines" w:linePitch="312"/>
        </w:sectPr>
      </w:pPr>
      <w:r>
        <w:rPr>
          <w:szCs w:val="21"/>
        </w:rPr>
        <w:br w:type="page"/>
      </w:r>
    </w:p>
    <w:p w14:paraId="7C8733E6" w14:textId="4FC0D24E" w:rsidR="00DD173C" w:rsidRDefault="00BE5786">
      <w:pPr>
        <w:pStyle w:val="af8"/>
        <w:rPr>
          <w:rFonts w:ascii="Times New Roman"/>
        </w:rPr>
      </w:pPr>
      <w:bookmarkStart w:id="12" w:name="_Toc95144697"/>
      <w:r>
        <w:rPr>
          <w:rFonts w:ascii="Times New Roman" w:hint="eastAsia"/>
        </w:rPr>
        <w:lastRenderedPageBreak/>
        <w:t>前</w:t>
      </w:r>
      <w:r w:rsidR="004078CF">
        <w:rPr>
          <w:rFonts w:ascii="Times New Roman" w:hint="eastAsia"/>
        </w:rPr>
        <w:t xml:space="preserve"> </w:t>
      </w:r>
      <w:r w:rsidR="004078CF">
        <w:rPr>
          <w:rFonts w:ascii="Times New Roman"/>
        </w:rPr>
        <w:t xml:space="preserve"> </w:t>
      </w:r>
      <w:r>
        <w:rPr>
          <w:rFonts w:ascii="Times New Roman" w:hint="eastAsia"/>
        </w:rPr>
        <w:t>言</w:t>
      </w:r>
      <w:bookmarkEnd w:id="12"/>
    </w:p>
    <w:p w14:paraId="69DEEB93" w14:textId="46B8AE42" w:rsidR="00DD173C" w:rsidRPr="003A43AF" w:rsidRDefault="00BE5786">
      <w:pPr>
        <w:pStyle w:val="af7"/>
        <w:spacing w:line="400" w:lineRule="atLeast"/>
        <w:ind w:firstLine="440"/>
        <w:rPr>
          <w:rFonts w:ascii="Times New Roman"/>
        </w:rPr>
      </w:pPr>
      <w:r w:rsidRPr="003A43AF">
        <w:rPr>
          <w:rFonts w:ascii="Times New Roman"/>
        </w:rPr>
        <w:t>本文件按照《中国电机工程学会标准管理办法（暂行）》的要求，</w:t>
      </w:r>
      <w:r w:rsidRPr="00E077A6">
        <w:rPr>
          <w:rFonts w:ascii="Times New Roman"/>
        </w:rPr>
        <w:t>依据</w:t>
      </w:r>
      <w:r w:rsidRPr="00E077A6">
        <w:rPr>
          <w:rFonts w:ascii="Times New Roman"/>
        </w:rPr>
        <w:t>GB/T 1.1—2020</w:t>
      </w:r>
      <w:r w:rsidRPr="00E077A6">
        <w:rPr>
          <w:rFonts w:ascii="Times New Roman"/>
          <w:szCs w:val="21"/>
        </w:rPr>
        <w:t>《标准化工作导则第</w:t>
      </w:r>
      <w:r w:rsidRPr="00E077A6">
        <w:rPr>
          <w:rFonts w:ascii="Times New Roman"/>
          <w:szCs w:val="21"/>
        </w:rPr>
        <w:t>1</w:t>
      </w:r>
      <w:r w:rsidRPr="00E077A6">
        <w:rPr>
          <w:rFonts w:ascii="Times New Roman"/>
          <w:szCs w:val="21"/>
        </w:rPr>
        <w:t>部分：标准化文件的结构和起草规则》给出的规则起草</w:t>
      </w:r>
      <w:r w:rsidRPr="003A43AF">
        <w:rPr>
          <w:rFonts w:ascii="Times New Roman"/>
        </w:rPr>
        <w:t>。</w:t>
      </w:r>
    </w:p>
    <w:p w14:paraId="28004B55" w14:textId="77777777" w:rsidR="00DD173C" w:rsidRDefault="00BE5786">
      <w:pPr>
        <w:pStyle w:val="af7"/>
        <w:spacing w:line="400" w:lineRule="atLeast"/>
        <w:ind w:firstLine="440"/>
        <w:rPr>
          <w:rFonts w:ascii="Times New Roman"/>
        </w:rPr>
      </w:pPr>
      <w:r>
        <w:rPr>
          <w:rFonts w:ascii="Times New Roman"/>
        </w:rPr>
        <w:t>本文件的某些内容可能涉及专利，本文件的发布机构不承担识别这些专利的责任。</w:t>
      </w:r>
    </w:p>
    <w:p w14:paraId="2E56C90E" w14:textId="77777777" w:rsidR="00DD173C" w:rsidRDefault="00BE5786">
      <w:pPr>
        <w:pStyle w:val="af7"/>
        <w:spacing w:line="400" w:lineRule="atLeast"/>
        <w:ind w:firstLine="440"/>
        <w:rPr>
          <w:rFonts w:ascii="Times New Roman"/>
        </w:rPr>
      </w:pPr>
      <w:r>
        <w:rPr>
          <w:rFonts w:ascii="Times New Roman"/>
        </w:rPr>
        <w:t>本文件由中国电机工程学会提出。</w:t>
      </w:r>
    </w:p>
    <w:p w14:paraId="526BFB5F" w14:textId="77777777" w:rsidR="00DD173C" w:rsidRDefault="00BE5786">
      <w:pPr>
        <w:pStyle w:val="af7"/>
        <w:spacing w:line="400" w:lineRule="atLeast"/>
        <w:ind w:firstLine="440"/>
        <w:rPr>
          <w:rFonts w:ascii="Times New Roman"/>
        </w:rPr>
      </w:pPr>
      <w:r>
        <w:rPr>
          <w:rFonts w:ascii="Times New Roman"/>
        </w:rPr>
        <w:t>本文件由中国电机工程学会水电设备专业委员会技术归口并解释。</w:t>
      </w:r>
    </w:p>
    <w:p w14:paraId="12B86B28" w14:textId="0EDC4D62" w:rsidR="00431176" w:rsidRDefault="00BE5786" w:rsidP="00881584">
      <w:pPr>
        <w:pStyle w:val="af7"/>
        <w:spacing w:line="400" w:lineRule="atLeast"/>
        <w:ind w:firstLine="440"/>
        <w:rPr>
          <w:rFonts w:ascii="Times New Roman"/>
        </w:rPr>
      </w:pPr>
      <w:r>
        <w:rPr>
          <w:rFonts w:ascii="Times New Roman"/>
        </w:rPr>
        <w:t>本文件起草单位：</w:t>
      </w:r>
    </w:p>
    <w:p w14:paraId="2E1E35EE" w14:textId="31CD0E67" w:rsidR="00DD173C" w:rsidRDefault="00DD173C" w:rsidP="00CC5686">
      <w:pPr>
        <w:pStyle w:val="af7"/>
        <w:spacing w:line="400" w:lineRule="atLeast"/>
        <w:ind w:firstLine="440"/>
        <w:rPr>
          <w:rFonts w:ascii="Times New Roman"/>
        </w:rPr>
      </w:pPr>
    </w:p>
    <w:p w14:paraId="5807A48E" w14:textId="62FDC52E" w:rsidR="00DD173C" w:rsidRDefault="00BE5786">
      <w:pPr>
        <w:pStyle w:val="af7"/>
        <w:ind w:firstLine="440"/>
        <w:rPr>
          <w:rFonts w:ascii="Times New Roman"/>
        </w:rPr>
      </w:pPr>
      <w:r>
        <w:rPr>
          <w:rFonts w:ascii="Times New Roman"/>
        </w:rPr>
        <w:t>本</w:t>
      </w:r>
      <w:r w:rsidR="000E69BA">
        <w:rPr>
          <w:rFonts w:ascii="Times New Roman" w:hint="eastAsia"/>
        </w:rPr>
        <w:t>文件</w:t>
      </w:r>
      <w:r>
        <w:rPr>
          <w:rFonts w:ascii="Times New Roman"/>
        </w:rPr>
        <w:t>主要起草人：</w:t>
      </w:r>
    </w:p>
    <w:p w14:paraId="3C8252D9" w14:textId="77777777" w:rsidR="003A43AF" w:rsidRDefault="003A43AF">
      <w:pPr>
        <w:pStyle w:val="af7"/>
        <w:ind w:firstLine="440"/>
        <w:rPr>
          <w:rFonts w:ascii="Times New Roman"/>
        </w:rPr>
      </w:pPr>
    </w:p>
    <w:p w14:paraId="27D88D1D" w14:textId="77777777" w:rsidR="00DD173C" w:rsidRDefault="00BE5786">
      <w:pPr>
        <w:pStyle w:val="af7"/>
        <w:spacing w:line="400" w:lineRule="atLeast"/>
        <w:ind w:firstLine="440"/>
        <w:rPr>
          <w:rFonts w:ascii="Times New Roman"/>
        </w:rPr>
      </w:pPr>
      <w:r>
        <w:rPr>
          <w:rFonts w:ascii="Times New Roman"/>
        </w:rPr>
        <w:t>本文件为首次发布。</w:t>
      </w:r>
    </w:p>
    <w:p w14:paraId="5233F053" w14:textId="77777777" w:rsidR="00DD173C" w:rsidRPr="003A43AF" w:rsidRDefault="00BE5786">
      <w:pPr>
        <w:pStyle w:val="af7"/>
        <w:spacing w:line="400" w:lineRule="atLeast"/>
        <w:ind w:firstLine="440"/>
        <w:rPr>
          <w:rFonts w:ascii="Times New Roman"/>
        </w:rPr>
        <w:sectPr w:rsidR="00DD173C" w:rsidRPr="003A43AF">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r w:rsidRPr="00E077A6">
        <w:rPr>
          <w:rFonts w:ascii="Times New Roman"/>
        </w:rPr>
        <w:t>本文件在执行过程中的意见或建议反馈至中国电机工程学会标准执行办公室（地址：北京市西城区白广路二条</w:t>
      </w:r>
      <w:r w:rsidRPr="00E077A6">
        <w:rPr>
          <w:rFonts w:ascii="Times New Roman"/>
        </w:rPr>
        <w:t xml:space="preserve">1 </w:t>
      </w:r>
      <w:r w:rsidRPr="00E077A6">
        <w:rPr>
          <w:rFonts w:ascii="Times New Roman"/>
        </w:rPr>
        <w:t>号，</w:t>
      </w:r>
      <w:r w:rsidRPr="00E077A6">
        <w:rPr>
          <w:rFonts w:ascii="Times New Roman"/>
        </w:rPr>
        <w:t>100761</w:t>
      </w:r>
      <w:r w:rsidRPr="00E077A6">
        <w:rPr>
          <w:rFonts w:ascii="Times New Roman"/>
        </w:rPr>
        <w:t>，网址：</w:t>
      </w:r>
      <w:r w:rsidRPr="00E077A6">
        <w:rPr>
          <w:rFonts w:ascii="Times New Roman"/>
        </w:rPr>
        <w:t>http</w:t>
      </w:r>
      <w:r w:rsidRPr="00E077A6">
        <w:rPr>
          <w:rFonts w:ascii="Times New Roman"/>
        </w:rPr>
        <w:t>：</w:t>
      </w:r>
      <w:r w:rsidRPr="00E077A6">
        <w:rPr>
          <w:rFonts w:ascii="Times New Roman"/>
        </w:rPr>
        <w:t>//www.csee.org.cn</w:t>
      </w:r>
      <w:r w:rsidRPr="00E077A6">
        <w:rPr>
          <w:rFonts w:ascii="Times New Roman"/>
        </w:rPr>
        <w:t>，邮箱：</w:t>
      </w:r>
      <w:r w:rsidRPr="00E077A6">
        <w:rPr>
          <w:rFonts w:ascii="Times New Roman"/>
        </w:rPr>
        <w:t>cseebz@csee.org.cn</w:t>
      </w:r>
      <w:r w:rsidRPr="00E077A6">
        <w:rPr>
          <w:rFonts w:ascii="Times New Roman"/>
        </w:rPr>
        <w:t>）</w:t>
      </w:r>
      <w:r w:rsidRPr="003A43AF">
        <w:rPr>
          <w:rFonts w:ascii="Times New Roman"/>
        </w:rPr>
        <w:t>。</w:t>
      </w:r>
    </w:p>
    <w:p w14:paraId="2D978C33" w14:textId="77777777" w:rsidR="00DD173C" w:rsidRDefault="00BE5786">
      <w:pPr>
        <w:jc w:val="center"/>
        <w:rPr>
          <w:rFonts w:ascii="黑体" w:eastAsia="黑体" w:hAnsi="黑体"/>
          <w:sz w:val="28"/>
          <w:szCs w:val="28"/>
        </w:rPr>
      </w:pPr>
      <w:bookmarkStart w:id="13" w:name="_Toc514949040"/>
      <w:r>
        <w:rPr>
          <w:rFonts w:ascii="黑体" w:eastAsia="黑体" w:hAnsi="黑体" w:hint="eastAsia"/>
          <w:sz w:val="28"/>
          <w:szCs w:val="28"/>
        </w:rPr>
        <w:lastRenderedPageBreak/>
        <w:t>水轮发电机组动平衡试验规程</w:t>
      </w:r>
      <w:bookmarkEnd w:id="13"/>
    </w:p>
    <w:p w14:paraId="29EA5785" w14:textId="77777777" w:rsidR="00DD173C" w:rsidRDefault="00DD173C"/>
    <w:p w14:paraId="1E2C5EBD" w14:textId="77777777" w:rsidR="00DD173C" w:rsidRDefault="00BE5786">
      <w:pPr>
        <w:pStyle w:val="2"/>
        <w:spacing w:beforeLines="50" w:before="156" w:afterLines="50" w:after="156"/>
        <w:rPr>
          <w:rFonts w:ascii="黑体" w:eastAsia="黑体" w:hAnsi="黑体"/>
          <w:color w:val="auto"/>
          <w:sz w:val="22"/>
          <w:szCs w:val="22"/>
        </w:rPr>
      </w:pPr>
      <w:bookmarkStart w:id="14" w:name="_Toc113942997"/>
      <w:bookmarkStart w:id="15" w:name="_Toc410762625"/>
      <w:bookmarkStart w:id="16" w:name="_Toc95144698"/>
      <w:r>
        <w:rPr>
          <w:rFonts w:ascii="黑体" w:eastAsia="黑体" w:hAnsi="黑体"/>
          <w:color w:val="auto"/>
          <w:sz w:val="22"/>
          <w:szCs w:val="22"/>
        </w:rPr>
        <w:t xml:space="preserve">1 </w:t>
      </w:r>
      <w:bookmarkStart w:id="17" w:name="OLE_LINK3"/>
      <w:r>
        <w:rPr>
          <w:rFonts w:ascii="黑体" w:eastAsia="黑体" w:hAnsi="黑体" w:hint="eastAsia"/>
          <w:color w:val="auto"/>
          <w:sz w:val="22"/>
          <w:szCs w:val="22"/>
        </w:rPr>
        <w:t>范围</w:t>
      </w:r>
      <w:bookmarkEnd w:id="14"/>
      <w:bookmarkEnd w:id="15"/>
      <w:bookmarkEnd w:id="16"/>
      <w:bookmarkEnd w:id="17"/>
    </w:p>
    <w:p w14:paraId="273B2ED6" w14:textId="1AF39644" w:rsidR="00DD173C" w:rsidRDefault="00BE5786">
      <w:pPr>
        <w:spacing w:after="0" w:line="288" w:lineRule="auto"/>
        <w:ind w:firstLineChars="200" w:firstLine="440"/>
        <w:rPr>
          <w:rFonts w:ascii="宋体" w:hAnsi="宋体"/>
          <w:color w:val="000000"/>
        </w:rPr>
      </w:pPr>
      <w:r>
        <w:rPr>
          <w:rFonts w:ascii="宋体" w:hAnsi="宋体" w:hint="eastAsia"/>
          <w:color w:val="000000"/>
        </w:rPr>
        <w:t>本</w:t>
      </w:r>
      <w:r w:rsidR="003A43AF">
        <w:rPr>
          <w:rFonts w:ascii="宋体" w:hAnsi="宋体" w:hint="eastAsia"/>
          <w:color w:val="000000"/>
        </w:rPr>
        <w:t>文件</w:t>
      </w:r>
      <w:r>
        <w:rPr>
          <w:rFonts w:ascii="宋体" w:hAnsi="宋体" w:hint="eastAsia"/>
          <w:color w:val="000000"/>
        </w:rPr>
        <w:t>规定了水轮发电机组</w:t>
      </w:r>
      <w:r w:rsidR="00615AF2">
        <w:rPr>
          <w:rFonts w:ascii="宋体" w:hAnsi="宋体" w:hint="eastAsia"/>
          <w:color w:val="000000"/>
        </w:rPr>
        <w:t>转子</w:t>
      </w:r>
      <w:r w:rsidR="00CC5686">
        <w:rPr>
          <w:rFonts w:ascii="宋体" w:hAnsi="宋体" w:hint="eastAsia"/>
          <w:color w:val="000000"/>
        </w:rPr>
        <w:t>现场</w:t>
      </w:r>
      <w:r>
        <w:rPr>
          <w:rFonts w:ascii="宋体" w:hAnsi="宋体" w:hint="eastAsia"/>
          <w:color w:val="000000"/>
        </w:rPr>
        <w:t>动平衡试验方法，转子剩余不平衡量的测定和评价准则，以及转子不平衡量的校正方法。</w:t>
      </w:r>
    </w:p>
    <w:p w14:paraId="5064B795" w14:textId="0DD8652E" w:rsidR="00DD173C" w:rsidRDefault="00BE5786">
      <w:pPr>
        <w:spacing w:after="0" w:line="288" w:lineRule="auto"/>
        <w:ind w:firstLineChars="200" w:firstLine="440"/>
        <w:rPr>
          <w:rFonts w:ascii="宋体" w:hAnsi="宋体"/>
          <w:color w:val="000000"/>
        </w:rPr>
      </w:pPr>
      <w:r>
        <w:rPr>
          <w:rFonts w:ascii="宋体" w:hAnsi="宋体" w:hint="eastAsia"/>
          <w:color w:val="000000"/>
        </w:rPr>
        <w:t>本</w:t>
      </w:r>
      <w:r w:rsidR="003A43AF">
        <w:rPr>
          <w:rFonts w:ascii="宋体" w:hAnsi="宋体" w:hint="eastAsia"/>
          <w:color w:val="000000"/>
        </w:rPr>
        <w:t>文件</w:t>
      </w:r>
      <w:r>
        <w:rPr>
          <w:rFonts w:ascii="宋体" w:hAnsi="宋体" w:hint="eastAsia"/>
          <w:color w:val="000000"/>
        </w:rPr>
        <w:t>适用于各类型水轮发电机组</w:t>
      </w:r>
      <w:r w:rsidR="00CC5686">
        <w:rPr>
          <w:rFonts w:ascii="宋体" w:hAnsi="宋体" w:hint="eastAsia"/>
          <w:color w:val="000000"/>
        </w:rPr>
        <w:t>转子</w:t>
      </w:r>
      <w:r>
        <w:rPr>
          <w:rFonts w:ascii="宋体" w:hAnsi="宋体" w:hint="eastAsia"/>
          <w:color w:val="000000"/>
        </w:rPr>
        <w:t>动平衡试验，以及转子不平衡量的配重校正。</w:t>
      </w:r>
    </w:p>
    <w:p w14:paraId="34B8EE0A" w14:textId="77777777" w:rsidR="00DD173C" w:rsidRDefault="00BE5786">
      <w:pPr>
        <w:pStyle w:val="2"/>
        <w:spacing w:beforeLines="50" w:before="156" w:afterLines="50" w:after="156"/>
        <w:rPr>
          <w:rFonts w:ascii="黑体" w:eastAsia="黑体" w:hAnsi="黑体"/>
          <w:color w:val="auto"/>
          <w:sz w:val="22"/>
          <w:szCs w:val="22"/>
        </w:rPr>
      </w:pPr>
      <w:bookmarkStart w:id="18" w:name="_Toc410762626"/>
      <w:bookmarkStart w:id="19" w:name="_Toc95144699"/>
      <w:r>
        <w:rPr>
          <w:rFonts w:ascii="黑体" w:eastAsia="黑体" w:hAnsi="黑体"/>
          <w:color w:val="auto"/>
          <w:sz w:val="22"/>
          <w:szCs w:val="22"/>
        </w:rPr>
        <w:t xml:space="preserve">2 </w:t>
      </w:r>
      <w:r>
        <w:rPr>
          <w:rFonts w:ascii="黑体" w:eastAsia="黑体" w:hAnsi="黑体" w:hint="eastAsia"/>
          <w:color w:val="auto"/>
          <w:sz w:val="22"/>
          <w:szCs w:val="22"/>
        </w:rPr>
        <w:t>规范性引用文件</w:t>
      </w:r>
      <w:bookmarkEnd w:id="18"/>
      <w:bookmarkEnd w:id="19"/>
    </w:p>
    <w:p w14:paraId="3590CD3A" w14:textId="77777777" w:rsidR="00DD173C" w:rsidRDefault="00BE5786">
      <w:pPr>
        <w:spacing w:after="0" w:line="288" w:lineRule="auto"/>
        <w:ind w:firstLineChars="200" w:firstLine="440"/>
      </w:pPr>
      <w:r>
        <w:rPr>
          <w:rFonts w:hint="eastAsia"/>
        </w:rPr>
        <w:t>下列文件对于本文件的应用是</w:t>
      </w:r>
      <w:r>
        <w:rPr>
          <w:rFonts w:ascii="宋体" w:hAnsi="宋体" w:hint="eastAsia"/>
          <w:color w:val="000000"/>
        </w:rPr>
        <w:t>必不可少</w:t>
      </w:r>
      <w:r>
        <w:rPr>
          <w:rFonts w:hint="eastAsia"/>
        </w:rPr>
        <w:t>的。凡是注日期的引用文件，仅注日期的版本适用于本文件。凡是不注日期的引用文件，其最新版本（包括所有的修改单）适用于本文件。</w:t>
      </w:r>
    </w:p>
    <w:p w14:paraId="0F1DEA83" w14:textId="51247FCB" w:rsidR="00DD173C" w:rsidRDefault="00BE5786">
      <w:pPr>
        <w:spacing w:after="0" w:line="288" w:lineRule="auto"/>
        <w:ind w:firstLineChars="200" w:firstLine="440"/>
        <w:rPr>
          <w:rFonts w:ascii="Times New Roman" w:eastAsia="宋体" w:hAnsi="Times New Roman" w:cs="Times New Roman"/>
          <w:szCs w:val="14"/>
        </w:rPr>
      </w:pPr>
      <w:bookmarkStart w:id="20" w:name="dttl"/>
      <w:bookmarkStart w:id="21" w:name="OLE_LINK11"/>
      <w:r>
        <w:rPr>
          <w:rFonts w:ascii="Times New Roman" w:eastAsia="宋体" w:hAnsi="Times New Roman" w:cs="Times New Roman"/>
          <w:szCs w:val="14"/>
        </w:rPr>
        <w:t xml:space="preserve">GB/T 2900.45 </w:t>
      </w:r>
      <w:r>
        <w:rPr>
          <w:rFonts w:ascii="Times New Roman" w:eastAsia="宋体" w:hAnsi="Times New Roman" w:cs="Times New Roman" w:hint="eastAsia"/>
          <w:szCs w:val="14"/>
        </w:rPr>
        <w:t>电工术语</w:t>
      </w:r>
      <w:r w:rsidR="00CC5686">
        <w:rPr>
          <w:rFonts w:ascii="Times New Roman" w:eastAsia="宋体" w:hAnsi="Times New Roman" w:cs="Times New Roman" w:hint="eastAsia"/>
          <w:szCs w:val="14"/>
        </w:rPr>
        <w:t xml:space="preserve"> </w:t>
      </w:r>
      <w:r>
        <w:rPr>
          <w:rFonts w:ascii="Times New Roman" w:eastAsia="宋体" w:hAnsi="Times New Roman" w:cs="Times New Roman" w:hint="eastAsia"/>
          <w:szCs w:val="14"/>
        </w:rPr>
        <w:t>水电站水力机械设备</w:t>
      </w:r>
    </w:p>
    <w:p w14:paraId="65FBF867" w14:textId="77777777" w:rsidR="000A613C" w:rsidRPr="00AE5372" w:rsidRDefault="000A613C" w:rsidP="000A613C">
      <w:pPr>
        <w:spacing w:after="0" w:line="288" w:lineRule="auto"/>
        <w:ind w:firstLineChars="200" w:firstLine="440"/>
        <w:rPr>
          <w:rFonts w:ascii="Times New Roman" w:eastAsia="宋体" w:hAnsi="Times New Roman" w:cs="Times New Roman"/>
          <w:szCs w:val="14"/>
        </w:rPr>
      </w:pPr>
      <w:r>
        <w:rPr>
          <w:rFonts w:ascii="Times New Roman" w:eastAsia="宋体" w:hAnsi="Times New Roman" w:cs="Times New Roman" w:hint="eastAsia"/>
          <w:szCs w:val="14"/>
        </w:rPr>
        <w:t>GB</w:t>
      </w:r>
      <w:r>
        <w:rPr>
          <w:rFonts w:ascii="Times New Roman" w:eastAsia="宋体" w:hAnsi="Times New Roman" w:cs="Times New Roman"/>
          <w:szCs w:val="14"/>
        </w:rPr>
        <w:t xml:space="preserve">/T 6444 </w:t>
      </w:r>
      <w:r>
        <w:rPr>
          <w:rFonts w:ascii="Times New Roman" w:eastAsia="宋体" w:hAnsi="Times New Roman" w:cs="Times New Roman" w:hint="eastAsia"/>
          <w:szCs w:val="14"/>
        </w:rPr>
        <w:t>机械振动</w:t>
      </w:r>
      <w:r>
        <w:rPr>
          <w:rFonts w:ascii="Times New Roman" w:eastAsia="宋体" w:hAnsi="Times New Roman" w:cs="Times New Roman" w:hint="eastAsia"/>
          <w:szCs w:val="14"/>
        </w:rPr>
        <w:t xml:space="preserve"> </w:t>
      </w:r>
      <w:r>
        <w:rPr>
          <w:rFonts w:ascii="Times New Roman" w:eastAsia="宋体" w:hAnsi="Times New Roman" w:cs="Times New Roman" w:hint="eastAsia"/>
          <w:szCs w:val="14"/>
        </w:rPr>
        <w:t>平衡</w:t>
      </w:r>
      <w:r w:rsidRPr="00AE5372">
        <w:rPr>
          <w:rFonts w:ascii="Times New Roman" w:eastAsia="宋体" w:hAnsi="Times New Roman" w:cs="Times New Roman" w:hint="eastAsia"/>
          <w:szCs w:val="14"/>
        </w:rPr>
        <w:t>词汇</w:t>
      </w:r>
    </w:p>
    <w:p w14:paraId="79139DAA" w14:textId="209E2661" w:rsidR="00706A78" w:rsidRDefault="00706A78" w:rsidP="000A613C">
      <w:pPr>
        <w:spacing w:after="0" w:line="288" w:lineRule="auto"/>
        <w:ind w:firstLineChars="200" w:firstLine="440"/>
        <w:rPr>
          <w:rFonts w:ascii="Times New Roman" w:eastAsia="宋体" w:hAnsi="Times New Roman" w:cs="Times New Roman"/>
          <w:szCs w:val="14"/>
        </w:rPr>
      </w:pPr>
      <w:r w:rsidRPr="00AD11EA">
        <w:rPr>
          <w:rFonts w:ascii="Times New Roman" w:eastAsia="宋体" w:hAnsi="Times New Roman" w:cs="Times New Roman" w:hint="eastAsia"/>
          <w:szCs w:val="14"/>
        </w:rPr>
        <w:t>GB</w:t>
      </w:r>
      <w:r w:rsidRPr="00AD11EA">
        <w:rPr>
          <w:rFonts w:ascii="Times New Roman" w:eastAsia="宋体" w:hAnsi="Times New Roman" w:cs="Times New Roman"/>
          <w:szCs w:val="14"/>
        </w:rPr>
        <w:t>/T 8564</w:t>
      </w:r>
      <w:r>
        <w:rPr>
          <w:rFonts w:ascii="Times New Roman" w:eastAsia="宋体" w:hAnsi="Times New Roman" w:cs="Times New Roman"/>
          <w:szCs w:val="14"/>
        </w:rPr>
        <w:t xml:space="preserve"> </w:t>
      </w:r>
      <w:r w:rsidRPr="00AD11EA">
        <w:rPr>
          <w:rFonts w:ascii="Times New Roman" w:eastAsia="宋体" w:hAnsi="Times New Roman" w:cs="Times New Roman"/>
          <w:szCs w:val="14"/>
        </w:rPr>
        <w:t>水轮发电机组安装技术规范</w:t>
      </w:r>
    </w:p>
    <w:p w14:paraId="08755A25" w14:textId="383F8D11" w:rsidR="000A613C" w:rsidRDefault="000A613C" w:rsidP="000A613C">
      <w:pPr>
        <w:spacing w:after="0" w:line="288" w:lineRule="auto"/>
        <w:ind w:firstLineChars="200" w:firstLine="440"/>
        <w:rPr>
          <w:rFonts w:ascii="Times New Roman" w:eastAsia="宋体" w:hAnsi="Times New Roman" w:cs="Times New Roman"/>
          <w:szCs w:val="14"/>
        </w:rPr>
      </w:pPr>
      <w:r w:rsidRPr="0062415E">
        <w:rPr>
          <w:rFonts w:ascii="Times New Roman" w:eastAsia="宋体" w:hAnsi="Times New Roman" w:cs="Times New Roman" w:hint="eastAsia"/>
          <w:szCs w:val="14"/>
        </w:rPr>
        <w:t>GB</w:t>
      </w:r>
      <w:r w:rsidRPr="0062415E">
        <w:rPr>
          <w:rFonts w:ascii="Times New Roman" w:eastAsia="宋体" w:hAnsi="Times New Roman" w:cs="Times New Roman"/>
          <w:szCs w:val="14"/>
        </w:rPr>
        <w:t xml:space="preserve">/T 11348.5 </w:t>
      </w:r>
      <w:r w:rsidRPr="0062415E">
        <w:rPr>
          <w:rFonts w:ascii="Times New Roman" w:eastAsia="宋体" w:hAnsi="Times New Roman" w:cs="Times New Roman" w:hint="eastAsia"/>
          <w:szCs w:val="14"/>
        </w:rPr>
        <w:t>旋转机械转轴径向振动的测量和评定</w:t>
      </w:r>
      <w:r w:rsidRPr="0062415E">
        <w:rPr>
          <w:rFonts w:ascii="Times New Roman" w:eastAsia="宋体" w:hAnsi="Times New Roman" w:cs="Times New Roman" w:hint="eastAsia"/>
          <w:szCs w:val="14"/>
        </w:rPr>
        <w:t xml:space="preserve"> </w:t>
      </w:r>
      <w:r w:rsidRPr="0062415E">
        <w:rPr>
          <w:rFonts w:ascii="Times New Roman" w:eastAsia="宋体" w:hAnsi="Times New Roman" w:cs="Times New Roman" w:hint="eastAsia"/>
          <w:szCs w:val="14"/>
        </w:rPr>
        <w:t>第</w:t>
      </w:r>
      <w:r w:rsidRPr="0062415E">
        <w:rPr>
          <w:rFonts w:ascii="Times New Roman" w:eastAsia="宋体" w:hAnsi="Times New Roman" w:cs="Times New Roman" w:hint="eastAsia"/>
          <w:szCs w:val="14"/>
        </w:rPr>
        <w:t>5</w:t>
      </w:r>
      <w:r w:rsidRPr="0062415E">
        <w:rPr>
          <w:rFonts w:ascii="Times New Roman" w:eastAsia="宋体" w:hAnsi="Times New Roman" w:cs="Times New Roman" w:hint="eastAsia"/>
          <w:szCs w:val="14"/>
        </w:rPr>
        <w:t>部分：水力发电厂和泵站机组</w:t>
      </w:r>
    </w:p>
    <w:p w14:paraId="0E0B0CD6" w14:textId="624FB0BB" w:rsidR="00DD173C" w:rsidRPr="00445580" w:rsidRDefault="00BE5786">
      <w:pPr>
        <w:spacing w:after="0" w:line="288" w:lineRule="auto"/>
        <w:ind w:firstLineChars="200" w:firstLine="440"/>
        <w:rPr>
          <w:rFonts w:ascii="Times New Roman" w:eastAsia="宋体" w:hAnsi="Times New Roman" w:cs="Times New Roman"/>
          <w:szCs w:val="14"/>
        </w:rPr>
      </w:pPr>
      <w:r>
        <w:rPr>
          <w:rFonts w:ascii="Times New Roman" w:eastAsia="宋体" w:hAnsi="Times New Roman" w:cs="Times New Roman"/>
          <w:szCs w:val="14"/>
        </w:rPr>
        <w:t xml:space="preserve">GB/T 17189 </w:t>
      </w:r>
      <w:r>
        <w:rPr>
          <w:rFonts w:ascii="Times New Roman" w:eastAsia="宋体" w:hAnsi="Times New Roman" w:cs="Times New Roman" w:hint="eastAsia"/>
          <w:szCs w:val="14"/>
        </w:rPr>
        <w:t>水力机械（水轮机、蓄能泵和水泵水轮机）振动和脉动现场测试规程</w:t>
      </w:r>
      <w:bookmarkEnd w:id="20"/>
    </w:p>
    <w:p w14:paraId="24E4743C" w14:textId="77777777" w:rsidR="000A613C" w:rsidRDefault="000A613C" w:rsidP="000A613C">
      <w:pPr>
        <w:spacing w:after="0" w:line="288" w:lineRule="auto"/>
        <w:ind w:firstLineChars="200" w:firstLine="440"/>
        <w:rPr>
          <w:rFonts w:ascii="Times New Roman" w:eastAsia="宋体" w:hAnsi="Times New Roman" w:cs="Times New Roman"/>
          <w:szCs w:val="14"/>
        </w:rPr>
      </w:pPr>
      <w:r w:rsidRPr="00FF6D16">
        <w:rPr>
          <w:rFonts w:ascii="Times New Roman" w:eastAsia="宋体" w:hAnsi="Times New Roman" w:cs="Times New Roman" w:hint="eastAsia"/>
          <w:szCs w:val="14"/>
        </w:rPr>
        <w:t>GB</w:t>
      </w:r>
      <w:r w:rsidRPr="00FF6D16">
        <w:rPr>
          <w:rFonts w:ascii="Times New Roman" w:eastAsia="宋体" w:hAnsi="Times New Roman" w:cs="Times New Roman"/>
          <w:szCs w:val="14"/>
        </w:rPr>
        <w:t>/T 18482</w:t>
      </w:r>
      <w:r>
        <w:rPr>
          <w:rFonts w:ascii="Times New Roman" w:eastAsia="宋体" w:hAnsi="Times New Roman" w:cs="Times New Roman"/>
          <w:szCs w:val="14"/>
        </w:rPr>
        <w:t xml:space="preserve"> </w:t>
      </w:r>
      <w:r w:rsidRPr="00187713">
        <w:rPr>
          <w:rFonts w:ascii="Times New Roman" w:eastAsia="宋体" w:hAnsi="Times New Roman" w:cs="Times New Roman"/>
          <w:szCs w:val="14"/>
        </w:rPr>
        <w:t>可逆式抽水蓄能机组启动试运行规程</w:t>
      </w:r>
    </w:p>
    <w:p w14:paraId="0405C398" w14:textId="5325DDF2" w:rsidR="000A613C" w:rsidRPr="00FF6D16" w:rsidRDefault="000A613C" w:rsidP="000A613C">
      <w:pPr>
        <w:spacing w:after="0" w:line="288" w:lineRule="auto"/>
        <w:ind w:firstLineChars="200" w:firstLine="440"/>
        <w:rPr>
          <w:rFonts w:ascii="Times New Roman" w:eastAsia="宋体" w:hAnsi="Times New Roman" w:cs="Times New Roman"/>
          <w:szCs w:val="14"/>
        </w:rPr>
      </w:pPr>
      <w:r>
        <w:rPr>
          <w:rFonts w:ascii="Times New Roman" w:eastAsia="宋体" w:hAnsi="Times New Roman" w:cs="Times New Roman" w:hint="eastAsia"/>
          <w:szCs w:val="14"/>
        </w:rPr>
        <w:t>DL</w:t>
      </w:r>
      <w:r>
        <w:rPr>
          <w:rFonts w:ascii="Times New Roman" w:eastAsia="宋体" w:hAnsi="Times New Roman" w:cs="Times New Roman"/>
          <w:szCs w:val="14"/>
        </w:rPr>
        <w:t xml:space="preserve">/T 507 </w:t>
      </w:r>
      <w:r w:rsidRPr="00445580">
        <w:rPr>
          <w:rFonts w:ascii="Times New Roman" w:eastAsia="宋体" w:hAnsi="Times New Roman" w:cs="Times New Roman" w:hint="eastAsia"/>
          <w:szCs w:val="14"/>
        </w:rPr>
        <w:t>水轮发电机组启动试验规程</w:t>
      </w:r>
    </w:p>
    <w:p w14:paraId="0C785AA9" w14:textId="2A45C87D" w:rsidR="00706A78" w:rsidRDefault="000A613C" w:rsidP="00706A78">
      <w:pPr>
        <w:spacing w:after="0" w:line="288" w:lineRule="auto"/>
        <w:ind w:firstLineChars="200" w:firstLine="440"/>
        <w:rPr>
          <w:rFonts w:ascii="Times New Roman" w:eastAsia="宋体" w:hAnsi="Times New Roman" w:cs="Times New Roman"/>
          <w:szCs w:val="14"/>
        </w:rPr>
      </w:pPr>
      <w:r w:rsidRPr="00445580">
        <w:rPr>
          <w:rFonts w:ascii="Times New Roman" w:eastAsia="宋体" w:hAnsi="Times New Roman" w:cs="Times New Roman"/>
          <w:szCs w:val="14"/>
        </w:rPr>
        <w:t>DL/T 827</w:t>
      </w:r>
      <w:r>
        <w:rPr>
          <w:rFonts w:ascii="Times New Roman" w:eastAsia="宋体" w:hAnsi="Times New Roman" w:cs="Times New Roman"/>
          <w:szCs w:val="14"/>
        </w:rPr>
        <w:t xml:space="preserve"> </w:t>
      </w:r>
      <w:r w:rsidRPr="00445580">
        <w:rPr>
          <w:rFonts w:ascii="Times New Roman" w:eastAsia="宋体" w:hAnsi="Times New Roman" w:cs="Times New Roman" w:hint="eastAsia"/>
          <w:szCs w:val="14"/>
        </w:rPr>
        <w:t>灯泡</w:t>
      </w:r>
      <w:proofErr w:type="gramStart"/>
      <w:r w:rsidRPr="00445580">
        <w:rPr>
          <w:rFonts w:ascii="Times New Roman" w:eastAsia="宋体" w:hAnsi="Times New Roman" w:cs="Times New Roman" w:hint="eastAsia"/>
          <w:szCs w:val="14"/>
        </w:rPr>
        <w:t>贯</w:t>
      </w:r>
      <w:proofErr w:type="gramEnd"/>
      <w:r w:rsidRPr="00445580">
        <w:rPr>
          <w:rFonts w:ascii="Times New Roman" w:eastAsia="宋体" w:hAnsi="Times New Roman" w:cs="Times New Roman" w:hint="eastAsia"/>
          <w:szCs w:val="14"/>
        </w:rPr>
        <w:t>流式水轮发电机组启动试验规程</w:t>
      </w:r>
    </w:p>
    <w:p w14:paraId="52292964" w14:textId="53CDBB13" w:rsidR="008A2191" w:rsidRPr="008A2191" w:rsidRDefault="008A2191" w:rsidP="00706A78">
      <w:pPr>
        <w:spacing w:after="0" w:line="288" w:lineRule="auto"/>
        <w:ind w:firstLineChars="200" w:firstLine="440"/>
        <w:rPr>
          <w:rFonts w:ascii="Times New Roman" w:eastAsia="宋体" w:hAnsi="Times New Roman" w:cs="Times New Roman"/>
          <w:szCs w:val="14"/>
        </w:rPr>
      </w:pPr>
      <w:r>
        <w:rPr>
          <w:rFonts w:ascii="Times New Roman" w:eastAsia="宋体" w:hAnsi="Times New Roman" w:cs="Times New Roman" w:hint="eastAsia"/>
          <w:szCs w:val="14"/>
        </w:rPr>
        <w:t>I</w:t>
      </w:r>
      <w:r>
        <w:rPr>
          <w:rFonts w:ascii="Times New Roman" w:eastAsia="宋体" w:hAnsi="Times New Roman" w:cs="Times New Roman"/>
          <w:szCs w:val="14"/>
        </w:rPr>
        <w:t>SO</w:t>
      </w:r>
      <w:r w:rsidR="009C3F0A">
        <w:rPr>
          <w:rFonts w:ascii="Times New Roman" w:eastAsia="宋体" w:hAnsi="Times New Roman" w:cs="Times New Roman"/>
          <w:szCs w:val="14"/>
        </w:rPr>
        <w:t xml:space="preserve"> </w:t>
      </w:r>
      <w:r>
        <w:rPr>
          <w:rFonts w:ascii="Times New Roman" w:eastAsia="宋体" w:hAnsi="Times New Roman" w:cs="Times New Roman"/>
          <w:szCs w:val="14"/>
        </w:rPr>
        <w:t xml:space="preserve">1940 </w:t>
      </w:r>
      <w:r>
        <w:rPr>
          <w:rFonts w:ascii="Times New Roman" w:eastAsia="宋体" w:hAnsi="Times New Roman" w:cs="Times New Roman" w:hint="eastAsia"/>
          <w:szCs w:val="14"/>
        </w:rPr>
        <w:t>刚性转子平衡质量</w:t>
      </w:r>
    </w:p>
    <w:p w14:paraId="1D77B07A" w14:textId="77777777" w:rsidR="00DD173C" w:rsidRDefault="00BE5786">
      <w:pPr>
        <w:pStyle w:val="2"/>
        <w:spacing w:beforeLines="50" w:before="156" w:afterLines="50" w:after="156"/>
        <w:rPr>
          <w:rFonts w:ascii="黑体" w:eastAsia="黑体" w:hAnsi="黑体"/>
          <w:color w:val="auto"/>
          <w:sz w:val="22"/>
          <w:szCs w:val="22"/>
        </w:rPr>
      </w:pPr>
      <w:bookmarkStart w:id="22" w:name="_Toc95144700"/>
      <w:bookmarkEnd w:id="21"/>
      <w:r>
        <w:rPr>
          <w:rFonts w:ascii="黑体" w:eastAsia="黑体" w:hAnsi="黑体" w:hint="eastAsia"/>
          <w:color w:val="auto"/>
          <w:sz w:val="22"/>
          <w:szCs w:val="22"/>
        </w:rPr>
        <w:t>3</w:t>
      </w:r>
      <w:r>
        <w:rPr>
          <w:rFonts w:ascii="黑体" w:eastAsia="黑体" w:hAnsi="黑体"/>
          <w:color w:val="auto"/>
          <w:sz w:val="22"/>
          <w:szCs w:val="22"/>
        </w:rPr>
        <w:t xml:space="preserve"> </w:t>
      </w:r>
      <w:r>
        <w:rPr>
          <w:rFonts w:ascii="黑体" w:eastAsia="黑体" w:hAnsi="黑体" w:hint="eastAsia"/>
          <w:color w:val="auto"/>
          <w:sz w:val="22"/>
          <w:szCs w:val="22"/>
        </w:rPr>
        <w:t>术语和定义</w:t>
      </w:r>
      <w:bookmarkEnd w:id="22"/>
    </w:p>
    <w:p w14:paraId="13B9EA13" w14:textId="0AFB8488" w:rsidR="00DD173C" w:rsidRPr="003A43AF" w:rsidRDefault="00BE5786">
      <w:pPr>
        <w:tabs>
          <w:tab w:val="left" w:pos="6120"/>
          <w:tab w:val="left" w:pos="8820"/>
        </w:tabs>
        <w:ind w:firstLine="430"/>
        <w:rPr>
          <w:rFonts w:ascii="Times New Roman" w:eastAsia="宋体" w:hAnsi="Times New Roman" w:cs="Times New Roman"/>
          <w:szCs w:val="14"/>
        </w:rPr>
      </w:pPr>
      <w:r w:rsidRPr="003A43AF">
        <w:rPr>
          <w:rFonts w:ascii="Times New Roman" w:eastAsia="宋体" w:hAnsi="Times New Roman" w:cs="Times New Roman"/>
          <w:szCs w:val="14"/>
        </w:rPr>
        <w:t>GB/T 2900.45</w:t>
      </w:r>
      <w:r w:rsidRPr="00E077A6">
        <w:rPr>
          <w:rFonts w:ascii="Times New Roman" w:eastAsia="宋体" w:hAnsi="Times New Roman" w:cs="Times New Roman"/>
          <w:szCs w:val="14"/>
        </w:rPr>
        <w:t>、</w:t>
      </w:r>
      <w:r w:rsidRPr="003A43AF">
        <w:rPr>
          <w:rFonts w:ascii="Times New Roman" w:eastAsia="宋体" w:hAnsi="Times New Roman" w:cs="Times New Roman"/>
          <w:szCs w:val="14"/>
        </w:rPr>
        <w:t>GB/T 17189</w:t>
      </w:r>
      <w:r w:rsidRPr="00E077A6">
        <w:rPr>
          <w:rFonts w:ascii="Times New Roman" w:eastAsia="宋体" w:hAnsi="Times New Roman" w:cs="Times New Roman"/>
          <w:szCs w:val="14"/>
        </w:rPr>
        <w:t>、</w:t>
      </w:r>
      <w:r w:rsidR="00515D67" w:rsidRPr="00E077A6">
        <w:rPr>
          <w:rFonts w:ascii="Times New Roman" w:eastAsia="宋体" w:hAnsi="Times New Roman" w:cs="Times New Roman"/>
          <w:szCs w:val="14"/>
        </w:rPr>
        <w:t>GB</w:t>
      </w:r>
      <w:r w:rsidR="00515D67" w:rsidRPr="003A43AF">
        <w:rPr>
          <w:rFonts w:ascii="Times New Roman" w:eastAsia="宋体" w:hAnsi="Times New Roman" w:cs="Times New Roman"/>
          <w:szCs w:val="14"/>
        </w:rPr>
        <w:t>/T 6444</w:t>
      </w:r>
      <w:r w:rsidRPr="00E077A6">
        <w:rPr>
          <w:rFonts w:ascii="Times New Roman" w:eastAsia="宋体" w:hAnsi="Times New Roman" w:cs="Times New Roman"/>
          <w:szCs w:val="14"/>
        </w:rPr>
        <w:t>中界定的以及下列术语和定义适用于本文件。</w:t>
      </w:r>
    </w:p>
    <w:p w14:paraId="03B691E9" w14:textId="77777777" w:rsidR="003A43AF" w:rsidRPr="00E077A6" w:rsidRDefault="00BE5786" w:rsidP="00E077A6">
      <w:pPr>
        <w:spacing w:after="0" w:line="288" w:lineRule="auto"/>
        <w:rPr>
          <w:rFonts w:ascii="Times New Roman" w:hAnsi="Times New Roman" w:cs="Times New Roman"/>
          <w:b/>
          <w:bCs/>
        </w:rPr>
      </w:pPr>
      <w:bookmarkStart w:id="23" w:name="_Toc494463665"/>
      <w:bookmarkStart w:id="24" w:name="_Toc514949044"/>
      <w:bookmarkStart w:id="25" w:name="_Toc398677624"/>
      <w:bookmarkStart w:id="26" w:name="_Toc410762628"/>
      <w:r w:rsidRPr="00E077A6">
        <w:rPr>
          <w:rFonts w:ascii="Times New Roman" w:hAnsi="Times New Roman" w:cs="Times New Roman"/>
          <w:b/>
          <w:bCs/>
        </w:rPr>
        <w:t>3.1</w:t>
      </w:r>
      <w:bookmarkStart w:id="27" w:name="_Toc494463666"/>
      <w:bookmarkStart w:id="28" w:name="_Toc514949045"/>
      <w:bookmarkEnd w:id="23"/>
      <w:bookmarkEnd w:id="24"/>
      <w:r w:rsidRPr="00E077A6">
        <w:rPr>
          <w:rFonts w:ascii="Times New Roman" w:hAnsi="Times New Roman" w:cs="Times New Roman"/>
          <w:b/>
          <w:bCs/>
        </w:rPr>
        <w:t xml:space="preserve"> </w:t>
      </w:r>
    </w:p>
    <w:p w14:paraId="5E55A5C1" w14:textId="46D20FD7"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b/>
          <w:bCs/>
        </w:rPr>
        <w:t>平衡</w:t>
      </w:r>
      <w:r w:rsidRPr="00E077A6">
        <w:rPr>
          <w:rFonts w:ascii="Times New Roman" w:hAnsi="Times New Roman" w:cs="Times New Roman"/>
          <w:b/>
          <w:bCs/>
        </w:rPr>
        <w:t xml:space="preserve"> </w:t>
      </w:r>
      <w:bookmarkEnd w:id="25"/>
      <w:bookmarkEnd w:id="26"/>
      <w:bookmarkEnd w:id="27"/>
      <w:r w:rsidRPr="00E077A6">
        <w:rPr>
          <w:rFonts w:ascii="Times New Roman" w:hAnsi="Times New Roman" w:cs="Times New Roman"/>
          <w:b/>
          <w:bCs/>
        </w:rPr>
        <w:t>balancing</w:t>
      </w:r>
      <w:bookmarkEnd w:id="28"/>
    </w:p>
    <w:p w14:paraId="16C4C890" w14:textId="77777777" w:rsidR="00DD173C" w:rsidRDefault="00BE5786">
      <w:pPr>
        <w:spacing w:after="0" w:line="288" w:lineRule="auto"/>
        <w:ind w:firstLineChars="200" w:firstLine="440"/>
        <w:rPr>
          <w:rFonts w:ascii="宋体"/>
          <w:color w:val="000000"/>
        </w:rPr>
      </w:pPr>
      <w:r>
        <w:rPr>
          <w:rFonts w:ascii="宋体" w:hAnsi="宋体" w:hint="eastAsia"/>
        </w:rPr>
        <w:t>检查并在必要时调整转子质量分布，以保证在对应的工作转速下，剩余不平衡或者轴承座（或支架）振动和（或）作用于轴承的力在规定</w:t>
      </w:r>
      <w:r>
        <w:rPr>
          <w:rFonts w:ascii="Times New Roman" w:eastAsia="宋体" w:hAnsi="Times New Roman" w:cs="Times New Roman" w:hint="eastAsia"/>
          <w:szCs w:val="14"/>
        </w:rPr>
        <w:t>限值</w:t>
      </w:r>
      <w:r>
        <w:rPr>
          <w:rFonts w:ascii="宋体" w:hAnsi="宋体" w:hint="eastAsia"/>
        </w:rPr>
        <w:t>内的工艺过程。</w:t>
      </w:r>
    </w:p>
    <w:p w14:paraId="44F39773" w14:textId="77777777" w:rsidR="005073C5" w:rsidRDefault="00BE5786" w:rsidP="005073C5">
      <w:pPr>
        <w:spacing w:after="0" w:line="288" w:lineRule="auto"/>
        <w:rPr>
          <w:rFonts w:ascii="Times New Roman" w:hAnsi="Times New Roman" w:cs="Times New Roman"/>
          <w:b/>
          <w:bCs/>
        </w:rPr>
      </w:pPr>
      <w:bookmarkStart w:id="29" w:name="_Toc494463667"/>
      <w:bookmarkStart w:id="30" w:name="_Toc514949046"/>
      <w:bookmarkStart w:id="31" w:name="_Toc410762629"/>
      <w:r w:rsidRPr="00E077A6">
        <w:rPr>
          <w:rFonts w:ascii="Times New Roman" w:hAnsi="Times New Roman" w:cs="Times New Roman"/>
          <w:b/>
          <w:bCs/>
        </w:rPr>
        <w:t>3.2</w:t>
      </w:r>
      <w:bookmarkEnd w:id="29"/>
      <w:bookmarkEnd w:id="30"/>
      <w:r w:rsidRPr="00E077A6">
        <w:rPr>
          <w:rFonts w:ascii="Times New Roman" w:hAnsi="Times New Roman" w:cs="Times New Roman"/>
          <w:b/>
          <w:bCs/>
        </w:rPr>
        <w:t xml:space="preserve"> </w:t>
      </w:r>
      <w:bookmarkStart w:id="32" w:name="_Toc494463668"/>
      <w:bookmarkStart w:id="33" w:name="_Toc514949047"/>
    </w:p>
    <w:p w14:paraId="164F01EC" w14:textId="6DD95089"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不平衡</w:t>
      </w:r>
      <w:r w:rsidRPr="00E077A6">
        <w:rPr>
          <w:rFonts w:ascii="Times New Roman" w:hAnsi="Times New Roman" w:cs="Times New Roman"/>
          <w:b/>
          <w:bCs/>
        </w:rPr>
        <w:t xml:space="preserve"> </w:t>
      </w:r>
      <w:bookmarkEnd w:id="31"/>
      <w:bookmarkEnd w:id="32"/>
      <w:r w:rsidRPr="00E077A6">
        <w:rPr>
          <w:rFonts w:ascii="Times New Roman" w:hAnsi="Times New Roman" w:cs="Times New Roman" w:hint="eastAsia"/>
          <w:b/>
          <w:bCs/>
        </w:rPr>
        <w:t>unbalance</w:t>
      </w:r>
      <w:bookmarkEnd w:id="33"/>
    </w:p>
    <w:p w14:paraId="70098AC1" w14:textId="2F75681E" w:rsidR="00DD173C" w:rsidRDefault="00BE5786">
      <w:pPr>
        <w:spacing w:after="0" w:line="288" w:lineRule="auto"/>
        <w:ind w:firstLineChars="200" w:firstLine="440"/>
        <w:rPr>
          <w:rFonts w:ascii="宋体" w:hAnsi="宋体"/>
          <w:color w:val="000000"/>
        </w:rPr>
      </w:pPr>
      <w:r>
        <w:rPr>
          <w:rFonts w:ascii="宋体" w:hAnsi="宋体" w:hint="eastAsia"/>
          <w:color w:val="000000"/>
        </w:rPr>
        <w:t>转子旋转产生离心力所引起的振动力或运动作用于轴承时，该转子所处的状态。</w:t>
      </w:r>
    </w:p>
    <w:p w14:paraId="52B9199B" w14:textId="77777777"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3.3 </w:t>
      </w:r>
    </w:p>
    <w:p w14:paraId="091E6B22" w14:textId="3D8C8437"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不平衡质量</w:t>
      </w:r>
      <w:r w:rsidRPr="00E077A6">
        <w:rPr>
          <w:rFonts w:ascii="Times New Roman" w:hAnsi="Times New Roman" w:cs="Times New Roman"/>
          <w:b/>
          <w:bCs/>
        </w:rPr>
        <w:t xml:space="preserve"> unbalance mass</w:t>
      </w:r>
    </w:p>
    <w:p w14:paraId="6F00B311" w14:textId="77777777" w:rsidR="00BE7919" w:rsidRDefault="00BE7919" w:rsidP="00BE7919">
      <w:pPr>
        <w:spacing w:after="0" w:line="288" w:lineRule="auto"/>
        <w:ind w:firstLineChars="200" w:firstLine="440"/>
        <w:rPr>
          <w:rFonts w:ascii="宋体" w:hAnsi="宋体"/>
          <w:color w:val="000000"/>
        </w:rPr>
      </w:pPr>
      <w:r>
        <w:rPr>
          <w:rFonts w:ascii="宋体" w:hAnsi="宋体" w:hint="eastAsia"/>
          <w:color w:val="000000"/>
        </w:rPr>
        <w:lastRenderedPageBreak/>
        <w:t>质量中心偏离转子轴线的质量。</w:t>
      </w:r>
    </w:p>
    <w:p w14:paraId="18F1743E" w14:textId="197396B9"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3.4 </w:t>
      </w:r>
      <w:bookmarkStart w:id="34" w:name="_Hlk86244180"/>
    </w:p>
    <w:p w14:paraId="76CA482D" w14:textId="26EACE1A"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不平衡量</w:t>
      </w:r>
      <w:bookmarkEnd w:id="34"/>
      <w:r w:rsidRPr="00E077A6">
        <w:rPr>
          <w:rFonts w:ascii="Times New Roman" w:hAnsi="Times New Roman" w:cs="Times New Roman"/>
          <w:b/>
          <w:bCs/>
        </w:rPr>
        <w:t xml:space="preserve"> </w:t>
      </w:r>
      <w:r w:rsidRPr="00E077A6">
        <w:rPr>
          <w:rFonts w:ascii="Times New Roman" w:hAnsi="Times New Roman" w:cs="Times New Roman" w:hint="eastAsia"/>
          <w:b/>
          <w:bCs/>
        </w:rPr>
        <w:t>amount</w:t>
      </w:r>
      <w:r w:rsidRPr="00E077A6">
        <w:rPr>
          <w:rFonts w:ascii="Times New Roman" w:hAnsi="Times New Roman" w:cs="Times New Roman"/>
          <w:b/>
          <w:bCs/>
        </w:rPr>
        <w:t xml:space="preserve"> of unbalance</w:t>
      </w:r>
    </w:p>
    <w:p w14:paraId="493FE9EC" w14:textId="0269EB36" w:rsidR="00BE7919" w:rsidRDefault="00BE7919" w:rsidP="00BE7919">
      <w:pPr>
        <w:spacing w:after="0" w:line="288" w:lineRule="auto"/>
        <w:ind w:firstLineChars="200" w:firstLine="440"/>
        <w:rPr>
          <w:rFonts w:ascii="宋体" w:hAnsi="宋体"/>
          <w:color w:val="000000"/>
        </w:rPr>
      </w:pPr>
      <w:bookmarkStart w:id="35" w:name="_Hlk86244126"/>
      <w:r>
        <w:rPr>
          <w:rFonts w:ascii="宋体" w:hAnsi="宋体" w:hint="eastAsia"/>
          <w:color w:val="000000"/>
        </w:rPr>
        <w:t>不平衡质量与其</w:t>
      </w:r>
      <w:r>
        <w:rPr>
          <w:rFonts w:ascii="Times New Roman" w:eastAsia="宋体" w:hAnsi="Times New Roman" w:cs="Times New Roman" w:hint="eastAsia"/>
          <w:szCs w:val="14"/>
        </w:rPr>
        <w:t>质心</w:t>
      </w:r>
      <w:r>
        <w:rPr>
          <w:rFonts w:ascii="宋体" w:hAnsi="宋体" w:hint="eastAsia"/>
          <w:color w:val="000000"/>
        </w:rPr>
        <w:t>偏离（转子）轴线距离（半径）的乘积。</w:t>
      </w:r>
      <w:bookmarkEnd w:id="35"/>
    </w:p>
    <w:p w14:paraId="483548DA" w14:textId="34712C58"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3.5 </w:t>
      </w:r>
    </w:p>
    <w:p w14:paraId="01B0A85F" w14:textId="5E539984"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不平衡相角</w:t>
      </w:r>
      <w:r w:rsidRPr="00E077A6">
        <w:rPr>
          <w:rFonts w:ascii="Times New Roman" w:hAnsi="Times New Roman" w:cs="Times New Roman"/>
          <w:b/>
          <w:bCs/>
        </w:rPr>
        <w:t xml:space="preserve"> </w:t>
      </w:r>
      <w:r w:rsidRPr="00E077A6">
        <w:rPr>
          <w:rFonts w:ascii="Times New Roman" w:hAnsi="Times New Roman" w:cs="Times New Roman" w:hint="eastAsia"/>
          <w:b/>
          <w:bCs/>
        </w:rPr>
        <w:t>angle</w:t>
      </w:r>
      <w:r w:rsidRPr="00E077A6">
        <w:rPr>
          <w:rFonts w:ascii="Times New Roman" w:hAnsi="Times New Roman" w:cs="Times New Roman"/>
          <w:b/>
          <w:bCs/>
        </w:rPr>
        <w:t xml:space="preserve"> of unbalance</w:t>
      </w:r>
    </w:p>
    <w:p w14:paraId="71380386" w14:textId="638B1093" w:rsidR="00BE7919" w:rsidRDefault="00BE7919" w:rsidP="00BE7919">
      <w:pPr>
        <w:spacing w:after="0" w:line="288" w:lineRule="auto"/>
        <w:ind w:firstLineChars="200" w:firstLine="440"/>
        <w:rPr>
          <w:rFonts w:ascii="宋体" w:hAnsi="宋体"/>
          <w:color w:val="000000"/>
        </w:rPr>
      </w:pPr>
      <w:r>
        <w:rPr>
          <w:rFonts w:ascii="宋体" w:hAnsi="宋体" w:hint="eastAsia"/>
          <w:color w:val="000000"/>
        </w:rPr>
        <w:t>在垂直</w:t>
      </w:r>
      <w:r w:rsidR="00256FAD">
        <w:rPr>
          <w:rFonts w:ascii="宋体" w:hAnsi="宋体" w:hint="eastAsia"/>
          <w:color w:val="000000"/>
        </w:rPr>
        <w:t>于</w:t>
      </w:r>
      <w:r>
        <w:rPr>
          <w:rFonts w:ascii="宋体" w:hAnsi="宋体" w:hint="eastAsia"/>
          <w:color w:val="000000"/>
        </w:rPr>
        <w:t>（转子）轴线的平面内并随转子一起旋转的极坐标系中，不平衡质量位于该坐标系中的</w:t>
      </w:r>
      <w:proofErr w:type="gramStart"/>
      <w:r>
        <w:rPr>
          <w:rFonts w:ascii="宋体" w:hAnsi="宋体" w:hint="eastAsia"/>
          <w:color w:val="000000"/>
        </w:rPr>
        <w:t>极</w:t>
      </w:r>
      <w:proofErr w:type="gramEnd"/>
      <w:r>
        <w:rPr>
          <w:rFonts w:ascii="宋体" w:hAnsi="宋体" w:hint="eastAsia"/>
          <w:color w:val="000000"/>
        </w:rPr>
        <w:t>角。</w:t>
      </w:r>
    </w:p>
    <w:p w14:paraId="3410EA14" w14:textId="0CF74D8A"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3.6 </w:t>
      </w:r>
      <w:bookmarkStart w:id="36" w:name="_Hlk86244376"/>
    </w:p>
    <w:p w14:paraId="76FA6CAE" w14:textId="623C0822"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不平衡矢量</w:t>
      </w:r>
      <w:bookmarkEnd w:id="36"/>
      <w:r w:rsidRPr="00E077A6">
        <w:rPr>
          <w:rFonts w:ascii="Times New Roman" w:hAnsi="Times New Roman" w:cs="Times New Roman"/>
          <w:b/>
          <w:bCs/>
        </w:rPr>
        <w:t xml:space="preserve"> unbalance vector</w:t>
      </w:r>
    </w:p>
    <w:p w14:paraId="00284946" w14:textId="0666669A" w:rsidR="00BE7919" w:rsidRDefault="00BE7919" w:rsidP="00BE7919">
      <w:pPr>
        <w:spacing w:after="0" w:line="288" w:lineRule="auto"/>
        <w:ind w:firstLineChars="200" w:firstLine="440"/>
        <w:rPr>
          <w:rFonts w:ascii="宋体" w:hAnsi="宋体"/>
          <w:color w:val="000000"/>
        </w:rPr>
      </w:pPr>
      <w:r>
        <w:rPr>
          <w:rFonts w:ascii="宋体" w:hAnsi="宋体" w:hint="eastAsia"/>
          <w:color w:val="000000"/>
        </w:rPr>
        <w:t>大小为不平衡量和方向为不平衡相角所构成的矢量。</w:t>
      </w:r>
    </w:p>
    <w:p w14:paraId="5B59ADE3" w14:textId="217ACFA7"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3.7 </w:t>
      </w:r>
    </w:p>
    <w:p w14:paraId="5D7E2FE8" w14:textId="6D972B01"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动不平衡</w:t>
      </w:r>
      <w:r w:rsidRPr="00E077A6">
        <w:rPr>
          <w:rFonts w:ascii="Times New Roman" w:hAnsi="Times New Roman" w:cs="Times New Roman"/>
          <w:b/>
          <w:bCs/>
        </w:rPr>
        <w:t xml:space="preserve"> </w:t>
      </w:r>
      <w:r w:rsidRPr="00E077A6">
        <w:rPr>
          <w:rFonts w:ascii="Times New Roman" w:hAnsi="Times New Roman" w:cs="Times New Roman" w:hint="eastAsia"/>
          <w:b/>
          <w:bCs/>
        </w:rPr>
        <w:t>dynamic</w:t>
      </w:r>
      <w:r w:rsidRPr="00E077A6">
        <w:rPr>
          <w:rFonts w:ascii="Times New Roman" w:hAnsi="Times New Roman" w:cs="Times New Roman"/>
          <w:b/>
          <w:bCs/>
        </w:rPr>
        <w:t xml:space="preserve"> unbalance</w:t>
      </w:r>
    </w:p>
    <w:p w14:paraId="4D00C93F" w14:textId="7F7D0BDC" w:rsidR="00BE7919" w:rsidRDefault="00BE7919" w:rsidP="00BE7919">
      <w:pPr>
        <w:spacing w:after="0" w:line="288" w:lineRule="auto"/>
        <w:ind w:firstLineChars="200" w:firstLine="440"/>
        <w:rPr>
          <w:rFonts w:ascii="宋体" w:hAnsi="宋体"/>
          <w:color w:val="000000"/>
        </w:rPr>
      </w:pPr>
      <w:r>
        <w:rPr>
          <w:rFonts w:ascii="宋体" w:hAnsi="宋体" w:hint="eastAsia"/>
          <w:color w:val="000000"/>
        </w:rPr>
        <w:t>中心主惯性</w:t>
      </w:r>
      <w:proofErr w:type="gramStart"/>
      <w:r>
        <w:rPr>
          <w:rFonts w:ascii="宋体" w:hAnsi="宋体" w:hint="eastAsia"/>
          <w:color w:val="000000"/>
        </w:rPr>
        <w:t>轴相对</w:t>
      </w:r>
      <w:proofErr w:type="gramEnd"/>
      <w:r>
        <w:rPr>
          <w:rFonts w:ascii="宋体" w:hAnsi="宋体" w:hint="eastAsia"/>
          <w:color w:val="000000"/>
        </w:rPr>
        <w:t>于（转子）轴线处于任意位置的状态。</w:t>
      </w:r>
    </w:p>
    <w:p w14:paraId="05946B2A" w14:textId="7B3D0116" w:rsidR="008A4D99"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3.8 </w:t>
      </w:r>
    </w:p>
    <w:p w14:paraId="0D6B8C78" w14:textId="3A5C64D1"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剩余不平衡</w:t>
      </w:r>
      <w:r w:rsidRPr="00E077A6">
        <w:rPr>
          <w:rFonts w:ascii="Times New Roman" w:hAnsi="Times New Roman" w:cs="Times New Roman"/>
          <w:b/>
          <w:bCs/>
        </w:rPr>
        <w:t xml:space="preserve"> </w:t>
      </w:r>
      <w:r w:rsidRPr="00E077A6">
        <w:rPr>
          <w:rFonts w:ascii="Times New Roman" w:hAnsi="Times New Roman" w:cs="Times New Roman" w:hint="eastAsia"/>
          <w:b/>
          <w:bCs/>
        </w:rPr>
        <w:t>residual</w:t>
      </w:r>
      <w:r w:rsidRPr="00E077A6">
        <w:rPr>
          <w:rFonts w:ascii="Times New Roman" w:hAnsi="Times New Roman" w:cs="Times New Roman"/>
          <w:b/>
          <w:bCs/>
        </w:rPr>
        <w:t xml:space="preserve"> unbalance</w:t>
      </w:r>
    </w:p>
    <w:p w14:paraId="71F89B54" w14:textId="77777777" w:rsidR="00BE7919" w:rsidRDefault="00BE7919" w:rsidP="00BE7919">
      <w:pPr>
        <w:spacing w:after="0" w:line="288" w:lineRule="auto"/>
        <w:ind w:firstLineChars="200" w:firstLine="440"/>
        <w:rPr>
          <w:rFonts w:ascii="宋体" w:hAnsi="宋体"/>
          <w:color w:val="000000"/>
        </w:rPr>
      </w:pPr>
      <w:r>
        <w:rPr>
          <w:rFonts w:ascii="宋体" w:hAnsi="宋体" w:hint="eastAsia"/>
          <w:color w:val="000000"/>
        </w:rPr>
        <w:t>平衡后转子上剩余的任何形式的不平衡量。</w:t>
      </w:r>
    </w:p>
    <w:p w14:paraId="0AAAEDB6" w14:textId="6E5FA718" w:rsidR="008A4D99" w:rsidRDefault="00BE5786" w:rsidP="008A4D99">
      <w:pPr>
        <w:spacing w:after="0" w:line="288" w:lineRule="auto"/>
        <w:rPr>
          <w:rFonts w:ascii="Times New Roman" w:hAnsi="Times New Roman" w:cs="Times New Roman"/>
          <w:b/>
          <w:bCs/>
        </w:rPr>
      </w:pPr>
      <w:bookmarkStart w:id="37" w:name="_Toc494463669"/>
      <w:bookmarkStart w:id="38" w:name="_Toc514949048"/>
      <w:bookmarkStart w:id="39" w:name="_Toc410762630"/>
      <w:r w:rsidRPr="00E077A6">
        <w:rPr>
          <w:rFonts w:ascii="Times New Roman" w:hAnsi="Times New Roman" w:cs="Times New Roman"/>
          <w:b/>
          <w:bCs/>
        </w:rPr>
        <w:t>3.</w:t>
      </w:r>
      <w:bookmarkStart w:id="40" w:name="_Toc494463670"/>
      <w:bookmarkStart w:id="41" w:name="_Toc514949049"/>
      <w:bookmarkEnd w:id="37"/>
      <w:bookmarkEnd w:id="38"/>
      <w:r w:rsidR="00BE7919" w:rsidRPr="00E077A6">
        <w:rPr>
          <w:rFonts w:ascii="Times New Roman" w:hAnsi="Times New Roman" w:cs="Times New Roman"/>
          <w:b/>
          <w:bCs/>
        </w:rPr>
        <w:t xml:space="preserve">9 </w:t>
      </w:r>
    </w:p>
    <w:p w14:paraId="391D0E04" w14:textId="74AC2240"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初始不平衡</w:t>
      </w:r>
      <w:r w:rsidRPr="00E077A6">
        <w:rPr>
          <w:rFonts w:ascii="Times New Roman" w:hAnsi="Times New Roman" w:cs="Times New Roman"/>
          <w:b/>
          <w:bCs/>
        </w:rPr>
        <w:t xml:space="preserve"> </w:t>
      </w:r>
      <w:bookmarkEnd w:id="39"/>
      <w:bookmarkEnd w:id="40"/>
      <w:r w:rsidRPr="00E077A6">
        <w:rPr>
          <w:rFonts w:ascii="Times New Roman" w:hAnsi="Times New Roman" w:cs="Times New Roman" w:hint="eastAsia"/>
          <w:b/>
          <w:bCs/>
        </w:rPr>
        <w:t>initial</w:t>
      </w:r>
      <w:r w:rsidRPr="00E077A6">
        <w:rPr>
          <w:rFonts w:ascii="Times New Roman" w:hAnsi="Times New Roman" w:cs="Times New Roman"/>
          <w:b/>
          <w:bCs/>
        </w:rPr>
        <w:t xml:space="preserve"> unbalance</w:t>
      </w:r>
      <w:bookmarkEnd w:id="41"/>
    </w:p>
    <w:p w14:paraId="2AAF8BB1" w14:textId="6C39E205" w:rsidR="00DD173C" w:rsidRDefault="00BE5786">
      <w:pPr>
        <w:spacing w:after="0" w:line="288" w:lineRule="auto"/>
        <w:ind w:firstLineChars="200" w:firstLine="440"/>
        <w:rPr>
          <w:rFonts w:ascii="宋体" w:hAnsi="宋体"/>
          <w:color w:val="000000"/>
        </w:rPr>
      </w:pPr>
      <w:r>
        <w:rPr>
          <w:rFonts w:ascii="宋体" w:hAnsi="宋体" w:hint="eastAsia"/>
          <w:color w:val="000000"/>
        </w:rPr>
        <w:t>平衡前转子上存在的</w:t>
      </w:r>
      <w:r w:rsidR="00FC0E39">
        <w:rPr>
          <w:rFonts w:ascii="宋体" w:hAnsi="宋体" w:hint="eastAsia"/>
          <w:color w:val="000000"/>
        </w:rPr>
        <w:t>任何形式的</w:t>
      </w:r>
      <w:r>
        <w:rPr>
          <w:rFonts w:ascii="Times New Roman" w:eastAsia="宋体" w:hAnsi="Times New Roman" w:cs="Times New Roman" w:hint="eastAsia"/>
          <w:szCs w:val="14"/>
        </w:rPr>
        <w:t>不平衡</w:t>
      </w:r>
      <w:r w:rsidR="00FC0E39">
        <w:rPr>
          <w:rFonts w:ascii="Times New Roman" w:eastAsia="宋体" w:hAnsi="Times New Roman" w:cs="Times New Roman" w:hint="eastAsia"/>
          <w:szCs w:val="14"/>
        </w:rPr>
        <w:t>量</w:t>
      </w:r>
      <w:r>
        <w:rPr>
          <w:rFonts w:ascii="宋体" w:hAnsi="宋体" w:hint="eastAsia"/>
          <w:color w:val="000000"/>
        </w:rPr>
        <w:t>。</w:t>
      </w:r>
    </w:p>
    <w:p w14:paraId="7AE39B68" w14:textId="669A3888" w:rsidR="007732DF" w:rsidRDefault="00BE5786" w:rsidP="008A4D99">
      <w:pPr>
        <w:spacing w:after="0" w:line="288" w:lineRule="auto"/>
        <w:rPr>
          <w:rFonts w:ascii="Times New Roman" w:hAnsi="Times New Roman" w:cs="Times New Roman"/>
          <w:b/>
          <w:bCs/>
        </w:rPr>
      </w:pPr>
      <w:bookmarkStart w:id="42" w:name="_Toc514949052"/>
      <w:r w:rsidRPr="00E077A6">
        <w:rPr>
          <w:rFonts w:ascii="Times New Roman" w:hAnsi="Times New Roman" w:cs="Times New Roman"/>
          <w:b/>
          <w:bCs/>
        </w:rPr>
        <w:t>3.</w:t>
      </w:r>
      <w:bookmarkStart w:id="43" w:name="_Toc514949053"/>
      <w:bookmarkEnd w:id="42"/>
      <w:r w:rsidR="00BE7919" w:rsidRPr="00E077A6">
        <w:rPr>
          <w:rFonts w:ascii="Times New Roman" w:hAnsi="Times New Roman" w:cs="Times New Roman"/>
          <w:b/>
          <w:bCs/>
        </w:rPr>
        <w:t xml:space="preserve">10 </w:t>
      </w:r>
    </w:p>
    <w:p w14:paraId="6538888D" w14:textId="6111973B"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合成不平衡</w:t>
      </w:r>
      <w:r w:rsidRPr="00E077A6">
        <w:rPr>
          <w:rFonts w:ascii="Times New Roman" w:hAnsi="Times New Roman" w:cs="Times New Roman"/>
          <w:b/>
          <w:bCs/>
        </w:rPr>
        <w:t xml:space="preserve"> </w:t>
      </w:r>
      <w:r w:rsidRPr="00E077A6">
        <w:rPr>
          <w:rFonts w:ascii="Times New Roman" w:hAnsi="Times New Roman" w:cs="Times New Roman" w:hint="eastAsia"/>
          <w:b/>
          <w:bCs/>
        </w:rPr>
        <w:t>resultant</w:t>
      </w:r>
      <w:r w:rsidRPr="00E077A6">
        <w:rPr>
          <w:rFonts w:ascii="Times New Roman" w:hAnsi="Times New Roman" w:cs="Times New Roman"/>
          <w:b/>
          <w:bCs/>
        </w:rPr>
        <w:t xml:space="preserve"> unbalance</w:t>
      </w:r>
      <w:bookmarkEnd w:id="43"/>
    </w:p>
    <w:p w14:paraId="44DB7DBC" w14:textId="77777777" w:rsidR="00DD173C" w:rsidRDefault="00BE5786">
      <w:pPr>
        <w:spacing w:after="0" w:line="288" w:lineRule="auto"/>
        <w:ind w:firstLineChars="200" w:firstLine="440"/>
        <w:rPr>
          <w:rFonts w:ascii="宋体" w:hAnsi="宋体"/>
          <w:color w:val="000000"/>
        </w:rPr>
      </w:pPr>
      <w:r>
        <w:rPr>
          <w:rFonts w:ascii="宋体" w:hAnsi="宋体" w:hint="eastAsia"/>
          <w:color w:val="000000"/>
        </w:rPr>
        <w:t>沿转子分布的所有</w:t>
      </w:r>
      <w:r>
        <w:rPr>
          <w:rFonts w:ascii="Times New Roman" w:eastAsia="宋体" w:hAnsi="Times New Roman" w:cs="Times New Roman" w:hint="eastAsia"/>
          <w:szCs w:val="14"/>
        </w:rPr>
        <w:t>不平衡矢量</w:t>
      </w:r>
      <w:r>
        <w:rPr>
          <w:rFonts w:ascii="宋体" w:hAnsi="宋体" w:hint="eastAsia"/>
          <w:color w:val="000000"/>
        </w:rPr>
        <w:t>的矢量</w:t>
      </w:r>
      <w:proofErr w:type="gramStart"/>
      <w:r>
        <w:rPr>
          <w:rFonts w:ascii="宋体" w:hAnsi="宋体" w:hint="eastAsia"/>
          <w:color w:val="000000"/>
        </w:rPr>
        <w:t>和</w:t>
      </w:r>
      <w:proofErr w:type="gramEnd"/>
      <w:r>
        <w:rPr>
          <w:rFonts w:ascii="宋体" w:hAnsi="宋体" w:hint="eastAsia"/>
          <w:color w:val="000000"/>
        </w:rPr>
        <w:t>。</w:t>
      </w:r>
    </w:p>
    <w:p w14:paraId="6877DDD8" w14:textId="45779A23" w:rsidR="007732DF" w:rsidRDefault="00BE5786" w:rsidP="008A4D99">
      <w:pPr>
        <w:spacing w:after="0" w:line="288" w:lineRule="auto"/>
        <w:rPr>
          <w:rFonts w:ascii="Times New Roman" w:hAnsi="Times New Roman" w:cs="Times New Roman"/>
          <w:b/>
          <w:bCs/>
        </w:rPr>
      </w:pPr>
      <w:bookmarkStart w:id="44" w:name="_Toc514949054"/>
      <w:r w:rsidRPr="00E077A6">
        <w:rPr>
          <w:rFonts w:ascii="Times New Roman" w:hAnsi="Times New Roman" w:cs="Times New Roman"/>
          <w:b/>
          <w:bCs/>
        </w:rPr>
        <w:t>3.</w:t>
      </w:r>
      <w:bookmarkStart w:id="45" w:name="_Toc514949055"/>
      <w:bookmarkEnd w:id="44"/>
      <w:r w:rsidR="00BE7919" w:rsidRPr="00E077A6">
        <w:rPr>
          <w:rFonts w:ascii="Times New Roman" w:hAnsi="Times New Roman" w:cs="Times New Roman"/>
          <w:b/>
          <w:bCs/>
        </w:rPr>
        <w:t xml:space="preserve">11 </w:t>
      </w:r>
      <w:bookmarkStart w:id="46" w:name="_Hlk86244607"/>
    </w:p>
    <w:p w14:paraId="33738072" w14:textId="22EC90B3"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合成</w:t>
      </w:r>
      <w:proofErr w:type="gramStart"/>
      <w:r w:rsidRPr="00E077A6">
        <w:rPr>
          <w:rFonts w:ascii="Times New Roman" w:hAnsi="Times New Roman" w:cs="Times New Roman" w:hint="eastAsia"/>
          <w:b/>
          <w:bCs/>
        </w:rPr>
        <w:t>矩</w:t>
      </w:r>
      <w:proofErr w:type="gramEnd"/>
      <w:r w:rsidRPr="00E077A6">
        <w:rPr>
          <w:rFonts w:ascii="Times New Roman" w:hAnsi="Times New Roman" w:cs="Times New Roman" w:hint="eastAsia"/>
          <w:b/>
          <w:bCs/>
        </w:rPr>
        <w:t>不平衡</w:t>
      </w:r>
      <w:bookmarkEnd w:id="46"/>
      <w:r w:rsidRPr="00E077A6">
        <w:rPr>
          <w:rFonts w:ascii="Times New Roman" w:hAnsi="Times New Roman" w:cs="Times New Roman"/>
          <w:b/>
          <w:bCs/>
        </w:rPr>
        <w:t xml:space="preserve"> </w:t>
      </w:r>
      <w:bookmarkStart w:id="47" w:name="_Hlk86244624"/>
      <w:r w:rsidRPr="00E077A6">
        <w:rPr>
          <w:rFonts w:ascii="Times New Roman" w:hAnsi="Times New Roman" w:cs="Times New Roman" w:hint="eastAsia"/>
          <w:b/>
          <w:bCs/>
        </w:rPr>
        <w:t>resultant</w:t>
      </w:r>
      <w:r w:rsidRPr="00E077A6">
        <w:rPr>
          <w:rFonts w:ascii="Times New Roman" w:hAnsi="Times New Roman" w:cs="Times New Roman"/>
          <w:b/>
          <w:bCs/>
        </w:rPr>
        <w:t xml:space="preserve"> </w:t>
      </w:r>
      <w:r w:rsidR="009C1B4A" w:rsidRPr="00E077A6">
        <w:rPr>
          <w:rFonts w:ascii="Times New Roman" w:hAnsi="Times New Roman" w:cs="Times New Roman" w:hint="eastAsia"/>
          <w:b/>
          <w:bCs/>
        </w:rPr>
        <w:t>moment</w:t>
      </w:r>
      <w:r w:rsidR="009C1B4A" w:rsidRPr="00E077A6">
        <w:rPr>
          <w:rFonts w:ascii="Times New Roman" w:hAnsi="Times New Roman" w:cs="Times New Roman"/>
          <w:b/>
          <w:bCs/>
        </w:rPr>
        <w:t xml:space="preserve"> </w:t>
      </w:r>
      <w:r w:rsidRPr="00E077A6">
        <w:rPr>
          <w:rFonts w:ascii="Times New Roman" w:hAnsi="Times New Roman" w:cs="Times New Roman"/>
          <w:b/>
          <w:bCs/>
        </w:rPr>
        <w:t>unbalance</w:t>
      </w:r>
      <w:bookmarkEnd w:id="45"/>
      <w:bookmarkEnd w:id="47"/>
    </w:p>
    <w:p w14:paraId="71136582" w14:textId="77777777" w:rsidR="00DD173C" w:rsidRDefault="00BE5786">
      <w:pPr>
        <w:spacing w:after="0" w:line="288" w:lineRule="auto"/>
        <w:ind w:firstLineChars="200" w:firstLine="440"/>
        <w:rPr>
          <w:rFonts w:ascii="宋体" w:hAnsi="宋体"/>
          <w:color w:val="000000"/>
        </w:rPr>
      </w:pPr>
      <w:r>
        <w:rPr>
          <w:rFonts w:ascii="宋体" w:hAnsi="宋体" w:hint="eastAsia"/>
          <w:color w:val="000000"/>
        </w:rPr>
        <w:t>沿转子分布的所有</w:t>
      </w:r>
      <w:r>
        <w:rPr>
          <w:rFonts w:ascii="Times New Roman" w:eastAsia="宋体" w:hAnsi="Times New Roman" w:cs="Times New Roman" w:hint="eastAsia"/>
          <w:szCs w:val="14"/>
        </w:rPr>
        <w:t>不平衡矢量</w:t>
      </w:r>
      <w:r>
        <w:rPr>
          <w:rFonts w:ascii="宋体" w:hAnsi="宋体" w:hint="eastAsia"/>
          <w:color w:val="000000"/>
        </w:rPr>
        <w:t>对合成不平衡平面的矩的矢量</w:t>
      </w:r>
      <w:proofErr w:type="gramStart"/>
      <w:r>
        <w:rPr>
          <w:rFonts w:ascii="宋体" w:hAnsi="宋体" w:hint="eastAsia"/>
          <w:color w:val="000000"/>
        </w:rPr>
        <w:t>和</w:t>
      </w:r>
      <w:proofErr w:type="gramEnd"/>
      <w:r>
        <w:rPr>
          <w:rFonts w:ascii="宋体" w:hAnsi="宋体" w:hint="eastAsia"/>
          <w:color w:val="000000"/>
        </w:rPr>
        <w:t>。</w:t>
      </w:r>
    </w:p>
    <w:p w14:paraId="12188182" w14:textId="18611DAA" w:rsidR="007732DF" w:rsidRDefault="00BE5786" w:rsidP="008A4D99">
      <w:pPr>
        <w:spacing w:after="0" w:line="288" w:lineRule="auto"/>
        <w:rPr>
          <w:rFonts w:ascii="Times New Roman" w:hAnsi="Times New Roman" w:cs="Times New Roman"/>
          <w:b/>
          <w:bCs/>
        </w:rPr>
      </w:pPr>
      <w:bookmarkStart w:id="48" w:name="_Toc514949056"/>
      <w:r w:rsidRPr="00E077A6">
        <w:rPr>
          <w:rFonts w:ascii="Times New Roman" w:hAnsi="Times New Roman" w:cs="Times New Roman"/>
          <w:b/>
          <w:bCs/>
        </w:rPr>
        <w:t>3.</w:t>
      </w:r>
      <w:bookmarkStart w:id="49" w:name="_Toc514949057"/>
      <w:bookmarkEnd w:id="48"/>
      <w:r w:rsidR="00BE7919" w:rsidRPr="00E077A6">
        <w:rPr>
          <w:rFonts w:ascii="Times New Roman" w:hAnsi="Times New Roman" w:cs="Times New Roman"/>
          <w:b/>
          <w:bCs/>
        </w:rPr>
        <w:t xml:space="preserve">12 </w:t>
      </w:r>
    </w:p>
    <w:p w14:paraId="102A331A" w14:textId="6454539C"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偶不平衡</w:t>
      </w:r>
      <w:r w:rsidRPr="00E077A6">
        <w:rPr>
          <w:rFonts w:ascii="Times New Roman" w:hAnsi="Times New Roman" w:cs="Times New Roman"/>
          <w:b/>
          <w:bCs/>
        </w:rPr>
        <w:t xml:space="preserve"> </w:t>
      </w:r>
      <w:r w:rsidRPr="00E077A6">
        <w:rPr>
          <w:rFonts w:ascii="Times New Roman" w:hAnsi="Times New Roman" w:cs="Times New Roman" w:hint="eastAsia"/>
          <w:b/>
          <w:bCs/>
        </w:rPr>
        <w:t>couple</w:t>
      </w:r>
      <w:r w:rsidRPr="00E077A6">
        <w:rPr>
          <w:rFonts w:ascii="Times New Roman" w:hAnsi="Times New Roman" w:cs="Times New Roman"/>
          <w:b/>
          <w:bCs/>
        </w:rPr>
        <w:t xml:space="preserve"> unbalance</w:t>
      </w:r>
      <w:bookmarkEnd w:id="49"/>
    </w:p>
    <w:p w14:paraId="3DF71E20" w14:textId="77777777" w:rsidR="00DD173C" w:rsidRDefault="00BE5786">
      <w:pPr>
        <w:spacing w:after="0" w:line="288" w:lineRule="auto"/>
        <w:ind w:firstLineChars="200" w:firstLine="440"/>
        <w:rPr>
          <w:rFonts w:ascii="宋体" w:hAnsi="宋体"/>
          <w:color w:val="000000"/>
        </w:rPr>
      </w:pPr>
      <w:r>
        <w:rPr>
          <w:rFonts w:ascii="宋体" w:hAnsi="宋体" w:hint="eastAsia"/>
          <w:color w:val="000000"/>
        </w:rPr>
        <w:t>在两个有间距的径向平面内一对量值相等、相角相反的不平衡矢量，形成</w:t>
      </w:r>
      <w:proofErr w:type="gramStart"/>
      <w:r>
        <w:rPr>
          <w:rFonts w:ascii="宋体" w:hAnsi="宋体" w:hint="eastAsia"/>
          <w:color w:val="000000"/>
        </w:rPr>
        <w:t>矩</w:t>
      </w:r>
      <w:proofErr w:type="gramEnd"/>
      <w:r>
        <w:rPr>
          <w:rFonts w:ascii="宋体" w:hAnsi="宋体" w:hint="eastAsia"/>
          <w:color w:val="000000"/>
        </w:rPr>
        <w:t>不平衡。</w:t>
      </w:r>
    </w:p>
    <w:p w14:paraId="0AA54838" w14:textId="4BEB11A5" w:rsidR="007732DF" w:rsidRDefault="00011071" w:rsidP="008A4D99">
      <w:pPr>
        <w:spacing w:after="0" w:line="288" w:lineRule="auto"/>
        <w:rPr>
          <w:rFonts w:ascii="Times New Roman" w:hAnsi="Times New Roman" w:cs="Times New Roman"/>
          <w:b/>
          <w:bCs/>
        </w:rPr>
      </w:pPr>
      <w:r w:rsidRPr="00E077A6">
        <w:rPr>
          <w:rFonts w:ascii="Times New Roman" w:hAnsi="Times New Roman" w:cs="Times New Roman"/>
          <w:b/>
          <w:bCs/>
        </w:rPr>
        <w:t>3.</w:t>
      </w:r>
      <w:r w:rsidR="00BE7919" w:rsidRPr="00E077A6">
        <w:rPr>
          <w:rFonts w:ascii="Times New Roman" w:hAnsi="Times New Roman" w:cs="Times New Roman"/>
          <w:b/>
          <w:bCs/>
        </w:rPr>
        <w:t xml:space="preserve">13 </w:t>
      </w:r>
    </w:p>
    <w:p w14:paraId="227D4B19" w14:textId="66454642" w:rsidR="00011071" w:rsidRPr="00E077A6" w:rsidRDefault="00011071"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质量偏向距</w:t>
      </w:r>
      <w:r w:rsidRPr="00E077A6">
        <w:rPr>
          <w:rFonts w:ascii="Times New Roman" w:hAnsi="Times New Roman" w:cs="Times New Roman"/>
          <w:b/>
          <w:bCs/>
        </w:rPr>
        <w:t xml:space="preserve"> mass eccentricity</w:t>
      </w:r>
    </w:p>
    <w:p w14:paraId="2C2DDA97" w14:textId="426C095C" w:rsidR="00011071" w:rsidRDefault="00011071">
      <w:pPr>
        <w:spacing w:after="0" w:line="288" w:lineRule="auto"/>
        <w:ind w:firstLineChars="200" w:firstLine="440"/>
        <w:rPr>
          <w:rFonts w:ascii="宋体" w:hAnsi="宋体"/>
          <w:color w:val="000000"/>
        </w:rPr>
      </w:pPr>
      <w:r>
        <w:rPr>
          <w:rFonts w:ascii="宋体" w:hAnsi="宋体" w:hint="eastAsia"/>
          <w:color w:val="000000"/>
        </w:rPr>
        <w:t>刚性转子的质心与转子轴线间的距离。</w:t>
      </w:r>
    </w:p>
    <w:p w14:paraId="2E69E3A0" w14:textId="19E1C79F" w:rsidR="007732DF" w:rsidRDefault="00BE7919" w:rsidP="008A4D99">
      <w:pPr>
        <w:spacing w:after="0" w:line="288" w:lineRule="auto"/>
        <w:rPr>
          <w:rFonts w:ascii="Times New Roman" w:hAnsi="Times New Roman" w:cs="Times New Roman"/>
          <w:b/>
          <w:bCs/>
        </w:rPr>
      </w:pPr>
      <w:r w:rsidRPr="00E077A6">
        <w:rPr>
          <w:rFonts w:ascii="Times New Roman" w:hAnsi="Times New Roman" w:cs="Times New Roman"/>
          <w:b/>
          <w:bCs/>
        </w:rPr>
        <w:t xml:space="preserve">3.14 </w:t>
      </w:r>
      <w:bookmarkStart w:id="50" w:name="_Hlk86244793"/>
    </w:p>
    <w:p w14:paraId="224D88EF" w14:textId="05B3D0BE" w:rsidR="00BE7919"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平衡品质</w:t>
      </w:r>
      <w:bookmarkEnd w:id="50"/>
      <w:r w:rsidRPr="00E077A6">
        <w:rPr>
          <w:rFonts w:ascii="Times New Roman" w:hAnsi="Times New Roman" w:cs="Times New Roman" w:hint="eastAsia"/>
          <w:b/>
          <w:bCs/>
        </w:rPr>
        <w:t>等级</w:t>
      </w:r>
      <w:r w:rsidRPr="00E077A6">
        <w:rPr>
          <w:rFonts w:ascii="Times New Roman" w:hAnsi="Times New Roman" w:cs="Times New Roman"/>
          <w:b/>
          <w:bCs/>
        </w:rPr>
        <w:t xml:space="preserve"> balance quality grade</w:t>
      </w:r>
    </w:p>
    <w:p w14:paraId="14F799F7" w14:textId="5E5BC26B" w:rsidR="00BE7919" w:rsidRPr="00BE7919" w:rsidDel="00BE7919" w:rsidRDefault="00BE7919">
      <w:pPr>
        <w:spacing w:after="0" w:line="288" w:lineRule="auto"/>
        <w:ind w:firstLineChars="200" w:firstLine="440"/>
        <w:rPr>
          <w:rFonts w:ascii="宋体" w:hAnsi="宋体"/>
          <w:color w:val="000000"/>
        </w:rPr>
      </w:pPr>
      <w:r w:rsidRPr="00BC1C80">
        <w:rPr>
          <w:rFonts w:ascii="宋体" w:hAnsi="宋体" w:hint="eastAsia"/>
          <w:color w:val="000000"/>
        </w:rPr>
        <w:t>刚性转子不平衡度与转子最大工作角速度的乘积作为分级的量值。单位用毫米每秒表示。</w:t>
      </w:r>
    </w:p>
    <w:p w14:paraId="237065EC" w14:textId="3B48AA1F" w:rsidR="007732DF" w:rsidRDefault="00BE5786" w:rsidP="008A4D99">
      <w:pPr>
        <w:spacing w:after="0" w:line="288" w:lineRule="auto"/>
        <w:rPr>
          <w:rFonts w:ascii="Times New Roman" w:hAnsi="Times New Roman" w:cs="Times New Roman"/>
          <w:b/>
          <w:bCs/>
        </w:rPr>
      </w:pPr>
      <w:bookmarkStart w:id="51" w:name="_Toc514949066"/>
      <w:r w:rsidRPr="00E077A6">
        <w:rPr>
          <w:rFonts w:ascii="Times New Roman" w:hAnsi="Times New Roman" w:cs="Times New Roman"/>
          <w:b/>
          <w:bCs/>
        </w:rPr>
        <w:lastRenderedPageBreak/>
        <w:t>3.</w:t>
      </w:r>
      <w:bookmarkStart w:id="52" w:name="_Toc514949067"/>
      <w:bookmarkEnd w:id="51"/>
      <w:r w:rsidR="00BE7919" w:rsidRPr="00E077A6">
        <w:rPr>
          <w:rFonts w:ascii="Times New Roman" w:hAnsi="Times New Roman" w:cs="Times New Roman"/>
          <w:b/>
          <w:bCs/>
        </w:rPr>
        <w:t xml:space="preserve">15 </w:t>
      </w:r>
    </w:p>
    <w:p w14:paraId="2A45DF81" w14:textId="2F246CD8" w:rsidR="00DD173C" w:rsidRPr="00E077A6" w:rsidRDefault="00BE5786"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转子的状态</w:t>
      </w:r>
      <w:r w:rsidRPr="00E077A6">
        <w:rPr>
          <w:rFonts w:ascii="Times New Roman" w:hAnsi="Times New Roman" w:cs="Times New Roman"/>
          <w:b/>
          <w:bCs/>
        </w:rPr>
        <w:t xml:space="preserve"> </w:t>
      </w:r>
      <w:r w:rsidRPr="00E077A6">
        <w:rPr>
          <w:rFonts w:ascii="Times New Roman" w:hAnsi="Times New Roman" w:cs="Times New Roman" w:hint="eastAsia"/>
          <w:b/>
          <w:bCs/>
        </w:rPr>
        <w:t>state</w:t>
      </w:r>
      <w:r w:rsidRPr="00E077A6">
        <w:rPr>
          <w:rFonts w:ascii="Times New Roman" w:hAnsi="Times New Roman" w:cs="Times New Roman"/>
          <w:b/>
          <w:bCs/>
        </w:rPr>
        <w:t xml:space="preserve"> of rotor</w:t>
      </w:r>
      <w:bookmarkEnd w:id="52"/>
    </w:p>
    <w:p w14:paraId="559C0E7C" w14:textId="77777777" w:rsidR="00DD173C" w:rsidRDefault="00BE5786">
      <w:pPr>
        <w:spacing w:after="0" w:line="288" w:lineRule="auto"/>
        <w:ind w:firstLineChars="200" w:firstLine="440"/>
        <w:rPr>
          <w:rFonts w:ascii="宋体" w:hAnsi="宋体"/>
          <w:color w:val="000000"/>
        </w:rPr>
      </w:pPr>
      <w:r>
        <w:rPr>
          <w:rFonts w:ascii="宋体" w:hAnsi="宋体" w:hint="eastAsia"/>
          <w:color w:val="000000"/>
        </w:rPr>
        <w:t>转子的状态由以下几个方面决定：与转速有关的不平衡状态、待校正的不平衡类型和在转速范围内保持或</w:t>
      </w:r>
      <w:r>
        <w:rPr>
          <w:rFonts w:ascii="Times New Roman" w:eastAsia="宋体" w:hAnsi="Times New Roman" w:cs="Times New Roman" w:hint="eastAsia"/>
          <w:szCs w:val="14"/>
        </w:rPr>
        <w:t>改变</w:t>
      </w:r>
      <w:r>
        <w:rPr>
          <w:rFonts w:ascii="宋体" w:hAnsi="宋体" w:hint="eastAsia"/>
          <w:color w:val="000000"/>
        </w:rPr>
        <w:t>其质量单元位置及相互间质心位置的能力。</w:t>
      </w:r>
    </w:p>
    <w:p w14:paraId="72A84BEA" w14:textId="3DED065F" w:rsidR="007732DF" w:rsidRDefault="00BE5786" w:rsidP="008A4D99">
      <w:pPr>
        <w:spacing w:after="0" w:line="288" w:lineRule="auto"/>
        <w:rPr>
          <w:rFonts w:ascii="Times New Roman" w:hAnsi="Times New Roman" w:cs="Times New Roman"/>
          <w:b/>
          <w:bCs/>
        </w:rPr>
      </w:pPr>
      <w:bookmarkStart w:id="53" w:name="_Toc514949068"/>
      <w:r w:rsidRPr="00E077A6">
        <w:rPr>
          <w:rFonts w:ascii="Times New Roman" w:hAnsi="Times New Roman" w:cs="Times New Roman"/>
          <w:b/>
          <w:bCs/>
        </w:rPr>
        <w:t>3.</w:t>
      </w:r>
      <w:bookmarkStart w:id="54" w:name="_Toc514949069"/>
      <w:bookmarkEnd w:id="53"/>
      <w:r w:rsidR="00BE7919" w:rsidRPr="00E077A6">
        <w:rPr>
          <w:rFonts w:ascii="Times New Roman" w:hAnsi="Times New Roman" w:cs="Times New Roman"/>
          <w:b/>
          <w:bCs/>
        </w:rPr>
        <w:t xml:space="preserve">16 </w:t>
      </w:r>
    </w:p>
    <w:p w14:paraId="5EE494D8" w14:textId="491A2F98" w:rsidR="00DD173C" w:rsidRPr="00E077A6" w:rsidRDefault="00BE7919"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恒态（刚性）</w:t>
      </w:r>
      <w:r w:rsidR="00BE5786" w:rsidRPr="00E077A6">
        <w:rPr>
          <w:rFonts w:ascii="Times New Roman" w:hAnsi="Times New Roman" w:cs="Times New Roman" w:hint="eastAsia"/>
          <w:b/>
          <w:bCs/>
        </w:rPr>
        <w:t>转子的状态</w:t>
      </w:r>
      <w:r w:rsidR="00BE5786" w:rsidRPr="00E077A6">
        <w:rPr>
          <w:rFonts w:ascii="Times New Roman" w:hAnsi="Times New Roman" w:cs="Times New Roman"/>
          <w:b/>
          <w:bCs/>
        </w:rPr>
        <w:t xml:space="preserve"> </w:t>
      </w:r>
      <w:r w:rsidRPr="00E077A6">
        <w:rPr>
          <w:rFonts w:ascii="Times New Roman" w:hAnsi="Times New Roman" w:cs="Times New Roman" w:hint="eastAsia"/>
          <w:b/>
          <w:bCs/>
        </w:rPr>
        <w:t>constant</w:t>
      </w:r>
      <w:r w:rsidRPr="00E077A6">
        <w:rPr>
          <w:rFonts w:ascii="Times New Roman" w:hAnsi="Times New Roman" w:cs="Times New Roman"/>
          <w:b/>
          <w:bCs/>
        </w:rPr>
        <w:t xml:space="preserve">(rigid) </w:t>
      </w:r>
      <w:r w:rsidR="00BE5786" w:rsidRPr="00E077A6">
        <w:rPr>
          <w:rFonts w:ascii="Times New Roman" w:hAnsi="Times New Roman" w:cs="Times New Roman" w:hint="eastAsia"/>
          <w:b/>
          <w:bCs/>
        </w:rPr>
        <w:t>state</w:t>
      </w:r>
      <w:r w:rsidR="00BE5786" w:rsidRPr="00E077A6">
        <w:rPr>
          <w:rFonts w:ascii="Times New Roman" w:hAnsi="Times New Roman" w:cs="Times New Roman"/>
          <w:b/>
          <w:bCs/>
        </w:rPr>
        <w:t xml:space="preserve"> of rotor</w:t>
      </w:r>
      <w:bookmarkEnd w:id="54"/>
    </w:p>
    <w:p w14:paraId="022F0E98" w14:textId="71D3D3E9" w:rsidR="00DD173C" w:rsidRDefault="00BE5786">
      <w:pPr>
        <w:spacing w:after="0" w:line="288" w:lineRule="auto"/>
        <w:ind w:firstLineChars="200" w:firstLine="440"/>
        <w:rPr>
          <w:rFonts w:ascii="宋体" w:hAnsi="宋体"/>
          <w:color w:val="000000"/>
        </w:rPr>
      </w:pPr>
      <w:r>
        <w:rPr>
          <w:rFonts w:ascii="宋体" w:hAnsi="宋体" w:hint="eastAsia"/>
          <w:color w:val="000000"/>
        </w:rPr>
        <w:t>转子不平衡随转速没有明显变化，仅合成不平衡和（或）合成不平衡</w:t>
      </w:r>
      <w:proofErr w:type="gramStart"/>
      <w:r>
        <w:rPr>
          <w:rFonts w:ascii="宋体" w:hAnsi="宋体" w:hint="eastAsia"/>
          <w:color w:val="000000"/>
        </w:rPr>
        <w:t>矩</w:t>
      </w:r>
      <w:proofErr w:type="gramEnd"/>
      <w:r>
        <w:rPr>
          <w:rFonts w:ascii="宋体" w:hAnsi="宋体" w:hint="eastAsia"/>
          <w:color w:val="000000"/>
        </w:rPr>
        <w:t>超出规定的限值，且在转速范围内转子所有质量单元的相互位置保持足够恒定的状态。</w:t>
      </w:r>
    </w:p>
    <w:p w14:paraId="7AF036C2" w14:textId="0CA0C632" w:rsidR="007732DF" w:rsidRDefault="00F35937" w:rsidP="008A4D99">
      <w:pPr>
        <w:spacing w:after="0" w:line="288" w:lineRule="auto"/>
        <w:rPr>
          <w:rFonts w:ascii="Times New Roman" w:hAnsi="Times New Roman" w:cs="Times New Roman"/>
          <w:b/>
          <w:bCs/>
        </w:rPr>
      </w:pPr>
      <w:r w:rsidRPr="00E077A6">
        <w:rPr>
          <w:rFonts w:ascii="Times New Roman" w:hAnsi="Times New Roman" w:cs="Times New Roman"/>
          <w:b/>
          <w:bCs/>
        </w:rPr>
        <w:t>3.</w:t>
      </w:r>
      <w:r w:rsidR="00747311" w:rsidRPr="00E077A6">
        <w:rPr>
          <w:rFonts w:ascii="Times New Roman" w:hAnsi="Times New Roman" w:cs="Times New Roman"/>
          <w:b/>
          <w:bCs/>
        </w:rPr>
        <w:t xml:space="preserve">17 </w:t>
      </w:r>
    </w:p>
    <w:p w14:paraId="1C27F463" w14:textId="7346B73B" w:rsidR="00F35937" w:rsidRPr="00E077A6" w:rsidRDefault="0015653C" w:rsidP="00E077A6">
      <w:pPr>
        <w:spacing w:after="0" w:line="288" w:lineRule="auto"/>
        <w:ind w:firstLineChars="200" w:firstLine="442"/>
        <w:rPr>
          <w:rFonts w:ascii="Times New Roman" w:hAnsi="Times New Roman" w:cs="Times New Roman"/>
          <w:b/>
          <w:bCs/>
        </w:rPr>
      </w:pPr>
      <w:r w:rsidRPr="00E077A6">
        <w:rPr>
          <w:rFonts w:ascii="Times New Roman" w:hAnsi="Times New Roman" w:cs="Times New Roman" w:hint="eastAsia"/>
          <w:b/>
          <w:bCs/>
        </w:rPr>
        <w:t>轴承支架</w:t>
      </w:r>
      <w:r w:rsidR="000E76F1" w:rsidRPr="00E077A6">
        <w:rPr>
          <w:rFonts w:ascii="Times New Roman" w:hAnsi="Times New Roman" w:cs="Times New Roman" w:hint="eastAsia"/>
          <w:b/>
          <w:bCs/>
        </w:rPr>
        <w:t xml:space="preserve"> </w:t>
      </w:r>
      <w:r w:rsidR="000E76F1" w:rsidRPr="00E077A6">
        <w:rPr>
          <w:rFonts w:ascii="Times New Roman" w:hAnsi="Times New Roman" w:cs="Times New Roman"/>
          <w:b/>
          <w:bCs/>
        </w:rPr>
        <w:t>bearing support</w:t>
      </w:r>
    </w:p>
    <w:p w14:paraId="43D74D96" w14:textId="7A60A140" w:rsidR="00F35937" w:rsidRDefault="000E76F1" w:rsidP="00F35937">
      <w:pPr>
        <w:spacing w:after="0" w:line="288" w:lineRule="auto"/>
        <w:ind w:firstLineChars="200" w:firstLine="440"/>
        <w:rPr>
          <w:rFonts w:ascii="宋体" w:hAnsi="宋体"/>
          <w:color w:val="000000"/>
        </w:rPr>
      </w:pPr>
      <w:r>
        <w:rPr>
          <w:rFonts w:ascii="宋体" w:hAnsi="宋体" w:hint="eastAsia"/>
          <w:color w:val="000000"/>
        </w:rPr>
        <w:t>将负荷由轴承传递</w:t>
      </w:r>
      <w:proofErr w:type="gramStart"/>
      <w:r>
        <w:rPr>
          <w:rFonts w:ascii="宋体" w:hAnsi="宋体" w:hint="eastAsia"/>
          <w:color w:val="000000"/>
        </w:rPr>
        <w:t>给结构</w:t>
      </w:r>
      <w:proofErr w:type="gramEnd"/>
      <w:r>
        <w:rPr>
          <w:rFonts w:ascii="宋体" w:hAnsi="宋体" w:hint="eastAsia"/>
          <w:color w:val="000000"/>
        </w:rPr>
        <w:t>主体的部件或组合件。</w:t>
      </w:r>
    </w:p>
    <w:p w14:paraId="28E1FFB8" w14:textId="5E19AF15" w:rsidR="00C44037" w:rsidRDefault="00BE5786">
      <w:pPr>
        <w:pStyle w:val="2"/>
        <w:spacing w:beforeLines="50" w:before="156" w:afterLines="50" w:after="156"/>
        <w:rPr>
          <w:rFonts w:ascii="黑体" w:eastAsia="黑体" w:hAnsi="黑体"/>
          <w:color w:val="auto"/>
          <w:sz w:val="22"/>
          <w:szCs w:val="22"/>
        </w:rPr>
      </w:pPr>
      <w:bookmarkStart w:id="55" w:name="_Toc95144701"/>
      <w:r w:rsidRPr="00E077A6">
        <w:rPr>
          <w:rFonts w:ascii="黑体" w:eastAsia="黑体" w:hAnsi="黑体"/>
          <w:color w:val="auto"/>
          <w:sz w:val="22"/>
          <w:szCs w:val="22"/>
        </w:rPr>
        <w:t xml:space="preserve">4 </w:t>
      </w:r>
      <w:r w:rsidR="00C44037" w:rsidRPr="00E077A6">
        <w:rPr>
          <w:rFonts w:ascii="黑体" w:eastAsia="黑体" w:hAnsi="黑体" w:hint="eastAsia"/>
          <w:color w:val="auto"/>
          <w:sz w:val="22"/>
          <w:szCs w:val="22"/>
        </w:rPr>
        <w:t>总则</w:t>
      </w:r>
      <w:bookmarkEnd w:id="55"/>
    </w:p>
    <w:p w14:paraId="2A80EB8D" w14:textId="6A34C820" w:rsidR="00C44037" w:rsidRDefault="00C44037" w:rsidP="00445580">
      <w:pPr>
        <w:pStyle w:val="3"/>
        <w:rPr>
          <w:rFonts w:ascii="黑体" w:eastAsia="黑体" w:hAnsi="黑体"/>
          <w:color w:val="auto"/>
          <w:sz w:val="22"/>
          <w:szCs w:val="22"/>
        </w:rPr>
      </w:pPr>
      <w:r w:rsidRPr="001B3426">
        <w:rPr>
          <w:rFonts w:ascii="黑体" w:eastAsia="黑体" w:hAnsi="黑体" w:hint="eastAsia"/>
          <w:color w:val="auto"/>
          <w:sz w:val="22"/>
          <w:szCs w:val="22"/>
        </w:rPr>
        <w:t>4.</w:t>
      </w:r>
      <w:r w:rsidR="00487266">
        <w:rPr>
          <w:rFonts w:ascii="黑体" w:eastAsia="黑体" w:hAnsi="黑体"/>
          <w:color w:val="auto"/>
          <w:sz w:val="22"/>
          <w:szCs w:val="22"/>
        </w:rPr>
        <w:t>1</w:t>
      </w:r>
      <w:r w:rsidRPr="001B3426">
        <w:rPr>
          <w:rFonts w:ascii="黑体" w:eastAsia="黑体" w:hAnsi="黑体"/>
          <w:color w:val="auto"/>
          <w:sz w:val="22"/>
          <w:szCs w:val="22"/>
        </w:rPr>
        <w:t xml:space="preserve"> </w:t>
      </w:r>
      <w:r w:rsidRPr="001B3426">
        <w:rPr>
          <w:rFonts w:ascii="黑体" w:eastAsia="黑体" w:hAnsi="黑体" w:hint="eastAsia"/>
          <w:color w:val="auto"/>
          <w:sz w:val="22"/>
          <w:szCs w:val="22"/>
        </w:rPr>
        <w:t>动平衡试验条件</w:t>
      </w:r>
    </w:p>
    <w:p w14:paraId="52392E0E" w14:textId="3A3A0D37" w:rsidR="00C44037" w:rsidRPr="00A41737" w:rsidRDefault="00881584" w:rsidP="00A41737">
      <w:pPr>
        <w:spacing w:after="0" w:line="288" w:lineRule="auto"/>
        <w:ind w:firstLineChars="200" w:firstLine="440"/>
        <w:jc w:val="both"/>
        <w:rPr>
          <w:rFonts w:ascii="宋体" w:hAnsi="宋体"/>
          <w:color w:val="000000"/>
        </w:rPr>
      </w:pPr>
      <w:r w:rsidRPr="00A41737">
        <w:rPr>
          <w:rFonts w:ascii="宋体" w:hAnsi="宋体"/>
          <w:color w:val="000000"/>
        </w:rPr>
        <w:t>机组在额定转速空转工况下（热稳定后），测得的机组</w:t>
      </w:r>
      <w:r w:rsidR="00C41DD3" w:rsidRPr="00A41737">
        <w:rPr>
          <w:rFonts w:ascii="宋体" w:hAnsi="宋体" w:hint="eastAsia"/>
          <w:color w:val="000000"/>
        </w:rPr>
        <w:t>导</w:t>
      </w:r>
      <w:r w:rsidR="00056478" w:rsidRPr="00A41737">
        <w:rPr>
          <w:rFonts w:ascii="宋体" w:hAnsi="宋体" w:hint="eastAsia"/>
          <w:color w:val="000000"/>
        </w:rPr>
        <w:t>轴承座（或</w:t>
      </w:r>
      <w:r w:rsidR="00DD01FD" w:rsidRPr="00A41737">
        <w:rPr>
          <w:rFonts w:ascii="宋体" w:hAnsi="宋体" w:hint="eastAsia"/>
          <w:color w:val="000000"/>
        </w:rPr>
        <w:t>轴承支架</w:t>
      </w:r>
      <w:r w:rsidR="00056478" w:rsidRPr="00A41737">
        <w:rPr>
          <w:rFonts w:ascii="宋体" w:hAnsi="宋体" w:hint="eastAsia"/>
          <w:color w:val="000000"/>
        </w:rPr>
        <w:t>）</w:t>
      </w:r>
      <w:r w:rsidR="00DD01FD" w:rsidRPr="00A41737">
        <w:rPr>
          <w:rFonts w:ascii="宋体" w:hAnsi="宋体" w:hint="eastAsia"/>
          <w:color w:val="000000"/>
        </w:rPr>
        <w:t>径向振动幅值</w:t>
      </w:r>
      <w:r w:rsidRPr="00A41737">
        <w:rPr>
          <w:rFonts w:ascii="宋体" w:hAnsi="宋体"/>
          <w:color w:val="000000"/>
        </w:rPr>
        <w:t>超过</w:t>
      </w:r>
      <w:r w:rsidR="00E53A1F" w:rsidRPr="00A41737">
        <w:rPr>
          <w:rFonts w:ascii="宋体" w:hAnsi="宋体" w:hint="eastAsia"/>
          <w:color w:val="000000"/>
        </w:rPr>
        <w:t>GB</w:t>
      </w:r>
      <w:r w:rsidR="00E53A1F" w:rsidRPr="00A41737">
        <w:rPr>
          <w:rFonts w:ascii="宋体" w:hAnsi="宋体"/>
          <w:color w:val="000000"/>
        </w:rPr>
        <w:t xml:space="preserve">/T 8564 </w:t>
      </w:r>
      <w:r w:rsidR="00E53A1F" w:rsidRPr="00A41737">
        <w:rPr>
          <w:rFonts w:ascii="宋体" w:hAnsi="宋体" w:hint="eastAsia"/>
          <w:color w:val="000000"/>
        </w:rPr>
        <w:t>表4</w:t>
      </w:r>
      <w:r w:rsidR="00E53A1F" w:rsidRPr="00A41737">
        <w:rPr>
          <w:rFonts w:ascii="宋体" w:hAnsi="宋体"/>
          <w:color w:val="000000"/>
        </w:rPr>
        <w:t>1</w:t>
      </w:r>
      <w:r w:rsidR="00E53A1F" w:rsidRPr="00A41737">
        <w:rPr>
          <w:rFonts w:ascii="宋体" w:hAnsi="宋体" w:hint="eastAsia"/>
          <w:color w:val="000000"/>
        </w:rPr>
        <w:t>或</w:t>
      </w:r>
      <w:r w:rsidRPr="00A41737">
        <w:rPr>
          <w:rFonts w:ascii="宋体" w:hAnsi="宋体"/>
          <w:color w:val="000000"/>
        </w:rPr>
        <w:t>DL/T 507 表1或</w:t>
      </w:r>
      <w:r w:rsidR="00F35937" w:rsidRPr="00A41737">
        <w:rPr>
          <w:rFonts w:ascii="宋体" w:hAnsi="宋体"/>
          <w:color w:val="000000"/>
        </w:rPr>
        <w:t>DL/T 827表1</w:t>
      </w:r>
      <w:r w:rsidR="00E53A1F" w:rsidRPr="00A41737">
        <w:rPr>
          <w:rFonts w:ascii="宋体" w:hAnsi="宋体" w:hint="eastAsia"/>
          <w:color w:val="000000"/>
        </w:rPr>
        <w:t>（灯泡</w:t>
      </w:r>
      <w:proofErr w:type="gramStart"/>
      <w:r w:rsidR="00E53A1F" w:rsidRPr="00A41737">
        <w:rPr>
          <w:rFonts w:ascii="宋体" w:hAnsi="宋体" w:hint="eastAsia"/>
          <w:color w:val="000000"/>
        </w:rPr>
        <w:t>贯</w:t>
      </w:r>
      <w:proofErr w:type="gramEnd"/>
      <w:r w:rsidR="00E53A1F" w:rsidRPr="00A41737">
        <w:rPr>
          <w:rFonts w:ascii="宋体" w:hAnsi="宋体" w:hint="eastAsia"/>
          <w:color w:val="000000"/>
        </w:rPr>
        <w:t>流式机组）</w:t>
      </w:r>
      <w:r w:rsidR="00F35937" w:rsidRPr="00A41737">
        <w:rPr>
          <w:rFonts w:ascii="宋体" w:hAnsi="宋体"/>
          <w:color w:val="000000"/>
        </w:rPr>
        <w:t>或</w:t>
      </w:r>
      <w:r w:rsidRPr="00A41737">
        <w:rPr>
          <w:rFonts w:ascii="宋体" w:hAnsi="宋体"/>
          <w:color w:val="000000"/>
        </w:rPr>
        <w:t>GB/T 18482 表1（</w:t>
      </w:r>
      <w:r w:rsidR="004F4FDC" w:rsidRPr="00A41737">
        <w:rPr>
          <w:rFonts w:ascii="宋体" w:hAnsi="宋体" w:hint="eastAsia"/>
          <w:color w:val="000000"/>
        </w:rPr>
        <w:t>可逆式</w:t>
      </w:r>
      <w:r w:rsidRPr="00A41737">
        <w:rPr>
          <w:rFonts w:ascii="宋体" w:hAnsi="宋体"/>
          <w:color w:val="000000"/>
        </w:rPr>
        <w:t>抽水蓄能机组）规定</w:t>
      </w:r>
      <w:r w:rsidR="00DD01FD" w:rsidRPr="00A41737">
        <w:rPr>
          <w:rFonts w:ascii="宋体" w:hAnsi="宋体"/>
          <w:color w:val="000000"/>
        </w:rPr>
        <w:t>的</w:t>
      </w:r>
      <w:r w:rsidR="00DD01FD" w:rsidRPr="00A41737">
        <w:rPr>
          <w:rFonts w:ascii="宋体" w:hAnsi="宋体" w:hint="eastAsia"/>
          <w:color w:val="000000"/>
        </w:rPr>
        <w:t>允许</w:t>
      </w:r>
      <w:r w:rsidRPr="00A41737">
        <w:rPr>
          <w:rFonts w:ascii="宋体" w:hAnsi="宋体"/>
          <w:color w:val="000000"/>
        </w:rPr>
        <w:t>值，应进行动平衡试验和校正，直到振动</w:t>
      </w:r>
      <w:r w:rsidR="00DD01FD" w:rsidRPr="00A41737">
        <w:rPr>
          <w:rFonts w:ascii="宋体" w:hAnsi="宋体" w:hint="eastAsia"/>
          <w:color w:val="000000"/>
        </w:rPr>
        <w:t>幅值</w:t>
      </w:r>
      <w:r w:rsidRPr="00A41737">
        <w:rPr>
          <w:rFonts w:ascii="宋体" w:hAnsi="宋体"/>
          <w:color w:val="000000"/>
        </w:rPr>
        <w:t>满足上述规范规定</w:t>
      </w:r>
      <w:r w:rsidR="00DD01FD" w:rsidRPr="00A41737">
        <w:rPr>
          <w:rFonts w:ascii="宋体" w:hAnsi="宋体"/>
          <w:color w:val="000000"/>
        </w:rPr>
        <w:t>的</w:t>
      </w:r>
      <w:r w:rsidR="00DD01FD" w:rsidRPr="00A41737">
        <w:rPr>
          <w:rFonts w:ascii="宋体" w:hAnsi="宋体" w:hint="eastAsia"/>
          <w:color w:val="000000"/>
        </w:rPr>
        <w:t>允许</w:t>
      </w:r>
      <w:r w:rsidRPr="00A41737">
        <w:rPr>
          <w:rFonts w:ascii="宋体" w:hAnsi="宋体"/>
          <w:color w:val="000000"/>
        </w:rPr>
        <w:t>值。</w:t>
      </w:r>
    </w:p>
    <w:p w14:paraId="1EB168E4" w14:textId="24E49FF6" w:rsidR="00C44037" w:rsidRDefault="00C44037" w:rsidP="00445580">
      <w:pPr>
        <w:pStyle w:val="3"/>
        <w:rPr>
          <w:rFonts w:ascii="黑体" w:eastAsia="黑体" w:hAnsi="黑体"/>
          <w:color w:val="auto"/>
          <w:sz w:val="22"/>
          <w:szCs w:val="22"/>
        </w:rPr>
      </w:pPr>
      <w:r w:rsidRPr="001B3426">
        <w:rPr>
          <w:rFonts w:ascii="黑体" w:eastAsia="黑体" w:hAnsi="黑体" w:hint="eastAsia"/>
          <w:color w:val="auto"/>
          <w:sz w:val="22"/>
          <w:szCs w:val="22"/>
        </w:rPr>
        <w:t>4.</w:t>
      </w:r>
      <w:r w:rsidR="00487266">
        <w:rPr>
          <w:rFonts w:ascii="黑体" w:eastAsia="黑体" w:hAnsi="黑体"/>
          <w:color w:val="auto"/>
          <w:sz w:val="22"/>
          <w:szCs w:val="22"/>
        </w:rPr>
        <w:t xml:space="preserve">2 </w:t>
      </w:r>
      <w:r w:rsidRPr="001B3426">
        <w:rPr>
          <w:rFonts w:ascii="黑体" w:eastAsia="黑体" w:hAnsi="黑体" w:hint="eastAsia"/>
          <w:color w:val="auto"/>
          <w:sz w:val="22"/>
          <w:szCs w:val="22"/>
        </w:rPr>
        <w:t>动平衡试验</w:t>
      </w:r>
      <w:r>
        <w:rPr>
          <w:rFonts w:ascii="黑体" w:eastAsia="黑体" w:hAnsi="黑体" w:hint="eastAsia"/>
          <w:color w:val="auto"/>
          <w:sz w:val="22"/>
          <w:szCs w:val="22"/>
        </w:rPr>
        <w:t>要求</w:t>
      </w:r>
    </w:p>
    <w:p w14:paraId="4181C575" w14:textId="53397317" w:rsidR="00C44037" w:rsidRPr="00445580" w:rsidRDefault="004D3F07" w:rsidP="00445580">
      <w:pPr>
        <w:spacing w:after="0" w:line="288" w:lineRule="auto"/>
        <w:rPr>
          <w:rFonts w:ascii="Times New Roman" w:hAnsi="Times New Roman" w:cs="Times New Roman"/>
          <w:color w:val="000000"/>
        </w:rPr>
      </w:pPr>
      <w:r w:rsidRPr="00445580">
        <w:rPr>
          <w:rFonts w:ascii="Times New Roman" w:hAnsi="Times New Roman" w:cs="Times New Roman"/>
          <w:color w:val="000000"/>
        </w:rPr>
        <w:t>4.</w:t>
      </w:r>
      <w:r w:rsidR="00487266">
        <w:rPr>
          <w:rFonts w:ascii="Times New Roman" w:hAnsi="Times New Roman" w:cs="Times New Roman"/>
          <w:color w:val="000000"/>
        </w:rPr>
        <w:t>2</w:t>
      </w:r>
      <w:r w:rsidRPr="00445580">
        <w:rPr>
          <w:rFonts w:ascii="Times New Roman" w:hAnsi="Times New Roman" w:cs="Times New Roman"/>
          <w:color w:val="000000"/>
        </w:rPr>
        <w:t xml:space="preserve">.1 </w:t>
      </w:r>
      <w:r w:rsidRPr="00445580">
        <w:rPr>
          <w:rFonts w:ascii="Times New Roman" w:hAnsi="Times New Roman" w:cs="Times New Roman" w:hint="eastAsia"/>
          <w:color w:val="000000"/>
        </w:rPr>
        <w:t>当发电机转子长径比小于</w:t>
      </w:r>
      <w:r w:rsidRPr="00445580">
        <w:rPr>
          <w:rFonts w:ascii="Times New Roman" w:hAnsi="Times New Roman" w:cs="Times New Roman"/>
          <w:color w:val="000000"/>
        </w:rPr>
        <w:t>1/3</w:t>
      </w:r>
      <w:r w:rsidRPr="00445580">
        <w:rPr>
          <w:rFonts w:ascii="Times New Roman" w:hAnsi="Times New Roman" w:cs="Times New Roman" w:hint="eastAsia"/>
          <w:color w:val="000000"/>
        </w:rPr>
        <w:t>时，可只做单面动平衡试验</w:t>
      </w:r>
      <w:r w:rsidR="000F0924">
        <w:rPr>
          <w:rFonts w:ascii="Times New Roman" w:hAnsi="Times New Roman" w:cs="Times New Roman" w:hint="eastAsia"/>
          <w:color w:val="000000"/>
        </w:rPr>
        <w:t>和</w:t>
      </w:r>
      <w:r w:rsidR="000F0924">
        <w:rPr>
          <w:rFonts w:ascii="宋体" w:hAnsi="宋体" w:hint="eastAsia"/>
          <w:color w:val="000000"/>
        </w:rPr>
        <w:t>配重校正</w:t>
      </w:r>
      <w:r w:rsidRPr="00445580">
        <w:rPr>
          <w:rFonts w:ascii="Times New Roman" w:hAnsi="Times New Roman" w:cs="Times New Roman" w:hint="eastAsia"/>
          <w:color w:val="000000"/>
        </w:rPr>
        <w:t>，当长径比大于</w:t>
      </w:r>
      <w:r w:rsidRPr="00445580">
        <w:rPr>
          <w:rFonts w:ascii="Times New Roman" w:hAnsi="Times New Roman" w:cs="Times New Roman"/>
          <w:color w:val="000000"/>
        </w:rPr>
        <w:t>1/3</w:t>
      </w:r>
      <w:r w:rsidRPr="00445580">
        <w:rPr>
          <w:rFonts w:ascii="Times New Roman" w:hAnsi="Times New Roman" w:cs="Times New Roman" w:hint="eastAsia"/>
          <w:color w:val="000000"/>
        </w:rPr>
        <w:t>时，</w:t>
      </w:r>
      <w:r w:rsidR="00445580">
        <w:rPr>
          <w:rFonts w:ascii="Times New Roman" w:hAnsi="Times New Roman" w:cs="Times New Roman" w:hint="eastAsia"/>
          <w:color w:val="000000"/>
        </w:rPr>
        <w:t>宜</w:t>
      </w:r>
      <w:r w:rsidRPr="00445580">
        <w:rPr>
          <w:rFonts w:ascii="Times New Roman" w:hAnsi="Times New Roman" w:cs="Times New Roman" w:hint="eastAsia"/>
          <w:color w:val="000000"/>
        </w:rPr>
        <w:t>进行双面动平衡试验</w:t>
      </w:r>
      <w:r w:rsidR="000F0924">
        <w:rPr>
          <w:rFonts w:ascii="Times New Roman" w:hAnsi="Times New Roman" w:cs="Times New Roman" w:hint="eastAsia"/>
          <w:color w:val="000000"/>
        </w:rPr>
        <w:t>和</w:t>
      </w:r>
      <w:r w:rsidR="000F0924">
        <w:rPr>
          <w:rFonts w:ascii="宋体" w:hAnsi="宋体" w:hint="eastAsia"/>
          <w:color w:val="000000"/>
        </w:rPr>
        <w:t>配重校正</w:t>
      </w:r>
      <w:r w:rsidR="00091381" w:rsidRPr="00445580">
        <w:rPr>
          <w:rFonts w:ascii="Times New Roman" w:hAnsi="Times New Roman" w:cs="Times New Roman" w:hint="eastAsia"/>
          <w:color w:val="000000"/>
        </w:rPr>
        <w:t>。</w:t>
      </w:r>
    </w:p>
    <w:p w14:paraId="1F51E615" w14:textId="6907B463" w:rsidR="004D3F07" w:rsidRPr="00445580" w:rsidRDefault="004D3F07" w:rsidP="00445580">
      <w:pPr>
        <w:spacing w:after="0" w:line="288" w:lineRule="auto"/>
        <w:rPr>
          <w:rFonts w:ascii="Times New Roman" w:hAnsi="Times New Roman" w:cs="Times New Roman"/>
          <w:color w:val="000000"/>
        </w:rPr>
      </w:pPr>
      <w:r w:rsidRPr="00445580">
        <w:rPr>
          <w:rFonts w:ascii="Times New Roman" w:hAnsi="Times New Roman" w:cs="Times New Roman"/>
          <w:color w:val="000000"/>
        </w:rPr>
        <w:t>4.</w:t>
      </w:r>
      <w:r w:rsidR="00487266">
        <w:rPr>
          <w:rFonts w:ascii="Times New Roman" w:hAnsi="Times New Roman" w:cs="Times New Roman"/>
          <w:color w:val="000000"/>
        </w:rPr>
        <w:t>2</w:t>
      </w:r>
      <w:r w:rsidRPr="00445580">
        <w:rPr>
          <w:rFonts w:ascii="Times New Roman" w:hAnsi="Times New Roman" w:cs="Times New Roman"/>
          <w:color w:val="000000"/>
        </w:rPr>
        <w:t xml:space="preserve">.2 </w:t>
      </w:r>
      <w:r w:rsidR="00091381" w:rsidRPr="00445580">
        <w:rPr>
          <w:rFonts w:ascii="Times New Roman" w:hAnsi="Times New Roman" w:cs="Times New Roman" w:hint="eastAsia"/>
          <w:color w:val="000000"/>
        </w:rPr>
        <w:t>可逆式机组因其转速特性及发电电动机转子长径比一般均大于</w:t>
      </w:r>
      <w:r w:rsidR="00091381" w:rsidRPr="00445580">
        <w:rPr>
          <w:rFonts w:ascii="Times New Roman" w:hAnsi="Times New Roman" w:cs="Times New Roman"/>
          <w:color w:val="000000"/>
        </w:rPr>
        <w:t>2/5</w:t>
      </w:r>
      <w:r w:rsidR="00091381" w:rsidRPr="00445580">
        <w:rPr>
          <w:rFonts w:ascii="Times New Roman" w:hAnsi="Times New Roman" w:cs="Times New Roman" w:hint="eastAsia"/>
          <w:color w:val="000000"/>
        </w:rPr>
        <w:t>及以上，均应进行双面动平衡试验</w:t>
      </w:r>
      <w:r w:rsidR="00E463EE">
        <w:rPr>
          <w:rFonts w:ascii="Times New Roman" w:hAnsi="Times New Roman" w:cs="Times New Roman" w:hint="eastAsia"/>
          <w:color w:val="000000"/>
        </w:rPr>
        <w:t>和</w:t>
      </w:r>
      <w:r w:rsidR="00E463EE">
        <w:rPr>
          <w:rFonts w:ascii="宋体" w:hAnsi="宋体" w:hint="eastAsia"/>
          <w:color w:val="000000"/>
        </w:rPr>
        <w:t>配重校正</w:t>
      </w:r>
      <w:r w:rsidR="00091381" w:rsidRPr="00445580">
        <w:rPr>
          <w:rFonts w:ascii="Times New Roman" w:hAnsi="Times New Roman" w:cs="Times New Roman" w:hint="eastAsia"/>
          <w:color w:val="000000"/>
        </w:rPr>
        <w:t>。</w:t>
      </w:r>
    </w:p>
    <w:p w14:paraId="11252C3F" w14:textId="3E3D0EDB" w:rsidR="00091381" w:rsidRPr="00445580" w:rsidRDefault="00091381" w:rsidP="00445580">
      <w:pPr>
        <w:spacing w:after="0" w:line="288" w:lineRule="auto"/>
        <w:rPr>
          <w:rFonts w:ascii="Times New Roman" w:hAnsi="Times New Roman" w:cs="Times New Roman"/>
          <w:color w:val="000000"/>
        </w:rPr>
      </w:pPr>
      <w:r w:rsidRPr="00445580">
        <w:rPr>
          <w:rFonts w:ascii="Times New Roman" w:hAnsi="Times New Roman" w:cs="Times New Roman"/>
          <w:color w:val="000000"/>
        </w:rPr>
        <w:t>4.</w:t>
      </w:r>
      <w:r w:rsidR="00487266">
        <w:rPr>
          <w:rFonts w:ascii="Times New Roman" w:hAnsi="Times New Roman" w:cs="Times New Roman"/>
          <w:color w:val="000000"/>
        </w:rPr>
        <w:t>2</w:t>
      </w:r>
      <w:r w:rsidRPr="00445580">
        <w:rPr>
          <w:rFonts w:ascii="Times New Roman" w:hAnsi="Times New Roman" w:cs="Times New Roman"/>
          <w:color w:val="000000"/>
        </w:rPr>
        <w:t xml:space="preserve">.3 </w:t>
      </w:r>
      <w:r w:rsidR="007F725D">
        <w:rPr>
          <w:rFonts w:ascii="Times New Roman" w:hAnsi="Times New Roman" w:cs="Times New Roman" w:hint="eastAsia"/>
          <w:color w:val="000000"/>
        </w:rPr>
        <w:t>对立式机组</w:t>
      </w:r>
      <w:bookmarkStart w:id="56" w:name="_Hlk86245327"/>
      <w:r w:rsidRPr="00445580">
        <w:rPr>
          <w:rFonts w:ascii="Times New Roman" w:hAnsi="Times New Roman" w:cs="Times New Roman" w:hint="eastAsia"/>
          <w:color w:val="000000"/>
        </w:rPr>
        <w:t>动平衡试验应以装有导轴承的发电机（</w:t>
      </w:r>
      <w:r w:rsidR="000A613C">
        <w:rPr>
          <w:rFonts w:ascii="Times New Roman" w:hAnsi="Times New Roman" w:cs="Times New Roman" w:hint="eastAsia"/>
          <w:color w:val="000000"/>
        </w:rPr>
        <w:t>或</w:t>
      </w:r>
      <w:r w:rsidRPr="00445580">
        <w:rPr>
          <w:rFonts w:ascii="Times New Roman" w:hAnsi="Times New Roman" w:cs="Times New Roman" w:hint="eastAsia"/>
          <w:color w:val="000000"/>
        </w:rPr>
        <w:t>发电电动机）上下机架的水平振动双幅值作为计算和评判依据，并综合考虑上下导轴承摆度和定子机座水平振动值。</w:t>
      </w:r>
      <w:bookmarkEnd w:id="56"/>
    </w:p>
    <w:p w14:paraId="63AAF2E5" w14:textId="29656FD4" w:rsidR="00DD173C" w:rsidRPr="00487266" w:rsidRDefault="00BE5786">
      <w:pPr>
        <w:pStyle w:val="3"/>
        <w:rPr>
          <w:rFonts w:ascii="黑体" w:eastAsia="黑体" w:hAnsi="黑体"/>
          <w:color w:val="auto"/>
          <w:sz w:val="22"/>
          <w:szCs w:val="22"/>
        </w:rPr>
      </w:pPr>
      <w:r w:rsidRPr="00487266">
        <w:rPr>
          <w:rFonts w:ascii="黑体" w:eastAsia="黑体" w:hAnsi="黑体"/>
          <w:color w:val="auto"/>
          <w:sz w:val="22"/>
          <w:szCs w:val="22"/>
        </w:rPr>
        <w:t>4.</w:t>
      </w:r>
      <w:r w:rsidR="00487266">
        <w:rPr>
          <w:rFonts w:ascii="黑体" w:eastAsia="黑体" w:hAnsi="黑体"/>
          <w:color w:val="auto"/>
          <w:sz w:val="22"/>
          <w:szCs w:val="22"/>
        </w:rPr>
        <w:t>3</w:t>
      </w:r>
      <w:r w:rsidRPr="00487266">
        <w:rPr>
          <w:rFonts w:ascii="黑体" w:eastAsia="黑体" w:hAnsi="黑体"/>
          <w:color w:val="auto"/>
          <w:sz w:val="22"/>
          <w:szCs w:val="22"/>
        </w:rPr>
        <w:t xml:space="preserve"> </w:t>
      </w:r>
      <w:r w:rsidRPr="00487266">
        <w:rPr>
          <w:rFonts w:ascii="黑体" w:eastAsia="黑体" w:hAnsi="黑体" w:hint="eastAsia"/>
          <w:color w:val="auto"/>
          <w:sz w:val="22"/>
          <w:szCs w:val="22"/>
        </w:rPr>
        <w:t>质量不平衡力的主要特征</w:t>
      </w:r>
    </w:p>
    <w:p w14:paraId="30351675" w14:textId="4C8E25D4" w:rsidR="00DD173C" w:rsidRPr="00445580"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hint="eastAsia"/>
          <w:color w:val="000000"/>
        </w:rPr>
        <w:t>质量不平衡力的主要特征：</w:t>
      </w:r>
    </w:p>
    <w:p w14:paraId="7FAB431E" w14:textId="77777777" w:rsidR="00DD173C" w:rsidRPr="00445580"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color w:val="000000"/>
        </w:rPr>
        <w:t>1</w:t>
      </w:r>
      <w:r w:rsidRPr="00445580">
        <w:rPr>
          <w:rFonts w:ascii="Times New Roman" w:hAnsi="Times New Roman" w:cs="Times New Roman" w:hint="eastAsia"/>
          <w:color w:val="000000"/>
        </w:rPr>
        <w:t>）机组在空转（空载、无励磁）工况下造成导轴承机架水平振动；</w:t>
      </w:r>
    </w:p>
    <w:p w14:paraId="683AD413" w14:textId="044E0D16" w:rsidR="00DD173C" w:rsidRPr="00445580"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color w:val="000000"/>
        </w:rPr>
        <w:t>2</w:t>
      </w:r>
      <w:r w:rsidRPr="00445580">
        <w:rPr>
          <w:rFonts w:ascii="Times New Roman" w:hAnsi="Times New Roman" w:cs="Times New Roman" w:hint="eastAsia"/>
          <w:color w:val="000000"/>
        </w:rPr>
        <w:t>）振动幅值随转速增加而增大，且与转速平方成</w:t>
      </w:r>
      <w:r w:rsidR="000A613C">
        <w:rPr>
          <w:rFonts w:ascii="Times New Roman" w:hAnsi="Times New Roman" w:cs="Times New Roman" w:hint="eastAsia"/>
          <w:color w:val="000000"/>
        </w:rPr>
        <w:t>线性</w:t>
      </w:r>
      <w:r w:rsidRPr="00445580">
        <w:rPr>
          <w:rFonts w:ascii="Times New Roman" w:hAnsi="Times New Roman" w:cs="Times New Roman" w:hint="eastAsia"/>
          <w:color w:val="000000"/>
        </w:rPr>
        <w:t>关系；</w:t>
      </w:r>
    </w:p>
    <w:p w14:paraId="33E6D89C" w14:textId="6DD0F6B7" w:rsidR="00DD173C"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color w:val="000000"/>
        </w:rPr>
        <w:t>3</w:t>
      </w:r>
      <w:r w:rsidRPr="00445580">
        <w:rPr>
          <w:rFonts w:ascii="Times New Roman" w:hAnsi="Times New Roman" w:cs="Times New Roman" w:hint="eastAsia"/>
          <w:color w:val="000000"/>
        </w:rPr>
        <w:t>）振动</w:t>
      </w:r>
      <w:r w:rsidR="00E077A6">
        <w:rPr>
          <w:rFonts w:ascii="Times New Roman" w:hAnsi="Times New Roman" w:cs="Times New Roman" w:hint="eastAsia"/>
          <w:color w:val="000000"/>
        </w:rPr>
        <w:t>主</w:t>
      </w:r>
      <w:r w:rsidRPr="00445580">
        <w:rPr>
          <w:rFonts w:ascii="Times New Roman" w:hAnsi="Times New Roman" w:cs="Times New Roman" w:hint="eastAsia"/>
          <w:color w:val="000000"/>
        </w:rPr>
        <w:t>频为转速频率。</w:t>
      </w:r>
    </w:p>
    <w:p w14:paraId="0495BD33" w14:textId="18207791" w:rsidR="00D403C2" w:rsidRPr="00445580" w:rsidRDefault="00D403C2" w:rsidP="00445580">
      <w:pPr>
        <w:spacing w:after="0" w:line="288" w:lineRule="auto"/>
        <w:ind w:firstLineChars="200" w:firstLine="440"/>
        <w:rPr>
          <w:rFonts w:ascii="Times New Roman" w:hAnsi="Times New Roman" w:cs="Times New Roman"/>
          <w:color w:val="000000"/>
        </w:rPr>
      </w:pPr>
      <w:r>
        <w:rPr>
          <w:rFonts w:ascii="Times New Roman" w:hAnsi="Times New Roman" w:cs="Times New Roman" w:hint="eastAsia"/>
          <w:color w:val="000000"/>
        </w:rPr>
        <w:t>4</w:t>
      </w:r>
      <w:r>
        <w:rPr>
          <w:rFonts w:ascii="Times New Roman" w:hAnsi="Times New Roman" w:cs="Times New Roman" w:hint="eastAsia"/>
          <w:color w:val="000000"/>
        </w:rPr>
        <w:t>）测量信号与不平横质量</w:t>
      </w:r>
      <w:r w:rsidR="003207FB">
        <w:rPr>
          <w:rFonts w:ascii="Times New Roman" w:hAnsi="Times New Roman" w:cs="Times New Roman" w:hint="eastAsia"/>
          <w:color w:val="000000"/>
        </w:rPr>
        <w:t>方位</w:t>
      </w:r>
      <w:r>
        <w:rPr>
          <w:rFonts w:ascii="Times New Roman" w:hAnsi="Times New Roman" w:cs="Times New Roman" w:hint="eastAsia"/>
          <w:color w:val="000000"/>
        </w:rPr>
        <w:t>存在相位滞后现象。</w:t>
      </w:r>
    </w:p>
    <w:p w14:paraId="3A10AE3E" w14:textId="040B60DF" w:rsidR="00DD173C" w:rsidRPr="00487266" w:rsidRDefault="00BE5786" w:rsidP="00445580">
      <w:pPr>
        <w:pStyle w:val="3"/>
        <w:rPr>
          <w:rFonts w:ascii="黑体" w:eastAsia="黑体" w:hAnsi="黑体"/>
          <w:color w:val="auto"/>
          <w:sz w:val="22"/>
          <w:szCs w:val="22"/>
        </w:rPr>
      </w:pPr>
      <w:r w:rsidRPr="00487266">
        <w:rPr>
          <w:rFonts w:ascii="黑体" w:eastAsia="黑体" w:hAnsi="黑体"/>
          <w:color w:val="auto"/>
          <w:sz w:val="22"/>
          <w:szCs w:val="22"/>
        </w:rPr>
        <w:t>4.</w:t>
      </w:r>
      <w:r w:rsidR="00487266">
        <w:rPr>
          <w:rFonts w:ascii="黑体" w:eastAsia="黑体" w:hAnsi="黑体"/>
          <w:color w:val="auto"/>
          <w:sz w:val="22"/>
          <w:szCs w:val="22"/>
        </w:rPr>
        <w:t>4</w:t>
      </w:r>
      <w:r w:rsidRPr="00487266">
        <w:rPr>
          <w:rFonts w:ascii="黑体" w:eastAsia="黑体" w:hAnsi="黑体"/>
          <w:color w:val="auto"/>
          <w:sz w:val="22"/>
          <w:szCs w:val="22"/>
        </w:rPr>
        <w:t xml:space="preserve"> 不平衡</w:t>
      </w:r>
      <w:r w:rsidRPr="00487266">
        <w:rPr>
          <w:rFonts w:ascii="黑体" w:eastAsia="黑体" w:hAnsi="黑体" w:hint="eastAsia"/>
          <w:color w:val="auto"/>
          <w:sz w:val="22"/>
          <w:szCs w:val="22"/>
        </w:rPr>
        <w:t>量</w:t>
      </w:r>
      <w:r w:rsidRPr="00487266">
        <w:rPr>
          <w:rFonts w:ascii="黑体" w:eastAsia="黑体" w:hAnsi="黑体"/>
          <w:color w:val="auto"/>
          <w:sz w:val="22"/>
          <w:szCs w:val="22"/>
        </w:rPr>
        <w:t>大小的表达方式</w:t>
      </w:r>
    </w:p>
    <w:p w14:paraId="2CF944A2" w14:textId="77777777" w:rsidR="00DD173C" w:rsidRPr="00445580"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color w:val="000000"/>
        </w:rPr>
        <w:t>1</w:t>
      </w:r>
      <w:r w:rsidRPr="00445580">
        <w:rPr>
          <w:rFonts w:ascii="Times New Roman" w:hAnsi="Times New Roman" w:cs="Times New Roman" w:hint="eastAsia"/>
          <w:color w:val="000000"/>
        </w:rPr>
        <w:t>）</w:t>
      </w:r>
      <w:proofErr w:type="gramStart"/>
      <w:r w:rsidRPr="00445580">
        <w:rPr>
          <w:rFonts w:ascii="Times New Roman" w:hAnsi="Times New Roman" w:cs="Times New Roman" w:hint="eastAsia"/>
          <w:color w:val="000000"/>
        </w:rPr>
        <w:t>重径积</w:t>
      </w:r>
      <w:proofErr w:type="gramEnd"/>
    </w:p>
    <w:p w14:paraId="71CAD8F5" w14:textId="77777777" w:rsidR="00DD173C" w:rsidRPr="00445580" w:rsidRDefault="00BE5786" w:rsidP="00445580">
      <w:pPr>
        <w:spacing w:after="0" w:line="288" w:lineRule="auto"/>
        <w:ind w:firstLineChars="200" w:firstLine="440"/>
        <w:rPr>
          <w:rFonts w:ascii="Times New Roman" w:hAnsi="Times New Roman" w:cs="Times New Roman"/>
          <w:color w:val="000000"/>
        </w:rPr>
      </w:pPr>
      <w:r w:rsidRPr="00445580">
        <w:rPr>
          <w:rFonts w:ascii="Times New Roman" w:hAnsi="Times New Roman" w:cs="Times New Roman" w:hint="eastAsia"/>
          <w:color w:val="000000"/>
        </w:rPr>
        <w:t>设某转子质量为</w:t>
      </w:r>
      <w:r w:rsidRPr="00445580">
        <w:rPr>
          <w:rFonts w:ascii="Times New Roman" w:hAnsi="Times New Roman" w:cs="Times New Roman"/>
          <w:color w:val="000000"/>
        </w:rPr>
        <w:t>M</w:t>
      </w:r>
      <w:r w:rsidRPr="00445580">
        <w:rPr>
          <w:rFonts w:ascii="Times New Roman" w:hAnsi="Times New Roman" w:cs="Times New Roman" w:hint="eastAsia"/>
          <w:color w:val="000000"/>
        </w:rPr>
        <w:t>，其重心偏离轴心</w:t>
      </w:r>
      <w:r w:rsidRPr="00445580">
        <w:rPr>
          <w:rFonts w:ascii="Times New Roman" w:hAnsi="Times New Roman" w:cs="Times New Roman"/>
          <w:color w:val="000000"/>
        </w:rPr>
        <w:t>O</w:t>
      </w:r>
      <w:r w:rsidRPr="00445580">
        <w:rPr>
          <w:rFonts w:ascii="Times New Roman" w:hAnsi="Times New Roman" w:cs="Times New Roman" w:hint="eastAsia"/>
          <w:color w:val="000000"/>
        </w:rPr>
        <w:t>的距离为</w:t>
      </w:r>
      <w:r w:rsidRPr="00445580">
        <w:rPr>
          <w:rFonts w:ascii="Times New Roman" w:hAnsi="Times New Roman" w:cs="Times New Roman"/>
          <w:color w:val="000000"/>
        </w:rPr>
        <w:t>e</w:t>
      </w:r>
      <w:r w:rsidRPr="00445580">
        <w:rPr>
          <w:rFonts w:ascii="Times New Roman" w:hAnsi="Times New Roman" w:cs="Times New Roman" w:hint="eastAsia"/>
          <w:color w:val="000000"/>
        </w:rPr>
        <w:t>，在以角速度</w:t>
      </w:r>
      <w:r w:rsidRPr="00445580">
        <w:rPr>
          <w:rFonts w:ascii="Times New Roman" w:hAnsi="Times New Roman" w:cs="Times New Roman"/>
          <w:color w:val="000000"/>
        </w:rPr>
        <w:t>ω</w:t>
      </w:r>
      <w:r w:rsidRPr="00445580">
        <w:rPr>
          <w:rFonts w:ascii="Times New Roman" w:hAnsi="Times New Roman" w:cs="Times New Roman" w:hint="eastAsia"/>
          <w:color w:val="000000"/>
        </w:rPr>
        <w:t>旋转时产生的离心惯性力为</w:t>
      </w:r>
      <w:r w:rsidRPr="00445580">
        <w:rPr>
          <w:rFonts w:ascii="Times New Roman" w:hAnsi="Times New Roman" w:cs="Times New Roman"/>
          <w:color w:val="000000"/>
        </w:rPr>
        <w:t>Meω</w:t>
      </w:r>
      <w:r w:rsidRPr="00445580">
        <w:rPr>
          <w:rFonts w:ascii="Times New Roman" w:hAnsi="Times New Roman" w:cs="Times New Roman"/>
          <w:color w:val="000000"/>
          <w:vertAlign w:val="superscript"/>
        </w:rPr>
        <w:t>2</w:t>
      </w:r>
      <w:r w:rsidRPr="00445580">
        <w:rPr>
          <w:rFonts w:ascii="Times New Roman" w:hAnsi="Times New Roman" w:cs="Times New Roman" w:hint="eastAsia"/>
          <w:color w:val="000000"/>
        </w:rPr>
        <w:t>，若在距转子轴心</w:t>
      </w:r>
      <w:r w:rsidRPr="00445580">
        <w:rPr>
          <w:rFonts w:ascii="Times New Roman" w:hAnsi="Times New Roman" w:cs="Times New Roman"/>
          <w:color w:val="000000"/>
        </w:rPr>
        <w:t>O</w:t>
      </w:r>
      <w:r w:rsidRPr="00445580">
        <w:rPr>
          <w:rFonts w:ascii="Times New Roman" w:hAnsi="Times New Roman" w:cs="Times New Roman" w:hint="eastAsia"/>
          <w:color w:val="000000"/>
        </w:rPr>
        <w:t>为</w:t>
      </w:r>
      <w:r w:rsidRPr="00445580">
        <w:rPr>
          <w:rFonts w:ascii="Times New Roman" w:hAnsi="Times New Roman" w:cs="Times New Roman"/>
          <w:color w:val="000000"/>
        </w:rPr>
        <w:t>r</w:t>
      </w:r>
      <w:proofErr w:type="gramStart"/>
      <w:r w:rsidRPr="00445580">
        <w:rPr>
          <w:rFonts w:ascii="Times New Roman" w:hAnsi="Times New Roman" w:cs="Times New Roman" w:hint="eastAsia"/>
          <w:color w:val="000000"/>
        </w:rPr>
        <w:t>处配以</w:t>
      </w:r>
      <w:proofErr w:type="gramEnd"/>
      <w:r w:rsidRPr="00445580">
        <w:rPr>
          <w:rFonts w:ascii="Times New Roman" w:hAnsi="Times New Roman" w:cs="Times New Roman" w:hint="eastAsia"/>
          <w:color w:val="000000"/>
        </w:rPr>
        <w:t>质量</w:t>
      </w:r>
      <w:r w:rsidRPr="00445580">
        <w:rPr>
          <w:rFonts w:ascii="Times New Roman" w:hAnsi="Times New Roman" w:cs="Times New Roman"/>
          <w:color w:val="000000"/>
        </w:rPr>
        <w:t>m</w:t>
      </w:r>
      <w:r w:rsidRPr="00445580">
        <w:rPr>
          <w:rFonts w:ascii="Times New Roman" w:hAnsi="Times New Roman" w:cs="Times New Roman" w:hint="eastAsia"/>
          <w:color w:val="000000"/>
        </w:rPr>
        <w:t>后达到平衡，则有：</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rsidRPr="00091381" w14:paraId="11358821" w14:textId="77777777">
        <w:tc>
          <w:tcPr>
            <w:tcW w:w="1129" w:type="dxa"/>
            <w:vAlign w:val="center"/>
          </w:tcPr>
          <w:p w14:paraId="0DF2349B" w14:textId="77777777" w:rsidR="00DD173C" w:rsidRPr="00487266" w:rsidRDefault="00DD173C">
            <w:pPr>
              <w:widowControl w:val="0"/>
              <w:snapToGrid w:val="0"/>
              <w:spacing w:after="0" w:line="288" w:lineRule="auto"/>
              <w:jc w:val="center"/>
              <w:rPr>
                <w:kern w:val="2"/>
              </w:rPr>
            </w:pPr>
          </w:p>
        </w:tc>
        <w:tc>
          <w:tcPr>
            <w:tcW w:w="6096" w:type="dxa"/>
            <w:vAlign w:val="center"/>
          </w:tcPr>
          <w:p w14:paraId="1FD8CCB1" w14:textId="77777777" w:rsidR="00DD173C" w:rsidRPr="00487266" w:rsidRDefault="00BE5786">
            <w:pPr>
              <w:spacing w:after="0" w:line="288" w:lineRule="auto"/>
              <w:jc w:val="center"/>
              <w:rPr>
                <w:sz w:val="20"/>
                <w:szCs w:val="20"/>
              </w:rPr>
            </w:pPr>
            <w:r w:rsidRPr="00487266">
              <w:rPr>
                <w:color w:val="000000"/>
              </w:rPr>
              <w:t>M</w:t>
            </w:r>
            <w:r w:rsidRPr="00487266">
              <w:t>·</w:t>
            </w:r>
            <w:r w:rsidRPr="00487266">
              <w:rPr>
                <w:i/>
                <w:iCs/>
                <w:color w:val="000000"/>
              </w:rPr>
              <w:t>e</w:t>
            </w:r>
            <w:r w:rsidRPr="00487266">
              <w:t>·</w:t>
            </w:r>
            <w:r w:rsidRPr="00487266">
              <w:rPr>
                <w:i/>
                <w:iCs/>
              </w:rPr>
              <w:t>ω</w:t>
            </w:r>
            <w:r w:rsidRPr="00487266">
              <w:rPr>
                <w:vertAlign w:val="superscript"/>
              </w:rPr>
              <w:t>2</w:t>
            </w:r>
            <w:r w:rsidRPr="00487266">
              <w:t>=</w:t>
            </w:r>
            <w:r w:rsidRPr="00487266">
              <w:rPr>
                <w:lang w:bidi="en-US"/>
              </w:rPr>
              <w:t>m</w:t>
            </w:r>
            <w:r w:rsidRPr="00487266">
              <w:t>·</w:t>
            </w:r>
            <w:r w:rsidRPr="00487266">
              <w:rPr>
                <w:i/>
                <w:iCs/>
                <w:lang w:bidi="en-US"/>
              </w:rPr>
              <w:t>r</w:t>
            </w:r>
            <w:r w:rsidRPr="00487266">
              <w:t>·</w:t>
            </w:r>
            <w:r w:rsidRPr="00487266">
              <w:rPr>
                <w:i/>
                <w:iCs/>
              </w:rPr>
              <w:t>ω</w:t>
            </w:r>
            <w:r w:rsidRPr="00487266">
              <w:rPr>
                <w:vertAlign w:val="superscript"/>
              </w:rPr>
              <w:t>2</w:t>
            </w:r>
          </w:p>
        </w:tc>
        <w:tc>
          <w:tcPr>
            <w:tcW w:w="1071" w:type="dxa"/>
            <w:vAlign w:val="center"/>
          </w:tcPr>
          <w:p w14:paraId="5B31667C" w14:textId="43900B60" w:rsidR="00DD173C" w:rsidRPr="00487266" w:rsidRDefault="00BE5786">
            <w:pPr>
              <w:widowControl w:val="0"/>
              <w:snapToGrid w:val="0"/>
              <w:spacing w:after="0" w:line="288" w:lineRule="auto"/>
              <w:jc w:val="right"/>
              <w:rPr>
                <w:kern w:val="2"/>
              </w:rPr>
            </w:pPr>
            <w:r w:rsidRPr="00487266">
              <w:rPr>
                <w:kern w:val="2"/>
              </w:rPr>
              <w:t>(4-</w:t>
            </w:r>
            <w:r w:rsidR="00F94B63" w:rsidRPr="00445580">
              <w:rPr>
                <w:kern w:val="2"/>
              </w:rPr>
              <w:t>1</w:t>
            </w:r>
            <w:r w:rsidRPr="00487266">
              <w:rPr>
                <w:kern w:val="2"/>
              </w:rPr>
              <w:t>)</w:t>
            </w:r>
          </w:p>
        </w:tc>
      </w:tr>
    </w:tbl>
    <w:p w14:paraId="4DB40EBD" w14:textId="6A9432D6" w:rsidR="00DD173C" w:rsidRPr="00487266" w:rsidRDefault="00BE5786">
      <w:pPr>
        <w:spacing w:after="0" w:line="288" w:lineRule="auto"/>
        <w:ind w:firstLineChars="200" w:firstLine="440"/>
        <w:jc w:val="both"/>
        <w:rPr>
          <w:rFonts w:ascii="Times New Roman" w:eastAsia="宋体" w:hAnsi="Times New Roman" w:cs="Times New Roman"/>
          <w:lang w:bidi="en-US"/>
        </w:rPr>
      </w:pPr>
      <w:r w:rsidRPr="00487266">
        <w:rPr>
          <w:rFonts w:ascii="Times New Roman" w:eastAsia="宋体" w:hAnsi="Times New Roman" w:cs="Times New Roman" w:hint="eastAsia"/>
          <w:color w:val="000000"/>
        </w:rPr>
        <w:lastRenderedPageBreak/>
        <w:t>由式</w:t>
      </w:r>
      <w:r w:rsidRPr="00487266">
        <w:rPr>
          <w:rFonts w:ascii="Times New Roman" w:eastAsia="宋体" w:hAnsi="Times New Roman" w:cs="Times New Roman" w:hint="eastAsia"/>
          <w:color w:val="000000"/>
          <w:lang w:bidi="en-US"/>
        </w:rPr>
        <w:t>（</w:t>
      </w:r>
      <w:r w:rsidRPr="00487266">
        <w:rPr>
          <w:rFonts w:ascii="Times New Roman" w:eastAsia="宋体" w:hAnsi="Times New Roman" w:cs="Times New Roman"/>
          <w:lang w:bidi="en-US"/>
        </w:rPr>
        <w:t>4</w:t>
      </w:r>
      <w:r w:rsidRPr="00487266">
        <w:rPr>
          <w:rFonts w:ascii="Times New Roman" w:eastAsia="宋体" w:hAnsi="Times New Roman" w:cs="Times New Roman"/>
          <w:color w:val="000000"/>
          <w:lang w:bidi="en-US"/>
        </w:rPr>
        <w:t>-</w:t>
      </w:r>
      <w:r w:rsidR="00F94B63" w:rsidRPr="00445580">
        <w:rPr>
          <w:rFonts w:ascii="Times New Roman" w:eastAsia="宋体" w:hAnsi="Times New Roman" w:cs="Times New Roman"/>
          <w:color w:val="000000"/>
          <w:lang w:bidi="en-US"/>
        </w:rPr>
        <w:t>1</w:t>
      </w:r>
      <w:r w:rsidRPr="00487266">
        <w:rPr>
          <w:rFonts w:ascii="Times New Roman" w:eastAsia="宋体" w:hAnsi="Times New Roman" w:cs="Times New Roman" w:hint="eastAsia"/>
          <w:color w:val="000000"/>
          <w:lang w:bidi="en-US"/>
        </w:rPr>
        <w:t>）</w:t>
      </w:r>
      <w:r w:rsidRPr="00487266">
        <w:rPr>
          <w:rFonts w:ascii="Times New Roman" w:eastAsia="宋体" w:hAnsi="Times New Roman" w:cs="Times New Roman" w:hint="eastAsia"/>
          <w:color w:val="000000"/>
        </w:rPr>
        <w:t>可见，校正质量</w:t>
      </w:r>
      <w:r w:rsidRPr="00487266">
        <w:rPr>
          <w:rFonts w:ascii="Times New Roman" w:eastAsia="宋体" w:hAnsi="Times New Roman" w:cs="Times New Roman"/>
        </w:rPr>
        <w:t>m</w:t>
      </w:r>
      <w:r w:rsidRPr="00487266">
        <w:rPr>
          <w:rFonts w:ascii="Times New Roman" w:eastAsia="宋体" w:hAnsi="Times New Roman" w:cs="Times New Roman" w:hint="eastAsia"/>
          <w:color w:val="000000"/>
        </w:rPr>
        <w:t>也与校正半径</w:t>
      </w:r>
      <w:r w:rsidRPr="00487266">
        <w:rPr>
          <w:rFonts w:ascii="Times New Roman" w:eastAsia="宋体" w:hAnsi="Times New Roman" w:cs="Times New Roman"/>
          <w:i/>
          <w:iCs/>
          <w:lang w:val="zh-CN" w:bidi="zh-CN"/>
        </w:rPr>
        <w:t>r</w:t>
      </w:r>
      <w:r w:rsidRPr="00487266">
        <w:rPr>
          <w:rFonts w:ascii="Times New Roman" w:eastAsia="宋体" w:hAnsi="Times New Roman" w:cs="Times New Roman" w:hint="eastAsia"/>
          <w:color w:val="000000"/>
          <w:lang w:val="zh-CN" w:bidi="zh-CN"/>
        </w:rPr>
        <w:t>成反</w:t>
      </w:r>
      <w:r w:rsidRPr="00487266">
        <w:rPr>
          <w:rFonts w:ascii="Times New Roman" w:eastAsia="宋体" w:hAnsi="Times New Roman" w:cs="Times New Roman" w:hint="eastAsia"/>
          <w:color w:val="000000"/>
        </w:rPr>
        <w:t>比。通常用</w:t>
      </w:r>
      <w:r w:rsidRPr="00487266">
        <w:rPr>
          <w:rFonts w:ascii="Times New Roman" w:eastAsia="宋体" w:hAnsi="Times New Roman" w:cs="Times New Roman"/>
        </w:rPr>
        <w:t>m</w:t>
      </w:r>
      <w:r w:rsidRPr="00487266">
        <w:rPr>
          <w:rFonts w:ascii="Times New Roman" w:eastAsia="宋体" w:hAnsi="Times New Roman" w:cs="Times New Roman" w:hint="eastAsia"/>
          <w:color w:val="000000"/>
        </w:rPr>
        <w:t>和</w:t>
      </w:r>
      <w:r w:rsidRPr="00487266">
        <w:rPr>
          <w:rFonts w:ascii="Times New Roman" w:eastAsia="宋体" w:hAnsi="Times New Roman" w:cs="Times New Roman"/>
          <w:i/>
          <w:iCs/>
        </w:rPr>
        <w:t>r</w:t>
      </w:r>
      <w:r w:rsidRPr="00487266">
        <w:rPr>
          <w:rFonts w:ascii="Times New Roman" w:eastAsia="宋体" w:hAnsi="Times New Roman" w:cs="Times New Roman" w:hint="eastAsia"/>
          <w:color w:val="000000"/>
        </w:rPr>
        <w:t>的乘积表示不</w:t>
      </w:r>
      <w:r w:rsidRPr="00487266">
        <w:rPr>
          <w:rFonts w:ascii="Times New Roman" w:eastAsia="宋体" w:hAnsi="Times New Roman" w:cs="Times New Roman" w:hint="eastAsia"/>
        </w:rPr>
        <w:t>平衡量，称为</w:t>
      </w:r>
      <w:proofErr w:type="gramStart"/>
      <w:r w:rsidRPr="00487266">
        <w:rPr>
          <w:rFonts w:ascii="Times New Roman" w:eastAsia="宋体" w:hAnsi="Times New Roman" w:cs="Times New Roman" w:hint="eastAsia"/>
        </w:rPr>
        <w:t>重径积</w:t>
      </w:r>
      <w:proofErr w:type="gramEnd"/>
      <w:r w:rsidRPr="00487266">
        <w:rPr>
          <w:rFonts w:ascii="Times New Roman" w:eastAsia="宋体" w:hAnsi="Times New Roman" w:cs="Times New Roman" w:hint="eastAsia"/>
        </w:rPr>
        <w:t>，</w:t>
      </w:r>
      <w:r w:rsidR="005F6F49">
        <w:rPr>
          <w:rFonts w:ascii="Times New Roman" w:eastAsia="宋体" w:hAnsi="Times New Roman" w:cs="Times New Roman" w:hint="eastAsia"/>
        </w:rPr>
        <w:t>单位</w:t>
      </w:r>
      <w:proofErr w:type="spellStart"/>
      <w:r w:rsidR="005F6F49" w:rsidRPr="00487266">
        <w:rPr>
          <w:rFonts w:ascii="Times New Roman" w:eastAsia="宋体" w:hAnsi="Times New Roman" w:cs="Times New Roman"/>
          <w:color w:val="000000"/>
          <w:lang w:bidi="en-US"/>
        </w:rPr>
        <w:t>kg</w:t>
      </w:r>
      <w:r w:rsidR="005F6F49" w:rsidRPr="00487266">
        <w:rPr>
          <w:rFonts w:ascii="Times New Roman" w:hAnsi="Times New Roman" w:cs="Times New Roman"/>
        </w:rPr>
        <w:t>·</w:t>
      </w:r>
      <w:r w:rsidR="005F6F49" w:rsidRPr="00487266">
        <w:rPr>
          <w:rFonts w:ascii="Times New Roman" w:eastAsia="宋体" w:hAnsi="Times New Roman" w:cs="Times New Roman"/>
          <w:color w:val="000000"/>
          <w:lang w:bidi="en-US"/>
        </w:rPr>
        <w:t>m</w:t>
      </w:r>
      <w:proofErr w:type="spellEnd"/>
      <w:r w:rsidR="005F6F49" w:rsidRPr="00487266">
        <w:rPr>
          <w:rFonts w:ascii="Times New Roman" w:eastAsia="宋体" w:hAnsi="Times New Roman" w:cs="Times New Roman" w:hint="eastAsia"/>
          <w:color w:val="000000"/>
          <w:lang w:bidi="en-US"/>
        </w:rPr>
        <w:t>。</w:t>
      </w:r>
    </w:p>
    <w:p w14:paraId="0FA63DB5" w14:textId="77777777" w:rsidR="00DD173C" w:rsidRPr="00487266" w:rsidRDefault="00BE5786">
      <w:pPr>
        <w:spacing w:after="0" w:line="288" w:lineRule="auto"/>
        <w:ind w:firstLineChars="200" w:firstLine="440"/>
        <w:jc w:val="both"/>
        <w:rPr>
          <w:rFonts w:ascii="Times New Roman" w:eastAsia="宋体" w:hAnsi="Times New Roman" w:cs="Times New Roman"/>
          <w:color w:val="000000"/>
        </w:rPr>
      </w:pPr>
      <w:r w:rsidRPr="00487266">
        <w:rPr>
          <w:rFonts w:ascii="Times New Roman" w:eastAsia="宋体" w:hAnsi="Times New Roman" w:cs="Times New Roman"/>
          <w:color w:val="000000"/>
        </w:rPr>
        <w:t>2</w:t>
      </w:r>
      <w:r w:rsidRPr="00487266">
        <w:rPr>
          <w:rFonts w:ascii="Times New Roman" w:eastAsia="宋体" w:hAnsi="Times New Roman" w:cs="Times New Roman" w:hint="eastAsia"/>
          <w:color w:val="000000"/>
        </w:rPr>
        <w:t>）不平衡率</w:t>
      </w:r>
    </w:p>
    <w:p w14:paraId="779A0272" w14:textId="526F229E" w:rsidR="00DD173C" w:rsidRPr="00487266" w:rsidRDefault="00BE5786">
      <w:pPr>
        <w:spacing w:after="0" w:line="288" w:lineRule="auto"/>
        <w:ind w:firstLineChars="200" w:firstLine="440"/>
        <w:jc w:val="both"/>
        <w:rPr>
          <w:rFonts w:ascii="Times New Roman" w:eastAsia="宋体" w:hAnsi="Times New Roman" w:cs="Times New Roman"/>
          <w:lang w:bidi="en-US"/>
        </w:rPr>
      </w:pPr>
      <w:r w:rsidRPr="00487266">
        <w:rPr>
          <w:rFonts w:ascii="Times New Roman" w:eastAsia="宋体" w:hAnsi="Times New Roman" w:cs="Times New Roman" w:hint="eastAsia"/>
          <w:lang w:bidi="en-US"/>
        </w:rPr>
        <w:t>由</w:t>
      </w:r>
      <w:r w:rsidRPr="00487266">
        <w:rPr>
          <w:rFonts w:ascii="Times New Roman" w:eastAsia="宋体" w:hAnsi="Times New Roman" w:cs="Times New Roman" w:hint="eastAsia"/>
          <w:color w:val="000000"/>
        </w:rPr>
        <w:t>式</w:t>
      </w:r>
      <w:r w:rsidRPr="00487266">
        <w:rPr>
          <w:rFonts w:ascii="Times New Roman" w:eastAsia="宋体" w:hAnsi="Times New Roman" w:cs="Times New Roman" w:hint="eastAsia"/>
          <w:color w:val="000000"/>
          <w:lang w:eastAsia="en-US" w:bidi="en-US"/>
        </w:rPr>
        <w:t>（</w:t>
      </w:r>
      <w:r w:rsidRPr="00487266">
        <w:rPr>
          <w:rFonts w:ascii="Times New Roman" w:eastAsia="宋体" w:hAnsi="Times New Roman" w:cs="Times New Roman"/>
          <w:lang w:eastAsia="en-US" w:bidi="en-US"/>
        </w:rPr>
        <w:t>4</w:t>
      </w:r>
      <w:r w:rsidRPr="00487266">
        <w:rPr>
          <w:rFonts w:ascii="Times New Roman" w:eastAsia="宋体" w:hAnsi="Times New Roman" w:cs="Times New Roman"/>
          <w:color w:val="000000"/>
          <w:lang w:eastAsia="en-US" w:bidi="en-US"/>
        </w:rPr>
        <w:t>-</w:t>
      </w:r>
      <w:r w:rsidR="00F94B63" w:rsidRPr="00445580">
        <w:rPr>
          <w:rFonts w:ascii="Times New Roman" w:eastAsia="宋体" w:hAnsi="Times New Roman" w:cs="Times New Roman"/>
          <w:color w:val="000000"/>
          <w:lang w:eastAsia="en-US" w:bidi="en-US"/>
        </w:rPr>
        <w:t>1</w:t>
      </w:r>
      <w:r w:rsidRPr="00487266">
        <w:rPr>
          <w:rFonts w:ascii="Times New Roman" w:eastAsia="宋体" w:hAnsi="Times New Roman" w:cs="Times New Roman" w:hint="eastAsia"/>
          <w:color w:val="000000"/>
          <w:lang w:eastAsia="en-US" w:bidi="en-US"/>
        </w:rPr>
        <w:t>）</w:t>
      </w:r>
      <w:r w:rsidRPr="00487266">
        <w:rPr>
          <w:rFonts w:ascii="Times New Roman" w:eastAsia="宋体" w:hAnsi="Times New Roman" w:cs="Times New Roman" w:hint="eastAsia"/>
          <w:lang w:bidi="en-US"/>
        </w:rPr>
        <w:t>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rsidRPr="00487266" w14:paraId="7AD33561" w14:textId="77777777">
        <w:tc>
          <w:tcPr>
            <w:tcW w:w="1129" w:type="dxa"/>
            <w:vAlign w:val="center"/>
          </w:tcPr>
          <w:p w14:paraId="6A5CCA5E" w14:textId="77777777" w:rsidR="00DD173C" w:rsidRPr="00487266" w:rsidRDefault="00DD173C">
            <w:pPr>
              <w:widowControl w:val="0"/>
              <w:snapToGrid w:val="0"/>
              <w:spacing w:after="0" w:line="288" w:lineRule="auto"/>
              <w:jc w:val="center"/>
              <w:rPr>
                <w:kern w:val="2"/>
              </w:rPr>
            </w:pPr>
          </w:p>
        </w:tc>
        <w:tc>
          <w:tcPr>
            <w:tcW w:w="6096" w:type="dxa"/>
            <w:vAlign w:val="center"/>
          </w:tcPr>
          <w:p w14:paraId="04CC7B34" w14:textId="77777777" w:rsidR="00DD173C" w:rsidRPr="00487266" w:rsidRDefault="00BE5786">
            <w:pPr>
              <w:spacing w:after="0" w:line="288" w:lineRule="auto"/>
              <w:jc w:val="center"/>
              <w:rPr>
                <w:sz w:val="20"/>
                <w:szCs w:val="20"/>
              </w:rPr>
            </w:pPr>
            <w:r w:rsidRPr="00487266">
              <w:rPr>
                <w:i/>
                <w:iCs/>
                <w:lang w:bidi="en-US"/>
              </w:rPr>
              <w:t>e</w:t>
            </w:r>
            <w:r w:rsidRPr="00487266">
              <w:rPr>
                <w:lang w:bidi="en-US"/>
              </w:rPr>
              <w:t>=(</w:t>
            </w:r>
            <w:proofErr w:type="spellStart"/>
            <w:r w:rsidRPr="00487266">
              <w:rPr>
                <w:lang w:bidi="en-US"/>
              </w:rPr>
              <w:t>m</w:t>
            </w:r>
            <w:r w:rsidRPr="00487266">
              <w:t>·</w:t>
            </w:r>
            <w:r w:rsidRPr="00487266">
              <w:rPr>
                <w:i/>
                <w:iCs/>
                <w:lang w:bidi="en-US"/>
              </w:rPr>
              <w:t>r</w:t>
            </w:r>
            <w:proofErr w:type="spellEnd"/>
            <w:r w:rsidRPr="00487266">
              <w:rPr>
                <w:lang w:bidi="en-US"/>
              </w:rPr>
              <w:t>)/M</w:t>
            </w:r>
          </w:p>
        </w:tc>
        <w:tc>
          <w:tcPr>
            <w:tcW w:w="1071" w:type="dxa"/>
            <w:vAlign w:val="center"/>
          </w:tcPr>
          <w:p w14:paraId="339F2174" w14:textId="0C8FF04D" w:rsidR="00DD173C" w:rsidRPr="00487266" w:rsidRDefault="00BE5786">
            <w:pPr>
              <w:widowControl w:val="0"/>
              <w:snapToGrid w:val="0"/>
              <w:spacing w:after="0" w:line="288" w:lineRule="auto"/>
              <w:jc w:val="right"/>
              <w:rPr>
                <w:kern w:val="2"/>
              </w:rPr>
            </w:pPr>
            <w:r w:rsidRPr="00487266">
              <w:rPr>
                <w:kern w:val="2"/>
              </w:rPr>
              <w:t>(4-</w:t>
            </w:r>
            <w:r w:rsidR="00F94B63" w:rsidRPr="00445580">
              <w:rPr>
                <w:kern w:val="2"/>
              </w:rPr>
              <w:t>2</w:t>
            </w:r>
            <w:r w:rsidRPr="00487266">
              <w:rPr>
                <w:kern w:val="2"/>
              </w:rPr>
              <w:t>)</w:t>
            </w:r>
          </w:p>
        </w:tc>
      </w:tr>
    </w:tbl>
    <w:p w14:paraId="13B3CD11" w14:textId="090278D7" w:rsidR="00DD173C" w:rsidRPr="00487266" w:rsidRDefault="00BE5786">
      <w:pPr>
        <w:spacing w:after="0" w:line="288" w:lineRule="auto"/>
        <w:ind w:firstLineChars="200" w:firstLine="440"/>
        <w:jc w:val="both"/>
        <w:rPr>
          <w:rFonts w:ascii="Times New Roman" w:eastAsia="宋体" w:hAnsi="Times New Roman" w:cs="Times New Roman"/>
          <w:color w:val="000000"/>
        </w:rPr>
      </w:pPr>
      <w:r w:rsidRPr="00487266">
        <w:rPr>
          <w:rFonts w:ascii="Times New Roman" w:eastAsia="宋体" w:hAnsi="Times New Roman" w:cs="Times New Roman" w:hint="eastAsia"/>
          <w:color w:val="000000"/>
        </w:rPr>
        <w:t>式（</w:t>
      </w:r>
      <w:r w:rsidRPr="00487266">
        <w:rPr>
          <w:rFonts w:ascii="Times New Roman" w:eastAsia="宋体" w:hAnsi="Times New Roman" w:cs="Times New Roman"/>
          <w:color w:val="000000"/>
        </w:rPr>
        <w:t>4-</w:t>
      </w:r>
      <w:r w:rsidR="00F94B63" w:rsidRPr="00445580">
        <w:rPr>
          <w:rFonts w:ascii="Times New Roman" w:eastAsia="宋体" w:hAnsi="Times New Roman" w:cs="Times New Roman"/>
          <w:color w:val="000000"/>
        </w:rPr>
        <w:t>2</w:t>
      </w:r>
      <w:r w:rsidRPr="00487266">
        <w:rPr>
          <w:rFonts w:ascii="Times New Roman" w:eastAsia="宋体" w:hAnsi="Times New Roman" w:cs="Times New Roman" w:hint="eastAsia"/>
          <w:color w:val="000000"/>
        </w:rPr>
        <w:t>）中，</w:t>
      </w:r>
      <w:r w:rsidRPr="00487266">
        <w:rPr>
          <w:rFonts w:ascii="Times New Roman" w:eastAsia="宋体" w:hAnsi="Times New Roman" w:cs="Times New Roman"/>
          <w:i/>
          <w:iCs/>
          <w:color w:val="000000"/>
        </w:rPr>
        <w:t>e</w:t>
      </w:r>
      <w:r w:rsidRPr="00487266">
        <w:rPr>
          <w:rFonts w:ascii="Times New Roman" w:eastAsia="宋体" w:hAnsi="Times New Roman" w:cs="Times New Roman" w:hint="eastAsia"/>
          <w:color w:val="000000"/>
        </w:rPr>
        <w:t>是</w:t>
      </w:r>
      <w:r w:rsidRPr="00487266">
        <w:rPr>
          <w:rFonts w:ascii="Times New Roman" w:hAnsi="Times New Roman" w:cs="Times New Roman" w:hint="eastAsia"/>
        </w:rPr>
        <w:t>转子</w:t>
      </w:r>
      <w:r w:rsidRPr="00487266">
        <w:rPr>
          <w:rFonts w:ascii="Times New Roman" w:eastAsia="宋体" w:hAnsi="Times New Roman" w:cs="Times New Roman" w:hint="eastAsia"/>
          <w:color w:val="000000"/>
        </w:rPr>
        <w:t>重心的偏移量，</w:t>
      </w:r>
      <w:r w:rsidR="00D45CEA" w:rsidRPr="00487266">
        <w:rPr>
          <w:rFonts w:ascii="Times New Roman" w:hAnsi="Times New Roman" w:hint="eastAsia"/>
          <w:color w:val="000000"/>
          <w:szCs w:val="21"/>
        </w:rPr>
        <w:t>即单位质量转子的不平衡量，</w:t>
      </w:r>
      <w:r w:rsidR="00382C1A" w:rsidRPr="00487266">
        <w:rPr>
          <w:rFonts w:ascii="Times New Roman" w:hAnsi="Times New Roman" w:hint="eastAsia"/>
          <w:color w:val="000000"/>
          <w:szCs w:val="21"/>
        </w:rPr>
        <w:t>称之为</w:t>
      </w:r>
      <w:r w:rsidR="00D45CEA" w:rsidRPr="00487266">
        <w:rPr>
          <w:rFonts w:ascii="Times New Roman" w:hAnsi="Times New Roman" w:hint="eastAsia"/>
          <w:color w:val="000000"/>
          <w:szCs w:val="21"/>
        </w:rPr>
        <w:t>不平衡率</w:t>
      </w:r>
      <w:r w:rsidR="00382C1A" w:rsidRPr="00487266">
        <w:rPr>
          <w:rFonts w:ascii="Times New Roman" w:hAnsi="Times New Roman" w:hint="eastAsia"/>
          <w:color w:val="000000"/>
          <w:szCs w:val="21"/>
        </w:rPr>
        <w:t>，又称为</w:t>
      </w:r>
      <w:r w:rsidR="00D45CEA" w:rsidRPr="00487266">
        <w:rPr>
          <w:rFonts w:ascii="Times New Roman" w:hAnsi="Times New Roman" w:hint="eastAsia"/>
          <w:color w:val="000000"/>
          <w:szCs w:val="21"/>
        </w:rPr>
        <w:t>偏心距</w:t>
      </w:r>
      <w:r w:rsidRPr="00487266">
        <w:rPr>
          <w:rFonts w:ascii="Times New Roman" w:eastAsia="宋体" w:hAnsi="Times New Roman" w:cs="Times New Roman" w:hint="eastAsia"/>
          <w:color w:val="000000"/>
        </w:rPr>
        <w:t>。</w:t>
      </w:r>
    </w:p>
    <w:p w14:paraId="5D692682" w14:textId="46FCE2F3" w:rsidR="00DD173C" w:rsidRDefault="00BE5786">
      <w:pPr>
        <w:spacing w:after="0" w:line="288" w:lineRule="auto"/>
        <w:ind w:firstLineChars="200" w:firstLine="440"/>
        <w:jc w:val="both"/>
        <w:rPr>
          <w:rFonts w:ascii="Times New Roman" w:eastAsia="宋体" w:hAnsi="Times New Roman" w:cs="Times New Roman"/>
          <w:color w:val="000000"/>
        </w:rPr>
      </w:pPr>
      <w:r w:rsidRPr="00487266">
        <w:rPr>
          <w:rFonts w:ascii="Times New Roman" w:eastAsia="宋体" w:hAnsi="Times New Roman" w:cs="Times New Roman" w:hint="eastAsia"/>
          <w:color w:val="000000"/>
        </w:rPr>
        <w:t>在平衡试验中，常用</w:t>
      </w:r>
      <w:proofErr w:type="gramStart"/>
      <w:r w:rsidRPr="00487266">
        <w:rPr>
          <w:rFonts w:ascii="Times New Roman" w:eastAsia="宋体" w:hAnsi="Times New Roman" w:cs="Times New Roman" w:hint="eastAsia"/>
          <w:color w:val="000000"/>
        </w:rPr>
        <w:t>重径积表示</w:t>
      </w:r>
      <w:proofErr w:type="gramEnd"/>
      <w:r w:rsidRPr="00487266">
        <w:rPr>
          <w:rFonts w:ascii="Times New Roman" w:eastAsia="宋体" w:hAnsi="Times New Roman" w:cs="Times New Roman" w:hint="eastAsia"/>
          <w:color w:val="000000"/>
        </w:rPr>
        <w:t>和计算，而在衡量转子不平衡的优劣程度时用不平衡率。</w:t>
      </w:r>
    </w:p>
    <w:p w14:paraId="25F742D6" w14:textId="77777777" w:rsidR="00DD173C" w:rsidRDefault="00BE5786">
      <w:pPr>
        <w:pStyle w:val="2"/>
        <w:spacing w:beforeLines="50" w:before="156" w:afterLines="50" w:after="156"/>
        <w:rPr>
          <w:rFonts w:ascii="黑体" w:eastAsia="黑体" w:hAnsi="黑体"/>
          <w:color w:val="auto"/>
          <w:sz w:val="22"/>
          <w:szCs w:val="22"/>
        </w:rPr>
      </w:pPr>
      <w:bookmarkStart w:id="57" w:name="_Toc95144702"/>
      <w:r>
        <w:rPr>
          <w:rFonts w:ascii="黑体" w:eastAsia="黑体" w:hAnsi="黑体"/>
          <w:color w:val="auto"/>
          <w:sz w:val="22"/>
          <w:szCs w:val="22"/>
        </w:rPr>
        <w:t xml:space="preserve">5 </w:t>
      </w:r>
      <w:r>
        <w:rPr>
          <w:rFonts w:ascii="黑体" w:eastAsia="黑体" w:hAnsi="黑体" w:hint="eastAsia"/>
          <w:color w:val="auto"/>
          <w:sz w:val="22"/>
          <w:szCs w:val="22"/>
        </w:rPr>
        <w:t>动平衡试验方法</w:t>
      </w:r>
      <w:bookmarkEnd w:id="57"/>
    </w:p>
    <w:p w14:paraId="19CBDE04" w14:textId="77777777" w:rsidR="00DD173C" w:rsidRDefault="00BE5786">
      <w:pPr>
        <w:pStyle w:val="3"/>
        <w:rPr>
          <w:rFonts w:ascii="黑体" w:eastAsia="黑体" w:hAnsi="黑体"/>
          <w:color w:val="auto"/>
          <w:sz w:val="22"/>
          <w:szCs w:val="22"/>
        </w:rPr>
      </w:pPr>
      <w:r>
        <w:rPr>
          <w:rFonts w:ascii="黑体" w:eastAsia="黑体" w:hAnsi="黑体"/>
          <w:color w:val="auto"/>
          <w:sz w:val="22"/>
          <w:szCs w:val="22"/>
        </w:rPr>
        <w:t>5.1</w:t>
      </w:r>
      <w:r>
        <w:rPr>
          <w:rFonts w:ascii="黑体" w:eastAsia="黑体" w:hAnsi="黑体" w:hint="eastAsia"/>
          <w:color w:val="auto"/>
          <w:sz w:val="22"/>
          <w:szCs w:val="22"/>
        </w:rPr>
        <w:t xml:space="preserve"> 传感器及测点布置</w:t>
      </w:r>
    </w:p>
    <w:p w14:paraId="50CE08E8" w14:textId="016308F6" w:rsidR="00DD173C" w:rsidRPr="004B3945" w:rsidRDefault="00D17F81" w:rsidP="009A5E50">
      <w:pPr>
        <w:ind w:firstLineChars="200" w:firstLine="440"/>
        <w:jc w:val="both"/>
        <w:rPr>
          <w:rFonts w:ascii="Times New Roman" w:hAnsi="Times New Roman" w:cs="Times New Roman"/>
          <w:color w:val="000000"/>
        </w:rPr>
      </w:pPr>
      <w:r w:rsidRPr="004B3945">
        <w:rPr>
          <w:rFonts w:ascii="Times New Roman" w:hAnsi="Times New Roman" w:cs="Times New Roman"/>
          <w:color w:val="000000"/>
        </w:rPr>
        <w:t>机组现场动平衡试验传感器布置</w:t>
      </w:r>
      <w:r w:rsidR="00BE1C7C">
        <w:rPr>
          <w:rFonts w:ascii="Times New Roman" w:hAnsi="Times New Roman" w:cs="Times New Roman" w:hint="eastAsia"/>
          <w:color w:val="000000"/>
        </w:rPr>
        <w:t>示意</w:t>
      </w:r>
      <w:r w:rsidRPr="004B3945">
        <w:rPr>
          <w:rFonts w:ascii="Times New Roman" w:hAnsi="Times New Roman" w:cs="Times New Roman"/>
          <w:color w:val="000000"/>
        </w:rPr>
        <w:t>见表</w:t>
      </w:r>
      <w:r w:rsidRPr="004B3945">
        <w:rPr>
          <w:rFonts w:ascii="Times New Roman" w:hAnsi="Times New Roman" w:cs="Times New Roman"/>
          <w:color w:val="000000"/>
        </w:rPr>
        <w:t>5-1</w:t>
      </w:r>
      <w:r w:rsidRPr="004B3945">
        <w:rPr>
          <w:rFonts w:ascii="Times New Roman" w:hAnsi="Times New Roman" w:cs="Times New Roman"/>
          <w:color w:val="000000"/>
        </w:rPr>
        <w:t>和表</w:t>
      </w:r>
      <w:r w:rsidRPr="004B3945">
        <w:rPr>
          <w:rFonts w:ascii="Times New Roman" w:hAnsi="Times New Roman" w:cs="Times New Roman"/>
          <w:color w:val="000000"/>
        </w:rPr>
        <w:t>5-2</w:t>
      </w:r>
      <w:r>
        <w:rPr>
          <w:rFonts w:ascii="Times New Roman" w:hAnsi="Times New Roman" w:cs="Times New Roman" w:hint="eastAsia"/>
          <w:color w:val="000000"/>
        </w:rPr>
        <w:t>。主轴摆度测量</w:t>
      </w:r>
      <w:r w:rsidRPr="009A5E50">
        <w:rPr>
          <w:rFonts w:ascii="Times New Roman" w:hAnsi="Times New Roman" w:cs="Times New Roman" w:hint="eastAsia"/>
          <w:color w:val="000000"/>
        </w:rPr>
        <w:t>应优先选用非接触式位移传感器（如</w:t>
      </w:r>
      <w:r>
        <w:rPr>
          <w:rFonts w:ascii="Times New Roman" w:hAnsi="Times New Roman" w:cs="Times New Roman" w:hint="eastAsia"/>
          <w:color w:val="000000"/>
        </w:rPr>
        <w:t>电</w:t>
      </w:r>
      <w:r w:rsidRPr="009A5E50">
        <w:rPr>
          <w:rFonts w:ascii="Times New Roman" w:hAnsi="Times New Roman" w:cs="Times New Roman" w:hint="eastAsia"/>
          <w:color w:val="000000"/>
        </w:rPr>
        <w:t>涡流</w:t>
      </w:r>
      <w:r>
        <w:rPr>
          <w:rFonts w:ascii="Times New Roman" w:hAnsi="Times New Roman" w:cs="Times New Roman" w:hint="eastAsia"/>
          <w:color w:val="000000"/>
        </w:rPr>
        <w:t>位移</w:t>
      </w:r>
      <w:r w:rsidRPr="009A5E50">
        <w:rPr>
          <w:rFonts w:ascii="Times New Roman" w:hAnsi="Times New Roman" w:cs="Times New Roman" w:hint="eastAsia"/>
          <w:color w:val="000000"/>
        </w:rPr>
        <w:t>传感器）</w:t>
      </w:r>
      <w:r w:rsidR="00DB147C">
        <w:rPr>
          <w:rFonts w:ascii="Times New Roman" w:hAnsi="Times New Roman" w:cs="Times New Roman" w:hint="eastAsia"/>
          <w:color w:val="000000"/>
        </w:rPr>
        <w:t>，</w:t>
      </w:r>
      <w:r w:rsidR="00393210">
        <w:rPr>
          <w:rFonts w:ascii="Times New Roman" w:hAnsi="Times New Roman" w:cs="Times New Roman" w:hint="eastAsia"/>
          <w:color w:val="000000"/>
        </w:rPr>
        <w:t>轴承座（</w:t>
      </w:r>
      <w:r w:rsidR="00DB147C">
        <w:rPr>
          <w:rFonts w:ascii="Times New Roman" w:hAnsi="Times New Roman" w:cs="Times New Roman" w:hint="eastAsia"/>
          <w:color w:val="000000"/>
        </w:rPr>
        <w:t>或轴承</w:t>
      </w:r>
      <w:r w:rsidR="00393210">
        <w:rPr>
          <w:rFonts w:ascii="Times New Roman" w:hAnsi="Times New Roman" w:cs="Times New Roman" w:hint="eastAsia"/>
          <w:color w:val="000000"/>
        </w:rPr>
        <w:t>支架）振动</w:t>
      </w:r>
      <w:r w:rsidR="004E3DDA">
        <w:rPr>
          <w:rFonts w:ascii="Times New Roman" w:hAnsi="Times New Roman" w:cs="Times New Roman" w:hint="eastAsia"/>
          <w:color w:val="000000"/>
        </w:rPr>
        <w:t>测量</w:t>
      </w:r>
      <w:r w:rsidR="00393210">
        <w:rPr>
          <w:rFonts w:ascii="Times New Roman" w:hAnsi="Times New Roman" w:cs="Times New Roman" w:hint="eastAsia"/>
          <w:color w:val="000000"/>
        </w:rPr>
        <w:t>宜采用</w:t>
      </w:r>
      <w:proofErr w:type="gramStart"/>
      <w:r w:rsidR="00491B22" w:rsidRPr="009A5E50">
        <w:rPr>
          <w:rFonts w:ascii="Times New Roman" w:hAnsi="Times New Roman" w:cs="Times New Roman" w:hint="eastAsia"/>
          <w:color w:val="000000"/>
        </w:rPr>
        <w:t>惯性式磁电传感器</w:t>
      </w:r>
      <w:proofErr w:type="gramEnd"/>
      <w:r w:rsidR="00491B22">
        <w:rPr>
          <w:rFonts w:ascii="Times New Roman" w:hAnsi="Times New Roman" w:cs="Times New Roman" w:hint="eastAsia"/>
          <w:color w:val="000000"/>
        </w:rPr>
        <w:t>或</w:t>
      </w:r>
      <w:r w:rsidR="00491B22" w:rsidRPr="009A5E50">
        <w:rPr>
          <w:rFonts w:ascii="Times New Roman" w:hAnsi="Times New Roman" w:cs="Times New Roman" w:hint="eastAsia"/>
          <w:color w:val="000000"/>
        </w:rPr>
        <w:t>非接触式位移传感器</w:t>
      </w:r>
      <w:r w:rsidR="00BE5786" w:rsidRPr="004B3945">
        <w:rPr>
          <w:rFonts w:ascii="Times New Roman" w:hAnsi="Times New Roman" w:cs="Times New Roman"/>
          <w:color w:val="000000"/>
        </w:rPr>
        <w:t>。</w:t>
      </w:r>
      <w:r w:rsidR="0055299D" w:rsidRPr="004B3945">
        <w:rPr>
          <w:rFonts w:ascii="Times New Roman" w:hAnsi="Times New Roman" w:cs="Times New Roman"/>
          <w:color w:val="000000"/>
          <w:szCs w:val="21"/>
        </w:rPr>
        <w:t>传感器安装</w:t>
      </w:r>
      <w:r w:rsidR="002D46E3" w:rsidRPr="004B3945">
        <w:rPr>
          <w:rFonts w:ascii="Times New Roman" w:hAnsi="Times New Roman" w:cs="Times New Roman"/>
          <w:color w:val="000000"/>
          <w:szCs w:val="21"/>
        </w:rPr>
        <w:t>位置及要</w:t>
      </w:r>
      <w:r w:rsidR="002D46E3" w:rsidRPr="004B3945">
        <w:rPr>
          <w:rFonts w:ascii="Times New Roman" w:hAnsi="Times New Roman" w:cs="Times New Roman"/>
          <w:color w:val="000000"/>
        </w:rPr>
        <w:t>求</w:t>
      </w:r>
      <w:r w:rsidR="008F4CF5" w:rsidRPr="004B3945">
        <w:rPr>
          <w:rFonts w:ascii="Times New Roman" w:hAnsi="Times New Roman" w:cs="Times New Roman"/>
          <w:color w:val="000000"/>
        </w:rPr>
        <w:t>详见</w:t>
      </w:r>
      <w:r w:rsidR="008F4CF5" w:rsidRPr="004B3945">
        <w:rPr>
          <w:rFonts w:ascii="Times New Roman" w:hAnsi="Times New Roman" w:cs="Times New Roman"/>
          <w:color w:val="000000"/>
        </w:rPr>
        <w:t>GB/T 17189</w:t>
      </w:r>
      <w:r w:rsidR="008F4CF5" w:rsidRPr="004B3945">
        <w:rPr>
          <w:rFonts w:ascii="Times New Roman" w:hAnsi="Times New Roman" w:cs="Times New Roman"/>
          <w:color w:val="000000"/>
        </w:rPr>
        <w:t>。</w:t>
      </w:r>
    </w:p>
    <w:p w14:paraId="4BA68665" w14:textId="3E8EB89D" w:rsidR="00DD173C" w:rsidRDefault="00BE5786">
      <w:pPr>
        <w:pStyle w:val="Bodytext10"/>
        <w:snapToGrid w:val="0"/>
        <w:spacing w:after="80" w:line="240" w:lineRule="auto"/>
        <w:ind w:firstLine="0"/>
        <w:jc w:val="center"/>
        <w:rPr>
          <w:rFonts w:ascii="黑体" w:eastAsia="PMingLiU" w:hAnsi="黑体"/>
          <w:color w:val="000000"/>
        </w:rPr>
      </w:pPr>
      <w:r>
        <w:rPr>
          <w:rFonts w:ascii="黑体" w:eastAsia="黑体" w:hAnsi="黑体" w:hint="eastAsia"/>
          <w:color w:val="000000"/>
        </w:rPr>
        <w:t>表</w:t>
      </w:r>
      <w:r w:rsidR="00445580">
        <w:rPr>
          <w:rFonts w:ascii="黑体" w:eastAsia="黑体" w:hAnsi="黑体" w:hint="eastAsia"/>
          <w:color w:val="000000"/>
          <w:lang w:eastAsia="zh-CN"/>
        </w:rPr>
        <w:t>5-</w:t>
      </w:r>
      <w:r>
        <w:rPr>
          <w:rFonts w:ascii="黑体" w:eastAsia="黑体" w:hAnsi="黑体"/>
          <w:color w:val="000000"/>
        </w:rPr>
        <w:t xml:space="preserve">1 </w:t>
      </w:r>
      <w:r w:rsidR="00445580">
        <w:rPr>
          <w:rFonts w:ascii="黑体" w:eastAsia="黑体" w:hAnsi="黑体" w:hint="eastAsia"/>
          <w:color w:val="000000"/>
        </w:rPr>
        <w:t>机组现场</w:t>
      </w:r>
      <w:r>
        <w:rPr>
          <w:rFonts w:ascii="黑体" w:eastAsia="黑体" w:hAnsi="黑体" w:hint="eastAsia"/>
          <w:color w:val="000000"/>
        </w:rPr>
        <w:t>动平衡试验传感器布置</w:t>
      </w:r>
      <w:r w:rsidR="00445580">
        <w:rPr>
          <w:rFonts w:ascii="黑体" w:eastAsia="黑体" w:hAnsi="黑体" w:hint="eastAsia"/>
          <w:color w:val="000000"/>
        </w:rPr>
        <w:t>表</w:t>
      </w:r>
      <w:r w:rsidR="0055299D">
        <w:rPr>
          <w:rFonts w:ascii="黑体" w:eastAsia="黑体" w:hAnsi="黑体" w:hint="eastAsia"/>
          <w:color w:val="000000"/>
        </w:rPr>
        <w:t>（立式机组）</w:t>
      </w:r>
    </w:p>
    <w:tbl>
      <w:tblPr>
        <w:tblStyle w:val="af2"/>
        <w:tblW w:w="5000" w:type="pct"/>
        <w:tblLook w:val="04A0" w:firstRow="1" w:lastRow="0" w:firstColumn="1" w:lastColumn="0" w:noHBand="0" w:noVBand="1"/>
      </w:tblPr>
      <w:tblGrid>
        <w:gridCol w:w="1560"/>
        <w:gridCol w:w="2588"/>
        <w:gridCol w:w="2074"/>
        <w:gridCol w:w="2074"/>
      </w:tblGrid>
      <w:tr w:rsidR="00DD173C" w:rsidRPr="00EC4191" w14:paraId="586C8625" w14:textId="77777777" w:rsidTr="00445580">
        <w:trPr>
          <w:tblHeader/>
        </w:trPr>
        <w:tc>
          <w:tcPr>
            <w:tcW w:w="940" w:type="pct"/>
            <w:vAlign w:val="center"/>
          </w:tcPr>
          <w:p w14:paraId="4E7EB432" w14:textId="77777777" w:rsidR="00DD173C" w:rsidRPr="00EC4191" w:rsidRDefault="00BE5786">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序号</w:t>
            </w:r>
          </w:p>
        </w:tc>
        <w:tc>
          <w:tcPr>
            <w:tcW w:w="1560" w:type="pct"/>
            <w:vAlign w:val="center"/>
          </w:tcPr>
          <w:p w14:paraId="6DD3C465" w14:textId="77777777" w:rsidR="00DD173C" w:rsidRPr="00EC4191" w:rsidRDefault="00BE5786">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测点名称</w:t>
            </w:r>
          </w:p>
        </w:tc>
        <w:tc>
          <w:tcPr>
            <w:tcW w:w="1250" w:type="pct"/>
            <w:vAlign w:val="center"/>
          </w:tcPr>
          <w:p w14:paraId="7022358C" w14:textId="77777777" w:rsidR="00DD173C" w:rsidRPr="00EC4191" w:rsidRDefault="00BE5786">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测点位置</w:t>
            </w:r>
          </w:p>
        </w:tc>
        <w:tc>
          <w:tcPr>
            <w:tcW w:w="1250" w:type="pct"/>
            <w:vAlign w:val="center"/>
          </w:tcPr>
          <w:p w14:paraId="6B6D3A90" w14:textId="77777777" w:rsidR="00DD173C" w:rsidRPr="00EC4191" w:rsidRDefault="00BE5786">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数量</w:t>
            </w:r>
          </w:p>
        </w:tc>
      </w:tr>
      <w:tr w:rsidR="00DD173C" w:rsidRPr="00EC4191" w14:paraId="1002FCFF" w14:textId="77777777" w:rsidTr="00445580">
        <w:tc>
          <w:tcPr>
            <w:tcW w:w="940" w:type="pct"/>
            <w:vAlign w:val="center"/>
          </w:tcPr>
          <w:p w14:paraId="56631F91"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c>
          <w:tcPr>
            <w:tcW w:w="1560" w:type="pct"/>
            <w:vAlign w:val="center"/>
          </w:tcPr>
          <w:p w14:paraId="33BEED9F"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上导摆度</w:t>
            </w:r>
          </w:p>
        </w:tc>
        <w:tc>
          <w:tcPr>
            <w:tcW w:w="1250" w:type="pct"/>
            <w:vAlign w:val="center"/>
          </w:tcPr>
          <w:p w14:paraId="3EAEAE79"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1250" w:type="pct"/>
            <w:vAlign w:val="center"/>
          </w:tcPr>
          <w:p w14:paraId="4E683D42"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DD173C" w:rsidRPr="00EC4191" w14:paraId="7AD87CCC" w14:textId="77777777" w:rsidTr="00445580">
        <w:tc>
          <w:tcPr>
            <w:tcW w:w="940" w:type="pct"/>
            <w:vAlign w:val="center"/>
          </w:tcPr>
          <w:p w14:paraId="5DB08B51"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c>
          <w:tcPr>
            <w:tcW w:w="1560" w:type="pct"/>
            <w:vAlign w:val="center"/>
          </w:tcPr>
          <w:p w14:paraId="58DD839B"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下导摆度</w:t>
            </w:r>
          </w:p>
        </w:tc>
        <w:tc>
          <w:tcPr>
            <w:tcW w:w="1250" w:type="pct"/>
          </w:tcPr>
          <w:p w14:paraId="450EC1B3"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1250" w:type="pct"/>
            <w:vAlign w:val="center"/>
          </w:tcPr>
          <w:p w14:paraId="6229DB8C"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DD173C" w:rsidRPr="00EC4191" w14:paraId="78AF9394" w14:textId="77777777" w:rsidTr="00445580">
        <w:tc>
          <w:tcPr>
            <w:tcW w:w="940" w:type="pct"/>
            <w:vAlign w:val="center"/>
          </w:tcPr>
          <w:p w14:paraId="5E389060"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3</w:t>
            </w:r>
          </w:p>
        </w:tc>
        <w:tc>
          <w:tcPr>
            <w:tcW w:w="1560" w:type="pct"/>
            <w:vAlign w:val="center"/>
          </w:tcPr>
          <w:p w14:paraId="3B078CDD"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水导摆度</w:t>
            </w:r>
          </w:p>
        </w:tc>
        <w:tc>
          <w:tcPr>
            <w:tcW w:w="1250" w:type="pct"/>
          </w:tcPr>
          <w:p w14:paraId="2BB3D9E5"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1250" w:type="pct"/>
            <w:vAlign w:val="center"/>
          </w:tcPr>
          <w:p w14:paraId="2DBAF757"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DD173C" w:rsidRPr="00EC4191" w14:paraId="389C3FC3" w14:textId="77777777" w:rsidTr="00445580">
        <w:tc>
          <w:tcPr>
            <w:tcW w:w="940" w:type="pct"/>
            <w:vAlign w:val="center"/>
          </w:tcPr>
          <w:p w14:paraId="02BD7FD8"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PMingLiU" w:hAnsi="Times New Roman" w:cs="Times New Roman"/>
                <w:color w:val="000000"/>
                <w:sz w:val="20"/>
                <w:szCs w:val="20"/>
              </w:rPr>
              <w:t>4</w:t>
            </w:r>
          </w:p>
        </w:tc>
        <w:tc>
          <w:tcPr>
            <w:tcW w:w="1560" w:type="pct"/>
            <w:vAlign w:val="center"/>
          </w:tcPr>
          <w:p w14:paraId="3ADE2450"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上机架水平振动</w:t>
            </w:r>
          </w:p>
        </w:tc>
        <w:tc>
          <w:tcPr>
            <w:tcW w:w="1250" w:type="pct"/>
          </w:tcPr>
          <w:p w14:paraId="7723D64C"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1250" w:type="pct"/>
            <w:vAlign w:val="center"/>
          </w:tcPr>
          <w:p w14:paraId="34E10C29"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r w:rsidR="00DD173C" w:rsidRPr="00EC4191" w14:paraId="30B805BD" w14:textId="77777777" w:rsidTr="00445580">
        <w:tc>
          <w:tcPr>
            <w:tcW w:w="940" w:type="pct"/>
            <w:vAlign w:val="center"/>
          </w:tcPr>
          <w:p w14:paraId="5D46DE86"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5</w:t>
            </w:r>
          </w:p>
        </w:tc>
        <w:tc>
          <w:tcPr>
            <w:tcW w:w="1560" w:type="pct"/>
            <w:vAlign w:val="center"/>
          </w:tcPr>
          <w:p w14:paraId="02D3ADD9"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下机架水平振动</w:t>
            </w:r>
          </w:p>
        </w:tc>
        <w:tc>
          <w:tcPr>
            <w:tcW w:w="1250" w:type="pct"/>
            <w:vAlign w:val="center"/>
          </w:tcPr>
          <w:p w14:paraId="0DC11848"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1250" w:type="pct"/>
            <w:vAlign w:val="center"/>
          </w:tcPr>
          <w:p w14:paraId="43CD2959"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r w:rsidR="00DD173C" w:rsidRPr="00EC4191" w14:paraId="74F20816" w14:textId="77777777" w:rsidTr="00445580">
        <w:tc>
          <w:tcPr>
            <w:tcW w:w="940" w:type="pct"/>
            <w:vAlign w:val="center"/>
          </w:tcPr>
          <w:p w14:paraId="1EC0E54D" w14:textId="77777777" w:rsidR="00DD173C" w:rsidRPr="00EC4191" w:rsidRDefault="00DD173C">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p>
        </w:tc>
        <w:tc>
          <w:tcPr>
            <w:tcW w:w="1560" w:type="pct"/>
            <w:vAlign w:val="center"/>
          </w:tcPr>
          <w:p w14:paraId="692972F1"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键相信号</w:t>
            </w:r>
          </w:p>
        </w:tc>
        <w:tc>
          <w:tcPr>
            <w:tcW w:w="1250" w:type="pct"/>
            <w:vAlign w:val="center"/>
          </w:tcPr>
          <w:p w14:paraId="762B7BB0" w14:textId="77777777" w:rsidR="00DD173C" w:rsidRPr="00EC4191" w:rsidRDefault="00BE5786">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1250" w:type="pct"/>
            <w:vAlign w:val="center"/>
          </w:tcPr>
          <w:p w14:paraId="7D34FD9A" w14:textId="77777777" w:rsidR="00DD173C" w:rsidRPr="00EC4191" w:rsidRDefault="00BE5786">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bl>
    <w:p w14:paraId="0668B108" w14:textId="1E611F85" w:rsidR="0055299D" w:rsidRDefault="0055299D" w:rsidP="0055299D">
      <w:pPr>
        <w:pStyle w:val="Bodytext10"/>
        <w:snapToGrid w:val="0"/>
        <w:spacing w:after="80" w:line="240" w:lineRule="auto"/>
        <w:ind w:firstLine="0"/>
        <w:jc w:val="center"/>
        <w:rPr>
          <w:rFonts w:ascii="黑体" w:eastAsia="PMingLiU" w:hAnsi="黑体"/>
          <w:color w:val="000000"/>
        </w:rPr>
      </w:pPr>
      <w:r>
        <w:rPr>
          <w:rFonts w:ascii="黑体" w:eastAsia="黑体" w:hAnsi="黑体" w:hint="eastAsia"/>
          <w:color w:val="000000"/>
        </w:rPr>
        <w:t>表</w:t>
      </w:r>
      <w:r w:rsidR="00445580">
        <w:rPr>
          <w:rFonts w:ascii="黑体" w:eastAsia="黑体" w:hAnsi="黑体" w:hint="eastAsia"/>
          <w:color w:val="000000"/>
          <w:lang w:eastAsia="zh-CN"/>
        </w:rPr>
        <w:t>5-</w:t>
      </w:r>
      <w:r>
        <w:rPr>
          <w:rFonts w:ascii="黑体" w:eastAsia="PMingLiU" w:hAnsi="黑体"/>
          <w:color w:val="000000"/>
        </w:rPr>
        <w:t>2</w:t>
      </w:r>
      <w:r>
        <w:rPr>
          <w:rFonts w:ascii="黑体" w:eastAsia="黑体" w:hAnsi="黑体"/>
          <w:color w:val="000000"/>
        </w:rPr>
        <w:t xml:space="preserve"> </w:t>
      </w:r>
      <w:r w:rsidR="00445580">
        <w:rPr>
          <w:rFonts w:ascii="黑体" w:eastAsia="黑体" w:hAnsi="黑体" w:hint="eastAsia"/>
          <w:color w:val="000000"/>
        </w:rPr>
        <w:t>机组现场</w:t>
      </w:r>
      <w:r>
        <w:rPr>
          <w:rFonts w:ascii="黑体" w:eastAsia="黑体" w:hAnsi="黑体" w:hint="eastAsia"/>
          <w:color w:val="000000"/>
        </w:rPr>
        <w:t>动平衡试验传感器布置</w:t>
      </w:r>
      <w:r w:rsidR="00445580">
        <w:rPr>
          <w:rFonts w:ascii="黑体" w:eastAsia="黑体" w:hAnsi="黑体" w:hint="eastAsia"/>
          <w:color w:val="000000"/>
        </w:rPr>
        <w:t>表</w:t>
      </w:r>
      <w:r>
        <w:rPr>
          <w:rFonts w:ascii="黑体" w:eastAsia="黑体" w:hAnsi="黑体" w:hint="eastAsia"/>
          <w:color w:val="000000"/>
        </w:rPr>
        <w:t>（卧式机组）</w:t>
      </w:r>
    </w:p>
    <w:tbl>
      <w:tblPr>
        <w:tblStyle w:val="af2"/>
        <w:tblW w:w="0" w:type="auto"/>
        <w:tblLook w:val="04A0" w:firstRow="1" w:lastRow="0" w:firstColumn="1" w:lastColumn="0" w:noHBand="0" w:noVBand="1"/>
      </w:tblPr>
      <w:tblGrid>
        <w:gridCol w:w="1560"/>
        <w:gridCol w:w="2588"/>
        <w:gridCol w:w="2074"/>
        <w:gridCol w:w="2074"/>
      </w:tblGrid>
      <w:tr w:rsidR="0055299D" w:rsidRPr="00EC4191" w14:paraId="5BAE8F35" w14:textId="77777777" w:rsidTr="00EC4191">
        <w:tc>
          <w:tcPr>
            <w:tcW w:w="1560" w:type="dxa"/>
            <w:vAlign w:val="center"/>
          </w:tcPr>
          <w:p w14:paraId="795C2A63"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序号</w:t>
            </w:r>
          </w:p>
        </w:tc>
        <w:tc>
          <w:tcPr>
            <w:tcW w:w="2588" w:type="dxa"/>
            <w:vAlign w:val="center"/>
          </w:tcPr>
          <w:p w14:paraId="5FD317CA"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测点名称</w:t>
            </w:r>
          </w:p>
        </w:tc>
        <w:tc>
          <w:tcPr>
            <w:tcW w:w="2074" w:type="dxa"/>
            <w:vAlign w:val="center"/>
          </w:tcPr>
          <w:p w14:paraId="40449C17"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测点位置</w:t>
            </w:r>
          </w:p>
        </w:tc>
        <w:tc>
          <w:tcPr>
            <w:tcW w:w="2074" w:type="dxa"/>
            <w:vAlign w:val="center"/>
          </w:tcPr>
          <w:p w14:paraId="2324F3ED"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b/>
                <w:bCs/>
                <w:color w:val="000000"/>
                <w:sz w:val="20"/>
                <w:szCs w:val="20"/>
              </w:rPr>
            </w:pPr>
            <w:r w:rsidRPr="00EC4191">
              <w:rPr>
                <w:rFonts w:ascii="Times New Roman" w:eastAsiaTheme="minorEastAsia" w:hAnsi="Times New Roman" w:cs="Times New Roman"/>
                <w:b/>
                <w:bCs/>
                <w:color w:val="000000"/>
                <w:sz w:val="20"/>
                <w:szCs w:val="20"/>
              </w:rPr>
              <w:t>数量</w:t>
            </w:r>
          </w:p>
        </w:tc>
      </w:tr>
      <w:tr w:rsidR="0055299D" w:rsidRPr="00EC4191" w14:paraId="06731C54" w14:textId="77777777" w:rsidTr="00EC4191">
        <w:tc>
          <w:tcPr>
            <w:tcW w:w="1560" w:type="dxa"/>
            <w:vAlign w:val="center"/>
          </w:tcPr>
          <w:p w14:paraId="52B8C25D"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c>
          <w:tcPr>
            <w:tcW w:w="2588" w:type="dxa"/>
            <w:vAlign w:val="center"/>
          </w:tcPr>
          <w:p w14:paraId="15054906" w14:textId="7735864C"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驱动端摆度</w:t>
            </w:r>
          </w:p>
        </w:tc>
        <w:tc>
          <w:tcPr>
            <w:tcW w:w="2074" w:type="dxa"/>
            <w:vAlign w:val="center"/>
          </w:tcPr>
          <w:p w14:paraId="06CF197D"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2074" w:type="dxa"/>
            <w:vAlign w:val="center"/>
          </w:tcPr>
          <w:p w14:paraId="52118DA0"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55299D" w:rsidRPr="00EC4191" w14:paraId="5429ED7E" w14:textId="77777777" w:rsidTr="00EC4191">
        <w:tc>
          <w:tcPr>
            <w:tcW w:w="1560" w:type="dxa"/>
            <w:vAlign w:val="center"/>
          </w:tcPr>
          <w:p w14:paraId="091276E5"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c>
          <w:tcPr>
            <w:tcW w:w="2588" w:type="dxa"/>
            <w:vAlign w:val="center"/>
          </w:tcPr>
          <w:p w14:paraId="2467E165" w14:textId="2663C4B2"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非驱动端摆度</w:t>
            </w:r>
          </w:p>
        </w:tc>
        <w:tc>
          <w:tcPr>
            <w:tcW w:w="2074" w:type="dxa"/>
          </w:tcPr>
          <w:p w14:paraId="403EADFE"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2074" w:type="dxa"/>
            <w:vAlign w:val="center"/>
          </w:tcPr>
          <w:p w14:paraId="3FA5BBFF"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55299D" w:rsidRPr="00EC4191" w14:paraId="5EE8577A" w14:textId="77777777" w:rsidTr="00EC4191">
        <w:tc>
          <w:tcPr>
            <w:tcW w:w="1560" w:type="dxa"/>
            <w:vAlign w:val="center"/>
          </w:tcPr>
          <w:p w14:paraId="6788DC07"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3</w:t>
            </w:r>
          </w:p>
        </w:tc>
        <w:tc>
          <w:tcPr>
            <w:tcW w:w="2588" w:type="dxa"/>
            <w:vAlign w:val="center"/>
          </w:tcPr>
          <w:p w14:paraId="086DEFE8"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水导摆度</w:t>
            </w:r>
          </w:p>
        </w:tc>
        <w:tc>
          <w:tcPr>
            <w:tcW w:w="2074" w:type="dxa"/>
          </w:tcPr>
          <w:p w14:paraId="7C995851"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w:t>
            </w:r>
            <w:r w:rsidRPr="00EC4191">
              <w:rPr>
                <w:rFonts w:ascii="Times New Roman" w:eastAsiaTheme="minorEastAsia" w:hAnsi="Times New Roman" w:cs="Times New Roman"/>
                <w:color w:val="000000"/>
                <w:sz w:val="20"/>
                <w:szCs w:val="20"/>
              </w:rPr>
              <w:t>+Y</w:t>
            </w:r>
            <w:r w:rsidRPr="00EC4191">
              <w:rPr>
                <w:rFonts w:ascii="Times New Roman" w:eastAsiaTheme="minorEastAsia" w:hAnsi="Times New Roman" w:cs="Times New Roman"/>
                <w:color w:val="000000"/>
                <w:sz w:val="20"/>
                <w:szCs w:val="20"/>
              </w:rPr>
              <w:t>方向</w:t>
            </w:r>
          </w:p>
        </w:tc>
        <w:tc>
          <w:tcPr>
            <w:tcW w:w="2074" w:type="dxa"/>
            <w:vAlign w:val="center"/>
          </w:tcPr>
          <w:p w14:paraId="21DE0EBE"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2</w:t>
            </w:r>
          </w:p>
        </w:tc>
      </w:tr>
      <w:tr w:rsidR="0055299D" w:rsidRPr="00EC4191" w14:paraId="2E10B34F" w14:textId="77777777" w:rsidTr="00EC4191">
        <w:tc>
          <w:tcPr>
            <w:tcW w:w="1560" w:type="dxa"/>
            <w:vAlign w:val="center"/>
          </w:tcPr>
          <w:p w14:paraId="1270D5F7"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PMingLiU" w:hAnsi="Times New Roman" w:cs="Times New Roman"/>
                <w:color w:val="000000"/>
                <w:sz w:val="20"/>
                <w:szCs w:val="20"/>
              </w:rPr>
              <w:t>4</w:t>
            </w:r>
          </w:p>
        </w:tc>
        <w:tc>
          <w:tcPr>
            <w:tcW w:w="2588" w:type="dxa"/>
            <w:vAlign w:val="center"/>
          </w:tcPr>
          <w:p w14:paraId="0DCD14C3" w14:textId="17DAB906"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驱动端轴承座水平振动</w:t>
            </w:r>
          </w:p>
        </w:tc>
        <w:tc>
          <w:tcPr>
            <w:tcW w:w="2074" w:type="dxa"/>
          </w:tcPr>
          <w:p w14:paraId="0FA240E1"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2074" w:type="dxa"/>
            <w:vAlign w:val="center"/>
          </w:tcPr>
          <w:p w14:paraId="5E9FA884"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r w:rsidR="0055299D" w:rsidRPr="00EC4191" w14:paraId="1D2F6B0F" w14:textId="77777777" w:rsidTr="00EC4191">
        <w:tc>
          <w:tcPr>
            <w:tcW w:w="1560" w:type="dxa"/>
            <w:vAlign w:val="center"/>
          </w:tcPr>
          <w:p w14:paraId="51BBB1FE"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5</w:t>
            </w:r>
          </w:p>
        </w:tc>
        <w:tc>
          <w:tcPr>
            <w:tcW w:w="2588" w:type="dxa"/>
            <w:vAlign w:val="center"/>
          </w:tcPr>
          <w:p w14:paraId="28A84460" w14:textId="41D7ED05"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非驱动端轴承座水平振动</w:t>
            </w:r>
          </w:p>
        </w:tc>
        <w:tc>
          <w:tcPr>
            <w:tcW w:w="2074" w:type="dxa"/>
            <w:vAlign w:val="center"/>
          </w:tcPr>
          <w:p w14:paraId="5A53EE51"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2074" w:type="dxa"/>
            <w:vAlign w:val="center"/>
          </w:tcPr>
          <w:p w14:paraId="60EA724A"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r w:rsidR="0055299D" w:rsidRPr="00EC4191" w14:paraId="72AB879E" w14:textId="77777777" w:rsidTr="00EC4191">
        <w:tc>
          <w:tcPr>
            <w:tcW w:w="1560" w:type="dxa"/>
            <w:vAlign w:val="center"/>
          </w:tcPr>
          <w:p w14:paraId="3F2AE0B0"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p>
        </w:tc>
        <w:tc>
          <w:tcPr>
            <w:tcW w:w="2588" w:type="dxa"/>
            <w:vAlign w:val="center"/>
          </w:tcPr>
          <w:p w14:paraId="6AFA894A"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键相信号</w:t>
            </w:r>
          </w:p>
        </w:tc>
        <w:tc>
          <w:tcPr>
            <w:tcW w:w="2074" w:type="dxa"/>
            <w:vAlign w:val="center"/>
          </w:tcPr>
          <w:p w14:paraId="2871D56B" w14:textId="77777777" w:rsidR="0055299D" w:rsidRPr="00EC4191" w:rsidRDefault="0055299D" w:rsidP="00C05DD9">
            <w:pPr>
              <w:pStyle w:val="Bodytext10"/>
              <w:snapToGrid w:val="0"/>
              <w:spacing w:line="240" w:lineRule="auto"/>
              <w:ind w:firstLine="0"/>
              <w:jc w:val="center"/>
              <w:rPr>
                <w:rFonts w:ascii="Times New Roman" w:eastAsia="PMingLiU" w:hAnsi="Times New Roman" w:cs="Times New Roman"/>
                <w:color w:val="000000"/>
                <w:sz w:val="20"/>
                <w:szCs w:val="20"/>
              </w:rPr>
            </w:pPr>
            <w:r w:rsidRPr="00EC4191">
              <w:rPr>
                <w:rFonts w:ascii="Times New Roman" w:eastAsiaTheme="minorEastAsia" w:hAnsi="Times New Roman" w:cs="Times New Roman"/>
                <w:color w:val="000000"/>
                <w:sz w:val="20"/>
                <w:szCs w:val="20"/>
              </w:rPr>
              <w:t>+X</w:t>
            </w:r>
            <w:r w:rsidRPr="00EC4191">
              <w:rPr>
                <w:rFonts w:ascii="Times New Roman" w:eastAsiaTheme="minorEastAsia" w:hAnsi="Times New Roman" w:cs="Times New Roman"/>
                <w:color w:val="000000"/>
                <w:sz w:val="20"/>
                <w:szCs w:val="20"/>
              </w:rPr>
              <w:t>方向</w:t>
            </w:r>
          </w:p>
        </w:tc>
        <w:tc>
          <w:tcPr>
            <w:tcW w:w="2074" w:type="dxa"/>
            <w:vAlign w:val="center"/>
          </w:tcPr>
          <w:p w14:paraId="32153553" w14:textId="77777777" w:rsidR="0055299D" w:rsidRPr="00EC4191" w:rsidRDefault="0055299D" w:rsidP="00C05DD9">
            <w:pPr>
              <w:pStyle w:val="Bodytext10"/>
              <w:snapToGrid w:val="0"/>
              <w:spacing w:line="240" w:lineRule="auto"/>
              <w:ind w:firstLine="0"/>
              <w:jc w:val="center"/>
              <w:rPr>
                <w:rFonts w:ascii="Times New Roman" w:eastAsiaTheme="minorEastAsia" w:hAnsi="Times New Roman" w:cs="Times New Roman"/>
                <w:color w:val="000000"/>
                <w:sz w:val="20"/>
                <w:szCs w:val="20"/>
                <w:lang w:eastAsia="zh-CN"/>
              </w:rPr>
            </w:pPr>
            <w:r w:rsidRPr="00EC4191">
              <w:rPr>
                <w:rFonts w:ascii="Times New Roman" w:eastAsiaTheme="minorEastAsia" w:hAnsi="Times New Roman" w:cs="Times New Roman"/>
                <w:color w:val="000000"/>
                <w:sz w:val="20"/>
                <w:szCs w:val="20"/>
                <w:lang w:eastAsia="zh-CN"/>
              </w:rPr>
              <w:t>1</w:t>
            </w:r>
          </w:p>
        </w:tc>
      </w:tr>
    </w:tbl>
    <w:p w14:paraId="5DEDBFEC" w14:textId="7821F706" w:rsidR="004078CF" w:rsidRPr="004B3945" w:rsidRDefault="00382C1A">
      <w:pPr>
        <w:ind w:firstLineChars="200" w:firstLine="440"/>
        <w:rPr>
          <w:rFonts w:ascii="Times New Roman" w:hAnsi="Times New Roman" w:cs="Times New Roman"/>
          <w:color w:val="000000"/>
          <w:szCs w:val="21"/>
        </w:rPr>
      </w:pPr>
      <w:r w:rsidRPr="004B3945">
        <w:rPr>
          <w:rFonts w:ascii="Times New Roman" w:hAnsi="Times New Roman" w:cs="Times New Roman"/>
          <w:color w:val="000000"/>
          <w:szCs w:val="21"/>
        </w:rPr>
        <w:t>在主轴</w:t>
      </w:r>
      <w:proofErr w:type="gramStart"/>
      <w:r w:rsidRPr="004B3945">
        <w:rPr>
          <w:rFonts w:ascii="Times New Roman" w:hAnsi="Times New Roman" w:cs="Times New Roman"/>
          <w:color w:val="000000"/>
          <w:szCs w:val="21"/>
        </w:rPr>
        <w:t>上贴键相</w:t>
      </w:r>
      <w:proofErr w:type="gramEnd"/>
      <w:r w:rsidRPr="004B3945">
        <w:rPr>
          <w:rFonts w:ascii="Times New Roman" w:hAnsi="Times New Roman" w:cs="Times New Roman"/>
          <w:color w:val="000000"/>
          <w:szCs w:val="21"/>
        </w:rPr>
        <w:t>基准点</w:t>
      </w:r>
      <w:proofErr w:type="gramStart"/>
      <w:r w:rsidRPr="004B3945">
        <w:rPr>
          <w:rFonts w:ascii="Times New Roman" w:hAnsi="Times New Roman" w:cs="Times New Roman"/>
          <w:color w:val="000000"/>
          <w:szCs w:val="21"/>
        </w:rPr>
        <w:t>金属键相块或</w:t>
      </w:r>
      <w:proofErr w:type="gramEnd"/>
      <w:r w:rsidRPr="004B3945">
        <w:rPr>
          <w:rFonts w:ascii="Times New Roman" w:hAnsi="Times New Roman" w:cs="Times New Roman"/>
          <w:color w:val="000000"/>
          <w:szCs w:val="21"/>
        </w:rPr>
        <w:t>反光片，用来获取</w:t>
      </w:r>
      <w:r w:rsidR="006A62C6" w:rsidRPr="004B3945">
        <w:rPr>
          <w:rFonts w:ascii="Times New Roman" w:hAnsi="Times New Roman" w:cs="Times New Roman"/>
          <w:color w:val="000000"/>
          <w:szCs w:val="21"/>
        </w:rPr>
        <w:t>转子</w:t>
      </w:r>
      <w:r w:rsidRPr="004B3945">
        <w:rPr>
          <w:rFonts w:ascii="Times New Roman" w:hAnsi="Times New Roman" w:cs="Times New Roman"/>
          <w:color w:val="000000"/>
          <w:szCs w:val="21"/>
        </w:rPr>
        <w:t>基准</w:t>
      </w:r>
      <w:r w:rsidR="006A62C6" w:rsidRPr="004B3945">
        <w:rPr>
          <w:rFonts w:ascii="Times New Roman" w:hAnsi="Times New Roman" w:cs="Times New Roman"/>
          <w:color w:val="000000"/>
          <w:szCs w:val="21"/>
        </w:rPr>
        <w:t>位置</w:t>
      </w:r>
      <w:r w:rsidRPr="004B3945">
        <w:rPr>
          <w:rFonts w:ascii="Times New Roman" w:hAnsi="Times New Roman" w:cs="Times New Roman"/>
          <w:color w:val="000000"/>
          <w:szCs w:val="21"/>
        </w:rPr>
        <w:t>信号。键相传感器与振动位移传感器可呈任何角度位置安放，</w:t>
      </w:r>
      <w:r w:rsidR="006A62C6" w:rsidRPr="004B3945">
        <w:rPr>
          <w:rFonts w:ascii="Times New Roman" w:hAnsi="Times New Roman" w:cs="Times New Roman"/>
          <w:color w:val="000000"/>
          <w:szCs w:val="21"/>
        </w:rPr>
        <w:t>要准确</w:t>
      </w:r>
      <w:r w:rsidRPr="004B3945">
        <w:rPr>
          <w:rFonts w:ascii="Times New Roman" w:hAnsi="Times New Roman" w:cs="Times New Roman"/>
          <w:color w:val="000000"/>
          <w:szCs w:val="21"/>
        </w:rPr>
        <w:t>确定键相传感器与振动传感器</w:t>
      </w:r>
      <w:r w:rsidR="00DB147C">
        <w:rPr>
          <w:rFonts w:ascii="Times New Roman" w:hAnsi="Times New Roman" w:cs="Times New Roman" w:hint="eastAsia"/>
          <w:color w:val="000000"/>
          <w:szCs w:val="21"/>
        </w:rPr>
        <w:t>之间</w:t>
      </w:r>
      <w:r w:rsidRPr="004B3945">
        <w:rPr>
          <w:rFonts w:ascii="Times New Roman" w:hAnsi="Times New Roman" w:cs="Times New Roman"/>
          <w:color w:val="000000"/>
          <w:szCs w:val="21"/>
        </w:rPr>
        <w:t>的相对</w:t>
      </w:r>
      <w:r w:rsidR="006A62C6" w:rsidRPr="004B3945">
        <w:rPr>
          <w:rFonts w:ascii="Times New Roman" w:hAnsi="Times New Roman" w:cs="Times New Roman"/>
          <w:color w:val="000000"/>
          <w:szCs w:val="21"/>
        </w:rPr>
        <w:t>位置</w:t>
      </w:r>
      <w:r w:rsidRPr="004B3945">
        <w:rPr>
          <w:rFonts w:ascii="Times New Roman" w:hAnsi="Times New Roman" w:cs="Times New Roman"/>
          <w:color w:val="000000"/>
          <w:szCs w:val="21"/>
        </w:rPr>
        <w:t>角度，以便</w:t>
      </w:r>
      <w:r w:rsidR="006A62C6" w:rsidRPr="004B3945">
        <w:rPr>
          <w:rFonts w:ascii="Times New Roman" w:hAnsi="Times New Roman" w:cs="Times New Roman"/>
          <w:color w:val="000000"/>
          <w:szCs w:val="21"/>
        </w:rPr>
        <w:t>于</w:t>
      </w:r>
      <w:r w:rsidRPr="004B3945">
        <w:rPr>
          <w:rFonts w:ascii="Times New Roman" w:hAnsi="Times New Roman" w:cs="Times New Roman"/>
          <w:color w:val="000000"/>
          <w:szCs w:val="21"/>
        </w:rPr>
        <w:t>准确</w:t>
      </w:r>
      <w:r w:rsidR="00175619">
        <w:rPr>
          <w:rFonts w:ascii="Times New Roman" w:hAnsi="Times New Roman" w:cs="Times New Roman" w:hint="eastAsia"/>
          <w:color w:val="000000"/>
          <w:szCs w:val="21"/>
        </w:rPr>
        <w:t>定位</w:t>
      </w:r>
      <w:r w:rsidRPr="004B3945">
        <w:rPr>
          <w:rFonts w:ascii="Times New Roman" w:hAnsi="Times New Roman" w:cs="Times New Roman"/>
          <w:color w:val="000000"/>
          <w:szCs w:val="21"/>
        </w:rPr>
        <w:t>振动相位。</w:t>
      </w:r>
    </w:p>
    <w:p w14:paraId="513EA1B1" w14:textId="67A023C3" w:rsidR="00DD173C" w:rsidRPr="004B3945" w:rsidRDefault="004078CF">
      <w:pPr>
        <w:ind w:firstLineChars="200" w:firstLine="440"/>
        <w:rPr>
          <w:rFonts w:ascii="Times New Roman" w:eastAsia="宋体" w:hAnsi="Times New Roman" w:cs="Times New Roman"/>
          <w:color w:val="000000"/>
        </w:rPr>
      </w:pPr>
      <w:r w:rsidRPr="004B3945">
        <w:rPr>
          <w:rFonts w:ascii="Times New Roman" w:hAnsi="Times New Roman" w:cs="Times New Roman"/>
          <w:color w:val="000000"/>
          <w:szCs w:val="21"/>
        </w:rPr>
        <w:t>通常</w:t>
      </w:r>
      <w:r w:rsidR="00382C1A" w:rsidRPr="004B3945">
        <w:rPr>
          <w:rFonts w:ascii="Times New Roman" w:hAnsi="Times New Roman" w:cs="Times New Roman"/>
          <w:color w:val="000000"/>
          <w:szCs w:val="21"/>
        </w:rPr>
        <w:t>选择一个方向的振动位移传感器作为主分析用传感器，另一个方向的传感器作为参考分析传感器，</w:t>
      </w:r>
      <w:r w:rsidR="006A62C6" w:rsidRPr="004B3945">
        <w:rPr>
          <w:rFonts w:ascii="Times New Roman" w:hAnsi="Times New Roman" w:cs="Times New Roman"/>
          <w:color w:val="000000"/>
          <w:szCs w:val="21"/>
        </w:rPr>
        <w:t>二者</w:t>
      </w:r>
      <w:r w:rsidR="00ED0296" w:rsidRPr="004B3945">
        <w:rPr>
          <w:rFonts w:ascii="Times New Roman" w:hAnsi="Times New Roman" w:cs="Times New Roman"/>
          <w:color w:val="000000"/>
          <w:szCs w:val="21"/>
        </w:rPr>
        <w:t>相</w:t>
      </w:r>
      <w:r w:rsidR="00382C1A" w:rsidRPr="004B3945">
        <w:rPr>
          <w:rFonts w:ascii="Times New Roman" w:hAnsi="Times New Roman" w:cs="Times New Roman"/>
          <w:color w:val="000000"/>
          <w:szCs w:val="21"/>
        </w:rPr>
        <w:t>位差</w:t>
      </w:r>
      <w:r w:rsidR="00ED0296" w:rsidRPr="004B3945">
        <w:rPr>
          <w:rFonts w:ascii="Times New Roman" w:hAnsi="Times New Roman" w:cs="Times New Roman"/>
          <w:color w:val="000000"/>
          <w:szCs w:val="21"/>
        </w:rPr>
        <w:t>宜为</w:t>
      </w:r>
      <w:r w:rsidR="00382C1A" w:rsidRPr="004B3945">
        <w:rPr>
          <w:rFonts w:ascii="Times New Roman" w:hAnsi="Times New Roman" w:cs="Times New Roman"/>
          <w:color w:val="000000"/>
          <w:szCs w:val="21"/>
        </w:rPr>
        <w:t>90°</w:t>
      </w:r>
      <w:r w:rsidR="00382C1A" w:rsidRPr="004B3945">
        <w:rPr>
          <w:rFonts w:ascii="Times New Roman" w:hAnsi="Times New Roman" w:cs="Times New Roman"/>
          <w:color w:val="000000"/>
          <w:szCs w:val="21"/>
        </w:rPr>
        <w:t>。当不平衡质量点（高点）旋转至电涡流振动位移传感器时，该电涡流位移传感器测得的距离变小，摆度时域波形转频分量的波谷与键相脉冲的相位差即为高点落后</w:t>
      </w:r>
      <w:proofErr w:type="gramStart"/>
      <w:r w:rsidR="00382C1A" w:rsidRPr="004B3945">
        <w:rPr>
          <w:rFonts w:ascii="Times New Roman" w:hAnsi="Times New Roman" w:cs="Times New Roman"/>
          <w:color w:val="000000"/>
          <w:szCs w:val="21"/>
        </w:rPr>
        <w:t>键相块的</w:t>
      </w:r>
      <w:proofErr w:type="gramEnd"/>
      <w:r w:rsidR="00382C1A" w:rsidRPr="004B3945">
        <w:rPr>
          <w:rFonts w:ascii="Times New Roman" w:hAnsi="Times New Roman" w:cs="Times New Roman"/>
          <w:color w:val="000000"/>
          <w:szCs w:val="21"/>
        </w:rPr>
        <w:t>角度。如图</w:t>
      </w:r>
      <w:r w:rsidR="00382C1A" w:rsidRPr="004B3945">
        <w:rPr>
          <w:rFonts w:ascii="Times New Roman" w:hAnsi="Times New Roman" w:cs="Times New Roman"/>
          <w:color w:val="000000"/>
          <w:szCs w:val="21"/>
        </w:rPr>
        <w:t>1</w:t>
      </w:r>
      <w:r w:rsidR="00382C1A" w:rsidRPr="004B3945">
        <w:rPr>
          <w:rFonts w:ascii="Times New Roman" w:hAnsi="Times New Roman" w:cs="Times New Roman"/>
          <w:color w:val="000000"/>
          <w:szCs w:val="21"/>
        </w:rPr>
        <w:t>所示</w:t>
      </w:r>
      <w:r w:rsidR="00BE5786" w:rsidRPr="004B3945">
        <w:rPr>
          <w:rFonts w:ascii="Times New Roman" w:eastAsia="宋体" w:hAnsi="Times New Roman" w:cs="Times New Roman"/>
          <w:color w:val="000000"/>
        </w:rPr>
        <w:t>。</w:t>
      </w:r>
    </w:p>
    <w:p w14:paraId="77CBD2AF" w14:textId="77777777" w:rsidR="00DD173C" w:rsidRDefault="00BE5786">
      <w:pPr>
        <w:jc w:val="center"/>
        <w:rPr>
          <w:rFonts w:ascii="宋体" w:hAnsi="宋体"/>
          <w:sz w:val="24"/>
        </w:rPr>
      </w:pPr>
      <w:r>
        <w:rPr>
          <w:rFonts w:ascii="宋体" w:hAnsi="宋体"/>
          <w:noProof/>
          <w:sz w:val="24"/>
        </w:rPr>
        <w:lastRenderedPageBreak/>
        <w:drawing>
          <wp:inline distT="0" distB="0" distL="0" distR="0" wp14:anchorId="043147E9" wp14:editId="71A06346">
            <wp:extent cx="3267710" cy="1807210"/>
            <wp:effectExtent l="0" t="0" r="8890" b="254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76457" cy="1812305"/>
                    </a:xfrm>
                    <a:prstGeom prst="rect">
                      <a:avLst/>
                    </a:prstGeom>
                    <a:noFill/>
                    <a:ln>
                      <a:noFill/>
                    </a:ln>
                  </pic:spPr>
                </pic:pic>
              </a:graphicData>
            </a:graphic>
          </wp:inline>
        </w:drawing>
      </w:r>
    </w:p>
    <w:p w14:paraId="615E892B" w14:textId="12FA7D28" w:rsidR="00DD173C" w:rsidRDefault="00BE5786">
      <w:pPr>
        <w:pStyle w:val="Bodytext10"/>
        <w:snapToGrid w:val="0"/>
        <w:spacing w:after="80" w:line="240" w:lineRule="auto"/>
        <w:ind w:firstLine="0"/>
        <w:jc w:val="center"/>
        <w:rPr>
          <w:rFonts w:ascii="黑体" w:eastAsia="黑体" w:hAnsi="黑体"/>
          <w:color w:val="000000"/>
        </w:rPr>
      </w:pPr>
      <w:r>
        <w:rPr>
          <w:rFonts w:ascii="黑体" w:eastAsia="黑体" w:hAnsi="黑体" w:hint="eastAsia"/>
          <w:color w:val="000000"/>
        </w:rPr>
        <w:t>图</w:t>
      </w:r>
      <w:r w:rsidR="00A95850">
        <w:rPr>
          <w:rFonts w:ascii="黑体" w:eastAsia="PMingLiU" w:hAnsi="黑体"/>
          <w:color w:val="000000"/>
        </w:rPr>
        <w:t>1</w:t>
      </w:r>
      <w:r>
        <w:rPr>
          <w:rFonts w:ascii="黑体" w:eastAsia="黑体" w:hAnsi="黑体"/>
          <w:color w:val="000000"/>
        </w:rPr>
        <w:t xml:space="preserve"> </w:t>
      </w:r>
      <w:r>
        <w:rPr>
          <w:rFonts w:ascii="黑体" w:eastAsia="黑体" w:hAnsi="黑体" w:hint="eastAsia"/>
          <w:color w:val="000000"/>
        </w:rPr>
        <w:t>不平衡相位求取</w:t>
      </w:r>
    </w:p>
    <w:p w14:paraId="489D971E" w14:textId="77777777" w:rsidR="00DD173C" w:rsidRDefault="00BE5786">
      <w:pPr>
        <w:pStyle w:val="3"/>
        <w:rPr>
          <w:rFonts w:ascii="黑体" w:eastAsia="黑体" w:hAnsi="黑体"/>
          <w:color w:val="auto"/>
          <w:sz w:val="22"/>
          <w:szCs w:val="22"/>
        </w:rPr>
      </w:pPr>
      <w:bookmarkStart w:id="58" w:name="_Hlk86246077"/>
      <w:r>
        <w:rPr>
          <w:rFonts w:ascii="黑体" w:eastAsia="黑体" w:hAnsi="黑体"/>
          <w:color w:val="auto"/>
          <w:sz w:val="22"/>
          <w:szCs w:val="22"/>
        </w:rPr>
        <w:t>5.2</w:t>
      </w:r>
      <w:r>
        <w:rPr>
          <w:rFonts w:ascii="黑体" w:eastAsia="黑体" w:hAnsi="黑体" w:hint="eastAsia"/>
          <w:color w:val="auto"/>
          <w:sz w:val="22"/>
          <w:szCs w:val="22"/>
        </w:rPr>
        <w:t xml:space="preserve"> 试验工况及程序</w:t>
      </w:r>
    </w:p>
    <w:p w14:paraId="60BB3EFA" w14:textId="77777777" w:rsidR="00DD173C" w:rsidRDefault="00BE5786">
      <w:pPr>
        <w:spacing w:after="0" w:line="288" w:lineRule="auto"/>
        <w:ind w:firstLineChars="200" w:firstLine="440"/>
        <w:rPr>
          <w:rFonts w:ascii="Times New Roman" w:hAnsi="Times New Roman" w:cs="Times New Roman"/>
        </w:rPr>
      </w:pPr>
      <w:bookmarkStart w:id="59" w:name="_Toc228244860"/>
      <w:bookmarkStart w:id="60" w:name="_Toc228722604"/>
      <w:bookmarkStart w:id="61" w:name="_Toc228722704"/>
      <w:bookmarkStart w:id="62" w:name="_Toc260919028"/>
      <w:bookmarkEnd w:id="58"/>
      <w:r>
        <w:rPr>
          <w:rFonts w:ascii="Times New Roman" w:hAnsi="Times New Roman" w:cs="Times New Roman"/>
        </w:rPr>
        <w:t>1</w:t>
      </w:r>
      <w:r>
        <w:rPr>
          <w:rFonts w:ascii="Times New Roman" w:hAnsi="Times New Roman" w:cs="Times New Roman" w:hint="eastAsia"/>
        </w:rPr>
        <w:t>）变转速试验</w:t>
      </w:r>
      <w:bookmarkEnd w:id="59"/>
      <w:bookmarkEnd w:id="60"/>
      <w:bookmarkEnd w:id="61"/>
      <w:bookmarkEnd w:id="62"/>
      <w:r>
        <w:rPr>
          <w:rFonts w:ascii="Times New Roman" w:hAnsi="Times New Roman" w:cs="Times New Roman" w:hint="eastAsia"/>
        </w:rPr>
        <w:t>。</w:t>
      </w:r>
    </w:p>
    <w:p w14:paraId="0A6BEEF1" w14:textId="60053FA5" w:rsidR="00DD173C" w:rsidRDefault="00BE5786">
      <w:pPr>
        <w:spacing w:after="0" w:line="288" w:lineRule="auto"/>
        <w:ind w:firstLineChars="200" w:firstLine="440"/>
        <w:rPr>
          <w:rFonts w:ascii="Times New Roman" w:hAnsi="Times New Roman" w:cs="Times New Roman"/>
        </w:rPr>
      </w:pPr>
      <w:r>
        <w:rPr>
          <w:rFonts w:ascii="Times New Roman" w:hAnsi="Times New Roman" w:cs="Times New Roman" w:hint="eastAsia"/>
        </w:rPr>
        <w:t>改变机组转速依次为</w:t>
      </w:r>
      <w:r>
        <w:rPr>
          <w:rFonts w:ascii="Times New Roman" w:hAnsi="Times New Roman" w:cs="Times New Roman" w:hint="eastAsia"/>
        </w:rPr>
        <w:t>40%</w:t>
      </w:r>
      <w:r>
        <w:rPr>
          <w:rFonts w:ascii="Times New Roman" w:hAnsi="Times New Roman" w:cs="Times New Roman" w:hint="eastAsia"/>
        </w:rPr>
        <w:t>、</w:t>
      </w:r>
      <w:r>
        <w:rPr>
          <w:rFonts w:ascii="Times New Roman" w:hAnsi="Times New Roman" w:cs="Times New Roman" w:hint="eastAsia"/>
        </w:rPr>
        <w:t>60%</w:t>
      </w:r>
      <w:r>
        <w:rPr>
          <w:rFonts w:ascii="Times New Roman" w:hAnsi="Times New Roman" w:cs="Times New Roman" w:hint="eastAsia"/>
        </w:rPr>
        <w:t>、</w:t>
      </w:r>
      <w:r>
        <w:rPr>
          <w:rFonts w:ascii="Times New Roman" w:hAnsi="Times New Roman" w:cs="Times New Roman" w:hint="eastAsia"/>
        </w:rPr>
        <w:t>80%</w:t>
      </w:r>
      <w:r w:rsidR="00ED0296">
        <w:rPr>
          <w:rFonts w:ascii="Times New Roman" w:hAnsi="Times New Roman" w:cs="Times New Roman" w:hint="eastAsia"/>
        </w:rPr>
        <w:t>、</w:t>
      </w:r>
      <w:r w:rsidR="004E3DDA">
        <w:rPr>
          <w:rFonts w:ascii="Times New Roman" w:hAnsi="Times New Roman" w:cs="Times New Roman" w:hint="eastAsia"/>
        </w:rPr>
        <w:t>9</w:t>
      </w:r>
      <w:r w:rsidR="004E3DDA">
        <w:rPr>
          <w:rFonts w:ascii="Times New Roman" w:hAnsi="Times New Roman" w:cs="Times New Roman"/>
        </w:rPr>
        <w:t>0%</w:t>
      </w:r>
      <w:r w:rsidR="004E3DDA">
        <w:rPr>
          <w:rFonts w:ascii="Times New Roman" w:hAnsi="Times New Roman" w:cs="Times New Roman" w:hint="eastAsia"/>
        </w:rPr>
        <w:t>、</w:t>
      </w:r>
      <w:r>
        <w:rPr>
          <w:rFonts w:ascii="Times New Roman" w:hAnsi="Times New Roman" w:cs="Times New Roman" w:hint="eastAsia"/>
        </w:rPr>
        <w:t>100%</w:t>
      </w:r>
      <w:r w:rsidR="00382C1A">
        <w:rPr>
          <w:rFonts w:ascii="Times New Roman" w:hAnsi="Times New Roman" w:cs="Times New Roman" w:hint="eastAsia"/>
        </w:rPr>
        <w:t>额定转速</w:t>
      </w:r>
      <w:r>
        <w:rPr>
          <w:rFonts w:ascii="Times New Roman" w:hAnsi="Times New Roman" w:cs="Times New Roman" w:hint="eastAsia"/>
        </w:rPr>
        <w:t>，同步采集机组摆度、键相及振动等信号，检验机组转动部件是否存在不平衡质量。</w:t>
      </w:r>
    </w:p>
    <w:p w14:paraId="282FE124" w14:textId="77777777" w:rsidR="00DD173C" w:rsidRDefault="00BE5786">
      <w:pPr>
        <w:spacing w:after="0" w:line="288" w:lineRule="auto"/>
        <w:ind w:firstLineChars="200" w:firstLine="440"/>
        <w:rPr>
          <w:rFonts w:ascii="Times New Roman" w:hAnsi="Times New Roman" w:cs="Times New Roman"/>
        </w:rPr>
      </w:pPr>
      <w:bookmarkStart w:id="63" w:name="_Toc260919029"/>
      <w:r>
        <w:rPr>
          <w:rFonts w:ascii="Times New Roman" w:hAnsi="Times New Roman" w:cs="Times New Roman"/>
        </w:rPr>
        <w:t>2</w:t>
      </w:r>
      <w:r>
        <w:rPr>
          <w:rFonts w:ascii="Times New Roman" w:hAnsi="Times New Roman" w:cs="Times New Roman" w:hint="eastAsia"/>
        </w:rPr>
        <w:t>）变励磁电压试验</w:t>
      </w:r>
      <w:bookmarkEnd w:id="63"/>
      <w:r>
        <w:rPr>
          <w:rFonts w:ascii="Times New Roman" w:hAnsi="Times New Roman" w:cs="Times New Roman" w:hint="eastAsia"/>
        </w:rPr>
        <w:t>。</w:t>
      </w:r>
    </w:p>
    <w:p w14:paraId="4FDCF699" w14:textId="4D8C209A" w:rsidR="00DD173C" w:rsidRDefault="00BE5786">
      <w:pPr>
        <w:spacing w:after="0" w:line="288" w:lineRule="auto"/>
        <w:ind w:firstLineChars="200" w:firstLine="440"/>
        <w:rPr>
          <w:rFonts w:ascii="Times New Roman" w:hAnsi="Times New Roman" w:cs="Times New Roman"/>
        </w:rPr>
      </w:pPr>
      <w:proofErr w:type="gramStart"/>
      <w:r>
        <w:rPr>
          <w:rFonts w:ascii="Times New Roman" w:hAnsi="Times New Roman" w:cs="Times New Roman" w:hint="eastAsia"/>
        </w:rPr>
        <w:t>改变</w:t>
      </w:r>
      <w:r w:rsidR="00382C1A">
        <w:rPr>
          <w:rFonts w:ascii="Times New Roman" w:hAnsi="Times New Roman" w:cs="Times New Roman" w:hint="eastAsia"/>
        </w:rPr>
        <w:t>机</w:t>
      </w:r>
      <w:proofErr w:type="gramEnd"/>
      <w:r w:rsidR="00382C1A">
        <w:rPr>
          <w:rFonts w:ascii="Times New Roman" w:hAnsi="Times New Roman" w:cs="Times New Roman" w:hint="eastAsia"/>
        </w:rPr>
        <w:t>端</w:t>
      </w:r>
      <w:r>
        <w:rPr>
          <w:rFonts w:ascii="Times New Roman" w:hAnsi="Times New Roman" w:cs="Times New Roman" w:hint="eastAsia"/>
        </w:rPr>
        <w:t>电压依次为</w:t>
      </w:r>
      <w:r>
        <w:rPr>
          <w:rFonts w:ascii="Times New Roman" w:hAnsi="Times New Roman" w:cs="Times New Roman" w:hint="eastAsia"/>
        </w:rPr>
        <w:t>50%</w:t>
      </w:r>
      <w:r>
        <w:rPr>
          <w:rFonts w:ascii="Times New Roman" w:hAnsi="Times New Roman" w:cs="Times New Roman" w:hint="eastAsia"/>
        </w:rPr>
        <w:t>、</w:t>
      </w:r>
      <w:r>
        <w:rPr>
          <w:rFonts w:ascii="Times New Roman" w:hAnsi="Times New Roman" w:cs="Times New Roman" w:hint="eastAsia"/>
        </w:rPr>
        <w:t>75%</w:t>
      </w:r>
      <w:r>
        <w:rPr>
          <w:rFonts w:ascii="Times New Roman" w:hAnsi="Times New Roman" w:cs="Times New Roman" w:hint="eastAsia"/>
        </w:rPr>
        <w:t>与</w:t>
      </w:r>
      <w:r>
        <w:rPr>
          <w:rFonts w:ascii="Times New Roman" w:hAnsi="Times New Roman" w:cs="Times New Roman" w:hint="eastAsia"/>
        </w:rPr>
        <w:t>100%</w:t>
      </w:r>
      <w:r w:rsidR="00382C1A">
        <w:rPr>
          <w:rFonts w:ascii="Times New Roman" w:hAnsi="Times New Roman" w:cs="Times New Roman" w:hint="eastAsia"/>
        </w:rPr>
        <w:t>额定电</w:t>
      </w:r>
      <w:r w:rsidR="004078CF">
        <w:rPr>
          <w:rFonts w:ascii="Times New Roman" w:hAnsi="Times New Roman" w:cs="Times New Roman" w:hint="eastAsia"/>
        </w:rPr>
        <w:t>压，</w:t>
      </w:r>
      <w:r>
        <w:rPr>
          <w:rFonts w:ascii="Times New Roman" w:hAnsi="Times New Roman" w:cs="Times New Roman" w:hint="eastAsia"/>
        </w:rPr>
        <w:t>同步采集机组摆度</w:t>
      </w:r>
      <w:r w:rsidR="00382C1A">
        <w:rPr>
          <w:rFonts w:ascii="Times New Roman" w:hAnsi="Times New Roman" w:cs="Times New Roman" w:hint="eastAsia"/>
        </w:rPr>
        <w:t>、键相及振动</w:t>
      </w:r>
      <w:r>
        <w:rPr>
          <w:rFonts w:ascii="Times New Roman" w:hAnsi="Times New Roman" w:cs="Times New Roman" w:hint="eastAsia"/>
        </w:rPr>
        <w:t>等信号，判定机组磁拉力是否平衡。</w:t>
      </w:r>
    </w:p>
    <w:p w14:paraId="26207926" w14:textId="77777777" w:rsidR="00DD173C" w:rsidRDefault="00BE5786">
      <w:pPr>
        <w:spacing w:after="0" w:line="288" w:lineRule="auto"/>
        <w:ind w:firstLineChars="200" w:firstLine="440"/>
        <w:rPr>
          <w:rFonts w:ascii="Times New Roman" w:hAnsi="Times New Roman" w:cs="Times New Roman"/>
        </w:rPr>
      </w:pPr>
      <w:bookmarkStart w:id="64" w:name="_Toc173831105"/>
      <w:bookmarkStart w:id="65" w:name="_Toc181600837"/>
      <w:bookmarkStart w:id="66" w:name="_Toc181600935"/>
      <w:bookmarkStart w:id="67" w:name="_Toc186020333"/>
      <w:bookmarkStart w:id="68" w:name="_Toc186277482"/>
      <w:bookmarkStart w:id="69" w:name="_Toc205190781"/>
      <w:bookmarkStart w:id="70" w:name="_Toc209369084"/>
      <w:bookmarkStart w:id="71" w:name="_Toc228244861"/>
      <w:bookmarkStart w:id="72" w:name="_Toc228722605"/>
      <w:bookmarkStart w:id="73" w:name="_Toc228722705"/>
      <w:bookmarkStart w:id="74" w:name="_Toc260919030"/>
      <w:r>
        <w:rPr>
          <w:rFonts w:ascii="Times New Roman" w:hAnsi="Times New Roman" w:cs="Times New Roman"/>
        </w:rPr>
        <w:t>3</w:t>
      </w:r>
      <w:r>
        <w:rPr>
          <w:rFonts w:ascii="Times New Roman" w:hAnsi="Times New Roman" w:cs="Times New Roman" w:hint="eastAsia"/>
        </w:rPr>
        <w:t>）动平衡配重试验</w:t>
      </w:r>
      <w:bookmarkEnd w:id="64"/>
      <w:bookmarkEnd w:id="65"/>
      <w:bookmarkEnd w:id="66"/>
      <w:bookmarkEnd w:id="67"/>
      <w:bookmarkEnd w:id="68"/>
      <w:bookmarkEnd w:id="69"/>
      <w:bookmarkEnd w:id="70"/>
      <w:bookmarkEnd w:id="71"/>
      <w:bookmarkEnd w:id="72"/>
      <w:bookmarkEnd w:id="73"/>
      <w:bookmarkEnd w:id="74"/>
      <w:r>
        <w:rPr>
          <w:rFonts w:ascii="Times New Roman" w:hAnsi="Times New Roman" w:cs="Times New Roman" w:hint="eastAsia"/>
        </w:rPr>
        <w:t>。</w:t>
      </w:r>
    </w:p>
    <w:p w14:paraId="46D480F1" w14:textId="13CB8D0A" w:rsidR="00DD173C" w:rsidRDefault="00BE5786">
      <w:pPr>
        <w:spacing w:after="0" w:line="288" w:lineRule="auto"/>
        <w:ind w:firstLineChars="200" w:firstLine="440"/>
        <w:rPr>
          <w:rFonts w:ascii="Times New Roman" w:hAnsi="Times New Roman" w:cs="Times New Roman"/>
        </w:rPr>
      </w:pPr>
      <w:r>
        <w:rPr>
          <w:rFonts w:ascii="Times New Roman" w:hAnsi="Times New Roman" w:cs="Times New Roman" w:hint="eastAsia"/>
        </w:rPr>
        <w:t>在</w:t>
      </w:r>
      <w:r>
        <w:rPr>
          <w:rFonts w:ascii="Times New Roman" w:hAnsi="Times New Roman" w:cs="Times New Roman" w:hint="eastAsia"/>
        </w:rPr>
        <w:t>100%</w:t>
      </w:r>
      <w:r w:rsidR="00382C1A">
        <w:rPr>
          <w:rFonts w:ascii="Times New Roman" w:hAnsi="Times New Roman" w:cs="Times New Roman" w:hint="eastAsia"/>
        </w:rPr>
        <w:t>额定转速</w:t>
      </w:r>
      <w:r>
        <w:rPr>
          <w:rFonts w:ascii="Times New Roman" w:hAnsi="Times New Roman" w:cs="Times New Roman" w:hint="eastAsia"/>
        </w:rPr>
        <w:t>工况（若机组磁拉力存在一定程度的不平衡，可选取</w:t>
      </w:r>
      <w:r>
        <w:rPr>
          <w:rFonts w:ascii="Times New Roman" w:hAnsi="Times New Roman" w:cs="Times New Roman" w:hint="eastAsia"/>
        </w:rPr>
        <w:t>100%</w:t>
      </w:r>
      <w:r w:rsidR="00382C1A">
        <w:rPr>
          <w:rFonts w:ascii="Times New Roman" w:hAnsi="Times New Roman" w:cs="Times New Roman" w:hint="eastAsia"/>
        </w:rPr>
        <w:t>额定电压</w:t>
      </w:r>
      <w:r>
        <w:rPr>
          <w:rFonts w:ascii="Times New Roman" w:hAnsi="Times New Roman" w:cs="Times New Roman" w:hint="eastAsia"/>
        </w:rPr>
        <w:t>工况），找出机组转动部件不平衡质量相位，对机组转子进行配重，以减小机组转动部件不平衡质量。</w:t>
      </w:r>
    </w:p>
    <w:p w14:paraId="198E2F74" w14:textId="02EE6AFD" w:rsidR="0055299D" w:rsidRPr="00382C1A" w:rsidRDefault="00382C1A">
      <w:pPr>
        <w:spacing w:after="0" w:line="288" w:lineRule="auto"/>
        <w:ind w:firstLineChars="200" w:firstLine="44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sidRPr="00382C1A">
        <w:rPr>
          <w:rFonts w:ascii="Times New Roman" w:hAnsi="Times New Roman" w:cs="Times New Roman" w:hint="eastAsia"/>
        </w:rPr>
        <w:t>完成空载动平衡试验后，宜在机组额定负荷工况下对试验结果进行复核，必要时以机组额定负荷为目标工况，进行动平衡配重。</w:t>
      </w:r>
    </w:p>
    <w:p w14:paraId="61638B18" w14:textId="77777777" w:rsidR="00DD173C" w:rsidRDefault="00BE5786" w:rsidP="00445580">
      <w:pPr>
        <w:pStyle w:val="3"/>
        <w:rPr>
          <w:rFonts w:ascii="黑体" w:eastAsia="黑体" w:hAnsi="黑体"/>
        </w:rPr>
      </w:pPr>
      <w:r>
        <w:rPr>
          <w:rFonts w:ascii="黑体" w:eastAsia="黑体" w:hAnsi="黑体"/>
          <w:color w:val="auto"/>
          <w:sz w:val="22"/>
          <w:szCs w:val="22"/>
        </w:rPr>
        <w:t xml:space="preserve">5.3 </w:t>
      </w:r>
      <w:r>
        <w:rPr>
          <w:rFonts w:ascii="黑体" w:eastAsia="黑体" w:hAnsi="黑体" w:hint="eastAsia"/>
          <w:color w:val="auto"/>
          <w:sz w:val="22"/>
          <w:szCs w:val="22"/>
        </w:rPr>
        <w:t>试配重量选择</w:t>
      </w:r>
    </w:p>
    <w:p w14:paraId="42DC06FD" w14:textId="77777777" w:rsidR="00DD173C" w:rsidRDefault="00BE5786">
      <w:pPr>
        <w:spacing w:after="0" w:line="288" w:lineRule="auto"/>
        <w:ind w:firstLineChars="200" w:firstLine="440"/>
        <w:jc w:val="both"/>
        <w:rPr>
          <w:rFonts w:ascii="Times New Roman" w:eastAsia="宋体" w:hAnsi="Times New Roman" w:cs="Times New Roman"/>
          <w:color w:val="000000"/>
        </w:rPr>
      </w:pPr>
      <w:proofErr w:type="gramStart"/>
      <w:r>
        <w:rPr>
          <w:rFonts w:ascii="Times New Roman" w:eastAsia="宋体" w:hAnsi="Times New Roman" w:cs="Times New Roman" w:hint="eastAsia"/>
          <w:color w:val="000000"/>
        </w:rPr>
        <w:t>常用试重公式</w:t>
      </w:r>
      <w:proofErr w:type="gramEnd"/>
      <w:r>
        <w:rPr>
          <w:rFonts w:ascii="Times New Roman" w:eastAsia="宋体" w:hAnsi="Times New Roman" w:cs="Times New Roman" w:hint="eastAsia"/>
          <w:color w:val="000000"/>
        </w:rPr>
        <w:t>如下：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14:paraId="459A25D4" w14:textId="77777777">
        <w:tc>
          <w:tcPr>
            <w:tcW w:w="1129" w:type="dxa"/>
            <w:vAlign w:val="center"/>
          </w:tcPr>
          <w:p w14:paraId="0E04E7A3" w14:textId="77777777" w:rsidR="00DD173C" w:rsidRDefault="00DD173C">
            <w:pPr>
              <w:widowControl w:val="0"/>
              <w:snapToGrid w:val="0"/>
              <w:spacing w:after="0" w:line="288" w:lineRule="auto"/>
              <w:jc w:val="center"/>
              <w:rPr>
                <w:kern w:val="2"/>
              </w:rPr>
            </w:pPr>
          </w:p>
        </w:tc>
        <w:tc>
          <w:tcPr>
            <w:tcW w:w="6096" w:type="dxa"/>
            <w:vAlign w:val="center"/>
          </w:tcPr>
          <w:p w14:paraId="6D3715E1" w14:textId="77777777" w:rsidR="00DD173C" w:rsidRDefault="00BE5786">
            <w:pPr>
              <w:spacing w:after="0" w:line="288" w:lineRule="auto"/>
              <w:jc w:val="center"/>
              <w:rPr>
                <w:sz w:val="20"/>
                <w:szCs w:val="20"/>
              </w:rPr>
            </w:pPr>
            <w:r>
              <w:rPr>
                <w:rFonts w:ascii="微软雅黑" w:eastAsia="微软雅黑" w:hAnsi="微软雅黑" w:cstheme="minorBidi" w:hint="eastAsia"/>
                <w:sz w:val="18"/>
                <w:szCs w:val="18"/>
              </w:rPr>
              <w:object w:dxaOrig="1861" w:dyaOrig="611" w14:anchorId="346B3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1.5pt" o:ole="">
                  <v:imagedata r:id="rId14" o:title=""/>
                </v:shape>
                <o:OLEObject Type="Embed" ProgID="Equation.DSMT4" ShapeID="_x0000_i1025" DrawAspect="Content" ObjectID="_1706608982" r:id="rId15"/>
              </w:object>
            </w:r>
          </w:p>
        </w:tc>
        <w:tc>
          <w:tcPr>
            <w:tcW w:w="1071" w:type="dxa"/>
            <w:vAlign w:val="center"/>
          </w:tcPr>
          <w:p w14:paraId="789D4CD9" w14:textId="77777777" w:rsidR="00DD173C" w:rsidRDefault="00BE5786">
            <w:pPr>
              <w:widowControl w:val="0"/>
              <w:snapToGrid w:val="0"/>
              <w:spacing w:after="0" w:line="288" w:lineRule="auto"/>
              <w:jc w:val="right"/>
              <w:rPr>
                <w:kern w:val="2"/>
              </w:rPr>
            </w:pPr>
            <w:r>
              <w:rPr>
                <w:rFonts w:hint="eastAsia"/>
                <w:kern w:val="2"/>
              </w:rPr>
              <w:t>(</w:t>
            </w:r>
            <w:r>
              <w:rPr>
                <w:kern w:val="2"/>
              </w:rPr>
              <w:t>5-1)</w:t>
            </w:r>
          </w:p>
        </w:tc>
      </w:tr>
    </w:tbl>
    <w:p w14:paraId="45AA1FBD" w14:textId="77777777" w:rsidR="00DD173C" w:rsidRDefault="00BE5786">
      <w:pPr>
        <w:spacing w:after="0" w:line="288" w:lineRule="auto"/>
        <w:jc w:val="both"/>
        <w:rPr>
          <w:rFonts w:ascii="Times New Roman" w:eastAsia="宋体" w:hAnsi="Times New Roman" w:cs="Times New Roman"/>
          <w:color w:val="000000"/>
        </w:rPr>
      </w:pPr>
      <w:r>
        <w:rPr>
          <w:rFonts w:ascii="Times New Roman" w:eastAsia="宋体" w:hAnsi="Times New Roman" w:cs="Times New Roman" w:hint="eastAsia"/>
          <w:color w:val="000000"/>
        </w:rPr>
        <w:t>式中：</w:t>
      </w:r>
    </w:p>
    <w:p w14:paraId="2A907AD1" w14:textId="77777777" w:rsidR="00DD173C" w:rsidRDefault="00BE5786">
      <w:pPr>
        <w:spacing w:after="0" w:line="288" w:lineRule="auto"/>
        <w:ind w:firstLineChars="200" w:firstLine="440"/>
        <w:jc w:val="both"/>
        <w:rPr>
          <w:rFonts w:ascii="Times New Roman" w:eastAsiaTheme="majorEastAsia" w:hAnsi="Times New Roman" w:cs="Times New Roman"/>
        </w:rPr>
      </w:pPr>
      <w:r>
        <w:rPr>
          <w:rFonts w:ascii="Times New Roman" w:eastAsiaTheme="majorEastAsia" w:hAnsi="Times New Roman" w:cs="Times New Roman"/>
          <w:i/>
          <w:iCs/>
        </w:rPr>
        <w:t>P</w:t>
      </w:r>
      <w:r>
        <w:rPr>
          <w:rFonts w:ascii="Times New Roman" w:eastAsiaTheme="majorEastAsia" w:hAnsi="Times New Roman" w:cs="Times New Roman"/>
          <w:vertAlign w:val="subscript"/>
        </w:rPr>
        <w:t>试</w:t>
      </w:r>
      <w:r>
        <w:rPr>
          <w:rFonts w:ascii="Times New Roman" w:eastAsiaTheme="majorEastAsia" w:hAnsi="Times New Roman" w:cs="Times New Roman" w:hint="eastAsia"/>
        </w:rPr>
        <w:t>：</w:t>
      </w:r>
      <w:r>
        <w:rPr>
          <w:rFonts w:ascii="Times New Roman" w:eastAsiaTheme="majorEastAsia" w:hAnsi="Times New Roman" w:cs="Times New Roman"/>
        </w:rPr>
        <w:t>试加重量，</w:t>
      </w:r>
      <w:r>
        <w:rPr>
          <w:rFonts w:ascii="Times New Roman" w:eastAsiaTheme="majorEastAsia" w:hAnsi="Times New Roman" w:cs="Times New Roman"/>
        </w:rPr>
        <w:t>kg</w:t>
      </w:r>
      <w:r>
        <w:rPr>
          <w:rFonts w:ascii="Times New Roman" w:eastAsiaTheme="majorEastAsia" w:hAnsi="Times New Roman" w:cs="Times New Roman" w:hint="eastAsia"/>
        </w:rPr>
        <w:t>；</w:t>
      </w:r>
    </w:p>
    <w:p w14:paraId="03C45FA6" w14:textId="77777777" w:rsidR="00DD173C" w:rsidRDefault="00BE5786">
      <w:pPr>
        <w:spacing w:after="0" w:line="288" w:lineRule="auto"/>
        <w:ind w:firstLineChars="200" w:firstLine="440"/>
        <w:jc w:val="both"/>
        <w:rPr>
          <w:rFonts w:ascii="Times New Roman" w:eastAsiaTheme="majorEastAsia" w:hAnsi="Times New Roman" w:cs="Times New Roman"/>
        </w:rPr>
      </w:pPr>
      <w:r>
        <w:rPr>
          <w:rFonts w:ascii="Times New Roman" w:eastAsiaTheme="majorEastAsia" w:hAnsi="Times New Roman" w:cs="Times New Roman"/>
          <w:i/>
          <w:iCs/>
        </w:rPr>
        <w:t>G</w:t>
      </w:r>
      <w:r>
        <w:rPr>
          <w:rFonts w:ascii="Times New Roman" w:eastAsiaTheme="majorEastAsia" w:hAnsi="Times New Roman" w:cs="Times New Roman" w:hint="eastAsia"/>
        </w:rPr>
        <w:t>：</w:t>
      </w:r>
      <w:r>
        <w:rPr>
          <w:rFonts w:ascii="Times New Roman" w:eastAsiaTheme="majorEastAsia" w:hAnsi="Times New Roman" w:cs="Times New Roman"/>
        </w:rPr>
        <w:t>转子重</w:t>
      </w:r>
      <w:r>
        <w:rPr>
          <w:rFonts w:ascii="Times New Roman" w:eastAsiaTheme="majorEastAsia" w:hAnsi="Times New Roman" w:cs="Times New Roman" w:hint="eastAsia"/>
        </w:rPr>
        <w:t>量</w:t>
      </w:r>
      <w:r>
        <w:rPr>
          <w:rFonts w:ascii="Times New Roman" w:eastAsiaTheme="majorEastAsia" w:hAnsi="Times New Roman" w:cs="Times New Roman"/>
        </w:rPr>
        <w:t>，一般以发电机转子装配重量计，</w:t>
      </w:r>
      <w:r>
        <w:rPr>
          <w:rFonts w:ascii="Times New Roman" w:eastAsiaTheme="majorEastAsia" w:hAnsi="Times New Roman" w:cs="Times New Roman"/>
        </w:rPr>
        <w:t>kg</w:t>
      </w:r>
      <w:r>
        <w:rPr>
          <w:rFonts w:ascii="Times New Roman" w:eastAsiaTheme="majorEastAsia" w:hAnsi="Times New Roman" w:cs="Times New Roman"/>
        </w:rPr>
        <w:t>；</w:t>
      </w:r>
    </w:p>
    <w:p w14:paraId="1F960DDE" w14:textId="77777777" w:rsidR="00DD173C" w:rsidRDefault="00BE5786">
      <w:pPr>
        <w:spacing w:after="0" w:line="288" w:lineRule="auto"/>
        <w:ind w:firstLineChars="200" w:firstLine="440"/>
        <w:jc w:val="both"/>
        <w:rPr>
          <w:rFonts w:ascii="Times New Roman" w:eastAsiaTheme="majorEastAsia" w:hAnsi="Times New Roman" w:cs="Times New Roman"/>
        </w:rPr>
      </w:pPr>
      <w:r>
        <w:rPr>
          <w:rFonts w:ascii="Times New Roman" w:eastAsiaTheme="majorEastAsia" w:hAnsi="Times New Roman" w:cs="Times New Roman"/>
          <w:i/>
          <w:iCs/>
        </w:rPr>
        <w:t>n</w:t>
      </w:r>
      <w:r>
        <w:rPr>
          <w:rFonts w:ascii="Times New Roman" w:eastAsiaTheme="majorEastAsia" w:hAnsi="Times New Roman" w:cs="Times New Roman" w:hint="eastAsia"/>
        </w:rPr>
        <w:t>：</w:t>
      </w:r>
      <w:r>
        <w:rPr>
          <w:rFonts w:ascii="Times New Roman" w:eastAsiaTheme="majorEastAsia" w:hAnsi="Times New Roman" w:cs="Times New Roman"/>
        </w:rPr>
        <w:t>动平衡试验时机组转速，</w:t>
      </w:r>
      <w:r>
        <w:rPr>
          <w:rFonts w:ascii="Times New Roman" w:eastAsiaTheme="majorEastAsia" w:hAnsi="Times New Roman" w:cs="Times New Roman"/>
        </w:rPr>
        <w:t>r/min(</w:t>
      </w:r>
      <w:r>
        <w:rPr>
          <w:rFonts w:ascii="Times New Roman" w:eastAsiaTheme="majorEastAsia" w:hAnsi="Times New Roman" w:cs="Times New Roman"/>
        </w:rPr>
        <w:t>通常在额定转速</w:t>
      </w:r>
      <w:proofErr w:type="gramStart"/>
      <w:r>
        <w:rPr>
          <w:rFonts w:ascii="Times New Roman" w:eastAsiaTheme="majorEastAsia" w:hAnsi="Times New Roman" w:cs="Times New Roman"/>
        </w:rPr>
        <w:t>下试验</w:t>
      </w:r>
      <w:proofErr w:type="gramEnd"/>
      <w:r>
        <w:rPr>
          <w:rFonts w:ascii="Times New Roman" w:eastAsiaTheme="majorEastAsia" w:hAnsi="Times New Roman" w:cs="Times New Roman"/>
        </w:rPr>
        <w:t>)</w:t>
      </w:r>
      <w:r>
        <w:rPr>
          <w:rFonts w:ascii="Times New Roman" w:eastAsiaTheme="majorEastAsia" w:hAnsi="Times New Roman" w:cs="Times New Roman"/>
        </w:rPr>
        <w:t>；</w:t>
      </w:r>
    </w:p>
    <w:p w14:paraId="5A9EB7B7" w14:textId="77777777" w:rsidR="00DD173C" w:rsidRDefault="00BE5786">
      <w:pPr>
        <w:spacing w:after="0" w:line="288" w:lineRule="auto"/>
        <w:ind w:firstLineChars="200" w:firstLine="440"/>
        <w:jc w:val="both"/>
        <w:rPr>
          <w:rFonts w:ascii="Times New Roman" w:eastAsiaTheme="majorEastAsia" w:hAnsi="Times New Roman" w:cs="Times New Roman"/>
        </w:rPr>
      </w:pPr>
      <w:r>
        <w:rPr>
          <w:rFonts w:ascii="Times New Roman" w:eastAsiaTheme="majorEastAsia" w:hAnsi="Times New Roman" w:cs="Times New Roman" w:hint="eastAsia"/>
          <w:i/>
          <w:iCs/>
        </w:rPr>
        <w:t>r</w:t>
      </w:r>
      <w:r>
        <w:rPr>
          <w:rFonts w:ascii="Times New Roman" w:eastAsiaTheme="majorEastAsia" w:hAnsi="Times New Roman" w:cs="Times New Roman" w:hint="eastAsia"/>
        </w:rPr>
        <w:t>：</w:t>
      </w:r>
      <w:r>
        <w:rPr>
          <w:rFonts w:ascii="Times New Roman" w:eastAsiaTheme="majorEastAsia" w:hAnsi="Times New Roman" w:cs="Times New Roman"/>
        </w:rPr>
        <w:t>试</w:t>
      </w:r>
      <w:proofErr w:type="gramStart"/>
      <w:r>
        <w:rPr>
          <w:rFonts w:ascii="Times New Roman" w:eastAsiaTheme="majorEastAsia" w:hAnsi="Times New Roman" w:cs="Times New Roman"/>
        </w:rPr>
        <w:t>加重</w:t>
      </w:r>
      <w:r>
        <w:rPr>
          <w:rFonts w:ascii="Times New Roman" w:eastAsiaTheme="majorEastAsia" w:hAnsi="Times New Roman" w:cs="Times New Roman" w:hint="eastAsia"/>
        </w:rPr>
        <w:t>位</w:t>
      </w:r>
      <w:proofErr w:type="gramEnd"/>
      <w:r>
        <w:rPr>
          <w:rFonts w:ascii="Times New Roman" w:eastAsiaTheme="majorEastAsia" w:hAnsi="Times New Roman" w:cs="Times New Roman"/>
        </w:rPr>
        <w:t>半径，</w:t>
      </w:r>
      <w:r>
        <w:rPr>
          <w:rFonts w:ascii="Times New Roman" w:eastAsiaTheme="majorEastAsia" w:hAnsi="Times New Roman" w:cs="Times New Roman"/>
        </w:rPr>
        <w:t>m</w:t>
      </w:r>
      <w:r>
        <w:rPr>
          <w:rFonts w:ascii="Times New Roman" w:eastAsiaTheme="majorEastAsia" w:hAnsi="Times New Roman" w:cs="Times New Roman"/>
        </w:rPr>
        <w:t>。</w:t>
      </w:r>
    </w:p>
    <w:p w14:paraId="15FADEEB" w14:textId="679BE680" w:rsidR="00DD173C" w:rsidRDefault="00BE5786">
      <w:pPr>
        <w:spacing w:after="0" w:line="288" w:lineRule="auto"/>
        <w:ind w:firstLineChars="200" w:firstLine="440"/>
        <w:jc w:val="both"/>
        <w:rPr>
          <w:rFonts w:ascii="Times New Roman" w:eastAsia="宋体" w:hAnsi="Times New Roman" w:cs="Times New Roman"/>
          <w:color w:val="000000"/>
        </w:rPr>
      </w:pPr>
      <w:r>
        <w:rPr>
          <w:rFonts w:ascii="Times New Roman" w:eastAsia="宋体" w:hAnsi="Times New Roman" w:cs="Times New Roman" w:hint="eastAsia"/>
          <w:color w:val="000000"/>
        </w:rPr>
        <w:t>系数的选择根据机组转速高低及</w:t>
      </w:r>
      <w:proofErr w:type="gramStart"/>
      <w:r>
        <w:rPr>
          <w:rFonts w:ascii="Times New Roman" w:eastAsia="宋体" w:hAnsi="Times New Roman" w:cs="Times New Roman" w:hint="eastAsia"/>
          <w:color w:val="000000"/>
        </w:rPr>
        <w:t>振动值</w:t>
      </w:r>
      <w:proofErr w:type="gramEnd"/>
      <w:r>
        <w:rPr>
          <w:rFonts w:ascii="Times New Roman" w:eastAsia="宋体" w:hAnsi="Times New Roman" w:cs="Times New Roman" w:hint="eastAsia"/>
          <w:color w:val="000000"/>
        </w:rPr>
        <w:t>大小情况而定。目的是既要使机组振动在加试重后有较明显的反应，又要控制试重重量，不至于使</w:t>
      </w:r>
      <w:proofErr w:type="gramStart"/>
      <w:r>
        <w:rPr>
          <w:rFonts w:ascii="Times New Roman" w:eastAsia="宋体" w:hAnsi="Times New Roman" w:cs="Times New Roman" w:hint="eastAsia"/>
          <w:color w:val="000000"/>
        </w:rPr>
        <w:t>振动值</w:t>
      </w:r>
      <w:proofErr w:type="gramEnd"/>
      <w:r>
        <w:rPr>
          <w:rFonts w:ascii="Times New Roman" w:eastAsia="宋体" w:hAnsi="Times New Roman" w:cs="Times New Roman" w:hint="eastAsia"/>
          <w:color w:val="000000"/>
        </w:rPr>
        <w:t>增加过大，危及机组安全运转。一般来说，转速高、</w:t>
      </w:r>
      <w:proofErr w:type="gramStart"/>
      <w:r>
        <w:rPr>
          <w:rFonts w:ascii="Times New Roman" w:eastAsia="宋体" w:hAnsi="Times New Roman" w:cs="Times New Roman" w:hint="eastAsia"/>
          <w:color w:val="000000"/>
        </w:rPr>
        <w:t>振</w:t>
      </w:r>
      <w:r w:rsidR="009E7087">
        <w:rPr>
          <w:rFonts w:ascii="Times New Roman" w:eastAsia="宋体" w:hAnsi="Times New Roman" w:cs="Times New Roman" w:hint="eastAsia"/>
          <w:color w:val="000000"/>
        </w:rPr>
        <w:t>动</w:t>
      </w:r>
      <w:r>
        <w:rPr>
          <w:rFonts w:ascii="Times New Roman" w:eastAsia="宋体" w:hAnsi="Times New Roman" w:cs="Times New Roman" w:hint="eastAsia"/>
          <w:color w:val="000000"/>
        </w:rPr>
        <w:t>值</w:t>
      </w:r>
      <w:proofErr w:type="gramEnd"/>
      <w:r>
        <w:rPr>
          <w:rFonts w:ascii="Times New Roman" w:eastAsia="宋体" w:hAnsi="Times New Roman" w:cs="Times New Roman" w:hint="eastAsia"/>
          <w:color w:val="000000"/>
        </w:rPr>
        <w:t>小的机组，系数取小值；反之取大值。</w:t>
      </w:r>
    </w:p>
    <w:p w14:paraId="5446A560" w14:textId="77777777" w:rsidR="00DD173C" w:rsidRDefault="00BE5786">
      <w:pPr>
        <w:spacing w:after="0" w:line="288" w:lineRule="auto"/>
        <w:ind w:firstLineChars="200" w:firstLine="440"/>
        <w:jc w:val="both"/>
        <w:rPr>
          <w:rFonts w:ascii="Times New Roman" w:eastAsia="宋体" w:hAnsi="Times New Roman" w:cs="Times New Roman"/>
          <w:color w:val="000000"/>
        </w:rPr>
      </w:pPr>
      <w:r>
        <w:rPr>
          <w:rFonts w:ascii="Times New Roman" w:eastAsia="宋体" w:hAnsi="Times New Roman" w:cs="Times New Roman" w:hint="eastAsia"/>
          <w:color w:val="000000"/>
        </w:rPr>
        <w:t>根据国内外累计资料，也可以选用发电机转子重量的万分之一至万分之二作为机组动平衡试验的试加重量，</w:t>
      </w:r>
      <w:r>
        <w:rPr>
          <w:rFonts w:ascii="Times New Roman" w:eastAsia="宋体" w:hAnsi="Times New Roman" w:cs="Times New Roman"/>
          <w:color w:val="000000"/>
        </w:rPr>
        <w:t>即：</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14:paraId="49FE621D" w14:textId="77777777">
        <w:tc>
          <w:tcPr>
            <w:tcW w:w="1129" w:type="dxa"/>
            <w:vAlign w:val="center"/>
          </w:tcPr>
          <w:p w14:paraId="35434312" w14:textId="77777777" w:rsidR="00DD173C" w:rsidRDefault="00DD173C">
            <w:pPr>
              <w:widowControl w:val="0"/>
              <w:snapToGrid w:val="0"/>
              <w:spacing w:after="0" w:line="288" w:lineRule="auto"/>
              <w:jc w:val="center"/>
              <w:rPr>
                <w:kern w:val="2"/>
              </w:rPr>
            </w:pPr>
          </w:p>
        </w:tc>
        <w:tc>
          <w:tcPr>
            <w:tcW w:w="6096" w:type="dxa"/>
            <w:vAlign w:val="center"/>
          </w:tcPr>
          <w:p w14:paraId="7070D24B" w14:textId="77777777" w:rsidR="00DD173C" w:rsidRDefault="00BE5786">
            <w:pPr>
              <w:spacing w:after="0" w:line="288" w:lineRule="auto"/>
              <w:jc w:val="center"/>
            </w:pPr>
            <w:r>
              <w:rPr>
                <w:rFonts w:eastAsia="微软雅黑"/>
                <w:i/>
                <w:iCs/>
              </w:rPr>
              <w:t>G</w:t>
            </w:r>
            <w:r>
              <w:rPr>
                <w:rFonts w:eastAsia="微软雅黑"/>
                <w:vertAlign w:val="subscript"/>
              </w:rPr>
              <w:t>1</w:t>
            </w:r>
            <w:r>
              <w:rPr>
                <w:rFonts w:eastAsia="微软雅黑"/>
              </w:rPr>
              <w:t>=(0.0001</w:t>
            </w:r>
            <w:r>
              <w:t>～</w:t>
            </w:r>
            <w:r>
              <w:rPr>
                <w:rFonts w:eastAsia="微软雅黑"/>
              </w:rPr>
              <w:t>0.0002)</w:t>
            </w:r>
            <w:r>
              <w:rPr>
                <w:rFonts w:eastAsia="微软雅黑"/>
                <w:i/>
                <w:iCs/>
              </w:rPr>
              <w:t>G</w:t>
            </w:r>
          </w:p>
        </w:tc>
        <w:tc>
          <w:tcPr>
            <w:tcW w:w="1071" w:type="dxa"/>
            <w:vAlign w:val="center"/>
          </w:tcPr>
          <w:p w14:paraId="33406F66" w14:textId="77777777" w:rsidR="00DD173C" w:rsidRDefault="00BE5786">
            <w:pPr>
              <w:widowControl w:val="0"/>
              <w:snapToGrid w:val="0"/>
              <w:spacing w:after="0" w:line="288" w:lineRule="auto"/>
              <w:jc w:val="right"/>
              <w:rPr>
                <w:kern w:val="2"/>
              </w:rPr>
            </w:pPr>
            <w:r>
              <w:rPr>
                <w:kern w:val="2"/>
              </w:rPr>
              <w:t>(5-2)</w:t>
            </w:r>
          </w:p>
        </w:tc>
      </w:tr>
    </w:tbl>
    <w:p w14:paraId="3F06C601" w14:textId="77777777" w:rsidR="00DD173C" w:rsidRDefault="00BE5786">
      <w:pPr>
        <w:spacing w:after="0" w:line="288" w:lineRule="auto"/>
        <w:jc w:val="both"/>
        <w:rPr>
          <w:rFonts w:ascii="Times New Roman" w:eastAsia="宋体" w:hAnsi="Times New Roman" w:cs="Times New Roman"/>
          <w:color w:val="000000"/>
        </w:rPr>
      </w:pPr>
      <w:r>
        <w:rPr>
          <w:rFonts w:ascii="Times New Roman" w:eastAsia="宋体" w:hAnsi="Times New Roman" w:cs="Times New Roman" w:hint="eastAsia"/>
          <w:color w:val="000000"/>
        </w:rPr>
        <w:t>式中：</w:t>
      </w:r>
    </w:p>
    <w:p w14:paraId="01E6FB8B" w14:textId="41FA1095" w:rsidR="00DD173C" w:rsidRDefault="00BE5786">
      <w:pPr>
        <w:spacing w:after="0" w:line="288" w:lineRule="auto"/>
        <w:ind w:firstLineChars="200" w:firstLine="440"/>
        <w:jc w:val="both"/>
        <w:rPr>
          <w:rFonts w:ascii="Times New Roman" w:eastAsiaTheme="majorEastAsia" w:hAnsi="Times New Roman" w:cs="Times New Roman"/>
        </w:rPr>
      </w:pPr>
      <w:r>
        <w:rPr>
          <w:rFonts w:ascii="Times New Roman" w:eastAsia="微软雅黑" w:hAnsi="Times New Roman" w:cs="Times New Roman"/>
          <w:i/>
          <w:iCs/>
        </w:rPr>
        <w:t>G</w:t>
      </w:r>
      <w:r>
        <w:rPr>
          <w:rFonts w:ascii="Times New Roman" w:eastAsia="微软雅黑" w:hAnsi="Times New Roman" w:cs="Times New Roman"/>
          <w:vertAlign w:val="subscript"/>
        </w:rPr>
        <w:t>1</w:t>
      </w:r>
      <w:r>
        <w:rPr>
          <w:rFonts w:ascii="Times New Roman" w:eastAsiaTheme="majorEastAsia" w:hAnsi="Times New Roman" w:cs="Times New Roman" w:hint="eastAsia"/>
        </w:rPr>
        <w:t>为</w:t>
      </w:r>
      <w:r>
        <w:rPr>
          <w:rFonts w:ascii="Times New Roman" w:eastAsiaTheme="majorEastAsia" w:hAnsi="Times New Roman" w:cs="Times New Roman"/>
        </w:rPr>
        <w:t>试加重量，</w:t>
      </w:r>
      <w:r>
        <w:rPr>
          <w:rFonts w:ascii="Times New Roman" w:eastAsiaTheme="majorEastAsia" w:hAnsi="Times New Roman" w:cs="Times New Roman"/>
        </w:rPr>
        <w:t>kg</w:t>
      </w:r>
      <w:r>
        <w:rPr>
          <w:rFonts w:ascii="Times New Roman" w:eastAsiaTheme="majorEastAsia" w:hAnsi="Times New Roman" w:cs="Times New Roman" w:hint="eastAsia"/>
        </w:rPr>
        <w:t>；</w:t>
      </w:r>
    </w:p>
    <w:p w14:paraId="315AFC65" w14:textId="42F5ABC3" w:rsidR="00A456AF" w:rsidRDefault="00A456AF">
      <w:pPr>
        <w:spacing w:after="0" w:line="288" w:lineRule="auto"/>
        <w:ind w:firstLineChars="200" w:firstLine="440"/>
        <w:jc w:val="both"/>
        <w:rPr>
          <w:rFonts w:ascii="Times New Roman" w:eastAsiaTheme="majorEastAsia" w:hAnsi="Times New Roman" w:cs="Times New Roman"/>
        </w:rPr>
      </w:pPr>
      <w:r>
        <w:rPr>
          <w:rFonts w:ascii="Times New Roman" w:hAnsi="Times New Roman" w:hint="eastAsia"/>
          <w:color w:val="000000"/>
          <w:szCs w:val="21"/>
        </w:rPr>
        <w:t>有经验的</w:t>
      </w:r>
      <w:r w:rsidR="009E7087">
        <w:rPr>
          <w:rFonts w:ascii="Times New Roman" w:hAnsi="Times New Roman" w:hint="eastAsia"/>
          <w:color w:val="000000"/>
          <w:szCs w:val="21"/>
        </w:rPr>
        <w:t>试验</w:t>
      </w:r>
      <w:r>
        <w:rPr>
          <w:rFonts w:ascii="Times New Roman" w:hAnsi="Times New Roman" w:hint="eastAsia"/>
          <w:color w:val="000000"/>
          <w:szCs w:val="21"/>
        </w:rPr>
        <w:t>工程师，也可以根据其经验，确定机组首次试重</w:t>
      </w:r>
      <w:r w:rsidR="009E7087">
        <w:rPr>
          <w:rFonts w:ascii="Times New Roman" w:hAnsi="Times New Roman" w:hint="eastAsia"/>
          <w:color w:val="000000"/>
          <w:szCs w:val="21"/>
        </w:rPr>
        <w:t>量</w:t>
      </w:r>
      <w:r>
        <w:rPr>
          <w:rFonts w:ascii="Times New Roman" w:hAnsi="Times New Roman" w:hint="eastAsia"/>
          <w:color w:val="000000"/>
          <w:szCs w:val="21"/>
        </w:rPr>
        <w:t>。</w:t>
      </w:r>
    </w:p>
    <w:p w14:paraId="59B45DB6" w14:textId="77777777" w:rsidR="00DD173C" w:rsidRDefault="00BE5786">
      <w:pPr>
        <w:pStyle w:val="3"/>
        <w:rPr>
          <w:rFonts w:ascii="黑体" w:eastAsia="黑体" w:hAnsi="黑体"/>
          <w:color w:val="auto"/>
          <w:sz w:val="22"/>
          <w:szCs w:val="22"/>
        </w:rPr>
      </w:pPr>
      <w:r>
        <w:rPr>
          <w:rFonts w:ascii="黑体" w:eastAsia="黑体" w:hAnsi="黑体"/>
          <w:color w:val="auto"/>
          <w:sz w:val="22"/>
          <w:szCs w:val="22"/>
        </w:rPr>
        <w:t>5.4</w:t>
      </w:r>
      <w:r>
        <w:rPr>
          <w:rFonts w:ascii="黑体" w:eastAsia="黑体" w:hAnsi="黑体" w:hint="eastAsia"/>
          <w:color w:val="auto"/>
          <w:sz w:val="22"/>
          <w:szCs w:val="22"/>
        </w:rPr>
        <w:t xml:space="preserve"> 三点试重法</w:t>
      </w:r>
    </w:p>
    <w:p w14:paraId="777BEB20" w14:textId="606C09B3" w:rsidR="00DD173C" w:rsidRDefault="00BE5786">
      <w:pPr>
        <w:spacing w:after="0" w:line="288" w:lineRule="auto"/>
        <w:ind w:firstLineChars="200" w:firstLine="440"/>
        <w:jc w:val="both"/>
        <w:rPr>
          <w:rFonts w:ascii="Times New Roman" w:hAnsi="Times New Roman" w:cs="Times New Roman"/>
        </w:rPr>
      </w:pPr>
      <w:bookmarkStart w:id="75" w:name="_Hlk86246264"/>
      <w:r>
        <w:rPr>
          <w:rFonts w:ascii="Times New Roman" w:hAnsi="Times New Roman" w:cs="Times New Roman"/>
        </w:rPr>
        <w:t>假设转子上有一不平衡量</w:t>
      </w:r>
      <w:r>
        <w:rPr>
          <w:rFonts w:ascii="Times New Roman" w:hAnsi="Times New Roman" w:cs="Times New Roman"/>
          <w:i/>
          <w:iCs/>
        </w:rPr>
        <w:t>m</w:t>
      </w:r>
      <w:r>
        <w:rPr>
          <w:rFonts w:ascii="Times New Roman" w:hAnsi="Times New Roman" w:cs="Times New Roman" w:hint="eastAsia"/>
        </w:rPr>
        <w:t>，</w:t>
      </w:r>
      <w:r>
        <w:rPr>
          <w:rFonts w:ascii="Times New Roman" w:hAnsi="Times New Roman" w:cs="Times New Roman"/>
        </w:rPr>
        <w:t>所处角度为</w:t>
      </w:r>
      <w:r>
        <w:rPr>
          <w:rFonts w:ascii="Times New Roman" w:hAnsi="Times New Roman" w:cs="Times New Roman" w:hint="eastAsia"/>
          <w:i/>
          <w:iCs/>
        </w:rPr>
        <w:t>a</w:t>
      </w:r>
      <w:r>
        <w:rPr>
          <w:rFonts w:ascii="Times New Roman" w:hAnsi="Times New Roman" w:cs="Times New Roman"/>
        </w:rPr>
        <w:t>，用分量</w:t>
      </w:r>
      <w:r>
        <w:rPr>
          <w:rFonts w:ascii="Times New Roman" w:hAnsi="Times New Roman" w:cs="Times New Roman"/>
          <w:i/>
          <w:iCs/>
        </w:rPr>
        <w:t>m</w:t>
      </w:r>
      <w:r>
        <w:rPr>
          <w:rFonts w:ascii="Times New Roman" w:hAnsi="Times New Roman" w:cs="Times New Roman" w:hint="eastAsia"/>
          <w:i/>
          <w:iCs/>
          <w:vertAlign w:val="subscript"/>
        </w:rPr>
        <w:t>x</w:t>
      </w:r>
      <w:r>
        <w:rPr>
          <w:rFonts w:ascii="Times New Roman" w:hAnsi="Times New Roman" w:cs="Times New Roman" w:hint="eastAsia"/>
        </w:rPr>
        <w:t>、</w:t>
      </w:r>
      <w:r>
        <w:rPr>
          <w:rFonts w:ascii="Times New Roman" w:hAnsi="Times New Roman" w:cs="Times New Roman"/>
          <w:i/>
          <w:iCs/>
        </w:rPr>
        <w:t>m</w:t>
      </w:r>
      <w:r>
        <w:rPr>
          <w:rFonts w:ascii="Times New Roman" w:hAnsi="Times New Roman" w:cs="Times New Roman" w:hint="eastAsia"/>
          <w:i/>
          <w:iCs/>
          <w:vertAlign w:val="subscript"/>
        </w:rPr>
        <w:t>y</w:t>
      </w:r>
      <w:r>
        <w:rPr>
          <w:rFonts w:ascii="Times New Roman" w:hAnsi="Times New Roman" w:cs="Times New Roman"/>
        </w:rPr>
        <w:t>表示不平衡量</w:t>
      </w:r>
      <w:r>
        <w:rPr>
          <w:rFonts w:ascii="Times New Roman" w:hAnsi="Times New Roman" w:cs="Times New Roman" w:hint="eastAsia"/>
        </w:rPr>
        <w:t>。则有：</w:t>
      </w:r>
    </w:p>
    <w:bookmarkEnd w:id="75"/>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3C8E7050" w14:textId="77777777">
        <w:tc>
          <w:tcPr>
            <w:tcW w:w="2765" w:type="dxa"/>
            <w:vAlign w:val="center"/>
          </w:tcPr>
          <w:p w14:paraId="67F82CEC" w14:textId="77777777" w:rsidR="00DD173C" w:rsidRDefault="00DD173C">
            <w:pPr>
              <w:widowControl w:val="0"/>
              <w:snapToGrid w:val="0"/>
              <w:spacing w:after="0" w:line="288" w:lineRule="auto"/>
              <w:jc w:val="center"/>
              <w:rPr>
                <w:kern w:val="2"/>
              </w:rPr>
            </w:pPr>
          </w:p>
        </w:tc>
        <w:tc>
          <w:tcPr>
            <w:tcW w:w="2765" w:type="dxa"/>
            <w:vAlign w:val="center"/>
          </w:tcPr>
          <w:p w14:paraId="36E05524" w14:textId="77777777" w:rsidR="00DD173C" w:rsidRDefault="00BE5786">
            <w:pPr>
              <w:spacing w:after="0" w:line="288" w:lineRule="auto"/>
              <w:ind w:firstLineChars="200" w:firstLine="440"/>
              <w:jc w:val="both"/>
              <w:rPr>
                <w:sz w:val="20"/>
                <w:szCs w:val="20"/>
              </w:rPr>
            </w:pPr>
            <w:r>
              <w:rPr>
                <w:i/>
                <w:iCs/>
              </w:rPr>
              <w:t>m</w:t>
            </w:r>
            <w:r>
              <w:rPr>
                <w:rFonts w:hint="eastAsia"/>
                <w:i/>
                <w:iCs/>
                <w:sz w:val="20"/>
                <w:szCs w:val="20"/>
                <w:vertAlign w:val="subscript"/>
              </w:rPr>
              <w:t>x</w:t>
            </w:r>
            <w:r>
              <w:rPr>
                <w:sz w:val="20"/>
                <w:szCs w:val="20"/>
              </w:rPr>
              <w:t>=</w:t>
            </w:r>
            <w:proofErr w:type="spellStart"/>
            <w:r>
              <w:rPr>
                <w:sz w:val="20"/>
                <w:szCs w:val="20"/>
              </w:rPr>
              <w:t>m</w:t>
            </w:r>
            <w:r>
              <w:t>·</w:t>
            </w:r>
            <w:r>
              <w:rPr>
                <w:sz w:val="20"/>
                <w:szCs w:val="20"/>
              </w:rPr>
              <w:t>cos</w:t>
            </w:r>
            <w:r>
              <w:rPr>
                <w:i/>
                <w:iCs/>
                <w:sz w:val="20"/>
                <w:szCs w:val="20"/>
              </w:rPr>
              <w:t>a</w:t>
            </w:r>
            <w:proofErr w:type="spellEnd"/>
          </w:p>
          <w:p w14:paraId="572F2623" w14:textId="77777777" w:rsidR="00DD173C" w:rsidRDefault="00BE5786">
            <w:pPr>
              <w:spacing w:after="0" w:line="288" w:lineRule="auto"/>
              <w:ind w:firstLineChars="200" w:firstLine="440"/>
              <w:jc w:val="both"/>
              <w:rPr>
                <w:sz w:val="20"/>
                <w:szCs w:val="20"/>
              </w:rPr>
            </w:pPr>
            <w:r>
              <w:rPr>
                <w:i/>
                <w:iCs/>
              </w:rPr>
              <w:t>m</w:t>
            </w:r>
            <w:r>
              <w:rPr>
                <w:i/>
                <w:iCs/>
                <w:sz w:val="20"/>
                <w:szCs w:val="20"/>
                <w:vertAlign w:val="subscript"/>
              </w:rPr>
              <w:t>y</w:t>
            </w:r>
            <w:r>
              <w:rPr>
                <w:sz w:val="20"/>
                <w:szCs w:val="20"/>
              </w:rPr>
              <w:t>=</w:t>
            </w:r>
            <w:proofErr w:type="spellStart"/>
            <w:r>
              <w:rPr>
                <w:sz w:val="20"/>
                <w:szCs w:val="20"/>
              </w:rPr>
              <w:t>m</w:t>
            </w:r>
            <w:r>
              <w:t>·</w:t>
            </w:r>
            <w:r>
              <w:rPr>
                <w:sz w:val="20"/>
                <w:szCs w:val="20"/>
              </w:rPr>
              <w:t>sin</w:t>
            </w:r>
            <w:r>
              <w:rPr>
                <w:i/>
                <w:iCs/>
                <w:sz w:val="20"/>
                <w:szCs w:val="20"/>
              </w:rPr>
              <w:t>a</w:t>
            </w:r>
            <w:proofErr w:type="spellEnd"/>
          </w:p>
        </w:tc>
        <w:tc>
          <w:tcPr>
            <w:tcW w:w="2766" w:type="dxa"/>
            <w:vAlign w:val="center"/>
          </w:tcPr>
          <w:p w14:paraId="46D6E14F" w14:textId="77777777" w:rsidR="00DD173C" w:rsidRDefault="00BE5786">
            <w:pPr>
              <w:widowControl w:val="0"/>
              <w:snapToGrid w:val="0"/>
              <w:spacing w:after="0" w:line="288" w:lineRule="auto"/>
              <w:jc w:val="right"/>
              <w:rPr>
                <w:kern w:val="2"/>
              </w:rPr>
            </w:pPr>
            <w:r>
              <w:rPr>
                <w:rFonts w:hint="eastAsia"/>
                <w:kern w:val="2"/>
              </w:rPr>
              <w:t>(</w:t>
            </w:r>
            <w:r>
              <w:rPr>
                <w:kern w:val="2"/>
              </w:rPr>
              <w:t>5-3)</w:t>
            </w:r>
          </w:p>
        </w:tc>
      </w:tr>
    </w:tbl>
    <w:p w14:paraId="3F777405" w14:textId="77777777" w:rsidR="00DD173C" w:rsidRDefault="00BE5786">
      <w:pPr>
        <w:spacing w:after="0" w:line="288" w:lineRule="auto"/>
        <w:jc w:val="center"/>
        <w:rPr>
          <w:rFonts w:ascii="Times New Roman" w:hAnsi="Times New Roman" w:cs="Times New Roman"/>
        </w:rPr>
      </w:pPr>
      <w:r>
        <w:rPr>
          <w:rFonts w:ascii="Times New Roman" w:hAnsi="Times New Roman" w:cs="Times New Roman"/>
          <w:noProof/>
        </w:rPr>
        <w:drawing>
          <wp:inline distT="0" distB="0" distL="0" distR="0" wp14:anchorId="310D6606" wp14:editId="1D5BB542">
            <wp:extent cx="2582855" cy="1936276"/>
            <wp:effectExtent l="0" t="0" r="8255" b="6985"/>
            <wp:docPr id="10245" name="Picture 5"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5" descr="图形用户界面&#10;&#10;低可信度描述已自动生成"/>
                    <pic:cNvPicPr>
                      <a:picLocks noChangeAspect="1" noChangeArrowheads="1"/>
                    </pic:cNvPicPr>
                  </pic:nvPicPr>
                  <pic:blipFill>
                    <a:blip r:embed="rId16">
                      <a:extLst>
                        <a:ext uri="{28A0092B-C50C-407E-A947-70E740481C1C}">
                          <a14:useLocalDpi xmlns:a14="http://schemas.microsoft.com/office/drawing/2010/main" val="0"/>
                        </a:ext>
                      </a:extLst>
                    </a:blip>
                    <a:srcRect l="60335" t="25391" r="15300" b="49009"/>
                    <a:stretch>
                      <a:fillRect/>
                    </a:stretch>
                  </pic:blipFill>
                  <pic:spPr>
                    <a:xfrm>
                      <a:off x="0" y="0"/>
                      <a:ext cx="2609457" cy="1956219"/>
                    </a:xfrm>
                    <a:prstGeom prst="rect">
                      <a:avLst/>
                    </a:prstGeom>
                    <a:noFill/>
                    <a:ln>
                      <a:noFill/>
                    </a:ln>
                    <a:effectLst/>
                  </pic:spPr>
                </pic:pic>
              </a:graphicData>
            </a:graphic>
          </wp:inline>
        </w:drawing>
      </w:r>
    </w:p>
    <w:p w14:paraId="64AABE2E" w14:textId="50212758" w:rsidR="00DD173C" w:rsidRDefault="00BE5786">
      <w:pPr>
        <w:pStyle w:val="Bodytext10"/>
        <w:snapToGrid w:val="0"/>
        <w:spacing w:after="80" w:line="240" w:lineRule="auto"/>
        <w:ind w:firstLine="0"/>
        <w:jc w:val="center"/>
        <w:rPr>
          <w:rFonts w:ascii="黑体" w:eastAsia="黑体" w:hAnsi="黑体"/>
          <w:color w:val="000000"/>
        </w:rPr>
      </w:pPr>
      <w:r>
        <w:rPr>
          <w:rFonts w:ascii="黑体" w:eastAsia="黑体" w:hAnsi="黑体" w:hint="eastAsia"/>
          <w:color w:val="000000"/>
        </w:rPr>
        <w:t>图</w:t>
      </w:r>
      <w:r w:rsidR="00A95850">
        <w:rPr>
          <w:rFonts w:ascii="黑体" w:eastAsia="PMingLiU" w:hAnsi="黑体"/>
          <w:color w:val="000000"/>
        </w:rPr>
        <w:t>2</w:t>
      </w:r>
      <w:r>
        <w:rPr>
          <w:rFonts w:ascii="黑体" w:eastAsia="黑体" w:hAnsi="黑体"/>
          <w:color w:val="000000"/>
        </w:rPr>
        <w:t xml:space="preserve"> </w:t>
      </w:r>
      <w:r>
        <w:rPr>
          <w:rFonts w:ascii="黑体" w:eastAsia="黑体" w:hAnsi="黑体" w:hint="eastAsia"/>
          <w:color w:val="000000"/>
        </w:rPr>
        <w:t>三点试重法示意图</w:t>
      </w:r>
    </w:p>
    <w:p w14:paraId="054EC6CD"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为了确定不平衡量</w:t>
      </w:r>
      <w:r>
        <w:rPr>
          <w:rFonts w:ascii="Times New Roman" w:hAnsi="Times New Roman" w:cs="Times New Roman"/>
          <w:i/>
          <w:iCs/>
        </w:rPr>
        <w:t>m</w:t>
      </w:r>
      <w:r>
        <w:rPr>
          <w:rFonts w:ascii="Times New Roman" w:hAnsi="Times New Roman" w:cs="Times New Roman"/>
        </w:rPr>
        <w:t>的大小和位置</w:t>
      </w:r>
      <w:r>
        <w:rPr>
          <w:rFonts w:ascii="Times New Roman" w:hAnsi="Times New Roman" w:cs="Times New Roman"/>
          <w:i/>
          <w:iCs/>
        </w:rPr>
        <w:t>a</w:t>
      </w:r>
      <w:r>
        <w:rPr>
          <w:rFonts w:ascii="Times New Roman" w:hAnsi="Times New Roman" w:cs="Times New Roman"/>
        </w:rPr>
        <w:t>，</w:t>
      </w:r>
      <w:r>
        <w:rPr>
          <w:rFonts w:ascii="Times New Roman" w:hAnsi="Times New Roman" w:cs="Times New Roman" w:hint="eastAsia"/>
        </w:rPr>
        <w:t>在</w:t>
      </w:r>
      <w:r>
        <w:rPr>
          <w:rFonts w:ascii="Times New Roman" w:hAnsi="Times New Roman" w:cs="Times New Roman" w:hint="eastAsia"/>
          <w:i/>
          <w:iCs/>
        </w:rPr>
        <w:t>P</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iCs/>
        </w:rPr>
        <w:t>a</w:t>
      </w:r>
      <w:r>
        <w:rPr>
          <w:rFonts w:ascii="Times New Roman" w:hAnsi="Times New Roman" w:cs="Times New Roman"/>
        </w:rPr>
        <w:t>=0</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点加试重</w:t>
      </w:r>
      <w:r>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rPr>
        <w:t>启动转子</w:t>
      </w:r>
      <w:r>
        <w:rPr>
          <w:rFonts w:ascii="Times New Roman" w:hAnsi="Times New Roman" w:cs="Times New Roman" w:hint="eastAsia"/>
        </w:rPr>
        <w:t>到</w:t>
      </w:r>
      <w:r>
        <w:rPr>
          <w:rFonts w:ascii="Times New Roman" w:hAnsi="Times New Roman" w:cs="Times New Roman"/>
        </w:rPr>
        <w:t>工作转速，</w:t>
      </w:r>
      <w:r>
        <w:rPr>
          <w:rFonts w:ascii="Times New Roman" w:hAnsi="Times New Roman" w:cs="Times New Roman" w:hint="eastAsia"/>
        </w:rPr>
        <w:t>测得振动振速</w:t>
      </w:r>
      <w:r>
        <w:rPr>
          <w:rFonts w:ascii="Times New Roman" w:hAnsi="Times New Roman" w:cs="Times New Roman" w:hint="eastAsia"/>
        </w:rPr>
        <w:t>V</w:t>
      </w:r>
      <w:r>
        <w:rPr>
          <w:rFonts w:ascii="Times New Roman" w:hAnsi="Times New Roman" w:cs="Times New Roman"/>
          <w:vertAlign w:val="subscript"/>
        </w:rPr>
        <w:t>1</w:t>
      </w:r>
      <w:r>
        <w:rPr>
          <w:rFonts w:ascii="Times New Roman" w:hAnsi="Times New Roman" w:cs="Times New Roman" w:hint="eastAsia"/>
        </w:rPr>
        <w:t>。</w:t>
      </w:r>
    </w:p>
    <w:p w14:paraId="3A2D6304"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hint="eastAsia"/>
        </w:rPr>
        <w:t>用同样的方式分别在</w:t>
      </w:r>
      <w:r>
        <w:rPr>
          <w:rFonts w:ascii="Times New Roman" w:hAnsi="Times New Roman" w:cs="Times New Roman" w:hint="eastAsia"/>
          <w:i/>
          <w:iCs/>
        </w:rPr>
        <w:t>P</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iCs/>
        </w:rPr>
        <w:t>a</w:t>
      </w:r>
      <w:r>
        <w:rPr>
          <w:rFonts w:ascii="Times New Roman" w:hAnsi="Times New Roman" w:cs="Times New Roman"/>
        </w:rPr>
        <w:t>=120</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和</w:t>
      </w:r>
      <w:r>
        <w:rPr>
          <w:rFonts w:ascii="Times New Roman" w:hAnsi="Times New Roman" w:cs="Times New Roman" w:hint="eastAsia"/>
          <w:i/>
          <w:iCs/>
        </w:rPr>
        <w:t>P</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iCs/>
        </w:rPr>
        <w:t>a</w:t>
      </w:r>
      <w:r>
        <w:rPr>
          <w:rFonts w:ascii="Times New Roman" w:hAnsi="Times New Roman" w:cs="Times New Roman"/>
        </w:rPr>
        <w:t>=240</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点加试重</w:t>
      </w:r>
      <w:r>
        <w:rPr>
          <w:rFonts w:ascii="Times New Roman" w:hAnsi="Times New Roman" w:cs="Times New Roman" w:hint="eastAsia"/>
        </w:rPr>
        <w:t>M</w:t>
      </w:r>
      <w:r>
        <w:rPr>
          <w:rFonts w:ascii="Times New Roman" w:hAnsi="Times New Roman" w:cs="Times New Roman" w:hint="eastAsia"/>
        </w:rPr>
        <w:t>，并分别测得</w:t>
      </w:r>
      <w:proofErr w:type="gramStart"/>
      <w:r>
        <w:rPr>
          <w:rFonts w:ascii="Times New Roman" w:hAnsi="Times New Roman" w:cs="Times New Roman" w:hint="eastAsia"/>
        </w:rPr>
        <w:t>振动值</w:t>
      </w:r>
      <w:proofErr w:type="gramEnd"/>
      <w:r>
        <w:rPr>
          <w:rFonts w:ascii="Times New Roman" w:hAnsi="Times New Roman" w:cs="Times New Roman" w:hint="eastAsia"/>
        </w:rPr>
        <w:t>V</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hint="eastAsia"/>
        </w:rPr>
        <w:t>V</w:t>
      </w:r>
      <w:r>
        <w:rPr>
          <w:rFonts w:ascii="Times New Roman" w:hAnsi="Times New Roman" w:cs="Times New Roman"/>
          <w:vertAlign w:val="subscript"/>
        </w:rPr>
        <w:t>3</w:t>
      </w:r>
      <w:r>
        <w:rPr>
          <w:rFonts w:ascii="Times New Roman" w:hAnsi="Times New Roman" w:cs="Times New Roman" w:hint="eastAsia"/>
        </w:rPr>
        <w:t>，可得：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14:paraId="61000A40" w14:textId="77777777">
        <w:tc>
          <w:tcPr>
            <w:tcW w:w="1129" w:type="dxa"/>
            <w:vAlign w:val="center"/>
          </w:tcPr>
          <w:p w14:paraId="7A3C614C" w14:textId="77777777" w:rsidR="00DD173C" w:rsidRDefault="00DD173C">
            <w:pPr>
              <w:widowControl w:val="0"/>
              <w:snapToGrid w:val="0"/>
              <w:spacing w:after="0" w:line="288" w:lineRule="auto"/>
              <w:jc w:val="center"/>
              <w:rPr>
                <w:kern w:val="2"/>
              </w:rPr>
            </w:pPr>
          </w:p>
        </w:tc>
        <w:tc>
          <w:tcPr>
            <w:tcW w:w="6096" w:type="dxa"/>
            <w:vAlign w:val="center"/>
          </w:tcPr>
          <w:p w14:paraId="796DA06F" w14:textId="77777777" w:rsidR="00DD173C" w:rsidRDefault="00BE5786">
            <w:pPr>
              <w:spacing w:after="0" w:line="288" w:lineRule="auto"/>
              <w:ind w:firstLineChars="200" w:firstLine="400"/>
              <w:jc w:val="center"/>
              <w:rPr>
                <w:sz w:val="20"/>
                <w:szCs w:val="20"/>
              </w:rPr>
            </w:pPr>
            <w:r>
              <w:rPr>
                <w:rFonts w:hint="eastAsia"/>
                <w:sz w:val="20"/>
                <w:szCs w:val="20"/>
              </w:rPr>
              <w:t>K</w:t>
            </w:r>
            <w:r>
              <w:rPr>
                <w:sz w:val="20"/>
                <w:szCs w:val="20"/>
                <w:vertAlign w:val="superscript"/>
              </w:rPr>
              <w:t xml:space="preserve">2 </w:t>
            </w:r>
            <w:r>
              <w:rPr>
                <w:sz w:val="20"/>
                <w:szCs w:val="20"/>
              </w:rPr>
              <w:t>= (V</w:t>
            </w:r>
            <w:r>
              <w:rPr>
                <w:sz w:val="20"/>
                <w:szCs w:val="20"/>
                <w:vertAlign w:val="subscript"/>
              </w:rPr>
              <w:t>1</w:t>
            </w:r>
            <w:r>
              <w:rPr>
                <w:sz w:val="20"/>
                <w:szCs w:val="20"/>
                <w:vertAlign w:val="superscript"/>
              </w:rPr>
              <w:t>2</w:t>
            </w:r>
            <w:r>
              <w:rPr>
                <w:sz w:val="20"/>
                <w:szCs w:val="20"/>
              </w:rPr>
              <w:t>+ V</w:t>
            </w:r>
            <w:r>
              <w:rPr>
                <w:sz w:val="20"/>
                <w:szCs w:val="20"/>
                <w:vertAlign w:val="subscript"/>
              </w:rPr>
              <w:t>2</w:t>
            </w:r>
            <w:r>
              <w:rPr>
                <w:sz w:val="20"/>
                <w:szCs w:val="20"/>
                <w:vertAlign w:val="superscript"/>
              </w:rPr>
              <w:t>2</w:t>
            </w:r>
            <w:r>
              <w:rPr>
                <w:sz w:val="20"/>
                <w:szCs w:val="20"/>
              </w:rPr>
              <w:t>+ V</w:t>
            </w:r>
            <w:r>
              <w:rPr>
                <w:sz w:val="20"/>
                <w:szCs w:val="20"/>
                <w:vertAlign w:val="subscript"/>
              </w:rPr>
              <w:t>3</w:t>
            </w:r>
            <w:r>
              <w:rPr>
                <w:sz w:val="20"/>
                <w:szCs w:val="20"/>
                <w:vertAlign w:val="superscript"/>
              </w:rPr>
              <w:t>2</w:t>
            </w:r>
            <w:r>
              <w:rPr>
                <w:sz w:val="20"/>
                <w:szCs w:val="20"/>
              </w:rPr>
              <w:t>-3V</w:t>
            </w:r>
            <w:r>
              <w:rPr>
                <w:sz w:val="20"/>
                <w:szCs w:val="20"/>
                <w:vertAlign w:val="subscript"/>
              </w:rPr>
              <w:t>0</w:t>
            </w:r>
            <w:r>
              <w:rPr>
                <w:sz w:val="20"/>
                <w:szCs w:val="20"/>
                <w:vertAlign w:val="superscript"/>
              </w:rPr>
              <w:t>2</w:t>
            </w:r>
            <w:r>
              <w:rPr>
                <w:sz w:val="20"/>
                <w:szCs w:val="20"/>
              </w:rPr>
              <w:t>)/(3M</w:t>
            </w:r>
            <w:r>
              <w:rPr>
                <w:sz w:val="20"/>
                <w:szCs w:val="20"/>
                <w:vertAlign w:val="superscript"/>
              </w:rPr>
              <w:t>2</w:t>
            </w:r>
            <w:r>
              <w:rPr>
                <w:sz w:val="20"/>
                <w:szCs w:val="20"/>
              </w:rPr>
              <w:t>)</w:t>
            </w:r>
          </w:p>
          <w:p w14:paraId="7DB0BE07" w14:textId="77777777" w:rsidR="00DD173C" w:rsidRDefault="00BE5786">
            <w:pPr>
              <w:spacing w:after="0" w:line="288" w:lineRule="auto"/>
              <w:ind w:firstLineChars="200" w:firstLine="440"/>
              <w:jc w:val="center"/>
              <w:rPr>
                <w:sz w:val="20"/>
                <w:szCs w:val="20"/>
              </w:rPr>
            </w:pPr>
            <w:r>
              <w:rPr>
                <w:i/>
                <w:iCs/>
              </w:rPr>
              <w:t>m</w:t>
            </w:r>
            <w:r>
              <w:rPr>
                <w:rFonts w:hint="eastAsia"/>
                <w:i/>
                <w:iCs/>
                <w:sz w:val="20"/>
                <w:szCs w:val="20"/>
                <w:vertAlign w:val="subscript"/>
              </w:rPr>
              <w:t>x</w:t>
            </w:r>
            <w:r>
              <w:rPr>
                <w:i/>
                <w:iCs/>
                <w:sz w:val="20"/>
                <w:szCs w:val="20"/>
                <w:vertAlign w:val="subscript"/>
              </w:rPr>
              <w:t xml:space="preserve"> </w:t>
            </w:r>
            <w:r>
              <w:rPr>
                <w:sz w:val="20"/>
                <w:szCs w:val="20"/>
              </w:rPr>
              <w:t>= (V</w:t>
            </w:r>
            <w:r>
              <w:rPr>
                <w:sz w:val="20"/>
                <w:szCs w:val="20"/>
                <w:vertAlign w:val="subscript"/>
              </w:rPr>
              <w:t>1</w:t>
            </w:r>
            <w:r>
              <w:rPr>
                <w:sz w:val="20"/>
                <w:szCs w:val="20"/>
                <w:vertAlign w:val="superscript"/>
              </w:rPr>
              <w:t>2</w:t>
            </w:r>
            <w:r>
              <w:rPr>
                <w:sz w:val="20"/>
                <w:szCs w:val="20"/>
              </w:rPr>
              <w:t>- V</w:t>
            </w:r>
            <w:r>
              <w:rPr>
                <w:sz w:val="20"/>
                <w:szCs w:val="20"/>
                <w:vertAlign w:val="subscript"/>
              </w:rPr>
              <w:t>0</w:t>
            </w:r>
            <w:r>
              <w:rPr>
                <w:sz w:val="20"/>
                <w:szCs w:val="20"/>
                <w:vertAlign w:val="superscript"/>
              </w:rPr>
              <w:t>2</w:t>
            </w:r>
            <w:r>
              <w:rPr>
                <w:sz w:val="20"/>
                <w:szCs w:val="20"/>
              </w:rPr>
              <w:t>)/(2MK</w:t>
            </w:r>
            <w:r>
              <w:rPr>
                <w:sz w:val="20"/>
                <w:szCs w:val="20"/>
                <w:vertAlign w:val="superscript"/>
              </w:rPr>
              <w:t>2</w:t>
            </w:r>
            <w:r>
              <w:rPr>
                <w:sz w:val="20"/>
                <w:szCs w:val="20"/>
              </w:rPr>
              <w:t>)-M/2</w:t>
            </w:r>
          </w:p>
          <w:p w14:paraId="00770E8E" w14:textId="77777777" w:rsidR="00DD173C" w:rsidRDefault="00BE5786">
            <w:pPr>
              <w:spacing w:after="0" w:line="288" w:lineRule="auto"/>
              <w:ind w:firstLineChars="200" w:firstLine="440"/>
              <w:jc w:val="center"/>
              <w:rPr>
                <w:sz w:val="20"/>
                <w:szCs w:val="20"/>
              </w:rPr>
            </w:pPr>
            <w:r>
              <w:rPr>
                <w:i/>
                <w:iCs/>
              </w:rPr>
              <w:t>m</w:t>
            </w:r>
            <w:r>
              <w:rPr>
                <w:i/>
                <w:iCs/>
                <w:sz w:val="20"/>
                <w:szCs w:val="20"/>
                <w:vertAlign w:val="subscript"/>
              </w:rPr>
              <w:t xml:space="preserve">y </w:t>
            </w:r>
            <w:r>
              <w:rPr>
                <w:sz w:val="20"/>
                <w:szCs w:val="20"/>
              </w:rPr>
              <w:t>= (V</w:t>
            </w:r>
            <w:r>
              <w:rPr>
                <w:sz w:val="20"/>
                <w:szCs w:val="20"/>
                <w:vertAlign w:val="subscript"/>
              </w:rPr>
              <w:t>2</w:t>
            </w:r>
            <w:r>
              <w:rPr>
                <w:sz w:val="20"/>
                <w:szCs w:val="20"/>
                <w:vertAlign w:val="superscript"/>
              </w:rPr>
              <w:t>2</w:t>
            </w:r>
            <w:r>
              <w:rPr>
                <w:sz w:val="20"/>
                <w:szCs w:val="20"/>
              </w:rPr>
              <w:t>- V</w:t>
            </w:r>
            <w:r>
              <w:rPr>
                <w:sz w:val="20"/>
                <w:szCs w:val="20"/>
                <w:vertAlign w:val="subscript"/>
              </w:rPr>
              <w:t>3</w:t>
            </w:r>
            <w:r>
              <w:rPr>
                <w:sz w:val="20"/>
                <w:szCs w:val="20"/>
                <w:vertAlign w:val="superscript"/>
              </w:rPr>
              <w:t>2</w:t>
            </w:r>
            <w:r>
              <w:rPr>
                <w:sz w:val="20"/>
                <w:szCs w:val="20"/>
              </w:rPr>
              <w:t>)/(2</w:t>
            </w:r>
            <w:r>
              <w:rPr>
                <w:rFonts w:asciiTheme="minorHAnsi" w:eastAsiaTheme="minorEastAsia" w:hAnsiTheme="minorHAnsi" w:cstheme="minorBidi"/>
                <w:position w:val="-8"/>
              </w:rPr>
              <w:object w:dxaOrig="367" w:dyaOrig="367" w14:anchorId="00CC7BC1">
                <v:shape id="_x0000_i1026" type="#_x0000_t75" style="width:19pt;height:19pt" o:ole="">
                  <v:imagedata r:id="rId17" o:title=""/>
                </v:shape>
                <o:OLEObject Type="Embed" ProgID="Equation.DSMT4" ShapeID="_x0000_i1026" DrawAspect="Content" ObjectID="_1706608983" r:id="rId18"/>
              </w:object>
            </w:r>
            <w:r>
              <w:rPr>
                <w:sz w:val="20"/>
                <w:szCs w:val="20"/>
              </w:rPr>
              <w:t>MK</w:t>
            </w:r>
            <w:r>
              <w:rPr>
                <w:sz w:val="20"/>
                <w:szCs w:val="20"/>
                <w:vertAlign w:val="superscript"/>
              </w:rPr>
              <w:t>2</w:t>
            </w:r>
            <w:r>
              <w:rPr>
                <w:sz w:val="20"/>
                <w:szCs w:val="20"/>
              </w:rPr>
              <w:t>)</w:t>
            </w:r>
          </w:p>
        </w:tc>
        <w:tc>
          <w:tcPr>
            <w:tcW w:w="1071" w:type="dxa"/>
            <w:vAlign w:val="center"/>
          </w:tcPr>
          <w:p w14:paraId="01F2F725" w14:textId="77777777" w:rsidR="00DD173C" w:rsidRDefault="00BE5786">
            <w:pPr>
              <w:widowControl w:val="0"/>
              <w:snapToGrid w:val="0"/>
              <w:spacing w:after="0" w:line="288" w:lineRule="auto"/>
              <w:jc w:val="right"/>
              <w:rPr>
                <w:kern w:val="2"/>
              </w:rPr>
            </w:pPr>
            <w:r>
              <w:rPr>
                <w:rFonts w:hint="eastAsia"/>
                <w:kern w:val="2"/>
              </w:rPr>
              <w:t>(</w:t>
            </w:r>
            <w:r>
              <w:rPr>
                <w:kern w:val="2"/>
              </w:rPr>
              <w:t>5-4)</w:t>
            </w:r>
          </w:p>
        </w:tc>
      </w:tr>
    </w:tbl>
    <w:p w14:paraId="599621DA"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hint="eastAsia"/>
        </w:rPr>
        <w:t>其中，</w:t>
      </w:r>
      <w:r>
        <w:rPr>
          <w:rFonts w:ascii="Times New Roman" w:hAnsi="Times New Roman" w:cs="Times New Roman" w:hint="eastAsia"/>
        </w:rPr>
        <w:t>K</w:t>
      </w:r>
      <w:r>
        <w:rPr>
          <w:rFonts w:ascii="Times New Roman" w:hAnsi="Times New Roman" w:cs="Times New Roman" w:hint="eastAsia"/>
        </w:rPr>
        <w:t>为比例系数，</w:t>
      </w:r>
      <w:r>
        <w:rPr>
          <w:rFonts w:ascii="Times New Roman" w:hAnsi="Times New Roman" w:cs="Times New Roman" w:hint="eastAsia"/>
        </w:rPr>
        <w:t>M</w:t>
      </w:r>
      <w:r>
        <w:rPr>
          <w:rFonts w:ascii="Times New Roman" w:hAnsi="Times New Roman" w:cs="Times New Roman" w:hint="eastAsia"/>
        </w:rPr>
        <w:t>为外加试重重量，</w:t>
      </w:r>
      <w:r>
        <w:rPr>
          <w:rFonts w:ascii="Times New Roman" w:hAnsi="Times New Roman" w:cs="Times New Roman" w:hint="eastAsia"/>
        </w:rPr>
        <w:t>V</w:t>
      </w:r>
      <w:r>
        <w:rPr>
          <w:rFonts w:ascii="Times New Roman" w:hAnsi="Times New Roman" w:cs="Times New Roman"/>
          <w:vertAlign w:val="subscript"/>
        </w:rPr>
        <w:t>0</w:t>
      </w:r>
      <w:r>
        <w:rPr>
          <w:rFonts w:ascii="Times New Roman" w:hAnsi="Times New Roman" w:cs="Times New Roman" w:hint="eastAsia"/>
        </w:rPr>
        <w:t>为</w:t>
      </w:r>
      <w:proofErr w:type="gramStart"/>
      <w:r>
        <w:rPr>
          <w:rFonts w:ascii="Times New Roman" w:hAnsi="Times New Roman" w:cs="Times New Roman" w:hint="eastAsia"/>
        </w:rPr>
        <w:t>未加试重前的</w:t>
      </w:r>
      <w:proofErr w:type="gramEnd"/>
      <w:r>
        <w:rPr>
          <w:rFonts w:ascii="Times New Roman" w:hAnsi="Times New Roman" w:cs="Times New Roman" w:hint="eastAsia"/>
        </w:rPr>
        <w:t>振动振速。进一步可以得到：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096"/>
        <w:gridCol w:w="1071"/>
      </w:tblGrid>
      <w:tr w:rsidR="00DD173C" w14:paraId="30A52AFF" w14:textId="77777777">
        <w:tc>
          <w:tcPr>
            <w:tcW w:w="1129" w:type="dxa"/>
            <w:vAlign w:val="center"/>
          </w:tcPr>
          <w:p w14:paraId="6F9D888D" w14:textId="77777777" w:rsidR="00DD173C" w:rsidRDefault="00DD173C">
            <w:pPr>
              <w:widowControl w:val="0"/>
              <w:snapToGrid w:val="0"/>
              <w:spacing w:after="0" w:line="288" w:lineRule="auto"/>
              <w:jc w:val="center"/>
              <w:rPr>
                <w:kern w:val="2"/>
              </w:rPr>
            </w:pPr>
          </w:p>
        </w:tc>
        <w:tc>
          <w:tcPr>
            <w:tcW w:w="6096" w:type="dxa"/>
            <w:vAlign w:val="center"/>
          </w:tcPr>
          <w:p w14:paraId="098C79B2" w14:textId="77777777" w:rsidR="00DD173C" w:rsidRDefault="00BE5786">
            <w:pPr>
              <w:spacing w:after="0" w:line="288" w:lineRule="auto"/>
              <w:ind w:firstLineChars="200" w:firstLine="440"/>
              <w:jc w:val="center"/>
              <w:rPr>
                <w:sz w:val="20"/>
                <w:szCs w:val="20"/>
              </w:rPr>
            </w:pPr>
            <w:r>
              <w:rPr>
                <w:rFonts w:asciiTheme="minorHAnsi" w:eastAsiaTheme="minorEastAsia" w:hAnsiTheme="minorHAnsi" w:cstheme="minorBidi"/>
                <w:position w:val="-16"/>
              </w:rPr>
              <w:object w:dxaOrig="1440" w:dyaOrig="475" w14:anchorId="21373015">
                <v:shape id="_x0000_i1027" type="#_x0000_t75" style="width:1in;height:24pt" o:ole="">
                  <v:imagedata r:id="rId19" o:title=""/>
                </v:shape>
                <o:OLEObject Type="Embed" ProgID="Equation.DSMT4" ShapeID="_x0000_i1027" DrawAspect="Content" ObjectID="_1706608984" r:id="rId20"/>
              </w:object>
            </w:r>
          </w:p>
          <w:p w14:paraId="7125D06E" w14:textId="77777777" w:rsidR="00DD173C" w:rsidRDefault="00BE5786">
            <w:pPr>
              <w:spacing w:after="0" w:line="288" w:lineRule="auto"/>
              <w:ind w:firstLineChars="200" w:firstLine="440"/>
              <w:jc w:val="center"/>
              <w:rPr>
                <w:sz w:val="20"/>
                <w:szCs w:val="20"/>
              </w:rPr>
            </w:pPr>
            <w:r>
              <w:rPr>
                <w:rFonts w:asciiTheme="minorHAnsi" w:eastAsiaTheme="minorEastAsia" w:hAnsiTheme="minorHAnsi" w:cstheme="minorBidi"/>
                <w:position w:val="-14"/>
              </w:rPr>
              <w:object w:dxaOrig="1914" w:dyaOrig="380" w14:anchorId="518197A8">
                <v:shape id="_x0000_i1028" type="#_x0000_t75" style="width:96pt;height:19pt" o:ole="">
                  <v:imagedata r:id="rId21" o:title=""/>
                </v:shape>
                <o:OLEObject Type="Embed" ProgID="Equation.DSMT4" ShapeID="_x0000_i1028" DrawAspect="Content" ObjectID="_1706608985" r:id="rId22"/>
              </w:object>
            </w:r>
          </w:p>
        </w:tc>
        <w:tc>
          <w:tcPr>
            <w:tcW w:w="1071" w:type="dxa"/>
            <w:vAlign w:val="center"/>
          </w:tcPr>
          <w:p w14:paraId="7275EA29" w14:textId="77777777" w:rsidR="00DD173C" w:rsidRDefault="00BE5786">
            <w:pPr>
              <w:widowControl w:val="0"/>
              <w:snapToGrid w:val="0"/>
              <w:spacing w:after="0" w:line="288" w:lineRule="auto"/>
              <w:jc w:val="right"/>
              <w:rPr>
                <w:kern w:val="2"/>
              </w:rPr>
            </w:pPr>
            <w:r>
              <w:rPr>
                <w:rFonts w:hint="eastAsia"/>
                <w:kern w:val="2"/>
              </w:rPr>
              <w:t>(</w:t>
            </w:r>
            <w:r>
              <w:rPr>
                <w:kern w:val="2"/>
              </w:rPr>
              <w:t>5-5)</w:t>
            </w:r>
          </w:p>
        </w:tc>
      </w:tr>
    </w:tbl>
    <w:p w14:paraId="4B6F351A" w14:textId="77777777" w:rsidR="00DD173C" w:rsidRDefault="00BE5786">
      <w:pPr>
        <w:pStyle w:val="3"/>
        <w:rPr>
          <w:rFonts w:ascii="黑体" w:eastAsia="黑体" w:hAnsi="黑体"/>
          <w:color w:val="auto"/>
          <w:sz w:val="22"/>
          <w:szCs w:val="22"/>
        </w:rPr>
      </w:pPr>
      <w:r>
        <w:rPr>
          <w:rFonts w:ascii="黑体" w:eastAsia="黑体" w:hAnsi="黑体"/>
          <w:color w:val="auto"/>
          <w:sz w:val="22"/>
          <w:szCs w:val="22"/>
        </w:rPr>
        <w:t>5.5</w:t>
      </w:r>
      <w:r>
        <w:rPr>
          <w:rFonts w:ascii="黑体" w:eastAsia="黑体" w:hAnsi="黑体" w:hint="eastAsia"/>
          <w:color w:val="auto"/>
          <w:sz w:val="22"/>
          <w:szCs w:val="22"/>
        </w:rPr>
        <w:t xml:space="preserve"> 影响系数法</w:t>
      </w:r>
    </w:p>
    <w:p w14:paraId="045516B1"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）单面法</w:t>
      </w:r>
    </w:p>
    <w:p w14:paraId="4F543B86"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配重前测得初始振动矢量</w:t>
      </w:r>
      <w:r>
        <w:rPr>
          <w:rFonts w:ascii="Times New Roman" w:hAnsi="Times New Roman" w:cs="Times New Roman"/>
          <w:i/>
          <w:iCs/>
        </w:rPr>
        <w:t>A</w:t>
      </w:r>
      <w:r>
        <w:rPr>
          <w:rFonts w:ascii="Times New Roman" w:hAnsi="Times New Roman" w:cs="Times New Roman"/>
          <w:vertAlign w:val="subscript"/>
        </w:rPr>
        <w:t>0</w:t>
      </w:r>
      <w:r>
        <w:rPr>
          <w:rFonts w:ascii="Times New Roman" w:hAnsi="Times New Roman" w:cs="Times New Roman"/>
        </w:rPr>
        <w:t>，然后停机加上试加重量</w:t>
      </w:r>
      <w:r>
        <w:rPr>
          <w:rFonts w:ascii="Times New Roman" w:hAnsi="Times New Roman" w:cs="Times New Roman"/>
          <w:i/>
          <w:iCs/>
        </w:rPr>
        <w:t>P</w:t>
      </w:r>
      <w:r>
        <w:rPr>
          <w:rFonts w:ascii="Times New Roman" w:hAnsi="Times New Roman" w:cs="Times New Roman"/>
        </w:rPr>
        <w:t>，再次开机后测得由</w:t>
      </w:r>
      <w:r>
        <w:rPr>
          <w:rFonts w:ascii="Times New Roman" w:hAnsi="Times New Roman" w:cs="Times New Roman"/>
          <w:i/>
          <w:iCs/>
        </w:rPr>
        <w:t>P</w:t>
      </w:r>
      <w:r>
        <w:rPr>
          <w:rFonts w:ascii="Times New Roman" w:hAnsi="Times New Roman" w:cs="Times New Roman"/>
        </w:rPr>
        <w:t>和不平衡重量的合成重量引起的振动矢量为</w:t>
      </w:r>
      <w:r>
        <w:rPr>
          <w:rFonts w:ascii="Times New Roman" w:hAnsi="Times New Roman" w:cs="Times New Roman"/>
          <w:i/>
          <w:iCs/>
        </w:rPr>
        <w:t>A</w:t>
      </w:r>
      <w:r>
        <w:rPr>
          <w:rFonts w:ascii="Times New Roman" w:hAnsi="Times New Roman" w:cs="Times New Roman"/>
          <w:vertAlign w:val="subscript"/>
        </w:rPr>
        <w:t>01</w:t>
      </w:r>
      <w:r>
        <w:rPr>
          <w:rFonts w:ascii="Times New Roman" w:hAnsi="Times New Roman" w:cs="Times New Roman"/>
        </w:rPr>
        <w:t>，则试加重量</w:t>
      </w:r>
      <w:r>
        <w:rPr>
          <w:rFonts w:ascii="Times New Roman" w:hAnsi="Times New Roman" w:cs="Times New Roman"/>
          <w:i/>
          <w:iCs/>
        </w:rPr>
        <w:t>P</w:t>
      </w:r>
      <w:r>
        <w:rPr>
          <w:rFonts w:ascii="Times New Roman" w:hAnsi="Times New Roman" w:cs="Times New Roman"/>
        </w:rPr>
        <w:t>引起的振动为：</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1653D97C" w14:textId="77777777">
        <w:tc>
          <w:tcPr>
            <w:tcW w:w="2765" w:type="dxa"/>
            <w:vAlign w:val="center"/>
          </w:tcPr>
          <w:p w14:paraId="6D7C587F" w14:textId="77777777" w:rsidR="00DD173C" w:rsidRDefault="00DD173C">
            <w:pPr>
              <w:widowControl w:val="0"/>
              <w:snapToGrid w:val="0"/>
              <w:spacing w:after="0" w:line="288" w:lineRule="auto"/>
              <w:jc w:val="center"/>
              <w:rPr>
                <w:kern w:val="2"/>
              </w:rPr>
            </w:pPr>
          </w:p>
        </w:tc>
        <w:tc>
          <w:tcPr>
            <w:tcW w:w="2765" w:type="dxa"/>
            <w:vAlign w:val="center"/>
          </w:tcPr>
          <w:p w14:paraId="565BF1A7" w14:textId="77777777" w:rsidR="00DD173C" w:rsidRDefault="00BE5786">
            <w:pPr>
              <w:widowControl w:val="0"/>
              <w:snapToGrid w:val="0"/>
              <w:spacing w:after="0" w:line="288" w:lineRule="auto"/>
              <w:jc w:val="center"/>
              <w:rPr>
                <w:kern w:val="2"/>
              </w:rPr>
            </w:pPr>
            <w:r>
              <w:rPr>
                <w:i/>
                <w:iCs/>
              </w:rPr>
              <w:t>A</w:t>
            </w:r>
            <w:r>
              <w:rPr>
                <w:vertAlign w:val="subscript"/>
              </w:rPr>
              <w:t>0</w:t>
            </w:r>
            <w:r>
              <w:rPr>
                <w:i/>
                <w:iCs/>
              </w:rPr>
              <w:t xml:space="preserve"> =A</w:t>
            </w:r>
            <w:r>
              <w:rPr>
                <w:vertAlign w:val="subscript"/>
              </w:rPr>
              <w:t>01</w:t>
            </w:r>
            <w:r>
              <w:rPr>
                <w:i/>
                <w:iCs/>
              </w:rPr>
              <w:t>－</w:t>
            </w:r>
            <w:r>
              <w:rPr>
                <w:i/>
                <w:iCs/>
              </w:rPr>
              <w:t>A</w:t>
            </w:r>
            <w:r>
              <w:rPr>
                <w:vertAlign w:val="subscript"/>
              </w:rPr>
              <w:t>0</w:t>
            </w:r>
          </w:p>
        </w:tc>
        <w:tc>
          <w:tcPr>
            <w:tcW w:w="2766" w:type="dxa"/>
            <w:vAlign w:val="center"/>
          </w:tcPr>
          <w:p w14:paraId="205274B4" w14:textId="77777777" w:rsidR="00DD173C" w:rsidRDefault="00BE5786">
            <w:pPr>
              <w:widowControl w:val="0"/>
              <w:snapToGrid w:val="0"/>
              <w:spacing w:after="0" w:line="288" w:lineRule="auto"/>
              <w:jc w:val="right"/>
              <w:rPr>
                <w:kern w:val="2"/>
              </w:rPr>
            </w:pPr>
            <w:r>
              <w:rPr>
                <w:rFonts w:hint="eastAsia"/>
                <w:kern w:val="2"/>
              </w:rPr>
              <w:t>(</w:t>
            </w:r>
            <w:r>
              <w:rPr>
                <w:kern w:val="2"/>
              </w:rPr>
              <w:t>5-6)</w:t>
            </w:r>
          </w:p>
        </w:tc>
      </w:tr>
    </w:tbl>
    <w:p w14:paraId="29CB3773"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由此，可</w:t>
      </w:r>
      <w:proofErr w:type="gramStart"/>
      <w:r>
        <w:rPr>
          <w:rFonts w:ascii="Times New Roman" w:hAnsi="Times New Roman" w:cs="Times New Roman"/>
          <w:kern w:val="2"/>
        </w:rPr>
        <w:t>得出幅相影响系数</w:t>
      </w:r>
      <w:proofErr w:type="gramEnd"/>
      <w:r>
        <w:rPr>
          <w:rFonts w:ascii="Times New Roman" w:hAnsi="Times New Roman" w:cs="Times New Roman"/>
          <w:kern w:val="2"/>
        </w:rPr>
        <w:t>为：</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712E48A3" w14:textId="77777777">
        <w:tc>
          <w:tcPr>
            <w:tcW w:w="2765" w:type="dxa"/>
            <w:vAlign w:val="center"/>
          </w:tcPr>
          <w:p w14:paraId="741B029A" w14:textId="77777777" w:rsidR="00DD173C" w:rsidRDefault="00DD173C">
            <w:pPr>
              <w:widowControl w:val="0"/>
              <w:snapToGrid w:val="0"/>
              <w:spacing w:after="0" w:line="288" w:lineRule="auto"/>
              <w:jc w:val="center"/>
              <w:rPr>
                <w:kern w:val="2"/>
              </w:rPr>
            </w:pPr>
          </w:p>
        </w:tc>
        <w:tc>
          <w:tcPr>
            <w:tcW w:w="2765" w:type="dxa"/>
            <w:vAlign w:val="center"/>
          </w:tcPr>
          <w:p w14:paraId="4B3FC741" w14:textId="77777777" w:rsidR="00DD173C" w:rsidRDefault="00BE5786">
            <w:pPr>
              <w:widowControl w:val="0"/>
              <w:snapToGrid w:val="0"/>
              <w:spacing w:after="0" w:line="288" w:lineRule="auto"/>
              <w:ind w:firstLineChars="200" w:firstLine="440"/>
              <w:jc w:val="both"/>
              <w:rPr>
                <w:kern w:val="2"/>
              </w:rPr>
            </w:pPr>
            <w:r>
              <w:rPr>
                <w:kern w:val="2"/>
              </w:rPr>
              <w:t>K=</w:t>
            </w:r>
            <w:r>
              <w:rPr>
                <w:i/>
                <w:iCs/>
              </w:rPr>
              <w:t xml:space="preserve"> A</w:t>
            </w:r>
            <w:r>
              <w:rPr>
                <w:vertAlign w:val="subscript"/>
              </w:rPr>
              <w:t>1</w:t>
            </w:r>
            <w:r>
              <w:rPr>
                <w:kern w:val="2"/>
              </w:rPr>
              <w:t>/</w:t>
            </w:r>
            <w:r>
              <w:rPr>
                <w:i/>
                <w:iCs/>
                <w:kern w:val="2"/>
              </w:rPr>
              <w:t>P</w:t>
            </w:r>
            <w:r>
              <w:rPr>
                <w:kern w:val="2"/>
              </w:rPr>
              <w:t>=(</w:t>
            </w:r>
            <w:r>
              <w:rPr>
                <w:i/>
                <w:iCs/>
              </w:rPr>
              <w:t xml:space="preserve"> A</w:t>
            </w:r>
            <w:r>
              <w:rPr>
                <w:vertAlign w:val="subscript"/>
              </w:rPr>
              <w:t>01</w:t>
            </w:r>
            <w:r>
              <w:rPr>
                <w:i/>
                <w:iCs/>
              </w:rPr>
              <w:t>－</w:t>
            </w:r>
            <w:r>
              <w:rPr>
                <w:i/>
                <w:iCs/>
              </w:rPr>
              <w:t>A</w:t>
            </w:r>
            <w:r>
              <w:rPr>
                <w:vertAlign w:val="subscript"/>
              </w:rPr>
              <w:t>0</w:t>
            </w:r>
            <w:r>
              <w:rPr>
                <w:kern w:val="2"/>
              </w:rPr>
              <w:t>)/</w:t>
            </w:r>
            <w:r>
              <w:rPr>
                <w:i/>
                <w:iCs/>
                <w:kern w:val="2"/>
              </w:rPr>
              <w:t>P</w:t>
            </w:r>
          </w:p>
        </w:tc>
        <w:tc>
          <w:tcPr>
            <w:tcW w:w="2766" w:type="dxa"/>
            <w:vAlign w:val="center"/>
          </w:tcPr>
          <w:p w14:paraId="68CBE573" w14:textId="77777777" w:rsidR="00DD173C" w:rsidRDefault="00BE5786">
            <w:pPr>
              <w:widowControl w:val="0"/>
              <w:snapToGrid w:val="0"/>
              <w:spacing w:after="0" w:line="288" w:lineRule="auto"/>
              <w:jc w:val="right"/>
              <w:rPr>
                <w:kern w:val="2"/>
              </w:rPr>
            </w:pPr>
            <w:r>
              <w:rPr>
                <w:rFonts w:hint="eastAsia"/>
                <w:kern w:val="2"/>
              </w:rPr>
              <w:t>(</w:t>
            </w:r>
            <w:r>
              <w:rPr>
                <w:kern w:val="2"/>
              </w:rPr>
              <w:t>5-7)</w:t>
            </w:r>
          </w:p>
        </w:tc>
      </w:tr>
    </w:tbl>
    <w:p w14:paraId="17A58995"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根据</w:t>
      </w:r>
      <w:r>
        <w:rPr>
          <w:rFonts w:ascii="Times New Roman" w:hAnsi="Times New Roman" w:cs="Times New Roman"/>
          <w:i/>
          <w:iCs/>
        </w:rPr>
        <w:t>A</w:t>
      </w:r>
      <w:r>
        <w:rPr>
          <w:rFonts w:ascii="Times New Roman" w:hAnsi="Times New Roman" w:cs="Times New Roman"/>
          <w:vertAlign w:val="subscript"/>
        </w:rPr>
        <w:t>0</w:t>
      </w:r>
      <w:r>
        <w:rPr>
          <w:rFonts w:ascii="Times New Roman" w:hAnsi="Times New Roman" w:cs="Times New Roman"/>
          <w:kern w:val="2"/>
        </w:rPr>
        <w:t>即可计算出应配重量</w:t>
      </w:r>
      <w:r>
        <w:rPr>
          <w:rFonts w:ascii="Times New Roman" w:hAnsi="Times New Roman" w:cs="Times New Roman" w:hint="eastAsia"/>
          <w:kern w:val="2"/>
        </w:rPr>
        <w:t>M</w:t>
      </w:r>
      <w:r>
        <w:rPr>
          <w:rFonts w:ascii="Times New Roman" w:hAnsi="Times New Roman" w:cs="Times New Roman" w:hint="eastAsia"/>
          <w:kern w:val="2"/>
        </w:rPr>
        <w:t>有</w:t>
      </w:r>
      <w:r>
        <w:rPr>
          <w:rFonts w:ascii="Times New Roman" w:hAnsi="Times New Roman" w:cs="Times New Roman"/>
          <w:kern w:val="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6488BBF4" w14:textId="77777777">
        <w:tc>
          <w:tcPr>
            <w:tcW w:w="2765" w:type="dxa"/>
            <w:vAlign w:val="center"/>
          </w:tcPr>
          <w:p w14:paraId="449BD00D" w14:textId="77777777" w:rsidR="00DD173C" w:rsidRDefault="00DD173C">
            <w:pPr>
              <w:widowControl w:val="0"/>
              <w:snapToGrid w:val="0"/>
              <w:spacing w:after="0" w:line="288" w:lineRule="auto"/>
              <w:jc w:val="center"/>
              <w:rPr>
                <w:kern w:val="2"/>
              </w:rPr>
            </w:pPr>
          </w:p>
        </w:tc>
        <w:tc>
          <w:tcPr>
            <w:tcW w:w="2765" w:type="dxa"/>
            <w:vAlign w:val="center"/>
          </w:tcPr>
          <w:p w14:paraId="28896208" w14:textId="77777777" w:rsidR="00DD173C" w:rsidRDefault="00BE5786">
            <w:pPr>
              <w:widowControl w:val="0"/>
              <w:snapToGrid w:val="0"/>
              <w:spacing w:after="0" w:line="288" w:lineRule="auto"/>
              <w:jc w:val="center"/>
              <w:rPr>
                <w:kern w:val="2"/>
              </w:rPr>
            </w:pPr>
            <w:r>
              <w:rPr>
                <w:rFonts w:hint="eastAsia"/>
                <w:kern w:val="2"/>
              </w:rPr>
              <w:t>M</w:t>
            </w:r>
            <w:r>
              <w:t>·</w:t>
            </w:r>
            <w:r>
              <w:rPr>
                <w:rFonts w:hint="eastAsia"/>
                <w:i/>
                <w:iCs/>
              </w:rPr>
              <w:t>K</w:t>
            </w:r>
            <w:r>
              <w:rPr>
                <w:rFonts w:hint="eastAsia"/>
              </w:rPr>
              <w:t>+</w:t>
            </w:r>
            <w:r>
              <w:rPr>
                <w:i/>
                <w:iCs/>
              </w:rPr>
              <w:t xml:space="preserve"> A</w:t>
            </w:r>
            <w:r>
              <w:rPr>
                <w:vertAlign w:val="subscript"/>
              </w:rPr>
              <w:t>0</w:t>
            </w:r>
            <w:r>
              <w:rPr>
                <w:i/>
                <w:iCs/>
              </w:rPr>
              <w:t>=</w:t>
            </w:r>
            <w:r>
              <w:t>0</w:t>
            </w:r>
          </w:p>
        </w:tc>
        <w:tc>
          <w:tcPr>
            <w:tcW w:w="2766" w:type="dxa"/>
            <w:vAlign w:val="center"/>
          </w:tcPr>
          <w:p w14:paraId="3982A88B" w14:textId="77777777" w:rsidR="00DD173C" w:rsidRDefault="00BE5786">
            <w:pPr>
              <w:widowControl w:val="0"/>
              <w:snapToGrid w:val="0"/>
              <w:spacing w:after="0" w:line="288" w:lineRule="auto"/>
              <w:jc w:val="right"/>
              <w:rPr>
                <w:kern w:val="2"/>
              </w:rPr>
            </w:pPr>
            <w:r>
              <w:rPr>
                <w:rFonts w:hint="eastAsia"/>
                <w:kern w:val="2"/>
              </w:rPr>
              <w:t>(</w:t>
            </w:r>
            <w:r>
              <w:rPr>
                <w:kern w:val="2"/>
              </w:rPr>
              <w:t>5-8)</w:t>
            </w:r>
          </w:p>
        </w:tc>
      </w:tr>
    </w:tbl>
    <w:p w14:paraId="6C9F6936"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hint="eastAsia"/>
          <w:kern w:val="2"/>
        </w:rPr>
        <w:t>可得到</w:t>
      </w:r>
      <w:r>
        <w:rPr>
          <w:rFonts w:ascii="Times New Roman" w:hAnsi="Times New Roman" w:cs="Times New Roman"/>
          <w:kern w:val="2"/>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503D849B" w14:textId="77777777">
        <w:tc>
          <w:tcPr>
            <w:tcW w:w="2765" w:type="dxa"/>
            <w:vAlign w:val="center"/>
          </w:tcPr>
          <w:p w14:paraId="3A943A33" w14:textId="77777777" w:rsidR="00DD173C" w:rsidRDefault="00DD173C">
            <w:pPr>
              <w:widowControl w:val="0"/>
              <w:snapToGrid w:val="0"/>
              <w:spacing w:after="0" w:line="288" w:lineRule="auto"/>
              <w:jc w:val="center"/>
              <w:rPr>
                <w:kern w:val="2"/>
              </w:rPr>
            </w:pPr>
          </w:p>
        </w:tc>
        <w:tc>
          <w:tcPr>
            <w:tcW w:w="2765" w:type="dxa"/>
            <w:vAlign w:val="center"/>
          </w:tcPr>
          <w:p w14:paraId="63897A7C" w14:textId="77777777" w:rsidR="00DD173C" w:rsidRDefault="00BE5786">
            <w:pPr>
              <w:widowControl w:val="0"/>
              <w:snapToGrid w:val="0"/>
              <w:spacing w:after="0" w:line="288" w:lineRule="auto"/>
              <w:jc w:val="center"/>
              <w:rPr>
                <w:kern w:val="2"/>
              </w:rPr>
            </w:pPr>
            <w:r>
              <w:rPr>
                <w:rFonts w:hint="eastAsia"/>
                <w:kern w:val="2"/>
              </w:rPr>
              <w:t>M</w:t>
            </w:r>
            <w:r>
              <w:rPr>
                <w:i/>
                <w:iCs/>
              </w:rPr>
              <w:t>=</w:t>
            </w:r>
            <w:r>
              <w:rPr>
                <w:i/>
                <w:iCs/>
              </w:rPr>
              <w:t>－</w:t>
            </w:r>
            <w:r>
              <w:rPr>
                <w:i/>
                <w:iCs/>
              </w:rPr>
              <w:t>A</w:t>
            </w:r>
            <w:r>
              <w:rPr>
                <w:vertAlign w:val="subscript"/>
              </w:rPr>
              <w:t>0</w:t>
            </w:r>
            <w:r>
              <w:rPr>
                <w:kern w:val="2"/>
              </w:rPr>
              <w:t>/</w:t>
            </w:r>
            <w:r>
              <w:rPr>
                <w:rFonts w:hint="eastAsia"/>
                <w:i/>
                <w:iCs/>
              </w:rPr>
              <w:t>K</w:t>
            </w:r>
          </w:p>
        </w:tc>
        <w:tc>
          <w:tcPr>
            <w:tcW w:w="2766" w:type="dxa"/>
            <w:vAlign w:val="center"/>
          </w:tcPr>
          <w:p w14:paraId="2C2CDD96" w14:textId="77777777" w:rsidR="00DD173C" w:rsidRDefault="00BE5786">
            <w:pPr>
              <w:widowControl w:val="0"/>
              <w:snapToGrid w:val="0"/>
              <w:spacing w:after="0" w:line="288" w:lineRule="auto"/>
              <w:jc w:val="right"/>
              <w:rPr>
                <w:kern w:val="2"/>
              </w:rPr>
            </w:pPr>
            <w:r>
              <w:rPr>
                <w:rFonts w:hint="eastAsia"/>
                <w:kern w:val="2"/>
              </w:rPr>
              <w:t>(</w:t>
            </w:r>
            <w:r>
              <w:rPr>
                <w:kern w:val="2"/>
              </w:rPr>
              <w:t>5-9)</w:t>
            </w:r>
          </w:p>
        </w:tc>
      </w:tr>
    </w:tbl>
    <w:p w14:paraId="6315023A"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2</w:t>
      </w:r>
      <w:r>
        <w:rPr>
          <w:rFonts w:ascii="Times New Roman" w:hAnsi="Times New Roman" w:cs="Times New Roman"/>
          <w:kern w:val="2"/>
        </w:rPr>
        <w:t>）双面法</w:t>
      </w:r>
    </w:p>
    <w:p w14:paraId="380355B2"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测出转子两侧轴承的初始振动矢量</w:t>
      </w:r>
      <w:r>
        <w:rPr>
          <w:rFonts w:ascii="Times New Roman" w:hAnsi="Times New Roman" w:cs="Times New Roman"/>
          <w:i/>
          <w:iCs/>
        </w:rPr>
        <w:t>A</w:t>
      </w:r>
      <w:r>
        <w:rPr>
          <w:rFonts w:ascii="Times New Roman" w:hAnsi="Times New Roman" w:cs="Times New Roman"/>
          <w:vertAlign w:val="subscript"/>
        </w:rPr>
        <w:t>0</w:t>
      </w:r>
      <w:r>
        <w:rPr>
          <w:rFonts w:ascii="Times New Roman" w:hAnsi="Times New Roman" w:cs="Times New Roman"/>
          <w:kern w:val="2"/>
        </w:rPr>
        <w:t>、</w:t>
      </w:r>
      <w:r>
        <w:rPr>
          <w:rFonts w:ascii="Times New Roman" w:hAnsi="Times New Roman" w:cs="Times New Roman" w:hint="eastAsia"/>
          <w:i/>
          <w:iCs/>
          <w:kern w:val="2"/>
        </w:rPr>
        <w:t>B</w:t>
      </w:r>
      <w:r>
        <w:rPr>
          <w:rFonts w:ascii="Times New Roman" w:hAnsi="Times New Roman" w:cs="Times New Roman"/>
          <w:vertAlign w:val="subscript"/>
        </w:rPr>
        <w:t>0</w:t>
      </w:r>
      <w:r>
        <w:rPr>
          <w:rFonts w:ascii="Times New Roman" w:hAnsi="Times New Roman" w:cs="Times New Roman"/>
          <w:kern w:val="2"/>
        </w:rPr>
        <w:t>，在</w:t>
      </w:r>
      <w:r>
        <w:rPr>
          <w:rFonts w:ascii="Times New Roman" w:hAnsi="Times New Roman" w:cs="Times New Roman"/>
          <w:kern w:val="2"/>
        </w:rPr>
        <w:t>A</w:t>
      </w:r>
      <w:proofErr w:type="gramStart"/>
      <w:r>
        <w:rPr>
          <w:rFonts w:ascii="Times New Roman" w:hAnsi="Times New Roman" w:cs="Times New Roman"/>
          <w:kern w:val="2"/>
        </w:rPr>
        <w:t>侧试加重</w:t>
      </w:r>
      <w:proofErr w:type="gramEnd"/>
      <w:r>
        <w:rPr>
          <w:rFonts w:ascii="Times New Roman" w:hAnsi="Times New Roman" w:cs="Times New Roman"/>
          <w:kern w:val="2"/>
        </w:rPr>
        <w:t>量</w:t>
      </w:r>
      <w:r>
        <w:rPr>
          <w:rFonts w:ascii="Times New Roman" w:hAnsi="Times New Roman" w:cs="Times New Roman"/>
          <w:i/>
          <w:iCs/>
        </w:rPr>
        <w:t>P</w:t>
      </w:r>
      <w:r>
        <w:rPr>
          <w:rFonts w:ascii="Times New Roman" w:hAnsi="Times New Roman" w:cs="Times New Roman" w:hint="eastAsia"/>
          <w:i/>
          <w:iCs/>
          <w:vertAlign w:val="subscript"/>
        </w:rPr>
        <w:t>a</w:t>
      </w:r>
      <w:r>
        <w:rPr>
          <w:rFonts w:ascii="Times New Roman" w:hAnsi="Times New Roman" w:cs="Times New Roman"/>
          <w:kern w:val="2"/>
        </w:rPr>
        <w:t>后</w:t>
      </w:r>
      <w:r>
        <w:rPr>
          <w:rFonts w:ascii="Times New Roman" w:hAnsi="Times New Roman" w:cs="Times New Roman" w:hint="eastAsia"/>
          <w:kern w:val="2"/>
        </w:rPr>
        <w:t>。</w:t>
      </w:r>
      <w:r>
        <w:rPr>
          <w:rFonts w:ascii="Times New Roman" w:hAnsi="Times New Roman" w:cs="Times New Roman"/>
          <w:kern w:val="2"/>
        </w:rPr>
        <w:t>测出两侧轴承振动矢量为</w:t>
      </w:r>
      <w:r>
        <w:rPr>
          <w:rFonts w:ascii="Times New Roman" w:hAnsi="Times New Roman" w:cs="Times New Roman"/>
          <w:i/>
          <w:iCs/>
        </w:rPr>
        <w:t>A</w:t>
      </w:r>
      <w:r>
        <w:rPr>
          <w:rFonts w:ascii="Times New Roman" w:hAnsi="Times New Roman" w:cs="Times New Roman"/>
          <w:vertAlign w:val="subscript"/>
        </w:rPr>
        <w:t>01</w:t>
      </w:r>
      <w:r>
        <w:rPr>
          <w:rFonts w:ascii="Times New Roman" w:hAnsi="Times New Roman" w:cs="Times New Roman"/>
          <w:kern w:val="2"/>
        </w:rPr>
        <w:t>、</w:t>
      </w:r>
      <w:r>
        <w:rPr>
          <w:rFonts w:ascii="Times New Roman" w:hAnsi="Times New Roman" w:cs="Times New Roman" w:hint="eastAsia"/>
          <w:i/>
          <w:iCs/>
          <w:kern w:val="2"/>
        </w:rPr>
        <w:t>B</w:t>
      </w:r>
      <w:r>
        <w:rPr>
          <w:rFonts w:ascii="Times New Roman" w:hAnsi="Times New Roman" w:cs="Times New Roman"/>
          <w:vertAlign w:val="subscript"/>
        </w:rPr>
        <w:t>01</w:t>
      </w:r>
      <w:r>
        <w:rPr>
          <w:rFonts w:ascii="Times New Roman" w:hAnsi="Times New Roman" w:cs="Times New Roman"/>
          <w:kern w:val="2"/>
        </w:rPr>
        <w:t>；在</w:t>
      </w:r>
      <w:r>
        <w:rPr>
          <w:rFonts w:ascii="Times New Roman" w:hAnsi="Times New Roman" w:cs="Times New Roman"/>
          <w:kern w:val="2"/>
        </w:rPr>
        <w:t>B</w:t>
      </w:r>
      <w:proofErr w:type="gramStart"/>
      <w:r>
        <w:rPr>
          <w:rFonts w:ascii="Times New Roman" w:hAnsi="Times New Roman" w:cs="Times New Roman"/>
          <w:kern w:val="2"/>
        </w:rPr>
        <w:t>侧试加重</w:t>
      </w:r>
      <w:proofErr w:type="gramEnd"/>
      <w:r>
        <w:rPr>
          <w:rFonts w:ascii="Times New Roman" w:hAnsi="Times New Roman" w:cs="Times New Roman"/>
          <w:kern w:val="2"/>
        </w:rPr>
        <w:t>量</w:t>
      </w:r>
      <w:r>
        <w:rPr>
          <w:rFonts w:ascii="Times New Roman" w:hAnsi="Times New Roman" w:cs="Times New Roman"/>
          <w:i/>
          <w:iCs/>
        </w:rPr>
        <w:t>P</w:t>
      </w:r>
      <w:r>
        <w:rPr>
          <w:rFonts w:ascii="Times New Roman" w:hAnsi="Times New Roman" w:cs="Times New Roman" w:hint="eastAsia"/>
          <w:i/>
          <w:iCs/>
          <w:vertAlign w:val="subscript"/>
        </w:rPr>
        <w:t>b</w:t>
      </w:r>
      <w:r>
        <w:rPr>
          <w:rFonts w:ascii="Times New Roman" w:hAnsi="Times New Roman" w:cs="Times New Roman"/>
          <w:kern w:val="2"/>
        </w:rPr>
        <w:t>后</w:t>
      </w:r>
      <w:r>
        <w:rPr>
          <w:rFonts w:ascii="Times New Roman" w:hAnsi="Times New Roman" w:cs="Times New Roman" w:hint="eastAsia"/>
          <w:kern w:val="2"/>
        </w:rPr>
        <w:t>，</w:t>
      </w:r>
      <w:r>
        <w:rPr>
          <w:rFonts w:ascii="Times New Roman" w:hAnsi="Times New Roman" w:cs="Times New Roman"/>
          <w:kern w:val="2"/>
        </w:rPr>
        <w:t>测出两轴承振动矢量为</w:t>
      </w:r>
      <w:r>
        <w:rPr>
          <w:rFonts w:ascii="Times New Roman" w:hAnsi="Times New Roman" w:cs="Times New Roman"/>
          <w:i/>
          <w:iCs/>
        </w:rPr>
        <w:t>A</w:t>
      </w:r>
      <w:r>
        <w:rPr>
          <w:rFonts w:ascii="Times New Roman" w:hAnsi="Times New Roman" w:cs="Times New Roman"/>
          <w:vertAlign w:val="subscript"/>
        </w:rPr>
        <w:t>02</w:t>
      </w:r>
      <w:r>
        <w:rPr>
          <w:rFonts w:ascii="Times New Roman" w:hAnsi="Times New Roman" w:cs="Times New Roman"/>
          <w:kern w:val="2"/>
        </w:rPr>
        <w:t>、</w:t>
      </w:r>
      <w:r>
        <w:rPr>
          <w:rFonts w:ascii="Times New Roman" w:hAnsi="Times New Roman" w:cs="Times New Roman" w:hint="eastAsia"/>
          <w:i/>
          <w:iCs/>
          <w:kern w:val="2"/>
        </w:rPr>
        <w:t>B</w:t>
      </w:r>
      <w:r>
        <w:rPr>
          <w:rFonts w:ascii="Times New Roman" w:hAnsi="Times New Roman" w:cs="Times New Roman"/>
          <w:vertAlign w:val="subscript"/>
        </w:rPr>
        <w:t>02</w:t>
      </w:r>
      <w:r>
        <w:rPr>
          <w:rFonts w:ascii="Times New Roman" w:hAnsi="Times New Roman" w:cs="Times New Roman"/>
          <w:kern w:val="2"/>
        </w:rPr>
        <w:t>。</w:t>
      </w:r>
    </w:p>
    <w:p w14:paraId="72FB5358"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由试加重量</w:t>
      </w:r>
      <w:r>
        <w:rPr>
          <w:rFonts w:ascii="Times New Roman" w:hAnsi="Times New Roman" w:cs="Times New Roman"/>
          <w:i/>
          <w:iCs/>
        </w:rPr>
        <w:t>P</w:t>
      </w:r>
      <w:r>
        <w:rPr>
          <w:rFonts w:ascii="Times New Roman" w:hAnsi="Times New Roman" w:cs="Times New Roman" w:hint="eastAsia"/>
          <w:i/>
          <w:iCs/>
          <w:vertAlign w:val="subscript"/>
        </w:rPr>
        <w:t>a</w:t>
      </w:r>
      <w:r>
        <w:rPr>
          <w:rFonts w:ascii="Times New Roman" w:hAnsi="Times New Roman" w:cs="Times New Roman"/>
          <w:kern w:val="2"/>
        </w:rPr>
        <w:t>引起的振动：</w:t>
      </w:r>
    </w:p>
    <w:p w14:paraId="2EB95453"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A</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7AA385CC" w14:textId="77777777">
        <w:tc>
          <w:tcPr>
            <w:tcW w:w="2765" w:type="dxa"/>
            <w:vAlign w:val="center"/>
          </w:tcPr>
          <w:p w14:paraId="16E4C9A6" w14:textId="77777777" w:rsidR="00DD173C" w:rsidRDefault="00DD173C">
            <w:pPr>
              <w:widowControl w:val="0"/>
              <w:snapToGrid w:val="0"/>
              <w:spacing w:after="0" w:line="288" w:lineRule="auto"/>
              <w:jc w:val="center"/>
              <w:rPr>
                <w:kern w:val="2"/>
              </w:rPr>
            </w:pPr>
          </w:p>
        </w:tc>
        <w:tc>
          <w:tcPr>
            <w:tcW w:w="2765" w:type="dxa"/>
            <w:vAlign w:val="center"/>
          </w:tcPr>
          <w:p w14:paraId="6218A272" w14:textId="77777777" w:rsidR="00DD173C" w:rsidRDefault="00BE5786">
            <w:pPr>
              <w:widowControl w:val="0"/>
              <w:snapToGrid w:val="0"/>
              <w:spacing w:after="0" w:line="288" w:lineRule="auto"/>
              <w:jc w:val="center"/>
              <w:rPr>
                <w:kern w:val="2"/>
              </w:rPr>
            </w:pPr>
            <w:r>
              <w:rPr>
                <w:i/>
                <w:iCs/>
              </w:rPr>
              <w:t>A</w:t>
            </w:r>
            <w:r>
              <w:rPr>
                <w:vertAlign w:val="subscript"/>
              </w:rPr>
              <w:t>1</w:t>
            </w:r>
            <w:r>
              <w:rPr>
                <w:i/>
                <w:iCs/>
              </w:rPr>
              <w:t xml:space="preserve"> =A</w:t>
            </w:r>
            <w:r>
              <w:rPr>
                <w:vertAlign w:val="subscript"/>
              </w:rPr>
              <w:t>01</w:t>
            </w:r>
            <w:r>
              <w:rPr>
                <w:i/>
                <w:iCs/>
              </w:rPr>
              <w:t>－</w:t>
            </w:r>
            <w:r>
              <w:rPr>
                <w:i/>
                <w:iCs/>
              </w:rPr>
              <w:t>A</w:t>
            </w:r>
            <w:r>
              <w:rPr>
                <w:vertAlign w:val="subscript"/>
              </w:rPr>
              <w:t>0</w:t>
            </w:r>
          </w:p>
        </w:tc>
        <w:tc>
          <w:tcPr>
            <w:tcW w:w="2766" w:type="dxa"/>
            <w:vAlign w:val="center"/>
          </w:tcPr>
          <w:p w14:paraId="661CD1A5" w14:textId="77777777" w:rsidR="00DD173C" w:rsidRDefault="00BE5786">
            <w:pPr>
              <w:widowControl w:val="0"/>
              <w:snapToGrid w:val="0"/>
              <w:spacing w:after="0" w:line="288" w:lineRule="auto"/>
              <w:jc w:val="right"/>
              <w:rPr>
                <w:kern w:val="2"/>
              </w:rPr>
            </w:pPr>
            <w:r>
              <w:rPr>
                <w:rFonts w:hint="eastAsia"/>
                <w:kern w:val="2"/>
              </w:rPr>
              <w:t>(</w:t>
            </w:r>
            <w:r>
              <w:rPr>
                <w:kern w:val="2"/>
              </w:rPr>
              <w:t>5-10)</w:t>
            </w:r>
          </w:p>
        </w:tc>
      </w:tr>
    </w:tbl>
    <w:p w14:paraId="6E50E1A9"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B</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2D934AFD" w14:textId="77777777">
        <w:tc>
          <w:tcPr>
            <w:tcW w:w="2765" w:type="dxa"/>
            <w:vAlign w:val="center"/>
          </w:tcPr>
          <w:p w14:paraId="2FEE08A8" w14:textId="77777777" w:rsidR="00DD173C" w:rsidRDefault="00DD173C">
            <w:pPr>
              <w:widowControl w:val="0"/>
              <w:snapToGrid w:val="0"/>
              <w:spacing w:after="0" w:line="288" w:lineRule="auto"/>
              <w:jc w:val="center"/>
              <w:rPr>
                <w:kern w:val="2"/>
              </w:rPr>
            </w:pPr>
          </w:p>
        </w:tc>
        <w:tc>
          <w:tcPr>
            <w:tcW w:w="2765" w:type="dxa"/>
            <w:vAlign w:val="center"/>
          </w:tcPr>
          <w:p w14:paraId="59CEDD09" w14:textId="77777777" w:rsidR="00DD173C" w:rsidRDefault="00BE5786">
            <w:pPr>
              <w:widowControl w:val="0"/>
              <w:snapToGrid w:val="0"/>
              <w:spacing w:after="0" w:line="288" w:lineRule="auto"/>
              <w:jc w:val="center"/>
              <w:rPr>
                <w:kern w:val="2"/>
              </w:rPr>
            </w:pPr>
            <w:r>
              <w:rPr>
                <w:rFonts w:hint="eastAsia"/>
                <w:i/>
                <w:iCs/>
              </w:rPr>
              <w:t>B</w:t>
            </w:r>
            <w:r>
              <w:rPr>
                <w:vertAlign w:val="subscript"/>
              </w:rPr>
              <w:t>1</w:t>
            </w:r>
            <w:r>
              <w:rPr>
                <w:i/>
                <w:iCs/>
              </w:rPr>
              <w:t xml:space="preserve"> =B</w:t>
            </w:r>
            <w:r>
              <w:rPr>
                <w:vertAlign w:val="subscript"/>
              </w:rPr>
              <w:t>01</w:t>
            </w:r>
            <w:r>
              <w:rPr>
                <w:i/>
                <w:iCs/>
              </w:rPr>
              <w:t>－</w:t>
            </w:r>
            <w:r>
              <w:rPr>
                <w:i/>
                <w:iCs/>
              </w:rPr>
              <w:t>B</w:t>
            </w:r>
            <w:r>
              <w:rPr>
                <w:vertAlign w:val="subscript"/>
              </w:rPr>
              <w:t>0</w:t>
            </w:r>
          </w:p>
        </w:tc>
        <w:tc>
          <w:tcPr>
            <w:tcW w:w="2766" w:type="dxa"/>
            <w:vAlign w:val="center"/>
          </w:tcPr>
          <w:p w14:paraId="70029176" w14:textId="77777777" w:rsidR="00DD173C" w:rsidRDefault="00BE5786">
            <w:pPr>
              <w:widowControl w:val="0"/>
              <w:snapToGrid w:val="0"/>
              <w:spacing w:after="0" w:line="288" w:lineRule="auto"/>
              <w:jc w:val="right"/>
              <w:rPr>
                <w:kern w:val="2"/>
              </w:rPr>
            </w:pPr>
            <w:r>
              <w:rPr>
                <w:rFonts w:hint="eastAsia"/>
                <w:kern w:val="2"/>
              </w:rPr>
              <w:t>(</w:t>
            </w:r>
            <w:r>
              <w:rPr>
                <w:kern w:val="2"/>
              </w:rPr>
              <w:t>5-11)</w:t>
            </w:r>
          </w:p>
        </w:tc>
      </w:tr>
    </w:tbl>
    <w:p w14:paraId="06B08DC7"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由试加重量</w:t>
      </w:r>
      <w:r>
        <w:rPr>
          <w:rFonts w:ascii="Times New Roman" w:hAnsi="Times New Roman" w:cs="Times New Roman"/>
          <w:i/>
          <w:iCs/>
        </w:rPr>
        <w:t>P</w:t>
      </w:r>
      <w:r>
        <w:rPr>
          <w:rFonts w:ascii="Times New Roman" w:hAnsi="Times New Roman" w:cs="Times New Roman" w:hint="eastAsia"/>
          <w:i/>
          <w:iCs/>
          <w:vertAlign w:val="subscript"/>
        </w:rPr>
        <w:t>b</w:t>
      </w:r>
      <w:r>
        <w:rPr>
          <w:rFonts w:ascii="Times New Roman" w:hAnsi="Times New Roman" w:cs="Times New Roman"/>
          <w:kern w:val="2"/>
        </w:rPr>
        <w:t>引起的振动：</w:t>
      </w:r>
    </w:p>
    <w:p w14:paraId="3E3BB1CE"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A</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314AC5C5" w14:textId="77777777">
        <w:tc>
          <w:tcPr>
            <w:tcW w:w="2765" w:type="dxa"/>
            <w:vAlign w:val="center"/>
          </w:tcPr>
          <w:p w14:paraId="1321139D" w14:textId="77777777" w:rsidR="00DD173C" w:rsidRDefault="00DD173C">
            <w:pPr>
              <w:widowControl w:val="0"/>
              <w:snapToGrid w:val="0"/>
              <w:spacing w:after="0" w:line="288" w:lineRule="auto"/>
              <w:jc w:val="center"/>
              <w:rPr>
                <w:kern w:val="2"/>
              </w:rPr>
            </w:pPr>
          </w:p>
        </w:tc>
        <w:tc>
          <w:tcPr>
            <w:tcW w:w="2765" w:type="dxa"/>
            <w:vAlign w:val="center"/>
          </w:tcPr>
          <w:p w14:paraId="76FA3776" w14:textId="77777777" w:rsidR="00DD173C" w:rsidRDefault="00BE5786">
            <w:pPr>
              <w:widowControl w:val="0"/>
              <w:snapToGrid w:val="0"/>
              <w:spacing w:after="0" w:line="288" w:lineRule="auto"/>
              <w:jc w:val="center"/>
              <w:rPr>
                <w:kern w:val="2"/>
              </w:rPr>
            </w:pPr>
            <w:r>
              <w:rPr>
                <w:i/>
                <w:iCs/>
              </w:rPr>
              <w:t>A</w:t>
            </w:r>
            <w:r>
              <w:rPr>
                <w:vertAlign w:val="subscript"/>
              </w:rPr>
              <w:t>2</w:t>
            </w:r>
            <w:r>
              <w:rPr>
                <w:i/>
                <w:iCs/>
              </w:rPr>
              <w:t xml:space="preserve"> =A</w:t>
            </w:r>
            <w:r>
              <w:rPr>
                <w:vertAlign w:val="subscript"/>
              </w:rPr>
              <w:t>02</w:t>
            </w:r>
            <w:r>
              <w:rPr>
                <w:i/>
                <w:iCs/>
              </w:rPr>
              <w:t>－</w:t>
            </w:r>
            <w:r>
              <w:rPr>
                <w:i/>
                <w:iCs/>
              </w:rPr>
              <w:t>A</w:t>
            </w:r>
            <w:r>
              <w:rPr>
                <w:vertAlign w:val="subscript"/>
              </w:rPr>
              <w:t>0</w:t>
            </w:r>
          </w:p>
        </w:tc>
        <w:tc>
          <w:tcPr>
            <w:tcW w:w="2766" w:type="dxa"/>
            <w:vAlign w:val="center"/>
          </w:tcPr>
          <w:p w14:paraId="782EAA5E" w14:textId="77777777" w:rsidR="00DD173C" w:rsidRDefault="00BE5786">
            <w:pPr>
              <w:widowControl w:val="0"/>
              <w:snapToGrid w:val="0"/>
              <w:spacing w:after="0" w:line="288" w:lineRule="auto"/>
              <w:jc w:val="right"/>
              <w:rPr>
                <w:kern w:val="2"/>
              </w:rPr>
            </w:pPr>
            <w:r>
              <w:rPr>
                <w:rFonts w:hint="eastAsia"/>
                <w:kern w:val="2"/>
              </w:rPr>
              <w:t>(</w:t>
            </w:r>
            <w:r>
              <w:rPr>
                <w:kern w:val="2"/>
              </w:rPr>
              <w:t>5-12)</w:t>
            </w:r>
          </w:p>
        </w:tc>
      </w:tr>
    </w:tbl>
    <w:p w14:paraId="1C91E684"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B</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41445EE6" w14:textId="77777777">
        <w:tc>
          <w:tcPr>
            <w:tcW w:w="2765" w:type="dxa"/>
            <w:vAlign w:val="center"/>
          </w:tcPr>
          <w:p w14:paraId="24452887" w14:textId="77777777" w:rsidR="00DD173C" w:rsidRDefault="00DD173C">
            <w:pPr>
              <w:widowControl w:val="0"/>
              <w:snapToGrid w:val="0"/>
              <w:spacing w:after="0" w:line="288" w:lineRule="auto"/>
              <w:jc w:val="center"/>
              <w:rPr>
                <w:kern w:val="2"/>
              </w:rPr>
            </w:pPr>
          </w:p>
        </w:tc>
        <w:tc>
          <w:tcPr>
            <w:tcW w:w="2765" w:type="dxa"/>
            <w:vAlign w:val="center"/>
          </w:tcPr>
          <w:p w14:paraId="0C307CF7" w14:textId="77777777" w:rsidR="00DD173C" w:rsidRDefault="00BE5786">
            <w:pPr>
              <w:widowControl w:val="0"/>
              <w:snapToGrid w:val="0"/>
              <w:spacing w:after="0" w:line="288" w:lineRule="auto"/>
              <w:jc w:val="center"/>
              <w:rPr>
                <w:kern w:val="2"/>
              </w:rPr>
            </w:pPr>
            <w:r>
              <w:rPr>
                <w:rFonts w:hint="eastAsia"/>
                <w:i/>
                <w:iCs/>
              </w:rPr>
              <w:t>B</w:t>
            </w:r>
            <w:r>
              <w:rPr>
                <w:vertAlign w:val="subscript"/>
              </w:rPr>
              <w:t>2</w:t>
            </w:r>
            <w:r>
              <w:rPr>
                <w:i/>
                <w:iCs/>
              </w:rPr>
              <w:t xml:space="preserve"> =B</w:t>
            </w:r>
            <w:r>
              <w:rPr>
                <w:vertAlign w:val="subscript"/>
              </w:rPr>
              <w:t>02</w:t>
            </w:r>
            <w:r>
              <w:rPr>
                <w:i/>
                <w:iCs/>
              </w:rPr>
              <w:t>－</w:t>
            </w:r>
            <w:r>
              <w:rPr>
                <w:i/>
                <w:iCs/>
              </w:rPr>
              <w:t>B</w:t>
            </w:r>
            <w:r>
              <w:rPr>
                <w:vertAlign w:val="subscript"/>
              </w:rPr>
              <w:t>0</w:t>
            </w:r>
          </w:p>
        </w:tc>
        <w:tc>
          <w:tcPr>
            <w:tcW w:w="2766" w:type="dxa"/>
            <w:vAlign w:val="center"/>
          </w:tcPr>
          <w:p w14:paraId="3B36D2DE" w14:textId="77777777" w:rsidR="00DD173C" w:rsidRDefault="00BE5786">
            <w:pPr>
              <w:widowControl w:val="0"/>
              <w:snapToGrid w:val="0"/>
              <w:spacing w:after="0" w:line="288" w:lineRule="auto"/>
              <w:jc w:val="right"/>
              <w:rPr>
                <w:kern w:val="2"/>
              </w:rPr>
            </w:pPr>
            <w:r>
              <w:rPr>
                <w:rFonts w:hint="eastAsia"/>
                <w:kern w:val="2"/>
              </w:rPr>
              <w:t>(</w:t>
            </w:r>
            <w:r>
              <w:rPr>
                <w:kern w:val="2"/>
              </w:rPr>
              <w:t>5-13)</w:t>
            </w:r>
          </w:p>
        </w:tc>
      </w:tr>
    </w:tbl>
    <w:p w14:paraId="76F965A2"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hint="eastAsia"/>
          <w:kern w:val="2"/>
        </w:rPr>
        <w:t>在</w:t>
      </w:r>
      <w:r>
        <w:rPr>
          <w:rFonts w:ascii="Times New Roman" w:hAnsi="Times New Roman" w:cs="Times New Roman"/>
          <w:kern w:val="2"/>
        </w:rPr>
        <w:t>转子的</w:t>
      </w:r>
      <w:r>
        <w:rPr>
          <w:rFonts w:ascii="Times New Roman" w:hAnsi="Times New Roman" w:cs="Times New Roman"/>
          <w:kern w:val="2"/>
        </w:rPr>
        <w:t>A</w:t>
      </w:r>
      <w:r>
        <w:rPr>
          <w:rFonts w:ascii="Times New Roman" w:hAnsi="Times New Roman" w:cs="Times New Roman"/>
          <w:kern w:val="2"/>
        </w:rPr>
        <w:t>侧加试重</w:t>
      </w:r>
      <w:r>
        <w:rPr>
          <w:rFonts w:ascii="Times New Roman" w:hAnsi="Times New Roman" w:cs="Times New Roman"/>
          <w:i/>
          <w:iCs/>
        </w:rPr>
        <w:t>P</w:t>
      </w:r>
      <w:r>
        <w:rPr>
          <w:rFonts w:ascii="Times New Roman" w:hAnsi="Times New Roman" w:cs="Times New Roman" w:hint="eastAsia"/>
          <w:i/>
          <w:iCs/>
          <w:vertAlign w:val="subscript"/>
        </w:rPr>
        <w:t>a</w:t>
      </w:r>
      <w:proofErr w:type="gramStart"/>
      <w:r>
        <w:rPr>
          <w:rFonts w:ascii="Times New Roman" w:hAnsi="Times New Roman" w:cs="Times New Roman"/>
          <w:kern w:val="2"/>
        </w:rPr>
        <w:t>的幅相影响系数</w:t>
      </w:r>
      <w:proofErr w:type="gramEnd"/>
      <w:r>
        <w:rPr>
          <w:rFonts w:ascii="Times New Roman" w:hAnsi="Times New Roman" w:cs="Times New Roman" w:hint="eastAsia"/>
          <w:kern w:val="2"/>
        </w:rPr>
        <w:t>如下</w:t>
      </w:r>
      <w:r>
        <w:rPr>
          <w:rFonts w:ascii="Times New Roman" w:hAnsi="Times New Roman" w:cs="Times New Roman"/>
          <w:kern w:val="2"/>
        </w:rPr>
        <w:t>：</w:t>
      </w:r>
    </w:p>
    <w:p w14:paraId="58BCEE03"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A</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7E4408E2" w14:textId="77777777">
        <w:tc>
          <w:tcPr>
            <w:tcW w:w="2765" w:type="dxa"/>
            <w:vAlign w:val="center"/>
          </w:tcPr>
          <w:p w14:paraId="6303D429" w14:textId="77777777" w:rsidR="00DD173C" w:rsidRDefault="00DD173C">
            <w:pPr>
              <w:widowControl w:val="0"/>
              <w:snapToGrid w:val="0"/>
              <w:spacing w:after="0" w:line="288" w:lineRule="auto"/>
              <w:jc w:val="center"/>
              <w:rPr>
                <w:kern w:val="2"/>
              </w:rPr>
            </w:pPr>
          </w:p>
        </w:tc>
        <w:tc>
          <w:tcPr>
            <w:tcW w:w="2765" w:type="dxa"/>
            <w:vAlign w:val="center"/>
          </w:tcPr>
          <w:p w14:paraId="24EF1864" w14:textId="77777777" w:rsidR="00DD173C" w:rsidRDefault="00BE5786">
            <w:pPr>
              <w:widowControl w:val="0"/>
              <w:snapToGrid w:val="0"/>
              <w:spacing w:after="0" w:line="288" w:lineRule="auto"/>
              <w:jc w:val="center"/>
              <w:rPr>
                <w:kern w:val="2"/>
              </w:rPr>
            </w:pPr>
            <w:r>
              <w:rPr>
                <w:kern w:val="2"/>
              </w:rPr>
              <w:t>K</w:t>
            </w:r>
            <w:r>
              <w:rPr>
                <w:i/>
                <w:iCs/>
                <w:kern w:val="2"/>
                <w:vertAlign w:val="subscript"/>
              </w:rPr>
              <w:t>a1</w:t>
            </w:r>
            <w:r>
              <w:rPr>
                <w:kern w:val="2"/>
              </w:rPr>
              <w:t>=</w:t>
            </w:r>
            <w:r>
              <w:rPr>
                <w:i/>
                <w:iCs/>
              </w:rPr>
              <w:t xml:space="preserve"> A</w:t>
            </w:r>
            <w:r>
              <w:rPr>
                <w:vertAlign w:val="subscript"/>
              </w:rPr>
              <w:t>1</w:t>
            </w:r>
            <w:r>
              <w:rPr>
                <w:kern w:val="2"/>
              </w:rPr>
              <w:t>/</w:t>
            </w:r>
            <w:r>
              <w:rPr>
                <w:i/>
                <w:iCs/>
                <w:kern w:val="2"/>
              </w:rPr>
              <w:t>P</w:t>
            </w:r>
            <w:r>
              <w:rPr>
                <w:i/>
                <w:iCs/>
                <w:kern w:val="2"/>
                <w:vertAlign w:val="subscript"/>
              </w:rPr>
              <w:t>a</w:t>
            </w:r>
          </w:p>
        </w:tc>
        <w:tc>
          <w:tcPr>
            <w:tcW w:w="2766" w:type="dxa"/>
            <w:vAlign w:val="center"/>
          </w:tcPr>
          <w:p w14:paraId="03877299" w14:textId="77777777" w:rsidR="00DD173C" w:rsidRDefault="00BE5786">
            <w:pPr>
              <w:widowControl w:val="0"/>
              <w:snapToGrid w:val="0"/>
              <w:spacing w:after="0" w:line="288" w:lineRule="auto"/>
              <w:jc w:val="right"/>
              <w:rPr>
                <w:kern w:val="2"/>
              </w:rPr>
            </w:pPr>
            <w:r>
              <w:rPr>
                <w:rFonts w:hint="eastAsia"/>
                <w:kern w:val="2"/>
              </w:rPr>
              <w:t>(</w:t>
            </w:r>
            <w:r>
              <w:rPr>
                <w:kern w:val="2"/>
              </w:rPr>
              <w:t>5-14)</w:t>
            </w:r>
          </w:p>
        </w:tc>
      </w:tr>
    </w:tbl>
    <w:p w14:paraId="1315B3E0"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B</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5D61F1CE" w14:textId="77777777">
        <w:tc>
          <w:tcPr>
            <w:tcW w:w="2765" w:type="dxa"/>
            <w:vAlign w:val="center"/>
          </w:tcPr>
          <w:p w14:paraId="42A24FE6" w14:textId="77777777" w:rsidR="00DD173C" w:rsidRDefault="00DD173C">
            <w:pPr>
              <w:widowControl w:val="0"/>
              <w:snapToGrid w:val="0"/>
              <w:spacing w:after="0" w:line="288" w:lineRule="auto"/>
              <w:jc w:val="center"/>
              <w:rPr>
                <w:kern w:val="2"/>
              </w:rPr>
            </w:pPr>
          </w:p>
        </w:tc>
        <w:tc>
          <w:tcPr>
            <w:tcW w:w="2765" w:type="dxa"/>
            <w:vAlign w:val="center"/>
          </w:tcPr>
          <w:p w14:paraId="67DFF4E2" w14:textId="77777777" w:rsidR="00DD173C" w:rsidRDefault="00BE5786">
            <w:pPr>
              <w:widowControl w:val="0"/>
              <w:snapToGrid w:val="0"/>
              <w:spacing w:after="0" w:line="288" w:lineRule="auto"/>
              <w:jc w:val="center"/>
              <w:rPr>
                <w:kern w:val="2"/>
              </w:rPr>
            </w:pPr>
            <w:r>
              <w:rPr>
                <w:kern w:val="2"/>
              </w:rPr>
              <w:t>K</w:t>
            </w:r>
            <w:r>
              <w:rPr>
                <w:i/>
                <w:iCs/>
                <w:kern w:val="2"/>
                <w:vertAlign w:val="subscript"/>
              </w:rPr>
              <w:t>b1</w:t>
            </w:r>
            <w:r>
              <w:rPr>
                <w:kern w:val="2"/>
              </w:rPr>
              <w:t>=</w:t>
            </w:r>
            <w:r>
              <w:rPr>
                <w:i/>
                <w:iCs/>
              </w:rPr>
              <w:t xml:space="preserve"> </w:t>
            </w:r>
            <w:r>
              <w:rPr>
                <w:rFonts w:hint="eastAsia"/>
                <w:i/>
                <w:iCs/>
              </w:rPr>
              <w:t>B</w:t>
            </w:r>
            <w:r>
              <w:rPr>
                <w:vertAlign w:val="subscript"/>
              </w:rPr>
              <w:t>1</w:t>
            </w:r>
            <w:r>
              <w:rPr>
                <w:kern w:val="2"/>
              </w:rPr>
              <w:t>/</w:t>
            </w:r>
            <w:r>
              <w:rPr>
                <w:i/>
                <w:iCs/>
                <w:kern w:val="2"/>
              </w:rPr>
              <w:t>P</w:t>
            </w:r>
            <w:r>
              <w:rPr>
                <w:i/>
                <w:iCs/>
                <w:kern w:val="2"/>
                <w:vertAlign w:val="subscript"/>
              </w:rPr>
              <w:t>a</w:t>
            </w:r>
          </w:p>
        </w:tc>
        <w:tc>
          <w:tcPr>
            <w:tcW w:w="2766" w:type="dxa"/>
            <w:vAlign w:val="center"/>
          </w:tcPr>
          <w:p w14:paraId="15C26323" w14:textId="77777777" w:rsidR="00DD173C" w:rsidRDefault="00BE5786">
            <w:pPr>
              <w:widowControl w:val="0"/>
              <w:snapToGrid w:val="0"/>
              <w:spacing w:after="0" w:line="288" w:lineRule="auto"/>
              <w:jc w:val="right"/>
              <w:rPr>
                <w:kern w:val="2"/>
              </w:rPr>
            </w:pPr>
            <w:r>
              <w:rPr>
                <w:rFonts w:hint="eastAsia"/>
                <w:kern w:val="2"/>
              </w:rPr>
              <w:t>(</w:t>
            </w:r>
            <w:r>
              <w:rPr>
                <w:kern w:val="2"/>
              </w:rPr>
              <w:t>5-15)</w:t>
            </w:r>
          </w:p>
        </w:tc>
      </w:tr>
    </w:tbl>
    <w:p w14:paraId="11865F9A"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hint="eastAsia"/>
          <w:kern w:val="2"/>
        </w:rPr>
        <w:t>在</w:t>
      </w:r>
      <w:r>
        <w:rPr>
          <w:rFonts w:ascii="Times New Roman" w:hAnsi="Times New Roman" w:cs="Times New Roman"/>
          <w:kern w:val="2"/>
        </w:rPr>
        <w:t>转子的</w:t>
      </w:r>
      <w:r>
        <w:rPr>
          <w:rFonts w:ascii="Times New Roman" w:hAnsi="Times New Roman" w:cs="Times New Roman" w:hint="eastAsia"/>
          <w:kern w:val="2"/>
        </w:rPr>
        <w:t>B</w:t>
      </w:r>
      <w:r>
        <w:rPr>
          <w:rFonts w:ascii="Times New Roman" w:hAnsi="Times New Roman" w:cs="Times New Roman"/>
          <w:kern w:val="2"/>
        </w:rPr>
        <w:t>侧加试重</w:t>
      </w:r>
      <w:r>
        <w:rPr>
          <w:rFonts w:ascii="Times New Roman" w:hAnsi="Times New Roman" w:cs="Times New Roman"/>
          <w:kern w:val="2"/>
          <w:position w:val="-12"/>
        </w:rPr>
        <w:object w:dxaOrig="258" w:dyaOrig="367" w14:anchorId="42E859AF">
          <v:shape id="_x0000_i1029" type="#_x0000_t75" style="width:12.5pt;height:19pt" o:ole="">
            <v:imagedata r:id="rId23" o:title=""/>
          </v:shape>
          <o:OLEObject Type="Embed" ProgID="Equation.DSMT4" ShapeID="_x0000_i1029" DrawAspect="Content" ObjectID="_1706608986" r:id="rId24"/>
        </w:object>
      </w:r>
      <w:proofErr w:type="gramStart"/>
      <w:r>
        <w:rPr>
          <w:rFonts w:ascii="Times New Roman" w:hAnsi="Times New Roman" w:cs="Times New Roman"/>
          <w:kern w:val="2"/>
        </w:rPr>
        <w:t>的幅相影响系数</w:t>
      </w:r>
      <w:proofErr w:type="gramEnd"/>
      <w:r>
        <w:rPr>
          <w:rFonts w:ascii="Times New Roman" w:hAnsi="Times New Roman" w:cs="Times New Roman" w:hint="eastAsia"/>
          <w:kern w:val="2"/>
        </w:rPr>
        <w:t>如下</w:t>
      </w:r>
      <w:r>
        <w:rPr>
          <w:rFonts w:ascii="Times New Roman" w:hAnsi="Times New Roman" w:cs="Times New Roman"/>
          <w:kern w:val="2"/>
        </w:rPr>
        <w:t>：</w:t>
      </w:r>
    </w:p>
    <w:p w14:paraId="3EC4D65C"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A</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16D139EE" w14:textId="77777777">
        <w:tc>
          <w:tcPr>
            <w:tcW w:w="2765" w:type="dxa"/>
            <w:vAlign w:val="center"/>
          </w:tcPr>
          <w:p w14:paraId="2060672F" w14:textId="77777777" w:rsidR="00DD173C" w:rsidRDefault="00DD173C">
            <w:pPr>
              <w:widowControl w:val="0"/>
              <w:snapToGrid w:val="0"/>
              <w:spacing w:after="0" w:line="288" w:lineRule="auto"/>
              <w:jc w:val="center"/>
              <w:rPr>
                <w:kern w:val="2"/>
              </w:rPr>
            </w:pPr>
          </w:p>
        </w:tc>
        <w:tc>
          <w:tcPr>
            <w:tcW w:w="2765" w:type="dxa"/>
            <w:vAlign w:val="center"/>
          </w:tcPr>
          <w:p w14:paraId="2D632ECC" w14:textId="77777777" w:rsidR="00DD173C" w:rsidRDefault="00BE5786">
            <w:pPr>
              <w:widowControl w:val="0"/>
              <w:snapToGrid w:val="0"/>
              <w:spacing w:after="0" w:line="288" w:lineRule="auto"/>
              <w:jc w:val="center"/>
              <w:rPr>
                <w:kern w:val="2"/>
              </w:rPr>
            </w:pPr>
            <w:r>
              <w:rPr>
                <w:kern w:val="2"/>
              </w:rPr>
              <w:t>K</w:t>
            </w:r>
            <w:r>
              <w:rPr>
                <w:rFonts w:hint="eastAsia"/>
                <w:i/>
                <w:iCs/>
                <w:kern w:val="2"/>
                <w:vertAlign w:val="subscript"/>
              </w:rPr>
              <w:t>a</w:t>
            </w:r>
            <w:r>
              <w:rPr>
                <w:i/>
                <w:iCs/>
                <w:kern w:val="2"/>
                <w:vertAlign w:val="subscript"/>
              </w:rPr>
              <w:t>2</w:t>
            </w:r>
            <w:r>
              <w:rPr>
                <w:kern w:val="2"/>
              </w:rPr>
              <w:t>=</w:t>
            </w:r>
            <w:r>
              <w:rPr>
                <w:i/>
                <w:iCs/>
              </w:rPr>
              <w:t xml:space="preserve"> A</w:t>
            </w:r>
            <w:r>
              <w:rPr>
                <w:vertAlign w:val="subscript"/>
              </w:rPr>
              <w:t>2</w:t>
            </w:r>
            <w:r>
              <w:rPr>
                <w:kern w:val="2"/>
              </w:rPr>
              <w:t>/</w:t>
            </w:r>
            <w:r>
              <w:rPr>
                <w:i/>
                <w:iCs/>
                <w:kern w:val="2"/>
              </w:rPr>
              <w:t>P</w:t>
            </w:r>
            <w:r>
              <w:rPr>
                <w:i/>
                <w:iCs/>
                <w:kern w:val="2"/>
                <w:vertAlign w:val="subscript"/>
              </w:rPr>
              <w:t>b</w:t>
            </w:r>
          </w:p>
        </w:tc>
        <w:tc>
          <w:tcPr>
            <w:tcW w:w="2766" w:type="dxa"/>
            <w:vAlign w:val="center"/>
          </w:tcPr>
          <w:p w14:paraId="51070ED7" w14:textId="77777777" w:rsidR="00DD173C" w:rsidRDefault="00BE5786">
            <w:pPr>
              <w:widowControl w:val="0"/>
              <w:snapToGrid w:val="0"/>
              <w:spacing w:after="0" w:line="288" w:lineRule="auto"/>
              <w:jc w:val="right"/>
              <w:rPr>
                <w:kern w:val="2"/>
              </w:rPr>
            </w:pPr>
            <w:r>
              <w:rPr>
                <w:rFonts w:hint="eastAsia"/>
                <w:kern w:val="2"/>
              </w:rPr>
              <w:t>(</w:t>
            </w:r>
            <w:r>
              <w:rPr>
                <w:kern w:val="2"/>
              </w:rPr>
              <w:t>5-16)</w:t>
            </w:r>
          </w:p>
        </w:tc>
      </w:tr>
    </w:tbl>
    <w:p w14:paraId="73A8218B"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B</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DD173C" w14:paraId="7CF4CB7A" w14:textId="77777777">
        <w:tc>
          <w:tcPr>
            <w:tcW w:w="2765" w:type="dxa"/>
            <w:vAlign w:val="center"/>
          </w:tcPr>
          <w:p w14:paraId="141BD9A5" w14:textId="77777777" w:rsidR="00DD173C" w:rsidRDefault="00DD173C">
            <w:pPr>
              <w:widowControl w:val="0"/>
              <w:snapToGrid w:val="0"/>
              <w:spacing w:after="0" w:line="288" w:lineRule="auto"/>
              <w:jc w:val="center"/>
              <w:rPr>
                <w:kern w:val="2"/>
              </w:rPr>
            </w:pPr>
          </w:p>
        </w:tc>
        <w:tc>
          <w:tcPr>
            <w:tcW w:w="2765" w:type="dxa"/>
            <w:vAlign w:val="center"/>
          </w:tcPr>
          <w:p w14:paraId="0B794412" w14:textId="77777777" w:rsidR="00DD173C" w:rsidRDefault="00BE5786">
            <w:pPr>
              <w:widowControl w:val="0"/>
              <w:snapToGrid w:val="0"/>
              <w:spacing w:after="0" w:line="288" w:lineRule="auto"/>
              <w:jc w:val="center"/>
              <w:rPr>
                <w:kern w:val="2"/>
              </w:rPr>
            </w:pPr>
            <w:r>
              <w:rPr>
                <w:kern w:val="2"/>
              </w:rPr>
              <w:t>K</w:t>
            </w:r>
            <w:r>
              <w:rPr>
                <w:i/>
                <w:iCs/>
                <w:kern w:val="2"/>
                <w:vertAlign w:val="subscript"/>
              </w:rPr>
              <w:t>b2</w:t>
            </w:r>
            <w:r>
              <w:rPr>
                <w:kern w:val="2"/>
              </w:rPr>
              <w:t>=</w:t>
            </w:r>
            <w:r>
              <w:rPr>
                <w:i/>
                <w:iCs/>
              </w:rPr>
              <w:t xml:space="preserve"> B</w:t>
            </w:r>
            <w:r>
              <w:rPr>
                <w:vertAlign w:val="subscript"/>
              </w:rPr>
              <w:t>2</w:t>
            </w:r>
            <w:r>
              <w:rPr>
                <w:kern w:val="2"/>
              </w:rPr>
              <w:t>/</w:t>
            </w:r>
            <w:r>
              <w:rPr>
                <w:i/>
                <w:iCs/>
                <w:kern w:val="2"/>
              </w:rPr>
              <w:t>P</w:t>
            </w:r>
            <w:r>
              <w:rPr>
                <w:i/>
                <w:iCs/>
                <w:kern w:val="2"/>
                <w:vertAlign w:val="subscript"/>
              </w:rPr>
              <w:t>b</w:t>
            </w:r>
          </w:p>
        </w:tc>
        <w:tc>
          <w:tcPr>
            <w:tcW w:w="2766" w:type="dxa"/>
            <w:vAlign w:val="center"/>
          </w:tcPr>
          <w:p w14:paraId="463511B3" w14:textId="77777777" w:rsidR="00DD173C" w:rsidRDefault="00BE5786">
            <w:pPr>
              <w:widowControl w:val="0"/>
              <w:snapToGrid w:val="0"/>
              <w:spacing w:after="0" w:line="288" w:lineRule="auto"/>
              <w:jc w:val="right"/>
              <w:rPr>
                <w:kern w:val="2"/>
              </w:rPr>
            </w:pPr>
            <w:r>
              <w:rPr>
                <w:rFonts w:hint="eastAsia"/>
                <w:kern w:val="2"/>
              </w:rPr>
              <w:t>(</w:t>
            </w:r>
            <w:r>
              <w:rPr>
                <w:kern w:val="2"/>
              </w:rPr>
              <w:t>5-17)</w:t>
            </w:r>
          </w:p>
        </w:tc>
      </w:tr>
    </w:tbl>
    <w:p w14:paraId="562F0426"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测出转子</w:t>
      </w:r>
      <w:r>
        <w:rPr>
          <w:rFonts w:ascii="Times New Roman" w:hAnsi="Times New Roman" w:cs="Times New Roman"/>
          <w:kern w:val="2"/>
        </w:rPr>
        <w:t>A</w:t>
      </w:r>
      <w:r>
        <w:rPr>
          <w:rFonts w:ascii="Times New Roman" w:hAnsi="Times New Roman" w:cs="Times New Roman"/>
          <w:kern w:val="2"/>
        </w:rPr>
        <w:t>、</w:t>
      </w:r>
      <w:r>
        <w:rPr>
          <w:rFonts w:ascii="Times New Roman" w:hAnsi="Times New Roman" w:cs="Times New Roman"/>
          <w:kern w:val="2"/>
        </w:rPr>
        <w:t>B</w:t>
      </w:r>
      <w:r>
        <w:rPr>
          <w:rFonts w:ascii="Times New Roman" w:hAnsi="Times New Roman" w:cs="Times New Roman"/>
          <w:kern w:val="2"/>
        </w:rPr>
        <w:t>两侧的初始振动</w:t>
      </w:r>
      <w:r>
        <w:rPr>
          <w:rFonts w:ascii="Times New Roman" w:hAnsi="Times New Roman" w:cs="Times New Roman"/>
          <w:i/>
          <w:iCs/>
        </w:rPr>
        <w:t>A</w:t>
      </w:r>
      <w:r>
        <w:rPr>
          <w:rFonts w:ascii="Times New Roman" w:hAnsi="Times New Roman" w:cs="Times New Roman"/>
          <w:vertAlign w:val="subscript"/>
        </w:rPr>
        <w:t>0</w:t>
      </w:r>
      <w:r>
        <w:rPr>
          <w:rFonts w:ascii="Times New Roman" w:hAnsi="Times New Roman" w:cs="Times New Roman"/>
          <w:kern w:val="2"/>
        </w:rPr>
        <w:t>、</w:t>
      </w:r>
      <w:r>
        <w:rPr>
          <w:rFonts w:ascii="Times New Roman" w:hAnsi="Times New Roman" w:cs="Times New Roman" w:hint="eastAsia"/>
          <w:i/>
          <w:iCs/>
        </w:rPr>
        <w:t>B</w:t>
      </w:r>
      <w:r>
        <w:rPr>
          <w:rFonts w:ascii="Times New Roman" w:hAnsi="Times New Roman" w:cs="Times New Roman"/>
          <w:vertAlign w:val="subscript"/>
        </w:rPr>
        <w:t>0</w:t>
      </w:r>
      <w:r>
        <w:rPr>
          <w:rFonts w:ascii="Times New Roman" w:hAnsi="Times New Roman" w:cs="Times New Roman"/>
          <w:kern w:val="2"/>
        </w:rPr>
        <w:t>，则配重重量大小及方位可由下式计算得出：</w:t>
      </w:r>
    </w:p>
    <w:p w14:paraId="64BF1752"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A</w:t>
      </w:r>
      <w:r>
        <w:rPr>
          <w:rFonts w:ascii="Times New Roman" w:hAnsi="Times New Roman" w:cs="Times New Roman"/>
          <w:kern w:val="2"/>
        </w:rPr>
        <w:t>侧：</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3"/>
        <w:gridCol w:w="1355"/>
      </w:tblGrid>
      <w:tr w:rsidR="00DD173C" w14:paraId="26C84002" w14:textId="77777777">
        <w:tc>
          <w:tcPr>
            <w:tcW w:w="1838" w:type="dxa"/>
            <w:vAlign w:val="center"/>
          </w:tcPr>
          <w:p w14:paraId="11EE85C0" w14:textId="77777777" w:rsidR="00DD173C" w:rsidRDefault="00DD173C">
            <w:pPr>
              <w:widowControl w:val="0"/>
              <w:snapToGrid w:val="0"/>
              <w:spacing w:after="0" w:line="288" w:lineRule="auto"/>
              <w:jc w:val="center"/>
              <w:rPr>
                <w:kern w:val="2"/>
              </w:rPr>
            </w:pPr>
          </w:p>
        </w:tc>
        <w:tc>
          <w:tcPr>
            <w:tcW w:w="5103" w:type="dxa"/>
            <w:vAlign w:val="center"/>
          </w:tcPr>
          <w:p w14:paraId="068DCBE1" w14:textId="77777777" w:rsidR="00DD173C" w:rsidRDefault="00BE5786">
            <w:pPr>
              <w:widowControl w:val="0"/>
              <w:snapToGrid w:val="0"/>
              <w:spacing w:after="0" w:line="288" w:lineRule="auto"/>
              <w:jc w:val="center"/>
              <w:rPr>
                <w:kern w:val="2"/>
              </w:rPr>
            </w:pPr>
            <w:r>
              <w:rPr>
                <w:rFonts w:hint="eastAsia"/>
                <w:kern w:val="2"/>
              </w:rPr>
              <w:t>M</w:t>
            </w:r>
            <w:r>
              <w:rPr>
                <w:i/>
                <w:iCs/>
                <w:kern w:val="2"/>
                <w:vertAlign w:val="subscript"/>
              </w:rPr>
              <w:t>a</w:t>
            </w:r>
            <w:r>
              <w:rPr>
                <w:i/>
                <w:iCs/>
              </w:rPr>
              <w:t>=</w:t>
            </w:r>
            <w:r>
              <w:rPr>
                <w:i/>
                <w:iCs/>
              </w:rPr>
              <w:t>－</w:t>
            </w:r>
            <w:r>
              <w:rPr>
                <w:rFonts w:hint="eastAsia"/>
              </w:rPr>
              <w:t>(</w:t>
            </w:r>
            <w:r>
              <w:rPr>
                <w:i/>
                <w:iCs/>
              </w:rPr>
              <w:t>A</w:t>
            </w:r>
            <w:r>
              <w:rPr>
                <w:vertAlign w:val="subscript"/>
              </w:rPr>
              <w:t>0</w:t>
            </w:r>
            <w:r>
              <w:t>·</w:t>
            </w:r>
            <w:r>
              <w:rPr>
                <w:rFonts w:hint="eastAsia"/>
                <w:i/>
                <w:iCs/>
              </w:rPr>
              <w:t>K</w:t>
            </w:r>
            <w:r>
              <w:rPr>
                <w:i/>
                <w:iCs/>
                <w:vertAlign w:val="subscript"/>
              </w:rPr>
              <w:t>b2</w:t>
            </w:r>
            <w:r>
              <w:rPr>
                <w:i/>
                <w:iCs/>
              </w:rPr>
              <w:t>－</w:t>
            </w:r>
            <w:r>
              <w:rPr>
                <w:i/>
                <w:iCs/>
              </w:rPr>
              <w:t>B</w:t>
            </w:r>
            <w:r>
              <w:rPr>
                <w:vertAlign w:val="subscript"/>
              </w:rPr>
              <w:t>0</w:t>
            </w:r>
            <w:r>
              <w:t>·</w:t>
            </w:r>
            <w:r>
              <w:rPr>
                <w:rFonts w:hint="eastAsia"/>
                <w:i/>
                <w:iCs/>
              </w:rPr>
              <w:t>K</w:t>
            </w:r>
            <w:r>
              <w:rPr>
                <w:i/>
                <w:iCs/>
                <w:vertAlign w:val="subscript"/>
              </w:rPr>
              <w:t>a2</w:t>
            </w:r>
            <w:r>
              <w:t>)/</w:t>
            </w:r>
            <w:r>
              <w:rPr>
                <w:rFonts w:hint="eastAsia"/>
              </w:rPr>
              <w:t xml:space="preserve"> (</w:t>
            </w:r>
            <w:r>
              <w:rPr>
                <w:i/>
                <w:iCs/>
              </w:rPr>
              <w:t>K</w:t>
            </w:r>
            <w:r>
              <w:rPr>
                <w:i/>
                <w:iCs/>
                <w:vertAlign w:val="subscript"/>
              </w:rPr>
              <w:t>a1</w:t>
            </w:r>
            <w:r>
              <w:t>·</w:t>
            </w:r>
            <w:r>
              <w:rPr>
                <w:rFonts w:hint="eastAsia"/>
                <w:i/>
                <w:iCs/>
              </w:rPr>
              <w:t>K</w:t>
            </w:r>
            <w:r>
              <w:rPr>
                <w:i/>
                <w:iCs/>
                <w:vertAlign w:val="subscript"/>
              </w:rPr>
              <w:t>b2</w:t>
            </w:r>
            <w:r>
              <w:rPr>
                <w:i/>
                <w:iCs/>
              </w:rPr>
              <w:t>－</w:t>
            </w:r>
            <w:r>
              <w:rPr>
                <w:rFonts w:hint="eastAsia"/>
                <w:i/>
                <w:iCs/>
              </w:rPr>
              <w:t>K</w:t>
            </w:r>
            <w:r>
              <w:rPr>
                <w:rFonts w:hint="eastAsia"/>
                <w:i/>
                <w:iCs/>
                <w:vertAlign w:val="subscript"/>
              </w:rPr>
              <w:t>b</w:t>
            </w:r>
            <w:r>
              <w:rPr>
                <w:i/>
                <w:iCs/>
                <w:vertAlign w:val="subscript"/>
              </w:rPr>
              <w:t>1</w:t>
            </w:r>
            <w:r>
              <w:t>·</w:t>
            </w:r>
            <w:r>
              <w:rPr>
                <w:rFonts w:hint="eastAsia"/>
                <w:i/>
                <w:iCs/>
              </w:rPr>
              <w:t>K</w:t>
            </w:r>
            <w:r>
              <w:rPr>
                <w:i/>
                <w:iCs/>
                <w:vertAlign w:val="subscript"/>
              </w:rPr>
              <w:t>a2</w:t>
            </w:r>
            <w:r>
              <w:t>)</w:t>
            </w:r>
          </w:p>
        </w:tc>
        <w:tc>
          <w:tcPr>
            <w:tcW w:w="1355" w:type="dxa"/>
            <w:vAlign w:val="center"/>
          </w:tcPr>
          <w:p w14:paraId="08D321E7" w14:textId="77777777" w:rsidR="00DD173C" w:rsidRDefault="00BE5786">
            <w:pPr>
              <w:widowControl w:val="0"/>
              <w:snapToGrid w:val="0"/>
              <w:spacing w:after="0" w:line="288" w:lineRule="auto"/>
              <w:jc w:val="right"/>
              <w:rPr>
                <w:kern w:val="2"/>
              </w:rPr>
            </w:pPr>
            <w:r>
              <w:rPr>
                <w:rFonts w:hint="eastAsia"/>
                <w:kern w:val="2"/>
              </w:rPr>
              <w:t>(</w:t>
            </w:r>
            <w:r>
              <w:rPr>
                <w:kern w:val="2"/>
              </w:rPr>
              <w:t>5-18)</w:t>
            </w:r>
          </w:p>
        </w:tc>
      </w:tr>
    </w:tbl>
    <w:p w14:paraId="6B4C6331" w14:textId="77777777" w:rsidR="00DD173C" w:rsidRDefault="00BE5786">
      <w:pPr>
        <w:widowControl w:val="0"/>
        <w:snapToGrid w:val="0"/>
        <w:spacing w:after="0" w:line="288" w:lineRule="auto"/>
        <w:ind w:firstLineChars="200" w:firstLine="440"/>
        <w:jc w:val="both"/>
        <w:rPr>
          <w:rFonts w:ascii="Times New Roman" w:hAnsi="Times New Roman" w:cs="Times New Roman"/>
          <w:kern w:val="2"/>
        </w:rPr>
      </w:pPr>
      <w:r>
        <w:rPr>
          <w:rFonts w:ascii="Times New Roman" w:hAnsi="Times New Roman" w:cs="Times New Roman"/>
          <w:kern w:val="2"/>
        </w:rPr>
        <w:t>对转子的</w:t>
      </w:r>
      <w:r>
        <w:rPr>
          <w:rFonts w:ascii="Times New Roman" w:hAnsi="Times New Roman" w:cs="Times New Roman"/>
          <w:kern w:val="2"/>
        </w:rPr>
        <w:t>B</w:t>
      </w:r>
      <w:r>
        <w:rPr>
          <w:rFonts w:ascii="Times New Roman" w:hAnsi="Times New Roman" w:cs="Times New Roman"/>
          <w:kern w:val="2"/>
        </w:rPr>
        <w:t>侧：</w:t>
      </w:r>
    </w:p>
    <w:tbl>
      <w:tblPr>
        <w:tblStyle w:val="af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03"/>
        <w:gridCol w:w="1350"/>
      </w:tblGrid>
      <w:tr w:rsidR="00DD173C" w14:paraId="6D9BD04E" w14:textId="77777777">
        <w:tc>
          <w:tcPr>
            <w:tcW w:w="1843" w:type="dxa"/>
          </w:tcPr>
          <w:p w14:paraId="6C86402A" w14:textId="77777777" w:rsidR="00DD173C" w:rsidRDefault="00DD173C">
            <w:pPr>
              <w:widowControl w:val="0"/>
              <w:snapToGrid w:val="0"/>
              <w:spacing w:after="0" w:line="288" w:lineRule="auto"/>
              <w:jc w:val="center"/>
              <w:rPr>
                <w:kern w:val="2"/>
              </w:rPr>
            </w:pPr>
          </w:p>
        </w:tc>
        <w:tc>
          <w:tcPr>
            <w:tcW w:w="5103" w:type="dxa"/>
          </w:tcPr>
          <w:p w14:paraId="755884B7" w14:textId="77777777" w:rsidR="00DD173C" w:rsidRDefault="00BE5786">
            <w:pPr>
              <w:widowControl w:val="0"/>
              <w:snapToGrid w:val="0"/>
              <w:spacing w:after="0" w:line="288" w:lineRule="auto"/>
              <w:jc w:val="center"/>
              <w:rPr>
                <w:kern w:val="2"/>
              </w:rPr>
            </w:pPr>
            <w:r>
              <w:rPr>
                <w:rFonts w:hint="eastAsia"/>
                <w:kern w:val="2"/>
              </w:rPr>
              <w:t>M</w:t>
            </w:r>
            <w:r>
              <w:rPr>
                <w:i/>
                <w:iCs/>
                <w:kern w:val="2"/>
                <w:vertAlign w:val="subscript"/>
              </w:rPr>
              <w:t>a</w:t>
            </w:r>
            <w:r>
              <w:rPr>
                <w:i/>
                <w:iCs/>
              </w:rPr>
              <w:t>=</w:t>
            </w:r>
            <w:r>
              <w:rPr>
                <w:i/>
                <w:iCs/>
              </w:rPr>
              <w:t>－</w:t>
            </w:r>
            <w:r>
              <w:rPr>
                <w:rFonts w:hint="eastAsia"/>
              </w:rPr>
              <w:t>(</w:t>
            </w:r>
            <w:r>
              <w:rPr>
                <w:i/>
                <w:iCs/>
              </w:rPr>
              <w:t>B</w:t>
            </w:r>
            <w:r>
              <w:rPr>
                <w:vertAlign w:val="subscript"/>
              </w:rPr>
              <w:t>0</w:t>
            </w:r>
            <w:r>
              <w:t>·</w:t>
            </w:r>
            <w:r>
              <w:rPr>
                <w:rFonts w:hint="eastAsia"/>
                <w:i/>
                <w:iCs/>
              </w:rPr>
              <w:t>K</w:t>
            </w:r>
            <w:r>
              <w:rPr>
                <w:i/>
                <w:iCs/>
                <w:vertAlign w:val="subscript"/>
              </w:rPr>
              <w:t>a1</w:t>
            </w:r>
            <w:r>
              <w:rPr>
                <w:i/>
                <w:iCs/>
              </w:rPr>
              <w:t>－</w:t>
            </w:r>
            <w:r>
              <w:rPr>
                <w:rFonts w:hint="eastAsia"/>
                <w:i/>
                <w:iCs/>
              </w:rPr>
              <w:t>A</w:t>
            </w:r>
            <w:r>
              <w:rPr>
                <w:vertAlign w:val="subscript"/>
              </w:rPr>
              <w:t>0</w:t>
            </w:r>
            <w:r>
              <w:t>·</w:t>
            </w:r>
            <w:r>
              <w:rPr>
                <w:rFonts w:hint="eastAsia"/>
                <w:i/>
                <w:iCs/>
              </w:rPr>
              <w:t>K</w:t>
            </w:r>
            <w:r>
              <w:rPr>
                <w:i/>
                <w:iCs/>
                <w:vertAlign w:val="subscript"/>
              </w:rPr>
              <w:t>b1</w:t>
            </w:r>
            <w:r>
              <w:t>)/</w:t>
            </w:r>
            <w:r>
              <w:rPr>
                <w:rFonts w:hint="eastAsia"/>
              </w:rPr>
              <w:t xml:space="preserve"> (</w:t>
            </w:r>
            <w:r>
              <w:rPr>
                <w:i/>
                <w:iCs/>
              </w:rPr>
              <w:t>K</w:t>
            </w:r>
            <w:r>
              <w:rPr>
                <w:i/>
                <w:iCs/>
                <w:vertAlign w:val="subscript"/>
              </w:rPr>
              <w:t>a1</w:t>
            </w:r>
            <w:r>
              <w:t>·</w:t>
            </w:r>
            <w:r>
              <w:rPr>
                <w:rFonts w:hint="eastAsia"/>
                <w:i/>
                <w:iCs/>
              </w:rPr>
              <w:t>K</w:t>
            </w:r>
            <w:r>
              <w:rPr>
                <w:i/>
                <w:iCs/>
                <w:vertAlign w:val="subscript"/>
              </w:rPr>
              <w:t>b2</w:t>
            </w:r>
            <w:r>
              <w:rPr>
                <w:i/>
                <w:iCs/>
              </w:rPr>
              <w:t>－</w:t>
            </w:r>
            <w:r>
              <w:rPr>
                <w:rFonts w:hint="eastAsia"/>
                <w:i/>
                <w:iCs/>
              </w:rPr>
              <w:t>K</w:t>
            </w:r>
            <w:r>
              <w:rPr>
                <w:rFonts w:hint="eastAsia"/>
                <w:i/>
                <w:iCs/>
                <w:vertAlign w:val="subscript"/>
              </w:rPr>
              <w:t>b</w:t>
            </w:r>
            <w:r>
              <w:rPr>
                <w:i/>
                <w:iCs/>
                <w:vertAlign w:val="subscript"/>
              </w:rPr>
              <w:t>1</w:t>
            </w:r>
            <w:r>
              <w:t>·</w:t>
            </w:r>
            <w:r>
              <w:rPr>
                <w:rFonts w:hint="eastAsia"/>
                <w:i/>
                <w:iCs/>
              </w:rPr>
              <w:t>K</w:t>
            </w:r>
            <w:r>
              <w:rPr>
                <w:i/>
                <w:iCs/>
                <w:vertAlign w:val="subscript"/>
              </w:rPr>
              <w:t>a2</w:t>
            </w:r>
            <w:r>
              <w:t>)</w:t>
            </w:r>
          </w:p>
        </w:tc>
        <w:tc>
          <w:tcPr>
            <w:tcW w:w="1350" w:type="dxa"/>
          </w:tcPr>
          <w:p w14:paraId="5FE84B40" w14:textId="77777777" w:rsidR="00DD173C" w:rsidRDefault="00BE5786">
            <w:pPr>
              <w:widowControl w:val="0"/>
              <w:snapToGrid w:val="0"/>
              <w:spacing w:after="0" w:line="288" w:lineRule="auto"/>
              <w:jc w:val="right"/>
              <w:rPr>
                <w:kern w:val="2"/>
              </w:rPr>
            </w:pPr>
            <w:r>
              <w:rPr>
                <w:rFonts w:hint="eastAsia"/>
                <w:kern w:val="2"/>
              </w:rPr>
              <w:t>(</w:t>
            </w:r>
            <w:r>
              <w:rPr>
                <w:kern w:val="2"/>
              </w:rPr>
              <w:t>5-19)</w:t>
            </w:r>
          </w:p>
        </w:tc>
      </w:tr>
    </w:tbl>
    <w:p w14:paraId="0D933C6C" w14:textId="77777777" w:rsidR="00DD173C" w:rsidRDefault="00BE5786">
      <w:pPr>
        <w:widowControl w:val="0"/>
        <w:snapToGrid w:val="0"/>
        <w:spacing w:after="0" w:line="288" w:lineRule="auto"/>
        <w:ind w:firstLineChars="200" w:firstLine="440"/>
        <w:jc w:val="both"/>
        <w:rPr>
          <w:rFonts w:ascii="宋体" w:hAnsi="宋体"/>
          <w:color w:val="000000"/>
        </w:rPr>
      </w:pPr>
      <w:r>
        <w:rPr>
          <w:rFonts w:ascii="Times New Roman" w:hAnsi="Times New Roman" w:cs="Times New Roman"/>
          <w:kern w:val="2"/>
        </w:rPr>
        <w:t>综合考虑机组的转速、转子直径与转子磁轭高度来确定采用单面法或双面法。</w:t>
      </w:r>
    </w:p>
    <w:p w14:paraId="6481A6EA" w14:textId="77777777" w:rsidR="00DD173C" w:rsidRDefault="00DD173C">
      <w:pPr>
        <w:rPr>
          <w:rFonts w:ascii="宋体" w:hAnsi="宋体"/>
          <w:color w:val="000000"/>
        </w:rPr>
      </w:pPr>
    </w:p>
    <w:p w14:paraId="5CED5B3D" w14:textId="77777777" w:rsidR="00DD173C" w:rsidRDefault="00BE5786">
      <w:pPr>
        <w:pStyle w:val="2"/>
        <w:spacing w:beforeLines="50" w:before="156" w:afterLines="50" w:after="156"/>
        <w:rPr>
          <w:rFonts w:ascii="黑体" w:eastAsia="黑体" w:hAnsi="黑体"/>
          <w:color w:val="auto"/>
          <w:sz w:val="22"/>
          <w:szCs w:val="22"/>
        </w:rPr>
      </w:pPr>
      <w:bookmarkStart w:id="76" w:name="_Toc95144703"/>
      <w:r>
        <w:rPr>
          <w:rFonts w:ascii="黑体" w:eastAsia="黑体" w:hAnsi="黑体"/>
          <w:color w:val="auto"/>
          <w:sz w:val="22"/>
          <w:szCs w:val="22"/>
        </w:rPr>
        <w:lastRenderedPageBreak/>
        <w:t xml:space="preserve">6 </w:t>
      </w:r>
      <w:r>
        <w:rPr>
          <w:rFonts w:ascii="黑体" w:eastAsia="黑体" w:hAnsi="黑体" w:hint="eastAsia"/>
          <w:color w:val="auto"/>
          <w:sz w:val="22"/>
          <w:szCs w:val="22"/>
        </w:rPr>
        <w:t>动</w:t>
      </w:r>
      <w:r>
        <w:rPr>
          <w:rFonts w:ascii="黑体" w:eastAsia="黑体" w:hAnsi="黑体"/>
          <w:color w:val="auto"/>
          <w:sz w:val="22"/>
          <w:szCs w:val="22"/>
        </w:rPr>
        <w:t>平衡指标</w:t>
      </w:r>
      <w:r>
        <w:rPr>
          <w:rFonts w:ascii="黑体" w:eastAsia="黑体" w:hAnsi="黑体" w:hint="eastAsia"/>
          <w:color w:val="auto"/>
          <w:sz w:val="22"/>
          <w:szCs w:val="22"/>
        </w:rPr>
        <w:t>及评定方法</w:t>
      </w:r>
      <w:bookmarkEnd w:id="76"/>
    </w:p>
    <w:p w14:paraId="18D21325" w14:textId="77777777" w:rsidR="00DD173C" w:rsidRDefault="00BE5786">
      <w:pPr>
        <w:pStyle w:val="3"/>
        <w:rPr>
          <w:rFonts w:ascii="黑体" w:eastAsia="黑体" w:hAnsi="黑体"/>
          <w:color w:val="auto"/>
          <w:sz w:val="22"/>
          <w:szCs w:val="22"/>
        </w:rPr>
      </w:pPr>
      <w:r>
        <w:rPr>
          <w:rFonts w:ascii="黑体" w:eastAsia="黑体" w:hAnsi="黑体"/>
          <w:color w:val="auto"/>
          <w:sz w:val="22"/>
          <w:szCs w:val="22"/>
        </w:rPr>
        <w:t xml:space="preserve">6.1 </w:t>
      </w:r>
      <w:r>
        <w:rPr>
          <w:rFonts w:ascii="黑体" w:eastAsia="黑体" w:hAnsi="黑体" w:hint="eastAsia"/>
          <w:color w:val="auto"/>
          <w:sz w:val="22"/>
          <w:szCs w:val="22"/>
        </w:rPr>
        <w:t>概述</w:t>
      </w:r>
    </w:p>
    <w:p w14:paraId="33678723" w14:textId="39884B36" w:rsidR="00D0514C" w:rsidRPr="003A6B91" w:rsidRDefault="00BE5786" w:rsidP="00622652">
      <w:pPr>
        <w:spacing w:after="0" w:line="288" w:lineRule="auto"/>
        <w:ind w:firstLineChars="200" w:firstLine="440"/>
        <w:jc w:val="both"/>
        <w:rPr>
          <w:rFonts w:ascii="Times New Roman" w:hAnsi="Times New Roman" w:cs="Times New Roman"/>
        </w:rPr>
      </w:pPr>
      <w:r>
        <w:rPr>
          <w:rFonts w:ascii="Times New Roman" w:hAnsi="Times New Roman" w:cs="Times New Roman" w:hint="eastAsia"/>
        </w:rPr>
        <w:t>当</w:t>
      </w:r>
      <w:r w:rsidR="00056478" w:rsidRPr="00056478">
        <w:rPr>
          <w:rFonts w:ascii="Times New Roman" w:hAnsi="Times New Roman" w:cs="Times New Roman"/>
        </w:rPr>
        <w:t>测得的机组</w:t>
      </w:r>
      <w:r w:rsidR="00056478" w:rsidRPr="00056478">
        <w:rPr>
          <w:rFonts w:ascii="Times New Roman" w:hAnsi="Times New Roman" w:cs="Times New Roman" w:hint="eastAsia"/>
        </w:rPr>
        <w:t>导轴承座径向振动（或</w:t>
      </w:r>
      <w:r w:rsidR="005F179E">
        <w:rPr>
          <w:rFonts w:ascii="Times New Roman" w:hAnsi="Times New Roman" w:cs="Times New Roman" w:hint="eastAsia"/>
        </w:rPr>
        <w:t>非承重</w:t>
      </w:r>
      <w:r w:rsidR="00056478" w:rsidRPr="00056478">
        <w:rPr>
          <w:rFonts w:ascii="Times New Roman" w:hAnsi="Times New Roman" w:cs="Times New Roman" w:hint="eastAsia"/>
        </w:rPr>
        <w:t>机架水平振动）</w:t>
      </w:r>
      <w:r w:rsidR="00056478" w:rsidRPr="00056478">
        <w:rPr>
          <w:rFonts w:ascii="Times New Roman" w:hAnsi="Times New Roman" w:cs="Times New Roman"/>
        </w:rPr>
        <w:t>幅值</w:t>
      </w:r>
      <w:r>
        <w:rPr>
          <w:rFonts w:ascii="Times New Roman" w:hAnsi="Times New Roman" w:cs="Times New Roman" w:hint="eastAsia"/>
        </w:rPr>
        <w:t>超过相关规范或合同约定的限值时，或振动</w:t>
      </w:r>
      <w:r w:rsidR="00056478">
        <w:rPr>
          <w:rFonts w:ascii="Times New Roman" w:hAnsi="Times New Roman" w:cs="Times New Roman" w:hint="eastAsia"/>
        </w:rPr>
        <w:t>幅值</w:t>
      </w:r>
      <w:r>
        <w:rPr>
          <w:rFonts w:ascii="Times New Roman" w:hAnsi="Times New Roman" w:cs="Times New Roman" w:hint="eastAsia"/>
        </w:rPr>
        <w:t>尚未超过限值，但已呈现出</w:t>
      </w:r>
      <w:r>
        <w:rPr>
          <w:rFonts w:ascii="Times New Roman" w:hAnsi="Times New Roman" w:cs="Times New Roman"/>
        </w:rPr>
        <w:t>4.</w:t>
      </w:r>
      <w:r w:rsidR="008F4CF5">
        <w:rPr>
          <w:rFonts w:ascii="Times New Roman" w:hAnsi="Times New Roman" w:cs="Times New Roman"/>
        </w:rPr>
        <w:t>3</w:t>
      </w:r>
      <w:r>
        <w:rPr>
          <w:rFonts w:ascii="Times New Roman" w:hAnsi="Times New Roman" w:cs="Times New Roman"/>
        </w:rPr>
        <w:t>中所描述的动不平衡现象</w:t>
      </w:r>
      <w:r>
        <w:rPr>
          <w:rFonts w:ascii="Times New Roman" w:hAnsi="Times New Roman" w:cs="Times New Roman" w:hint="eastAsia"/>
        </w:rPr>
        <w:t>，</w:t>
      </w:r>
      <w:proofErr w:type="gramStart"/>
      <w:r>
        <w:rPr>
          <w:rFonts w:ascii="Times New Roman" w:hAnsi="Times New Roman" w:cs="Times New Roman" w:hint="eastAsia"/>
        </w:rPr>
        <w:t>宜开展</w:t>
      </w:r>
      <w:proofErr w:type="gramEnd"/>
      <w:r>
        <w:rPr>
          <w:rFonts w:ascii="Times New Roman" w:hAnsi="Times New Roman" w:cs="Times New Roman" w:hint="eastAsia"/>
        </w:rPr>
        <w:t>动平衡试验予以改善。</w:t>
      </w:r>
    </w:p>
    <w:p w14:paraId="6BE7ACE8" w14:textId="77777777" w:rsidR="00DD173C" w:rsidRDefault="00BE5786">
      <w:pPr>
        <w:pStyle w:val="3"/>
        <w:rPr>
          <w:rFonts w:ascii="黑体" w:eastAsia="黑体" w:hAnsi="黑体"/>
          <w:color w:val="auto"/>
          <w:sz w:val="22"/>
          <w:szCs w:val="22"/>
        </w:rPr>
      </w:pPr>
      <w:r w:rsidRPr="00A41737">
        <w:rPr>
          <w:rFonts w:ascii="黑体" w:eastAsia="黑体" w:hAnsi="黑体"/>
          <w:color w:val="auto"/>
          <w:sz w:val="22"/>
          <w:szCs w:val="22"/>
        </w:rPr>
        <w:t>6.2 动平衡指标</w:t>
      </w:r>
    </w:p>
    <w:p w14:paraId="20252C14" w14:textId="32088B4B" w:rsidR="00DD173C" w:rsidRPr="00D0514C" w:rsidRDefault="00E37B24" w:rsidP="00D0514C">
      <w:pPr>
        <w:spacing w:after="0" w:line="288" w:lineRule="auto"/>
        <w:ind w:firstLineChars="200" w:firstLine="440"/>
        <w:jc w:val="both"/>
        <w:rPr>
          <w:rFonts w:ascii="Times New Roman" w:hAnsi="Times New Roman" w:cs="Times New Roman"/>
        </w:rPr>
      </w:pPr>
      <w:r w:rsidRPr="00D0514C">
        <w:rPr>
          <w:rFonts w:ascii="Times New Roman" w:hAnsi="Times New Roman" w:cs="Times New Roman" w:hint="eastAsia"/>
        </w:rPr>
        <w:t>宜采用</w:t>
      </w:r>
      <w:r w:rsidR="00F8302B" w:rsidRPr="00D0514C">
        <w:rPr>
          <w:rFonts w:ascii="Times New Roman" w:hAnsi="Times New Roman" w:cs="Times New Roman" w:hint="eastAsia"/>
        </w:rPr>
        <w:t>机组</w:t>
      </w:r>
      <w:r w:rsidRPr="00D0514C">
        <w:rPr>
          <w:rFonts w:ascii="Times New Roman" w:hAnsi="Times New Roman" w:cs="Times New Roman" w:hint="eastAsia"/>
        </w:rPr>
        <w:t>导轴承座径向振动或机架水平振动（立式机组）</w:t>
      </w:r>
      <w:r w:rsidR="004510C1" w:rsidRPr="00D0514C">
        <w:rPr>
          <w:rFonts w:ascii="Times New Roman" w:hAnsi="Times New Roman" w:cs="Times New Roman" w:hint="eastAsia"/>
        </w:rPr>
        <w:t>的位移峰峰值</w:t>
      </w:r>
      <w:r w:rsidRPr="00D0514C">
        <w:rPr>
          <w:rFonts w:ascii="Times New Roman" w:hAnsi="Times New Roman" w:cs="Times New Roman" w:hint="eastAsia"/>
        </w:rPr>
        <w:t>作为动平衡指标。</w:t>
      </w:r>
      <w:r w:rsidR="00BE5786" w:rsidRPr="00D0514C">
        <w:rPr>
          <w:rFonts w:ascii="Times New Roman" w:hAnsi="Times New Roman" w:cs="Times New Roman" w:hint="eastAsia"/>
        </w:rPr>
        <w:t>测量</w:t>
      </w:r>
      <w:r w:rsidR="0060201B" w:rsidRPr="00D0514C">
        <w:rPr>
          <w:rFonts w:ascii="Times New Roman" w:hAnsi="Times New Roman" w:cs="Times New Roman" w:hint="eastAsia"/>
        </w:rPr>
        <w:t>方法按</w:t>
      </w:r>
      <w:r w:rsidR="00BE5786" w:rsidRPr="00D0514C">
        <w:rPr>
          <w:rFonts w:ascii="Times New Roman" w:hAnsi="Times New Roman" w:cs="Times New Roman"/>
        </w:rPr>
        <w:t>GB/T 17189</w:t>
      </w:r>
      <w:r w:rsidR="00BE5786" w:rsidRPr="00D0514C">
        <w:rPr>
          <w:rFonts w:ascii="Times New Roman" w:hAnsi="Times New Roman" w:cs="Times New Roman" w:hint="eastAsia"/>
        </w:rPr>
        <w:t>执行。</w:t>
      </w:r>
    </w:p>
    <w:p w14:paraId="28E96EAF" w14:textId="3FB3FFA6" w:rsidR="004510C1" w:rsidRPr="00D0514C" w:rsidRDefault="004510C1" w:rsidP="00D0514C">
      <w:pPr>
        <w:spacing w:after="0" w:line="288" w:lineRule="auto"/>
        <w:ind w:firstLineChars="200" w:firstLine="440"/>
        <w:jc w:val="both"/>
        <w:rPr>
          <w:rFonts w:ascii="Times New Roman" w:hAnsi="Times New Roman" w:cs="Times New Roman"/>
        </w:rPr>
      </w:pPr>
      <w:r w:rsidRPr="00D0514C">
        <w:rPr>
          <w:rFonts w:ascii="Times New Roman" w:hAnsi="Times New Roman" w:cs="Times New Roman" w:hint="eastAsia"/>
        </w:rPr>
        <w:t>动平衡相位计算</w:t>
      </w:r>
      <w:r w:rsidR="009B4886" w:rsidRPr="00D0514C">
        <w:rPr>
          <w:rFonts w:ascii="Times New Roman" w:hAnsi="Times New Roman" w:cs="Times New Roman" w:hint="eastAsia"/>
        </w:rPr>
        <w:t>宜</w:t>
      </w:r>
      <w:r w:rsidRPr="00D0514C">
        <w:rPr>
          <w:rFonts w:ascii="Times New Roman" w:hAnsi="Times New Roman" w:cs="Times New Roman" w:hint="eastAsia"/>
        </w:rPr>
        <w:t>采用主轴振动</w:t>
      </w:r>
      <w:r w:rsidR="004A2159">
        <w:rPr>
          <w:rFonts w:ascii="Times New Roman" w:hAnsi="Times New Roman" w:cs="Times New Roman" w:hint="eastAsia"/>
        </w:rPr>
        <w:t>位移</w:t>
      </w:r>
      <w:r w:rsidRPr="00D0514C">
        <w:rPr>
          <w:rFonts w:ascii="Times New Roman" w:hAnsi="Times New Roman" w:cs="Times New Roman" w:hint="eastAsia"/>
        </w:rPr>
        <w:t>（摆度）</w:t>
      </w:r>
      <w:r w:rsidR="004A2159">
        <w:rPr>
          <w:rFonts w:ascii="Times New Roman" w:hAnsi="Times New Roman" w:cs="Times New Roman" w:hint="eastAsia"/>
        </w:rPr>
        <w:t>（或</w:t>
      </w:r>
      <w:r w:rsidR="004A2159" w:rsidRPr="00D0514C">
        <w:rPr>
          <w:rFonts w:ascii="Times New Roman" w:hAnsi="Times New Roman" w:cs="Times New Roman" w:hint="eastAsia"/>
        </w:rPr>
        <w:t>轴承座（支架）振动</w:t>
      </w:r>
      <w:r w:rsidR="004A2159">
        <w:rPr>
          <w:rFonts w:ascii="Times New Roman" w:hAnsi="Times New Roman" w:cs="Times New Roman" w:hint="eastAsia"/>
        </w:rPr>
        <w:t>速度</w:t>
      </w:r>
      <w:r w:rsidR="004A2159">
        <w:rPr>
          <w:rFonts w:ascii="Times New Roman" w:hAnsi="Times New Roman" w:cs="Times New Roman" w:hint="eastAsia"/>
        </w:rPr>
        <w:t>）</w:t>
      </w:r>
      <w:r w:rsidR="004A2159" w:rsidRPr="00D0514C">
        <w:rPr>
          <w:rFonts w:ascii="Times New Roman" w:hAnsi="Times New Roman" w:cs="Times New Roman" w:hint="eastAsia"/>
        </w:rPr>
        <w:t>波形波谷</w:t>
      </w:r>
      <w:r w:rsidRPr="00D0514C">
        <w:rPr>
          <w:rFonts w:ascii="Times New Roman" w:hAnsi="Times New Roman" w:cs="Times New Roman" w:hint="eastAsia"/>
        </w:rPr>
        <w:t>与键相</w:t>
      </w:r>
      <w:r w:rsidR="009B4886" w:rsidRPr="00D0514C">
        <w:rPr>
          <w:rFonts w:ascii="Times New Roman" w:hAnsi="Times New Roman" w:cs="Times New Roman" w:hint="eastAsia"/>
        </w:rPr>
        <w:t>脉冲的相位差，也可采用</w:t>
      </w:r>
      <w:bookmarkStart w:id="77" w:name="_Hlk95995973"/>
      <w:r w:rsidR="005D371D" w:rsidRPr="00D0514C">
        <w:rPr>
          <w:rFonts w:ascii="Times New Roman" w:hAnsi="Times New Roman" w:cs="Times New Roman" w:hint="eastAsia"/>
        </w:rPr>
        <w:t>轴承座（支架）振动</w:t>
      </w:r>
      <w:r w:rsidR="004A2159">
        <w:rPr>
          <w:rFonts w:ascii="Times New Roman" w:hAnsi="Times New Roman" w:cs="Times New Roman" w:hint="eastAsia"/>
        </w:rPr>
        <w:t>位移</w:t>
      </w:r>
      <w:r w:rsidR="005D371D" w:rsidRPr="00D0514C">
        <w:rPr>
          <w:rFonts w:ascii="Times New Roman" w:hAnsi="Times New Roman" w:cs="Times New Roman" w:hint="eastAsia"/>
        </w:rPr>
        <w:t>波形</w:t>
      </w:r>
      <w:bookmarkEnd w:id="77"/>
      <w:r w:rsidR="009B4886" w:rsidRPr="00D0514C">
        <w:rPr>
          <w:rFonts w:ascii="Times New Roman" w:hAnsi="Times New Roman" w:cs="Times New Roman" w:hint="eastAsia"/>
        </w:rPr>
        <w:t>修正后的相位与键相脉冲的相位差。</w:t>
      </w:r>
    </w:p>
    <w:p w14:paraId="4D18ADB1" w14:textId="6A169724" w:rsidR="00DD173C" w:rsidRDefault="00BE5786">
      <w:pPr>
        <w:pStyle w:val="3"/>
        <w:rPr>
          <w:rFonts w:ascii="黑体" w:eastAsia="黑体" w:hAnsi="黑体"/>
          <w:color w:val="auto"/>
          <w:sz w:val="22"/>
          <w:szCs w:val="22"/>
        </w:rPr>
      </w:pPr>
      <w:r w:rsidRPr="00D0514C">
        <w:rPr>
          <w:rFonts w:ascii="黑体" w:eastAsia="黑体" w:hAnsi="黑体"/>
          <w:color w:val="auto"/>
          <w:sz w:val="22"/>
          <w:szCs w:val="22"/>
        </w:rPr>
        <w:t xml:space="preserve">6.3 </w:t>
      </w:r>
      <w:r w:rsidRPr="00D0514C">
        <w:rPr>
          <w:rFonts w:ascii="黑体" w:eastAsia="黑体" w:hAnsi="黑体" w:hint="eastAsia"/>
          <w:color w:val="auto"/>
          <w:sz w:val="22"/>
          <w:szCs w:val="22"/>
        </w:rPr>
        <w:t>动平衡指标的评定</w:t>
      </w:r>
    </w:p>
    <w:p w14:paraId="42BD8DB8" w14:textId="250F49D1" w:rsidR="00F8302B" w:rsidRPr="00D0514C" w:rsidRDefault="008A2191" w:rsidP="00BE1C7C">
      <w:pPr>
        <w:spacing w:after="0" w:line="288" w:lineRule="auto"/>
        <w:ind w:firstLineChars="200" w:firstLine="440"/>
        <w:jc w:val="both"/>
        <w:rPr>
          <w:rFonts w:ascii="Times New Roman" w:hAnsi="Times New Roman" w:cs="Times New Roman"/>
        </w:rPr>
      </w:pPr>
      <w:r w:rsidRPr="004A2159">
        <w:rPr>
          <w:rFonts w:ascii="Times New Roman" w:hAnsi="Times New Roman" w:cs="Times New Roman" w:hint="eastAsia"/>
        </w:rPr>
        <w:t>水轮发电机转子平衡精度等级</w:t>
      </w:r>
      <w:proofErr w:type="gramStart"/>
      <w:r w:rsidRPr="004A2159">
        <w:rPr>
          <w:rFonts w:ascii="Times New Roman" w:hAnsi="Times New Roman" w:cs="Times New Roman" w:hint="eastAsia"/>
        </w:rPr>
        <w:t>宜达到</w:t>
      </w:r>
      <w:proofErr w:type="gramEnd"/>
      <w:r w:rsidRPr="004A2159">
        <w:rPr>
          <w:rFonts w:ascii="Times New Roman" w:hAnsi="Times New Roman" w:cs="Times New Roman" w:hint="eastAsia"/>
        </w:rPr>
        <w:t>G</w:t>
      </w:r>
      <w:r w:rsidRPr="004A2159">
        <w:rPr>
          <w:rFonts w:ascii="Times New Roman" w:hAnsi="Times New Roman" w:cs="Times New Roman"/>
        </w:rPr>
        <w:t>16</w:t>
      </w:r>
      <w:r w:rsidR="0061699C" w:rsidRPr="004A2159">
        <w:rPr>
          <w:rFonts w:ascii="Times New Roman" w:hAnsi="Times New Roman" w:cs="Times New Roman" w:hint="eastAsia"/>
        </w:rPr>
        <w:t>级，</w:t>
      </w:r>
      <w:r w:rsidR="00F8302B" w:rsidRPr="00D0514C">
        <w:rPr>
          <w:rFonts w:ascii="Times New Roman" w:hAnsi="Times New Roman" w:cs="Times New Roman" w:hint="eastAsia"/>
        </w:rPr>
        <w:t>宜选用</w:t>
      </w:r>
      <w:r w:rsidR="00F8302B" w:rsidRPr="00D0514C">
        <w:rPr>
          <w:rFonts w:ascii="Times New Roman" w:hAnsi="Times New Roman" w:cs="Times New Roman" w:hint="eastAsia"/>
        </w:rPr>
        <w:t>GB</w:t>
      </w:r>
      <w:r w:rsidR="00F8302B" w:rsidRPr="00D0514C">
        <w:rPr>
          <w:rFonts w:ascii="Times New Roman" w:hAnsi="Times New Roman" w:cs="Times New Roman"/>
        </w:rPr>
        <w:t>/T 8564</w:t>
      </w:r>
      <w:r w:rsidR="00F8302B" w:rsidRPr="00D0514C">
        <w:rPr>
          <w:rFonts w:ascii="Times New Roman" w:hAnsi="Times New Roman" w:cs="Times New Roman" w:hint="eastAsia"/>
        </w:rPr>
        <w:t>或</w:t>
      </w:r>
      <w:r w:rsidR="00F8302B" w:rsidRPr="00D0514C">
        <w:rPr>
          <w:rFonts w:ascii="Times New Roman" w:hAnsi="Times New Roman" w:cs="Times New Roman"/>
        </w:rPr>
        <w:t xml:space="preserve">DL/T 507 </w:t>
      </w:r>
      <w:r w:rsidR="00F8302B" w:rsidRPr="00D0514C">
        <w:rPr>
          <w:rFonts w:ascii="Times New Roman" w:hAnsi="Times New Roman" w:cs="Times New Roman" w:hint="eastAsia"/>
        </w:rPr>
        <w:t>、</w:t>
      </w:r>
      <w:r w:rsidR="00F8302B" w:rsidRPr="00D0514C">
        <w:rPr>
          <w:rFonts w:ascii="Times New Roman" w:hAnsi="Times New Roman" w:cs="Times New Roman"/>
        </w:rPr>
        <w:t>DL/T 827</w:t>
      </w:r>
      <w:r w:rsidR="00F8302B" w:rsidRPr="00D0514C">
        <w:rPr>
          <w:rFonts w:ascii="Times New Roman" w:hAnsi="Times New Roman" w:cs="Times New Roman" w:hint="eastAsia"/>
        </w:rPr>
        <w:t>（灯泡</w:t>
      </w:r>
      <w:proofErr w:type="gramStart"/>
      <w:r w:rsidR="00F8302B" w:rsidRPr="00D0514C">
        <w:rPr>
          <w:rFonts w:ascii="Times New Roman" w:hAnsi="Times New Roman" w:cs="Times New Roman" w:hint="eastAsia"/>
        </w:rPr>
        <w:t>贯</w:t>
      </w:r>
      <w:proofErr w:type="gramEnd"/>
      <w:r w:rsidR="00F8302B" w:rsidRPr="00D0514C">
        <w:rPr>
          <w:rFonts w:ascii="Times New Roman" w:hAnsi="Times New Roman" w:cs="Times New Roman" w:hint="eastAsia"/>
        </w:rPr>
        <w:t>流式机组）、</w:t>
      </w:r>
      <w:r w:rsidR="00F8302B" w:rsidRPr="00D0514C">
        <w:rPr>
          <w:rFonts w:ascii="Times New Roman" w:hAnsi="Times New Roman" w:cs="Times New Roman"/>
        </w:rPr>
        <w:t>GB/T 18482</w:t>
      </w:r>
      <w:r w:rsidR="00F8302B" w:rsidRPr="00D0514C">
        <w:rPr>
          <w:rFonts w:ascii="Times New Roman" w:hAnsi="Times New Roman" w:cs="Times New Roman"/>
        </w:rPr>
        <w:t>（</w:t>
      </w:r>
      <w:r w:rsidR="00F8302B" w:rsidRPr="00D0514C">
        <w:rPr>
          <w:rFonts w:ascii="Times New Roman" w:hAnsi="Times New Roman" w:cs="Times New Roman" w:hint="eastAsia"/>
        </w:rPr>
        <w:t>可逆式</w:t>
      </w:r>
      <w:r w:rsidR="00F8302B" w:rsidRPr="00D0514C">
        <w:rPr>
          <w:rFonts w:ascii="Times New Roman" w:hAnsi="Times New Roman" w:cs="Times New Roman"/>
        </w:rPr>
        <w:t>抽水蓄能机组）</w:t>
      </w:r>
      <w:r w:rsidR="00AD11EA">
        <w:rPr>
          <w:rFonts w:ascii="Times New Roman" w:hAnsi="Times New Roman" w:cs="Times New Roman" w:hint="eastAsia"/>
        </w:rPr>
        <w:t>，以及</w:t>
      </w:r>
      <w:r w:rsidR="00AD11EA" w:rsidRPr="004A2159">
        <w:rPr>
          <w:rFonts w:ascii="Times New Roman" w:hAnsi="Times New Roman" w:cs="Times New Roman" w:hint="eastAsia"/>
        </w:rPr>
        <w:t>GB</w:t>
      </w:r>
      <w:r w:rsidR="00AD11EA" w:rsidRPr="004A2159">
        <w:rPr>
          <w:rFonts w:ascii="Times New Roman" w:hAnsi="Times New Roman" w:cs="Times New Roman"/>
        </w:rPr>
        <w:t>/T 11348.5</w:t>
      </w:r>
      <w:r w:rsidR="00AD11EA" w:rsidRPr="004A2159">
        <w:rPr>
          <w:rFonts w:ascii="Times New Roman" w:hAnsi="Times New Roman" w:cs="Times New Roman" w:hint="eastAsia"/>
        </w:rPr>
        <w:t>（主轴摆度）</w:t>
      </w:r>
      <w:r w:rsidR="00F8302B" w:rsidRPr="00D0514C">
        <w:rPr>
          <w:rFonts w:ascii="Times New Roman" w:hAnsi="Times New Roman" w:cs="Times New Roman" w:hint="eastAsia"/>
        </w:rPr>
        <w:t>中的限值</w:t>
      </w:r>
      <w:r w:rsidR="0061699C">
        <w:rPr>
          <w:rFonts w:ascii="Times New Roman" w:hAnsi="Times New Roman" w:cs="Times New Roman" w:hint="eastAsia"/>
        </w:rPr>
        <w:t>对发电机转子动平衡试验结果进行评价。</w:t>
      </w:r>
    </w:p>
    <w:p w14:paraId="29BDA2A7" w14:textId="77777777" w:rsidR="00DD173C" w:rsidRDefault="00BE5786">
      <w:pPr>
        <w:pStyle w:val="2"/>
        <w:spacing w:beforeLines="50" w:before="156" w:afterLines="50" w:after="156"/>
        <w:rPr>
          <w:rFonts w:ascii="黑体" w:eastAsia="黑体" w:hAnsi="黑体"/>
          <w:color w:val="auto"/>
          <w:sz w:val="22"/>
          <w:szCs w:val="22"/>
        </w:rPr>
      </w:pPr>
      <w:bookmarkStart w:id="78" w:name="_Toc95144704"/>
      <w:r>
        <w:rPr>
          <w:rFonts w:ascii="黑体" w:eastAsia="黑体" w:hAnsi="黑体"/>
          <w:color w:val="auto"/>
          <w:sz w:val="22"/>
          <w:szCs w:val="22"/>
        </w:rPr>
        <w:t xml:space="preserve">7 </w:t>
      </w:r>
      <w:r>
        <w:rPr>
          <w:rFonts w:ascii="黑体" w:eastAsia="黑体" w:hAnsi="黑体" w:hint="eastAsia"/>
          <w:color w:val="auto"/>
          <w:sz w:val="22"/>
          <w:szCs w:val="22"/>
        </w:rPr>
        <w:t>转子不平衡量的校正</w:t>
      </w:r>
      <w:bookmarkEnd w:id="78"/>
    </w:p>
    <w:p w14:paraId="6B159A36" w14:textId="77777777" w:rsidR="00DD173C" w:rsidRDefault="00BE5786">
      <w:pPr>
        <w:pStyle w:val="3"/>
        <w:rPr>
          <w:rFonts w:ascii="Times New Roman" w:eastAsia="黑体" w:hAnsi="Times New Roman" w:cs="Times New Roman"/>
          <w:color w:val="auto"/>
          <w:sz w:val="22"/>
          <w:szCs w:val="22"/>
        </w:rPr>
      </w:pPr>
      <w:r>
        <w:rPr>
          <w:rFonts w:ascii="黑体" w:eastAsia="黑体" w:hAnsi="黑体"/>
          <w:color w:val="auto"/>
          <w:sz w:val="22"/>
          <w:szCs w:val="22"/>
        </w:rPr>
        <w:t>7</w:t>
      </w:r>
      <w:r>
        <w:rPr>
          <w:rFonts w:ascii="黑体" w:eastAsia="黑体" w:hAnsi="黑体" w:hint="eastAsia"/>
          <w:color w:val="auto"/>
          <w:sz w:val="22"/>
          <w:szCs w:val="22"/>
        </w:rPr>
        <w:t>.1</w:t>
      </w:r>
      <w:r>
        <w:rPr>
          <w:rFonts w:ascii="黑体" w:eastAsia="黑体" w:hAnsi="黑体"/>
          <w:color w:val="auto"/>
          <w:sz w:val="22"/>
          <w:szCs w:val="22"/>
        </w:rPr>
        <w:t xml:space="preserve"> </w:t>
      </w:r>
      <w:r>
        <w:rPr>
          <w:rFonts w:ascii="Times New Roman" w:eastAsia="黑体" w:hAnsi="Times New Roman" w:cs="Times New Roman"/>
          <w:color w:val="auto"/>
          <w:sz w:val="22"/>
          <w:szCs w:val="22"/>
        </w:rPr>
        <w:t>转子不平衡量的计算</w:t>
      </w:r>
    </w:p>
    <w:p w14:paraId="36C9F6A4"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转子不平衡量为转子质量与质心到轴线距离的乘积，</w:t>
      </w:r>
      <w:proofErr w:type="gramStart"/>
      <w:r>
        <w:rPr>
          <w:rFonts w:ascii="Times New Roman" w:hAnsi="Times New Roman" w:cs="Times New Roman"/>
        </w:rPr>
        <w:t>以下式</w:t>
      </w:r>
      <w:proofErr w:type="gramEnd"/>
      <w:r>
        <w:rPr>
          <w:rFonts w:ascii="Times New Roman" w:hAnsi="Times New Roman" w:cs="Times New Roman"/>
        </w:rPr>
        <w:t>计算：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3"/>
        <w:gridCol w:w="1355"/>
      </w:tblGrid>
      <w:tr w:rsidR="00DD173C" w14:paraId="5AF4829F" w14:textId="77777777">
        <w:tc>
          <w:tcPr>
            <w:tcW w:w="1838" w:type="dxa"/>
            <w:vAlign w:val="center"/>
          </w:tcPr>
          <w:p w14:paraId="7D07B024" w14:textId="77777777" w:rsidR="00DD173C" w:rsidRDefault="00DD173C">
            <w:pPr>
              <w:widowControl w:val="0"/>
              <w:snapToGrid w:val="0"/>
              <w:spacing w:after="0" w:line="288" w:lineRule="auto"/>
              <w:jc w:val="center"/>
              <w:rPr>
                <w:kern w:val="2"/>
              </w:rPr>
            </w:pPr>
          </w:p>
        </w:tc>
        <w:tc>
          <w:tcPr>
            <w:tcW w:w="5103" w:type="dxa"/>
            <w:vAlign w:val="center"/>
          </w:tcPr>
          <w:p w14:paraId="2AFD489F" w14:textId="77777777" w:rsidR="00DD173C" w:rsidRDefault="00BE5786">
            <w:pPr>
              <w:spacing w:after="0" w:line="288" w:lineRule="auto"/>
              <w:jc w:val="center"/>
              <w:rPr>
                <w:sz w:val="20"/>
                <w:szCs w:val="20"/>
              </w:rPr>
            </w:pPr>
            <w:r>
              <w:rPr>
                <w:sz w:val="20"/>
                <w:szCs w:val="20"/>
              </w:rPr>
              <w:t>U=</w:t>
            </w:r>
            <w:proofErr w:type="spellStart"/>
            <w:r>
              <w:rPr>
                <w:sz w:val="20"/>
                <w:szCs w:val="20"/>
              </w:rPr>
              <w:t>M·</w:t>
            </w:r>
            <w:r>
              <w:rPr>
                <w:i/>
                <w:iCs/>
                <w:sz w:val="20"/>
                <w:szCs w:val="20"/>
              </w:rPr>
              <w:t>e</w:t>
            </w:r>
            <w:proofErr w:type="spellEnd"/>
          </w:p>
        </w:tc>
        <w:tc>
          <w:tcPr>
            <w:tcW w:w="1355" w:type="dxa"/>
            <w:vAlign w:val="center"/>
          </w:tcPr>
          <w:p w14:paraId="51D7B2D5" w14:textId="77777777" w:rsidR="00DD173C" w:rsidRDefault="00BE5786">
            <w:pPr>
              <w:widowControl w:val="0"/>
              <w:snapToGrid w:val="0"/>
              <w:spacing w:after="0" w:line="288" w:lineRule="auto"/>
              <w:jc w:val="right"/>
              <w:rPr>
                <w:kern w:val="2"/>
              </w:rPr>
            </w:pPr>
            <w:r>
              <w:rPr>
                <w:rFonts w:hint="eastAsia"/>
                <w:kern w:val="2"/>
              </w:rPr>
              <w:t>(</w:t>
            </w:r>
            <w:r>
              <w:rPr>
                <w:kern w:val="2"/>
              </w:rPr>
              <w:t>7-1)</w:t>
            </w:r>
          </w:p>
        </w:tc>
      </w:tr>
    </w:tbl>
    <w:p w14:paraId="71440784" w14:textId="77777777" w:rsidR="00DD173C" w:rsidRDefault="00BE5786">
      <w:pPr>
        <w:spacing w:after="0" w:line="288" w:lineRule="auto"/>
        <w:jc w:val="both"/>
        <w:rPr>
          <w:rFonts w:ascii="Times New Roman" w:hAnsi="Times New Roman" w:cs="Times New Roman"/>
        </w:rPr>
      </w:pPr>
      <w:r>
        <w:rPr>
          <w:rFonts w:ascii="Times New Roman" w:hAnsi="Times New Roman" w:cs="Times New Roman"/>
        </w:rPr>
        <w:t>式中，</w:t>
      </w:r>
    </w:p>
    <w:p w14:paraId="59E15986"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U</w:t>
      </w:r>
      <w:r>
        <w:rPr>
          <w:rFonts w:ascii="Times New Roman" w:hAnsi="Times New Roman" w:cs="Times New Roman"/>
        </w:rPr>
        <w:t>为转子不平衡量，</w:t>
      </w:r>
      <w:proofErr w:type="spellStart"/>
      <w:r>
        <w:rPr>
          <w:rFonts w:ascii="Times New Roman" w:hAnsi="Times New Roman" w:cs="Times New Roman"/>
        </w:rPr>
        <w:t>kg·m</w:t>
      </w:r>
      <w:proofErr w:type="spellEnd"/>
      <w:r>
        <w:rPr>
          <w:rFonts w:ascii="Times New Roman" w:hAnsi="Times New Roman" w:cs="Times New Roman"/>
        </w:rPr>
        <w:t>；</w:t>
      </w:r>
    </w:p>
    <w:p w14:paraId="35344C36"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M</w:t>
      </w:r>
      <w:r>
        <w:rPr>
          <w:rFonts w:ascii="Times New Roman" w:hAnsi="Times New Roman" w:cs="Times New Roman"/>
        </w:rPr>
        <w:t>为转子质量，</w:t>
      </w:r>
      <w:r>
        <w:rPr>
          <w:rFonts w:ascii="Times New Roman" w:hAnsi="Times New Roman" w:cs="Times New Roman"/>
        </w:rPr>
        <w:t>kg</w:t>
      </w:r>
      <w:r>
        <w:rPr>
          <w:rFonts w:ascii="Times New Roman" w:hAnsi="Times New Roman" w:cs="Times New Roman"/>
        </w:rPr>
        <w:t>；</w:t>
      </w:r>
    </w:p>
    <w:p w14:paraId="325C87FD" w14:textId="0D054EFF"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i/>
          <w:iCs/>
        </w:rPr>
        <w:t>e</w:t>
      </w:r>
      <w:r>
        <w:rPr>
          <w:rFonts w:ascii="Times New Roman" w:hAnsi="Times New Roman" w:cs="Times New Roman"/>
        </w:rPr>
        <w:t>为转子质心到轴线距离，也称不平衡率、转子偏心距，即单位质量转子的不平衡量，</w:t>
      </w:r>
      <w:r>
        <w:rPr>
          <w:rFonts w:ascii="Times New Roman" w:hAnsi="Times New Roman" w:cs="Times New Roman"/>
        </w:rPr>
        <w:t>m</w:t>
      </w:r>
      <w:r>
        <w:rPr>
          <w:rFonts w:ascii="Times New Roman" w:hAnsi="Times New Roman" w:cs="Times New Roman"/>
        </w:rPr>
        <w:t>。</w:t>
      </w:r>
    </w:p>
    <w:p w14:paraId="22D9BC9E" w14:textId="62489BFB"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装有定转子气隙监测系统的水电机组，可根据同一位置气隙传感器测量得到的转子所有磁极处的气隙，计算得到转子偏心距，</w:t>
      </w:r>
      <w:r w:rsidR="009E7087">
        <w:rPr>
          <w:rFonts w:ascii="Times New Roman" w:hAnsi="Times New Roman" w:cs="Times New Roman" w:hint="eastAsia"/>
        </w:rPr>
        <w:t>-</w:t>
      </w:r>
      <w:r w:rsidR="009E7087">
        <w:rPr>
          <w:rFonts w:ascii="Times New Roman" w:hAnsi="Times New Roman" w:cs="Times New Roman" w:hint="eastAsia"/>
        </w:rPr>
        <w:t>可作为计算转子不平衡量的辅助</w:t>
      </w:r>
      <w:r w:rsidR="006C7321">
        <w:rPr>
          <w:rFonts w:ascii="Times New Roman" w:hAnsi="Times New Roman" w:cs="Times New Roman" w:hint="eastAsia"/>
        </w:rPr>
        <w:t>参考</w:t>
      </w:r>
      <w:r>
        <w:rPr>
          <w:rFonts w:ascii="Times New Roman" w:hAnsi="Times New Roman" w:cs="Times New Roman"/>
        </w:rPr>
        <w:t>。</w:t>
      </w:r>
    </w:p>
    <w:p w14:paraId="1625CCB9"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无气隙监测系统的水电机组，可利用振动的幅值、相位按以下步骤计算得出：</w:t>
      </w:r>
    </w:p>
    <w:p w14:paraId="432B8815"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测量机组初始振动；</w:t>
      </w:r>
    </w:p>
    <w:p w14:paraId="78107447"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在校正平面</w:t>
      </w:r>
      <w:r>
        <w:rPr>
          <w:rFonts w:ascii="Times New Roman" w:hAnsi="Times New Roman" w:cs="Times New Roman"/>
        </w:rPr>
        <w:t>1</w:t>
      </w:r>
      <w:r>
        <w:rPr>
          <w:rFonts w:ascii="Times New Roman" w:hAnsi="Times New Roman" w:cs="Times New Roman"/>
        </w:rPr>
        <w:t>施加试验不平衡量，测量机组振动；</w:t>
      </w:r>
    </w:p>
    <w:p w14:paraId="2A49C227"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去除校正平面</w:t>
      </w:r>
      <w:r>
        <w:rPr>
          <w:rFonts w:ascii="Times New Roman" w:hAnsi="Times New Roman" w:cs="Times New Roman"/>
        </w:rPr>
        <w:t>1</w:t>
      </w:r>
      <w:r>
        <w:rPr>
          <w:rFonts w:ascii="Times New Roman" w:hAnsi="Times New Roman" w:cs="Times New Roman"/>
        </w:rPr>
        <w:t>上的试验不平衡量，在校正平面</w:t>
      </w:r>
      <w:r>
        <w:rPr>
          <w:rFonts w:ascii="Times New Roman" w:hAnsi="Times New Roman" w:cs="Times New Roman"/>
        </w:rPr>
        <w:t>2</w:t>
      </w:r>
      <w:r>
        <w:rPr>
          <w:rFonts w:ascii="Times New Roman" w:hAnsi="Times New Roman" w:cs="Times New Roman"/>
        </w:rPr>
        <w:t>施加试验不平衡量，测量机组振动；</w:t>
      </w:r>
    </w:p>
    <w:p w14:paraId="6AAA1D78"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去除校正平面</w:t>
      </w:r>
      <w:r>
        <w:rPr>
          <w:rFonts w:ascii="Times New Roman" w:hAnsi="Times New Roman" w:cs="Times New Roman"/>
        </w:rPr>
        <w:t>2</w:t>
      </w:r>
      <w:r>
        <w:rPr>
          <w:rFonts w:ascii="Times New Roman" w:hAnsi="Times New Roman" w:cs="Times New Roman"/>
        </w:rPr>
        <w:t>上的试验不平衡量，计算转子不平衡量。</w:t>
      </w:r>
    </w:p>
    <w:p w14:paraId="1B39737D"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以上步骤类似于动平衡的实施过程，但不做最终的不平衡校正。</w:t>
      </w:r>
    </w:p>
    <w:p w14:paraId="061055A9" w14:textId="77777777" w:rsidR="00DD173C" w:rsidRDefault="00BE5786">
      <w:pPr>
        <w:pStyle w:val="3"/>
        <w:rPr>
          <w:rFonts w:ascii="Times New Roman" w:eastAsia="黑体" w:hAnsi="Times New Roman" w:cs="Times New Roman"/>
          <w:color w:val="auto"/>
          <w:sz w:val="22"/>
          <w:szCs w:val="22"/>
        </w:rPr>
      </w:pPr>
      <w:r>
        <w:rPr>
          <w:rFonts w:ascii="Times New Roman" w:eastAsia="黑体" w:hAnsi="Times New Roman" w:cs="Times New Roman"/>
          <w:color w:val="auto"/>
          <w:sz w:val="22"/>
          <w:szCs w:val="22"/>
        </w:rPr>
        <w:t xml:space="preserve">7.2 </w:t>
      </w:r>
      <w:r>
        <w:rPr>
          <w:rFonts w:ascii="Times New Roman" w:eastAsia="黑体" w:hAnsi="Times New Roman" w:cs="Times New Roman"/>
          <w:color w:val="auto"/>
          <w:sz w:val="22"/>
          <w:szCs w:val="22"/>
        </w:rPr>
        <w:t>不平衡配重值的确定</w:t>
      </w:r>
    </w:p>
    <w:p w14:paraId="3BB2E04E"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不平衡量的校正，即确定</w:t>
      </w:r>
      <w:proofErr w:type="gramStart"/>
      <w:r>
        <w:rPr>
          <w:rFonts w:ascii="Times New Roman" w:hAnsi="Times New Roman" w:cs="Times New Roman"/>
        </w:rPr>
        <w:t>一</w:t>
      </w:r>
      <w:proofErr w:type="gramEnd"/>
      <w:r>
        <w:rPr>
          <w:rFonts w:ascii="Times New Roman" w:hAnsi="Times New Roman" w:cs="Times New Roman"/>
        </w:rPr>
        <w:t>配重质量</w:t>
      </w:r>
      <w:r>
        <w:rPr>
          <w:rFonts w:ascii="Times New Roman" w:hAnsi="Times New Roman" w:cs="Times New Roman"/>
        </w:rPr>
        <w:t>m</w:t>
      </w:r>
      <w:r>
        <w:rPr>
          <w:rFonts w:ascii="Times New Roman" w:hAnsi="Times New Roman" w:cs="Times New Roman"/>
        </w:rPr>
        <w:t>，使下式成立：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3"/>
        <w:gridCol w:w="1355"/>
      </w:tblGrid>
      <w:tr w:rsidR="00DD173C" w14:paraId="0E995C7E" w14:textId="77777777">
        <w:tc>
          <w:tcPr>
            <w:tcW w:w="1838" w:type="dxa"/>
            <w:vAlign w:val="center"/>
          </w:tcPr>
          <w:p w14:paraId="5853D4BF" w14:textId="77777777" w:rsidR="00DD173C" w:rsidRDefault="00DD173C">
            <w:pPr>
              <w:widowControl w:val="0"/>
              <w:snapToGrid w:val="0"/>
              <w:spacing w:after="0" w:line="288" w:lineRule="auto"/>
              <w:jc w:val="center"/>
              <w:rPr>
                <w:kern w:val="2"/>
              </w:rPr>
            </w:pPr>
          </w:p>
        </w:tc>
        <w:tc>
          <w:tcPr>
            <w:tcW w:w="5103" w:type="dxa"/>
            <w:vAlign w:val="center"/>
          </w:tcPr>
          <w:p w14:paraId="23157702" w14:textId="77777777" w:rsidR="00DD173C" w:rsidRDefault="00BE5786">
            <w:pPr>
              <w:spacing w:after="0" w:line="288" w:lineRule="auto"/>
              <w:jc w:val="center"/>
              <w:rPr>
                <w:sz w:val="20"/>
                <w:szCs w:val="20"/>
              </w:rPr>
            </w:pPr>
            <w:proofErr w:type="spellStart"/>
            <w:r>
              <w:rPr>
                <w:i/>
                <w:iCs/>
                <w:sz w:val="20"/>
                <w:szCs w:val="20"/>
              </w:rPr>
              <w:t>m</w:t>
            </w:r>
            <w:r>
              <w:rPr>
                <w:sz w:val="20"/>
                <w:szCs w:val="20"/>
              </w:rPr>
              <w:t>·</w:t>
            </w:r>
            <w:r>
              <w:rPr>
                <w:i/>
                <w:iCs/>
                <w:sz w:val="20"/>
                <w:szCs w:val="20"/>
              </w:rPr>
              <w:t>r</w:t>
            </w:r>
            <w:proofErr w:type="spellEnd"/>
            <w:r>
              <w:rPr>
                <w:sz w:val="20"/>
                <w:szCs w:val="20"/>
              </w:rPr>
              <w:t>=</w:t>
            </w:r>
            <w:proofErr w:type="spellStart"/>
            <w:r>
              <w:rPr>
                <w:sz w:val="20"/>
                <w:szCs w:val="20"/>
              </w:rPr>
              <w:t>M·</w:t>
            </w:r>
            <w:r>
              <w:rPr>
                <w:i/>
                <w:iCs/>
                <w:sz w:val="20"/>
                <w:szCs w:val="20"/>
              </w:rPr>
              <w:t>e</w:t>
            </w:r>
            <w:proofErr w:type="spellEnd"/>
          </w:p>
        </w:tc>
        <w:tc>
          <w:tcPr>
            <w:tcW w:w="1355" w:type="dxa"/>
            <w:vAlign w:val="center"/>
          </w:tcPr>
          <w:p w14:paraId="0983567B" w14:textId="77777777" w:rsidR="00DD173C" w:rsidRDefault="00BE5786">
            <w:pPr>
              <w:widowControl w:val="0"/>
              <w:snapToGrid w:val="0"/>
              <w:spacing w:after="0" w:line="288" w:lineRule="auto"/>
              <w:jc w:val="right"/>
              <w:rPr>
                <w:kern w:val="2"/>
              </w:rPr>
            </w:pPr>
            <w:r>
              <w:rPr>
                <w:rFonts w:hint="eastAsia"/>
                <w:kern w:val="2"/>
              </w:rPr>
              <w:t>(</w:t>
            </w:r>
            <w:r>
              <w:rPr>
                <w:kern w:val="2"/>
              </w:rPr>
              <w:t>7-2)</w:t>
            </w:r>
          </w:p>
        </w:tc>
      </w:tr>
    </w:tbl>
    <w:p w14:paraId="2C7DFCE8" w14:textId="77777777" w:rsidR="00DD173C" w:rsidRDefault="00BE5786">
      <w:pPr>
        <w:spacing w:after="0" w:line="288" w:lineRule="auto"/>
        <w:rPr>
          <w:rFonts w:ascii="Times New Roman" w:hAnsi="Times New Roman" w:cs="Times New Roman"/>
        </w:rPr>
      </w:pPr>
      <w:r>
        <w:rPr>
          <w:rFonts w:ascii="Times New Roman" w:hAnsi="Times New Roman" w:cs="Times New Roman"/>
        </w:rPr>
        <w:lastRenderedPageBreak/>
        <w:t>式中，</w:t>
      </w:r>
    </w:p>
    <w:p w14:paraId="785C0D6B"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i/>
          <w:iCs/>
        </w:rPr>
        <w:t>m</w:t>
      </w:r>
      <w:r>
        <w:rPr>
          <w:rFonts w:ascii="Times New Roman" w:hAnsi="Times New Roman" w:cs="Times New Roman"/>
        </w:rPr>
        <w:t>为配重质量，</w:t>
      </w:r>
      <w:r>
        <w:rPr>
          <w:rFonts w:ascii="Times New Roman" w:hAnsi="Times New Roman" w:cs="Times New Roman"/>
        </w:rPr>
        <w:t>kg</w:t>
      </w:r>
      <w:r>
        <w:rPr>
          <w:rFonts w:ascii="Times New Roman" w:hAnsi="Times New Roman" w:cs="Times New Roman"/>
        </w:rPr>
        <w:t>；</w:t>
      </w:r>
    </w:p>
    <w:p w14:paraId="7E7BCA76"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i/>
          <w:iCs/>
        </w:rPr>
        <w:t>r</w:t>
      </w:r>
      <w:r>
        <w:rPr>
          <w:rFonts w:ascii="Times New Roman" w:hAnsi="Times New Roman" w:cs="Times New Roman"/>
        </w:rPr>
        <w:t>为配重半径，</w:t>
      </w:r>
      <w:r>
        <w:rPr>
          <w:rFonts w:ascii="Times New Roman" w:hAnsi="Times New Roman" w:cs="Times New Roman"/>
        </w:rPr>
        <w:t>m</w:t>
      </w:r>
      <w:r>
        <w:rPr>
          <w:rFonts w:ascii="Times New Roman" w:hAnsi="Times New Roman" w:cs="Times New Roman"/>
        </w:rPr>
        <w:t>。</w:t>
      </w:r>
    </w:p>
    <w:p w14:paraId="6E13162A"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配重质量的确定，遵照第</w:t>
      </w:r>
      <w:r>
        <w:rPr>
          <w:rFonts w:ascii="Times New Roman" w:hAnsi="Times New Roman" w:cs="Times New Roman"/>
        </w:rPr>
        <w:t>5</w:t>
      </w:r>
      <w:r>
        <w:rPr>
          <w:rFonts w:ascii="Times New Roman" w:hAnsi="Times New Roman" w:cs="Times New Roman"/>
        </w:rPr>
        <w:t>节所推荐的方法进行。</w:t>
      </w:r>
    </w:p>
    <w:p w14:paraId="6D46287D" w14:textId="77777777" w:rsidR="00DD173C" w:rsidRDefault="00BE5786">
      <w:pPr>
        <w:pStyle w:val="3"/>
        <w:rPr>
          <w:rFonts w:ascii="Times New Roman" w:eastAsia="黑体" w:hAnsi="Times New Roman" w:cs="Times New Roman"/>
          <w:color w:val="auto"/>
          <w:sz w:val="22"/>
          <w:szCs w:val="22"/>
        </w:rPr>
      </w:pPr>
      <w:r>
        <w:rPr>
          <w:rFonts w:ascii="Times New Roman" w:eastAsia="黑体" w:hAnsi="Times New Roman" w:cs="Times New Roman"/>
          <w:color w:val="auto"/>
          <w:sz w:val="22"/>
          <w:szCs w:val="22"/>
        </w:rPr>
        <w:t xml:space="preserve">7.3 </w:t>
      </w:r>
      <w:r>
        <w:rPr>
          <w:rFonts w:ascii="Times New Roman" w:eastAsia="黑体" w:hAnsi="Times New Roman" w:cs="Times New Roman"/>
          <w:color w:val="auto"/>
          <w:sz w:val="22"/>
          <w:szCs w:val="22"/>
        </w:rPr>
        <w:t>剩余不平衡的确定</w:t>
      </w:r>
    </w:p>
    <w:p w14:paraId="378C3E85"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实际试验中，受试件规格、尺寸、焊接条件所限，配重实际质量与计算值不会完全匹配，应在实施配重后，计算剩余不平衡量。</w:t>
      </w:r>
    </w:p>
    <w:p w14:paraId="1A473894"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如采用影响系数法进行配重计算，剩余不平衡量的确定按以下进行：</w:t>
      </w:r>
    </w:p>
    <w:p w14:paraId="39524B73"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）单面法</w:t>
      </w:r>
    </w:p>
    <w:p w14:paraId="252551C5"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经计算，配重质量为</w:t>
      </w:r>
      <w:r>
        <w:rPr>
          <w:rFonts w:ascii="Times New Roman" w:hAnsi="Times New Roman" w:cs="Times New Roman"/>
        </w:rPr>
        <w:t>m</w:t>
      </w:r>
      <w:r>
        <w:rPr>
          <w:rFonts w:ascii="Times New Roman" w:hAnsi="Times New Roman" w:cs="Times New Roman"/>
        </w:rPr>
        <w:t>，实际配重质量为</w:t>
      </w:r>
      <w:r>
        <w:rPr>
          <w:rFonts w:ascii="Times New Roman" w:hAnsi="Times New Roman" w:cs="Times New Roman"/>
        </w:rPr>
        <w:t>m</w:t>
      </w:r>
      <w:r>
        <w:rPr>
          <w:rFonts w:ascii="Times New Roman" w:hAnsi="Times New Roman" w:cs="Times New Roman"/>
          <w:vertAlign w:val="subscript"/>
        </w:rPr>
        <w:t>1</w:t>
      </w:r>
      <w:r>
        <w:rPr>
          <w:rFonts w:ascii="Times New Roman" w:hAnsi="Times New Roman" w:cs="Times New Roman"/>
        </w:rPr>
        <w:t>，剩余不平衡质量为</w:t>
      </w:r>
      <w:proofErr w:type="spellStart"/>
      <w:r>
        <w:rPr>
          <w:rFonts w:ascii="Times New Roman" w:hAnsi="Times New Roman" w:cs="Times New Roman"/>
        </w:rPr>
        <w:t>m</w:t>
      </w:r>
      <w:r>
        <w:rPr>
          <w:rFonts w:ascii="Times New Roman" w:hAnsi="Times New Roman" w:cs="Times New Roman"/>
          <w:vertAlign w:val="subscript"/>
        </w:rPr>
        <w:t>r</w:t>
      </w:r>
      <w:r>
        <w:rPr>
          <w:rFonts w:ascii="Times New Roman" w:hAnsi="Times New Roman" w:cs="Times New Roman"/>
        </w:rPr>
        <w:t>·r</w:t>
      </w:r>
      <w:proofErr w:type="spellEnd"/>
      <w:r>
        <w:rPr>
          <w:rFonts w:ascii="Times New Roman" w:hAnsi="Times New Roman" w:cs="Times New Roman"/>
        </w:rPr>
        <w:t>，则</w:t>
      </w:r>
      <w:proofErr w:type="spellStart"/>
      <w:r>
        <w:rPr>
          <w:rFonts w:ascii="Times New Roman" w:hAnsi="Times New Roman" w:cs="Times New Roman"/>
        </w:rPr>
        <w:t>m</w:t>
      </w:r>
      <w:r>
        <w:rPr>
          <w:rFonts w:ascii="Times New Roman" w:hAnsi="Times New Roman" w:cs="Times New Roman"/>
          <w:vertAlign w:val="subscript"/>
        </w:rPr>
        <w:t>r</w:t>
      </w:r>
      <w:proofErr w:type="spellEnd"/>
      <w:r>
        <w:rPr>
          <w:rFonts w:ascii="Times New Roman" w:hAnsi="Times New Roman" w:cs="Times New Roman"/>
        </w:rPr>
        <w:t>由下式确定：</w:t>
      </w:r>
    </w:p>
    <w:p w14:paraId="23BEC7FD" w14:textId="77777777" w:rsidR="00DD173C" w:rsidRDefault="00BE5786">
      <w:pPr>
        <w:spacing w:after="0" w:line="288" w:lineRule="auto"/>
        <w:jc w:val="center"/>
        <w:rPr>
          <w:rFonts w:ascii="Times New Roman" w:hAnsi="Times New Roman" w:cs="Times New Roman"/>
          <w:kern w:val="2"/>
        </w:rPr>
      </w:pPr>
      <w:r>
        <w:rPr>
          <w:rFonts w:ascii="Times New Roman" w:hAnsi="Times New Roman" w:cs="Times New Roman"/>
          <w:kern w:val="2"/>
          <w:position w:val="-12"/>
        </w:rPr>
        <w:object w:dxaOrig="2363" w:dyaOrig="368" w14:anchorId="3A3A25CE">
          <v:shape id="_x0000_i1030" type="#_x0000_t75" style="width:118.5pt;height:17.5pt" o:ole="">
            <v:imagedata r:id="rId25" o:title=""/>
          </v:shape>
          <o:OLEObject Type="Embed" ProgID="Equation.DSMT4" ShapeID="_x0000_i1030" DrawAspect="Content" ObjectID="_1706608987" r:id="rId26"/>
        </w:object>
      </w:r>
    </w:p>
    <w:p w14:paraId="390E2F7A" w14:textId="77777777" w:rsidR="00DD173C" w:rsidRDefault="00BE5786">
      <w:pPr>
        <w:spacing w:after="0" w:line="288" w:lineRule="auto"/>
        <w:rPr>
          <w:rFonts w:ascii="Times New Roman" w:hAnsi="Times New Roman" w:cs="Times New Roman"/>
        </w:rPr>
      </w:pPr>
      <w:r>
        <w:rPr>
          <w:rFonts w:ascii="Times New Roman" w:hAnsi="Times New Roman" w:cs="Times New Roman"/>
          <w:kern w:val="2"/>
        </w:rPr>
        <w:t>则：</w:t>
      </w:r>
      <w:r>
        <w:rPr>
          <w:rFonts w:ascii="Times New Roman" w:hAnsi="Times New Roman" w:cs="Times New Roman"/>
          <w:kern w:val="2"/>
          <w:position w:val="-12"/>
        </w:rPr>
        <w:object w:dxaOrig="1890" w:dyaOrig="368" w14:anchorId="530C6BF9">
          <v:shape id="_x0000_i1031" type="#_x0000_t75" style="width:94.5pt;height:17.5pt" o:ole="">
            <v:imagedata r:id="rId27" o:title=""/>
          </v:shape>
          <o:OLEObject Type="Embed" ProgID="Equation.DSMT4" ShapeID="_x0000_i1031" DrawAspect="Content" ObjectID="_1706608988" r:id="rId28"/>
        </w:object>
      </w:r>
    </w:p>
    <w:p w14:paraId="21BCEC42"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）双面法</w:t>
      </w:r>
    </w:p>
    <w:p w14:paraId="67C076BE" w14:textId="77777777" w:rsidR="00DD173C" w:rsidRDefault="00BE5786">
      <w:pPr>
        <w:spacing w:after="0" w:line="288" w:lineRule="auto"/>
        <w:ind w:firstLineChars="200" w:firstLine="440"/>
        <w:jc w:val="both"/>
        <w:rPr>
          <w:rFonts w:ascii="Times New Roman" w:hAnsi="Times New Roman" w:cs="Times New Roman"/>
        </w:rPr>
      </w:pPr>
      <w:r>
        <w:rPr>
          <w:rFonts w:ascii="Times New Roman" w:hAnsi="Times New Roman" w:cs="Times New Roman"/>
        </w:rPr>
        <w:t>经计算，配重质量为</w:t>
      </w:r>
      <w:r>
        <w:rPr>
          <w:rFonts w:ascii="Times New Roman" w:hAnsi="Times New Roman" w:cs="Times New Roman"/>
        </w:rPr>
        <w:t>m</w:t>
      </w:r>
      <w:r>
        <w:rPr>
          <w:rFonts w:ascii="Times New Roman" w:hAnsi="Times New Roman" w:cs="Times New Roman"/>
        </w:rPr>
        <w:t>，实际在校正平面</w:t>
      </w:r>
      <w:r>
        <w:rPr>
          <w:rFonts w:ascii="Times New Roman" w:hAnsi="Times New Roman" w:cs="Times New Roman"/>
        </w:rPr>
        <w:t>1</w:t>
      </w:r>
      <w:r>
        <w:rPr>
          <w:rFonts w:ascii="Times New Roman" w:hAnsi="Times New Roman" w:cs="Times New Roman"/>
        </w:rPr>
        <w:t>配重质量</w:t>
      </w:r>
      <w:r>
        <w:rPr>
          <w:rFonts w:ascii="Times New Roman" w:hAnsi="Times New Roman" w:cs="Times New Roman"/>
        </w:rPr>
        <w:t>m</w:t>
      </w:r>
      <w:r>
        <w:rPr>
          <w:rFonts w:ascii="Times New Roman" w:hAnsi="Times New Roman" w:cs="Times New Roman"/>
          <w:vertAlign w:val="subscript"/>
        </w:rPr>
        <w:t>1</w:t>
      </w:r>
      <w:r>
        <w:rPr>
          <w:rFonts w:ascii="Times New Roman" w:hAnsi="Times New Roman" w:cs="Times New Roman"/>
        </w:rPr>
        <w:t>，在校正平面</w:t>
      </w:r>
      <w:r>
        <w:rPr>
          <w:rFonts w:ascii="Times New Roman" w:hAnsi="Times New Roman" w:cs="Times New Roman"/>
        </w:rPr>
        <w:t>2</w:t>
      </w:r>
      <w:r>
        <w:rPr>
          <w:rFonts w:ascii="Times New Roman" w:hAnsi="Times New Roman" w:cs="Times New Roman"/>
        </w:rPr>
        <w:t>配重质量</w:t>
      </w:r>
      <w:r>
        <w:rPr>
          <w:rFonts w:ascii="Times New Roman" w:hAnsi="Times New Roman" w:cs="Times New Roman"/>
        </w:rPr>
        <w:t>m</w:t>
      </w:r>
      <w:r>
        <w:rPr>
          <w:rFonts w:ascii="Times New Roman" w:hAnsi="Times New Roman" w:cs="Times New Roman"/>
          <w:vertAlign w:val="subscript"/>
        </w:rPr>
        <w:t>2</w:t>
      </w:r>
      <w:r>
        <w:rPr>
          <w:rFonts w:ascii="Times New Roman" w:hAnsi="Times New Roman" w:cs="Times New Roman"/>
        </w:rPr>
        <w:t>，校正平面</w:t>
      </w:r>
      <w:r>
        <w:rPr>
          <w:rFonts w:ascii="Times New Roman" w:hAnsi="Times New Roman" w:cs="Times New Roman"/>
        </w:rPr>
        <w:t>1</w:t>
      </w:r>
      <w:r>
        <w:rPr>
          <w:rFonts w:ascii="Times New Roman" w:hAnsi="Times New Roman" w:cs="Times New Roman"/>
        </w:rPr>
        <w:t>剩余不平衡量为</w:t>
      </w:r>
      <w:r>
        <w:rPr>
          <w:rFonts w:ascii="Times New Roman" w:hAnsi="Times New Roman" w:cs="Times New Roman"/>
        </w:rPr>
        <w:t>m</w:t>
      </w:r>
      <w:r>
        <w:rPr>
          <w:rFonts w:ascii="Times New Roman" w:hAnsi="Times New Roman" w:cs="Times New Roman"/>
          <w:vertAlign w:val="subscript"/>
        </w:rPr>
        <w:t>r1</w:t>
      </w:r>
      <w:r>
        <w:rPr>
          <w:rFonts w:ascii="Times New Roman" w:hAnsi="Times New Roman" w:cs="Times New Roman"/>
        </w:rPr>
        <w:t>·r</w:t>
      </w:r>
      <w:r>
        <w:rPr>
          <w:rFonts w:ascii="Times New Roman" w:hAnsi="Times New Roman" w:cs="Times New Roman"/>
        </w:rPr>
        <w:t>，校正平面</w:t>
      </w:r>
      <w:r>
        <w:rPr>
          <w:rFonts w:ascii="Times New Roman" w:hAnsi="Times New Roman" w:cs="Times New Roman"/>
        </w:rPr>
        <w:t>2</w:t>
      </w:r>
      <w:r>
        <w:rPr>
          <w:rFonts w:ascii="Times New Roman" w:hAnsi="Times New Roman" w:cs="Times New Roman"/>
        </w:rPr>
        <w:t>剩余不平衡量为</w:t>
      </w:r>
      <w:r>
        <w:rPr>
          <w:rFonts w:ascii="Times New Roman" w:hAnsi="Times New Roman" w:cs="Times New Roman"/>
        </w:rPr>
        <w:t>m</w:t>
      </w:r>
      <w:r>
        <w:rPr>
          <w:rFonts w:ascii="Times New Roman" w:hAnsi="Times New Roman" w:cs="Times New Roman"/>
          <w:vertAlign w:val="subscript"/>
        </w:rPr>
        <w:t>r2</w:t>
      </w:r>
      <w:r>
        <w:rPr>
          <w:rFonts w:ascii="Times New Roman" w:hAnsi="Times New Roman" w:cs="Times New Roman"/>
        </w:rPr>
        <w:t>·r</w:t>
      </w:r>
      <w:r>
        <w:rPr>
          <w:rFonts w:ascii="Times New Roman" w:hAnsi="Times New Roman" w:cs="Times New Roman"/>
        </w:rPr>
        <w:t>，则</w:t>
      </w:r>
      <w:bookmarkStart w:id="79" w:name="OLE_LINK1"/>
      <w:bookmarkStart w:id="80" w:name="OLE_LINK2"/>
      <w:r>
        <w:rPr>
          <w:rFonts w:ascii="Times New Roman" w:hAnsi="Times New Roman" w:cs="Times New Roman"/>
        </w:rPr>
        <w:t>m</w:t>
      </w:r>
      <w:r>
        <w:rPr>
          <w:rFonts w:ascii="Times New Roman" w:hAnsi="Times New Roman" w:cs="Times New Roman"/>
          <w:vertAlign w:val="subscript"/>
        </w:rPr>
        <w:t>r1</w:t>
      </w:r>
      <w:bookmarkEnd w:id="79"/>
      <w:bookmarkEnd w:id="80"/>
      <w:r>
        <w:rPr>
          <w:rFonts w:ascii="Times New Roman" w:hAnsi="Times New Roman" w:cs="Times New Roman"/>
        </w:rPr>
        <w:t>和</w:t>
      </w:r>
      <w:r>
        <w:rPr>
          <w:rFonts w:ascii="Times New Roman" w:hAnsi="Times New Roman" w:cs="Times New Roman"/>
        </w:rPr>
        <w:t>m</w:t>
      </w:r>
      <w:r>
        <w:rPr>
          <w:rFonts w:ascii="Times New Roman" w:hAnsi="Times New Roman" w:cs="Times New Roman"/>
          <w:vertAlign w:val="subscript"/>
        </w:rPr>
        <w:t>r2</w:t>
      </w:r>
      <w:r>
        <w:rPr>
          <w:rFonts w:ascii="Times New Roman" w:hAnsi="Times New Roman" w:cs="Times New Roman"/>
        </w:rPr>
        <w:t>由下式确定：</w:t>
      </w:r>
    </w:p>
    <w:p w14:paraId="5D983DE6" w14:textId="77777777" w:rsidR="00DD173C" w:rsidRDefault="00BE5786">
      <w:pPr>
        <w:spacing w:after="0" w:line="288" w:lineRule="auto"/>
        <w:jc w:val="center"/>
        <w:rPr>
          <w:rFonts w:asciiTheme="minorEastAsia" w:hAnsiTheme="minorEastAsia" w:cs="Times New Roman"/>
          <w:kern w:val="2"/>
        </w:rPr>
      </w:pPr>
      <w:r>
        <w:rPr>
          <w:rFonts w:asciiTheme="minorEastAsia" w:hAnsiTheme="minorEastAsia" w:cs="Times New Roman"/>
          <w:kern w:val="2"/>
          <w:position w:val="-32"/>
        </w:rPr>
        <w:object w:dxaOrig="4793" w:dyaOrig="750" w14:anchorId="4FDAF766">
          <v:shape id="_x0000_i1032" type="#_x0000_t75" style="width:239pt;height:37pt" o:ole="">
            <v:imagedata r:id="rId29" o:title=""/>
          </v:shape>
          <o:OLEObject Type="Embed" ProgID="Equation.DSMT4" ShapeID="_x0000_i1032" DrawAspect="Content" ObjectID="_1706608989" r:id="rId30"/>
        </w:object>
      </w:r>
    </w:p>
    <w:p w14:paraId="70C9FCF5" w14:textId="1694CC9F" w:rsidR="00A456AF" w:rsidRDefault="00BE5786" w:rsidP="00445580">
      <w:pPr>
        <w:spacing w:after="0" w:line="288" w:lineRule="auto"/>
        <w:rPr>
          <w:rFonts w:ascii="黑体" w:eastAsia="黑体" w:hAnsi="黑体" w:cstheme="majorBidi"/>
        </w:rPr>
      </w:pPr>
      <w:r>
        <w:rPr>
          <w:rFonts w:asciiTheme="minorEastAsia" w:hAnsiTheme="minorEastAsia" w:cs="Times New Roman"/>
          <w:kern w:val="2"/>
        </w:rPr>
        <w:t>则</w:t>
      </w:r>
      <w:r>
        <w:rPr>
          <w:rFonts w:asciiTheme="minorEastAsia" w:hAnsiTheme="minorEastAsia" w:cs="Times New Roman" w:hint="eastAsia"/>
          <w:kern w:val="2"/>
        </w:rPr>
        <w:t>：</w:t>
      </w:r>
      <w:r>
        <w:rPr>
          <w:rFonts w:asciiTheme="minorEastAsia" w:hAnsiTheme="minorEastAsia" w:cs="Times New Roman"/>
          <w:kern w:val="2"/>
          <w:position w:val="-66"/>
        </w:rPr>
        <w:object w:dxaOrig="6675" w:dyaOrig="1425" w14:anchorId="475378A4">
          <v:shape id="_x0000_i1033" type="#_x0000_t75" style="width:333.5pt;height:70.5pt" o:ole="">
            <v:imagedata r:id="rId31" o:title=""/>
          </v:shape>
          <o:OLEObject Type="Embed" ProgID="Equation.DSMT4" ShapeID="_x0000_i1033" DrawAspect="Content" ObjectID="_1706608990" r:id="rId32"/>
        </w:object>
      </w:r>
      <w:r w:rsidR="00A456AF">
        <w:rPr>
          <w:rFonts w:ascii="黑体" w:eastAsia="黑体" w:hAnsi="黑体"/>
        </w:rPr>
        <w:br w:type="page"/>
      </w:r>
    </w:p>
    <w:p w14:paraId="7F4CB32D" w14:textId="63A3B721" w:rsidR="00A456AF" w:rsidRDefault="00A456AF" w:rsidP="00445580">
      <w:pPr>
        <w:pStyle w:val="2"/>
        <w:spacing w:beforeLines="50" w:before="156" w:afterLines="50" w:after="156"/>
        <w:jc w:val="center"/>
        <w:rPr>
          <w:rFonts w:ascii="黑体" w:eastAsia="黑体" w:hAnsi="黑体"/>
          <w:color w:val="auto"/>
          <w:sz w:val="22"/>
          <w:szCs w:val="22"/>
        </w:rPr>
      </w:pPr>
      <w:bookmarkStart w:id="81" w:name="_Toc95144705"/>
      <w:r>
        <w:rPr>
          <w:rFonts w:ascii="黑体" w:eastAsia="黑体" w:hAnsi="黑体" w:hint="eastAsia"/>
          <w:color w:val="auto"/>
          <w:sz w:val="22"/>
          <w:szCs w:val="22"/>
        </w:rPr>
        <w:lastRenderedPageBreak/>
        <w:t xml:space="preserve">附 </w:t>
      </w:r>
      <w:r>
        <w:rPr>
          <w:rFonts w:ascii="黑体" w:eastAsia="黑体" w:hAnsi="黑体"/>
          <w:color w:val="auto"/>
          <w:sz w:val="22"/>
          <w:szCs w:val="22"/>
        </w:rPr>
        <w:t xml:space="preserve"> </w:t>
      </w:r>
      <w:r>
        <w:rPr>
          <w:rFonts w:ascii="黑体" w:eastAsia="黑体" w:hAnsi="黑体" w:hint="eastAsia"/>
          <w:color w:val="auto"/>
          <w:sz w:val="22"/>
          <w:szCs w:val="22"/>
        </w:rPr>
        <w:t>录 A</w:t>
      </w:r>
      <w:bookmarkEnd w:id="81"/>
    </w:p>
    <w:p w14:paraId="0171D150" w14:textId="77777777" w:rsidR="00A456AF" w:rsidRPr="00445580" w:rsidRDefault="00A456AF" w:rsidP="00445580">
      <w:pPr>
        <w:spacing w:after="0" w:line="288" w:lineRule="auto"/>
        <w:jc w:val="center"/>
      </w:pPr>
      <w:r w:rsidRPr="00445580">
        <w:rPr>
          <w:rFonts w:hint="eastAsia"/>
        </w:rPr>
        <w:t>（资料性附录）</w:t>
      </w:r>
    </w:p>
    <w:p w14:paraId="309F8D8A" w14:textId="415C5BC4" w:rsidR="00DD173C" w:rsidRDefault="00BE5786" w:rsidP="00A456AF">
      <w:pPr>
        <w:spacing w:after="0" w:line="288" w:lineRule="auto"/>
        <w:jc w:val="center"/>
        <w:rPr>
          <w:rFonts w:ascii="黑体" w:eastAsia="黑体" w:hAnsi="黑体"/>
        </w:rPr>
      </w:pPr>
      <w:r w:rsidRPr="00A456AF">
        <w:rPr>
          <w:rFonts w:ascii="黑体" w:eastAsia="黑体" w:hAnsi="黑体" w:hint="eastAsia"/>
        </w:rPr>
        <w:t>动平衡试验报告</w:t>
      </w:r>
    </w:p>
    <w:p w14:paraId="0F393FCE" w14:textId="619A624E" w:rsidR="00A456AF" w:rsidRPr="00445580" w:rsidRDefault="00A456AF" w:rsidP="00445580">
      <w:pPr>
        <w:spacing w:after="0" w:line="288" w:lineRule="auto"/>
        <w:ind w:firstLineChars="200" w:firstLine="440"/>
        <w:jc w:val="both"/>
        <w:rPr>
          <w:rFonts w:ascii="Times New Roman" w:hAnsi="Times New Roman" w:cs="Times New Roman"/>
        </w:rPr>
      </w:pPr>
      <w:r w:rsidRPr="00445580">
        <w:rPr>
          <w:rFonts w:ascii="Times New Roman" w:hAnsi="Times New Roman" w:cs="Times New Roman" w:hint="eastAsia"/>
        </w:rPr>
        <w:t>下面为动平衡试验报告的格式和内容示例，这个示例仅用来帮助编写试验报告，不作为固定的格式。</w:t>
      </w:r>
    </w:p>
    <w:p w14:paraId="1C2A9DBC" w14:textId="77777777" w:rsidR="00DD173C" w:rsidRDefault="00BE5786">
      <w:pPr>
        <w:spacing w:after="0" w:line="288" w:lineRule="auto"/>
        <w:jc w:val="right"/>
      </w:pPr>
      <w:r>
        <w:t>报告编号：</w:t>
      </w:r>
      <w:r>
        <w:t>×××</w:t>
      </w:r>
    </w:p>
    <w:p w14:paraId="29F1F5A9" w14:textId="77777777" w:rsidR="00DD173C" w:rsidRDefault="00BE5786">
      <w:pPr>
        <w:spacing w:after="0" w:line="288" w:lineRule="auto"/>
        <w:jc w:val="center"/>
      </w:pPr>
      <w:r>
        <w:t>×××</w:t>
      </w:r>
      <w:r>
        <w:t>电厂</w:t>
      </w:r>
      <w:r>
        <w:t>×××</w:t>
      </w:r>
      <w:r>
        <w:t>号机组</w:t>
      </w:r>
    </w:p>
    <w:p w14:paraId="426A2F5C" w14:textId="77777777" w:rsidR="00DD173C" w:rsidRDefault="00BE5786">
      <w:pPr>
        <w:spacing w:after="0" w:line="288" w:lineRule="auto"/>
        <w:jc w:val="center"/>
      </w:pPr>
      <w:r>
        <w:t>动平衡试验报告</w:t>
      </w:r>
    </w:p>
    <w:p w14:paraId="7EA7A386" w14:textId="77777777" w:rsidR="00DD173C" w:rsidRDefault="00BE5786">
      <w:pPr>
        <w:spacing w:after="0" w:line="288" w:lineRule="auto"/>
        <w:rPr>
          <w:b/>
        </w:rPr>
      </w:pPr>
      <w:r>
        <w:rPr>
          <w:rFonts w:hint="eastAsia"/>
          <w:b/>
        </w:rPr>
        <w:t>报告审批：</w:t>
      </w:r>
    </w:p>
    <w:p w14:paraId="00395A59" w14:textId="77777777" w:rsidR="00DD173C" w:rsidRDefault="00BE5786">
      <w:pPr>
        <w:spacing w:after="0" w:line="288" w:lineRule="auto"/>
      </w:pPr>
      <w:r>
        <w:t>试验单位：</w:t>
      </w:r>
      <w:r>
        <w:t>×××</w:t>
      </w:r>
    </w:p>
    <w:p w14:paraId="334BB5D1" w14:textId="77777777" w:rsidR="00DD173C" w:rsidRDefault="00BE5786">
      <w:pPr>
        <w:spacing w:after="0" w:line="288" w:lineRule="auto"/>
      </w:pPr>
      <w:r>
        <w:t>参与人员：</w:t>
      </w:r>
      <w:r>
        <w:t>×××</w:t>
      </w:r>
      <w:r>
        <w:t>单位（</w:t>
      </w:r>
      <w:r>
        <w:t>×××</w:t>
      </w:r>
      <w:r>
        <w:t>）</w:t>
      </w:r>
    </w:p>
    <w:p w14:paraId="7A8AD037" w14:textId="77777777" w:rsidR="00DD173C" w:rsidRDefault="00BE5786">
      <w:pPr>
        <w:spacing w:after="0" w:line="288" w:lineRule="auto"/>
        <w:ind w:firstLineChars="500" w:firstLine="1100"/>
      </w:pPr>
      <w:r>
        <w:t>×××</w:t>
      </w:r>
      <w:r>
        <w:t>单位（</w:t>
      </w:r>
      <w:r>
        <w:t>×××</w:t>
      </w:r>
      <w:r>
        <w:t>）</w:t>
      </w:r>
    </w:p>
    <w:p w14:paraId="3A62CC89" w14:textId="77777777" w:rsidR="00DD173C" w:rsidRDefault="00BE5786">
      <w:pPr>
        <w:spacing w:after="0" w:line="288" w:lineRule="auto"/>
        <w:ind w:firstLineChars="500" w:firstLine="1100"/>
      </w:pPr>
      <w:r>
        <w:t>×××</w:t>
      </w:r>
      <w:r>
        <w:t>单位（</w:t>
      </w:r>
      <w:r>
        <w:t>×××</w:t>
      </w:r>
      <w:r>
        <w:t>）</w:t>
      </w:r>
    </w:p>
    <w:p w14:paraId="7B4D75AA" w14:textId="77777777" w:rsidR="00DD173C" w:rsidRDefault="00BE5786">
      <w:pPr>
        <w:spacing w:after="0" w:line="288" w:lineRule="auto"/>
      </w:pPr>
      <w:r>
        <w:t>试验日期：</w:t>
      </w:r>
      <w:r>
        <w:t>×××</w:t>
      </w:r>
      <w:r>
        <w:t>年</w:t>
      </w:r>
      <w:r>
        <w:t>×××</w:t>
      </w:r>
      <w:r>
        <w:t>月</w:t>
      </w:r>
      <w:r>
        <w:t>×××</w:t>
      </w:r>
      <w:r>
        <w:t>日</w:t>
      </w:r>
    </w:p>
    <w:p w14:paraId="65A7E90D" w14:textId="77777777" w:rsidR="00DD173C" w:rsidRDefault="00BE5786">
      <w:pPr>
        <w:spacing w:after="0" w:line="288" w:lineRule="auto"/>
      </w:pPr>
      <w:r>
        <w:t>试验地点：</w:t>
      </w:r>
      <w:r>
        <w:t>×××</w:t>
      </w:r>
    </w:p>
    <w:p w14:paraId="75A47FF2" w14:textId="77777777" w:rsidR="00DD173C" w:rsidRDefault="00BE5786">
      <w:pPr>
        <w:spacing w:after="0" w:line="288" w:lineRule="auto"/>
      </w:pPr>
      <w:r>
        <w:t>报告编写：</w:t>
      </w:r>
      <w:r>
        <w:t>×××</w:t>
      </w:r>
    </w:p>
    <w:p w14:paraId="42CD5A27" w14:textId="77777777" w:rsidR="00DD173C" w:rsidRDefault="00BE5786">
      <w:pPr>
        <w:spacing w:after="0" w:line="288" w:lineRule="auto"/>
      </w:pPr>
      <w:r>
        <w:t>报告审核：</w:t>
      </w:r>
      <w:r>
        <w:t>×××</w:t>
      </w:r>
    </w:p>
    <w:p w14:paraId="5B087218" w14:textId="77777777" w:rsidR="00DD173C" w:rsidRDefault="00BE5786">
      <w:pPr>
        <w:spacing w:after="0" w:line="288" w:lineRule="auto"/>
      </w:pPr>
      <w:r>
        <w:t>报告批准：</w:t>
      </w:r>
      <w:r>
        <w:t>×××</w:t>
      </w:r>
    </w:p>
    <w:p w14:paraId="6E0DDA15" w14:textId="77777777" w:rsidR="00DD173C" w:rsidRDefault="00BE5786">
      <w:pPr>
        <w:spacing w:after="0" w:line="288" w:lineRule="auto"/>
        <w:rPr>
          <w:b/>
        </w:rPr>
      </w:pPr>
      <w:r>
        <w:rPr>
          <w:b/>
        </w:rPr>
        <w:t>报告正文：</w:t>
      </w:r>
    </w:p>
    <w:p w14:paraId="24744FE4" w14:textId="1AB55C69" w:rsidR="00DD173C" w:rsidRDefault="00BE5786">
      <w:pPr>
        <w:spacing w:after="0" w:line="288" w:lineRule="auto"/>
      </w:pPr>
      <w:r>
        <w:rPr>
          <w:rFonts w:hint="eastAsia"/>
        </w:rPr>
        <w:t>一、</w:t>
      </w:r>
      <w:r w:rsidR="0055299D">
        <w:rPr>
          <w:rFonts w:hint="eastAsia"/>
        </w:rPr>
        <w:t>前言</w:t>
      </w:r>
    </w:p>
    <w:p w14:paraId="1D29A5D6" w14:textId="77777777" w:rsidR="00DD173C" w:rsidRDefault="00BE5786">
      <w:pPr>
        <w:spacing w:after="0" w:line="288" w:lineRule="auto"/>
      </w:pPr>
      <w:r>
        <w:t>二、适用标准</w:t>
      </w:r>
    </w:p>
    <w:p w14:paraId="61CBCB92" w14:textId="3AA6DF71" w:rsidR="00DD173C" w:rsidRDefault="00BE5786">
      <w:pPr>
        <w:spacing w:after="0" w:line="288" w:lineRule="auto"/>
      </w:pPr>
      <w:r>
        <w:t>三、</w:t>
      </w:r>
      <w:r w:rsidR="0055299D">
        <w:rPr>
          <w:rFonts w:hint="eastAsia"/>
        </w:rPr>
        <w:t>试验对象</w:t>
      </w:r>
    </w:p>
    <w:p w14:paraId="624D8F28" w14:textId="2ED6CDD7" w:rsidR="00DD173C" w:rsidRDefault="00BE5786">
      <w:pPr>
        <w:spacing w:after="0" w:line="288" w:lineRule="auto"/>
      </w:pPr>
      <w:r>
        <w:t>四、试验</w:t>
      </w:r>
      <w:r w:rsidR="0055299D">
        <w:rPr>
          <w:rFonts w:hint="eastAsia"/>
        </w:rPr>
        <w:t>程序</w:t>
      </w:r>
    </w:p>
    <w:p w14:paraId="593197B2" w14:textId="144D5F15" w:rsidR="0055299D" w:rsidRDefault="0055299D">
      <w:pPr>
        <w:spacing w:after="0" w:line="288" w:lineRule="auto"/>
      </w:pPr>
      <w:r>
        <w:rPr>
          <w:rFonts w:hint="eastAsia"/>
        </w:rPr>
        <w:t>五、试验单位和人员</w:t>
      </w:r>
    </w:p>
    <w:p w14:paraId="77456372" w14:textId="64B5AAD4" w:rsidR="0055299D" w:rsidRDefault="0055299D">
      <w:pPr>
        <w:spacing w:after="0" w:line="288" w:lineRule="auto"/>
      </w:pPr>
      <w:r>
        <w:rPr>
          <w:rFonts w:hint="eastAsia"/>
        </w:rPr>
        <w:t>六、试验设备</w:t>
      </w:r>
    </w:p>
    <w:p w14:paraId="5479D9AE" w14:textId="45E9CDF7" w:rsidR="00DD173C" w:rsidRDefault="0055299D">
      <w:pPr>
        <w:spacing w:after="0" w:line="288" w:lineRule="auto"/>
      </w:pPr>
      <w:r>
        <w:rPr>
          <w:rFonts w:hint="eastAsia"/>
        </w:rPr>
        <w:t>七、</w:t>
      </w:r>
      <w:r w:rsidR="00BE5786">
        <w:t>试验结果</w:t>
      </w:r>
    </w:p>
    <w:p w14:paraId="61A0D47B" w14:textId="77777777" w:rsidR="00DD173C" w:rsidRDefault="00BE5786">
      <w:pPr>
        <w:spacing w:after="0" w:line="288" w:lineRule="auto"/>
        <w:ind w:firstLineChars="200" w:firstLine="440"/>
      </w:pPr>
      <w:r>
        <w:rPr>
          <w:rFonts w:hint="eastAsia"/>
        </w:rPr>
        <w:t>1</w:t>
      </w:r>
      <w:r>
        <w:rPr>
          <w:rFonts w:hint="eastAsia"/>
        </w:rPr>
        <w:t>、初始振动测试结果</w:t>
      </w:r>
    </w:p>
    <w:p w14:paraId="72045E94" w14:textId="77777777" w:rsidR="00DD173C" w:rsidRDefault="00BE5786">
      <w:pPr>
        <w:spacing w:after="0" w:line="288" w:lineRule="auto"/>
        <w:ind w:firstLineChars="200" w:firstLine="440"/>
      </w:pPr>
      <w:r>
        <w:rPr>
          <w:rFonts w:hint="eastAsia"/>
        </w:rPr>
        <w:t>2</w:t>
      </w:r>
      <w:r>
        <w:rPr>
          <w:rFonts w:hint="eastAsia"/>
        </w:rPr>
        <w:t>、校正平面</w:t>
      </w:r>
      <w:r>
        <w:rPr>
          <w:rFonts w:hint="eastAsia"/>
        </w:rPr>
        <w:t>1</w:t>
      </w:r>
      <w:proofErr w:type="gramStart"/>
      <w:r>
        <w:rPr>
          <w:rFonts w:hint="eastAsia"/>
        </w:rPr>
        <w:t>试重后</w:t>
      </w:r>
      <w:proofErr w:type="gramEnd"/>
      <w:r>
        <w:rPr>
          <w:rFonts w:hint="eastAsia"/>
        </w:rPr>
        <w:t>测试结果</w:t>
      </w:r>
    </w:p>
    <w:p w14:paraId="2CAD432F" w14:textId="77777777" w:rsidR="00DD173C" w:rsidRDefault="00BE5786">
      <w:pPr>
        <w:spacing w:after="0" w:line="288" w:lineRule="auto"/>
        <w:ind w:firstLineChars="200" w:firstLine="440"/>
      </w:pPr>
      <w:r>
        <w:rPr>
          <w:rFonts w:hint="eastAsia"/>
        </w:rPr>
        <w:t>3</w:t>
      </w:r>
      <w:r>
        <w:rPr>
          <w:rFonts w:hint="eastAsia"/>
        </w:rPr>
        <w:t>、校正平面</w:t>
      </w:r>
      <w:r>
        <w:t>2</w:t>
      </w:r>
      <w:proofErr w:type="gramStart"/>
      <w:r>
        <w:rPr>
          <w:rFonts w:hint="eastAsia"/>
        </w:rPr>
        <w:t>试重后</w:t>
      </w:r>
      <w:proofErr w:type="gramEnd"/>
      <w:r>
        <w:rPr>
          <w:rFonts w:hint="eastAsia"/>
        </w:rPr>
        <w:t>测试结果（如有）</w:t>
      </w:r>
    </w:p>
    <w:p w14:paraId="0DF73FD0" w14:textId="77777777" w:rsidR="00DD173C" w:rsidRDefault="00BE5786">
      <w:pPr>
        <w:spacing w:after="0" w:line="288" w:lineRule="auto"/>
        <w:ind w:firstLineChars="200" w:firstLine="440"/>
      </w:pPr>
      <w:r>
        <w:t>4</w:t>
      </w:r>
      <w:r>
        <w:t>、配重和剩余不平衡量计算结果</w:t>
      </w:r>
    </w:p>
    <w:p w14:paraId="6157CAF4" w14:textId="77777777" w:rsidR="00DD173C" w:rsidRDefault="00BE5786">
      <w:pPr>
        <w:spacing w:after="0" w:line="288" w:lineRule="auto"/>
        <w:ind w:firstLineChars="200" w:firstLine="440"/>
      </w:pPr>
      <w:r>
        <w:rPr>
          <w:rFonts w:hint="eastAsia"/>
        </w:rPr>
        <w:t>5</w:t>
      </w:r>
      <w:r>
        <w:rPr>
          <w:rFonts w:hint="eastAsia"/>
        </w:rPr>
        <w:t>、配重后振动测试结果</w:t>
      </w:r>
    </w:p>
    <w:p w14:paraId="0011DBEB" w14:textId="77777777" w:rsidR="00DD173C" w:rsidRDefault="00BE5786">
      <w:pPr>
        <w:spacing w:after="0" w:line="288" w:lineRule="auto"/>
        <w:ind w:firstLineChars="200" w:firstLine="440"/>
      </w:pPr>
      <w:r>
        <w:rPr>
          <w:rFonts w:hint="eastAsia"/>
        </w:rPr>
        <w:t>6</w:t>
      </w:r>
      <w:r>
        <w:rPr>
          <w:rFonts w:hint="eastAsia"/>
        </w:rPr>
        <w:t>、第二次配重计算结果（如有）</w:t>
      </w:r>
    </w:p>
    <w:p w14:paraId="482E81B7" w14:textId="77777777" w:rsidR="00DD173C" w:rsidRDefault="00BE5786">
      <w:pPr>
        <w:spacing w:after="0" w:line="288" w:lineRule="auto"/>
        <w:ind w:firstLineChars="200" w:firstLine="440"/>
      </w:pPr>
      <w:r>
        <w:t>7</w:t>
      </w:r>
      <w:r>
        <w:t>、第二次配重后振动测试结果</w:t>
      </w:r>
      <w:r>
        <w:rPr>
          <w:rFonts w:hint="eastAsia"/>
        </w:rPr>
        <w:t>（如有）</w:t>
      </w:r>
    </w:p>
    <w:p w14:paraId="3B331DED" w14:textId="75E7B1E0" w:rsidR="00DD173C" w:rsidRDefault="00BE5786">
      <w:pPr>
        <w:spacing w:after="0" w:line="288" w:lineRule="auto"/>
        <w:ind w:firstLineChars="200" w:firstLine="440"/>
      </w:pPr>
      <w:r>
        <w:t>……</w:t>
      </w:r>
    </w:p>
    <w:p w14:paraId="549FD36A" w14:textId="2EA9C785" w:rsidR="0055299D" w:rsidRDefault="0055299D">
      <w:pPr>
        <w:spacing w:after="0" w:line="288" w:lineRule="auto"/>
        <w:ind w:firstLineChars="200" w:firstLine="440"/>
      </w:pPr>
      <w:r>
        <w:rPr>
          <w:rFonts w:hint="eastAsia"/>
        </w:rPr>
        <w:t>N</w:t>
      </w:r>
      <w:r>
        <w:rPr>
          <w:rFonts w:hint="eastAsia"/>
        </w:rPr>
        <w:t>、机组额定出力复核测试结果</w:t>
      </w:r>
    </w:p>
    <w:p w14:paraId="330FE969" w14:textId="01A37824" w:rsidR="00DD173C" w:rsidRDefault="0055299D">
      <w:pPr>
        <w:spacing w:after="0" w:line="288" w:lineRule="auto"/>
      </w:pPr>
      <w:r>
        <w:rPr>
          <w:rFonts w:hint="eastAsia"/>
        </w:rPr>
        <w:t>八</w:t>
      </w:r>
      <w:r w:rsidR="00BE5786">
        <w:rPr>
          <w:rFonts w:hint="eastAsia"/>
        </w:rPr>
        <w:t>、试验结论</w:t>
      </w:r>
    </w:p>
    <w:sectPr w:rsidR="00DD173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0220" w14:textId="77777777" w:rsidR="00172E7E" w:rsidRDefault="00172E7E">
      <w:pPr>
        <w:spacing w:line="240" w:lineRule="auto"/>
      </w:pPr>
      <w:r>
        <w:separator/>
      </w:r>
    </w:p>
  </w:endnote>
  <w:endnote w:type="continuationSeparator" w:id="0">
    <w:p w14:paraId="7876DD2B" w14:textId="77777777" w:rsidR="00172E7E" w:rsidRDefault="00172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091368"/>
    </w:sdtPr>
    <w:sdtEndPr/>
    <w:sdtContent>
      <w:p w14:paraId="24CA8A74" w14:textId="77777777" w:rsidR="00DD173C" w:rsidRDefault="00BE5786">
        <w:pPr>
          <w:pStyle w:val="aa"/>
        </w:pPr>
        <w:r>
          <w:fldChar w:fldCharType="begin"/>
        </w:r>
        <w:r>
          <w:instrText>PAGE   \* MERGEFORMAT</w:instrText>
        </w:r>
        <w:r>
          <w:fldChar w:fldCharType="separate"/>
        </w:r>
        <w:r>
          <w:rPr>
            <w:lang w:val="zh-CN"/>
          </w:rPr>
          <w:t>8</w:t>
        </w:r>
        <w:r>
          <w:fldChar w:fldCharType="end"/>
        </w:r>
      </w:p>
    </w:sdtContent>
  </w:sdt>
  <w:p w14:paraId="092E3CB7" w14:textId="77777777" w:rsidR="00DD173C" w:rsidRDefault="00DD173C">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D944" w14:textId="77777777" w:rsidR="00DD173C" w:rsidRDefault="00BE5786">
    <w:pPr>
      <w:pStyle w:val="aff6"/>
    </w:pP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1092" w14:textId="77777777" w:rsidR="00172E7E" w:rsidRDefault="00172E7E">
      <w:pPr>
        <w:spacing w:after="0" w:line="240" w:lineRule="auto"/>
      </w:pPr>
      <w:r>
        <w:separator/>
      </w:r>
    </w:p>
  </w:footnote>
  <w:footnote w:type="continuationSeparator" w:id="0">
    <w:p w14:paraId="1578BC06" w14:textId="77777777" w:rsidR="00172E7E" w:rsidRDefault="0017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7D8D" w14:textId="77777777" w:rsidR="00DD173C" w:rsidRDefault="00BE5786">
    <w:pPr>
      <w:pStyle w:val="afa"/>
    </w:pPr>
    <w:r>
      <w:rPr>
        <w:rFonts w:hint="eastAsia"/>
      </w:rPr>
      <w:t>T</w:t>
    </w:r>
    <w:r>
      <w:t>/</w:t>
    </w:r>
    <w:r>
      <w:rPr>
        <w:rFonts w:hint="eastAsia"/>
      </w:rPr>
      <w:t>CSEE</w:t>
    </w:r>
    <w:r>
      <w:t xml:space="preserve"> </w:t>
    </w:r>
    <w:r>
      <w:rPr>
        <w:rFonts w:hint="eastAsia"/>
      </w:rPr>
      <w:t>XXXX</w:t>
    </w:r>
    <w:r>
      <w:t>—</w:t>
    </w:r>
    <w:r>
      <w:rPr>
        <w:rFonts w:hint="eastAsia"/>
      </w:rPr>
      <w:t>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FE9A" w14:textId="77777777" w:rsidR="00DD173C" w:rsidRDefault="00DD173C">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B94F" w14:textId="77777777" w:rsidR="00DD173C" w:rsidRDefault="00BE5786">
    <w:pPr>
      <w:pStyle w:val="aff7"/>
    </w:pPr>
    <w:r>
      <w:t>T/CSEE XXXX</w:t>
    </w:r>
    <w:r>
      <w:rPr>
        <w:rFonts w:hint="eastAsia"/>
      </w:rPr>
      <w:t>-YYYY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B7"/>
    <w:rsid w:val="00011071"/>
    <w:rsid w:val="000111C6"/>
    <w:rsid w:val="00012B2D"/>
    <w:rsid w:val="00015DD4"/>
    <w:rsid w:val="00017EE2"/>
    <w:rsid w:val="000229BE"/>
    <w:rsid w:val="0002368B"/>
    <w:rsid w:val="00030C62"/>
    <w:rsid w:val="000327E3"/>
    <w:rsid w:val="00034023"/>
    <w:rsid w:val="00034DA6"/>
    <w:rsid w:val="000368A4"/>
    <w:rsid w:val="000376DC"/>
    <w:rsid w:val="000377EF"/>
    <w:rsid w:val="00041FC8"/>
    <w:rsid w:val="00042753"/>
    <w:rsid w:val="000454AF"/>
    <w:rsid w:val="00045529"/>
    <w:rsid w:val="00047B0B"/>
    <w:rsid w:val="00054480"/>
    <w:rsid w:val="000546E6"/>
    <w:rsid w:val="00054B1A"/>
    <w:rsid w:val="00056478"/>
    <w:rsid w:val="00061FFB"/>
    <w:rsid w:val="0006503C"/>
    <w:rsid w:val="00065E7B"/>
    <w:rsid w:val="0006665E"/>
    <w:rsid w:val="0007621F"/>
    <w:rsid w:val="00084D12"/>
    <w:rsid w:val="0008744E"/>
    <w:rsid w:val="00091381"/>
    <w:rsid w:val="00091E38"/>
    <w:rsid w:val="00093936"/>
    <w:rsid w:val="00096FD5"/>
    <w:rsid w:val="000976EF"/>
    <w:rsid w:val="000A613C"/>
    <w:rsid w:val="000A7069"/>
    <w:rsid w:val="000A7580"/>
    <w:rsid w:val="000B1DC7"/>
    <w:rsid w:val="000B5725"/>
    <w:rsid w:val="000B67AA"/>
    <w:rsid w:val="000C1DC4"/>
    <w:rsid w:val="000E0617"/>
    <w:rsid w:val="000E2E5A"/>
    <w:rsid w:val="000E69BA"/>
    <w:rsid w:val="000E76F1"/>
    <w:rsid w:val="000F0924"/>
    <w:rsid w:val="000F17BF"/>
    <w:rsid w:val="000F2A08"/>
    <w:rsid w:val="00102307"/>
    <w:rsid w:val="00102325"/>
    <w:rsid w:val="00104E8E"/>
    <w:rsid w:val="0010592D"/>
    <w:rsid w:val="001105CF"/>
    <w:rsid w:val="00110F38"/>
    <w:rsid w:val="00110F7F"/>
    <w:rsid w:val="00123732"/>
    <w:rsid w:val="00126FE5"/>
    <w:rsid w:val="001321A3"/>
    <w:rsid w:val="00136158"/>
    <w:rsid w:val="0014334E"/>
    <w:rsid w:val="00146FEC"/>
    <w:rsid w:val="001530A3"/>
    <w:rsid w:val="001545AC"/>
    <w:rsid w:val="00154758"/>
    <w:rsid w:val="0015653C"/>
    <w:rsid w:val="00157022"/>
    <w:rsid w:val="00166205"/>
    <w:rsid w:val="00166E9C"/>
    <w:rsid w:val="001724F7"/>
    <w:rsid w:val="00172E7E"/>
    <w:rsid w:val="001744AE"/>
    <w:rsid w:val="00175619"/>
    <w:rsid w:val="0018060F"/>
    <w:rsid w:val="001811E3"/>
    <w:rsid w:val="0018152F"/>
    <w:rsid w:val="0018324D"/>
    <w:rsid w:val="001836FB"/>
    <w:rsid w:val="0018631B"/>
    <w:rsid w:val="001866F7"/>
    <w:rsid w:val="001904DD"/>
    <w:rsid w:val="00191622"/>
    <w:rsid w:val="001923B7"/>
    <w:rsid w:val="00192F3B"/>
    <w:rsid w:val="00193CAD"/>
    <w:rsid w:val="00195CD5"/>
    <w:rsid w:val="001A0ABE"/>
    <w:rsid w:val="001A1372"/>
    <w:rsid w:val="001A2439"/>
    <w:rsid w:val="001A5F2E"/>
    <w:rsid w:val="001A7BE8"/>
    <w:rsid w:val="001B2472"/>
    <w:rsid w:val="001C2660"/>
    <w:rsid w:val="001C6D78"/>
    <w:rsid w:val="001D089B"/>
    <w:rsid w:val="001E3B6D"/>
    <w:rsid w:val="001E416B"/>
    <w:rsid w:val="001E735D"/>
    <w:rsid w:val="001E7747"/>
    <w:rsid w:val="001F4352"/>
    <w:rsid w:val="001F59F9"/>
    <w:rsid w:val="00210B6B"/>
    <w:rsid w:val="00220E96"/>
    <w:rsid w:val="00223A8A"/>
    <w:rsid w:val="00224143"/>
    <w:rsid w:val="00225BC0"/>
    <w:rsid w:val="00231A6F"/>
    <w:rsid w:val="00235748"/>
    <w:rsid w:val="002359C2"/>
    <w:rsid w:val="00236C09"/>
    <w:rsid w:val="00236C5D"/>
    <w:rsid w:val="00244FDF"/>
    <w:rsid w:val="0024502D"/>
    <w:rsid w:val="00251045"/>
    <w:rsid w:val="00252732"/>
    <w:rsid w:val="00253C3A"/>
    <w:rsid w:val="00253E51"/>
    <w:rsid w:val="0025463F"/>
    <w:rsid w:val="002554BB"/>
    <w:rsid w:val="00256BCE"/>
    <w:rsid w:val="00256FAD"/>
    <w:rsid w:val="00265E6D"/>
    <w:rsid w:val="00270B34"/>
    <w:rsid w:val="002715D3"/>
    <w:rsid w:val="00271FE7"/>
    <w:rsid w:val="00274A76"/>
    <w:rsid w:val="002767B3"/>
    <w:rsid w:val="00277AA5"/>
    <w:rsid w:val="0028318F"/>
    <w:rsid w:val="0028434C"/>
    <w:rsid w:val="00287D68"/>
    <w:rsid w:val="00295F04"/>
    <w:rsid w:val="002A1128"/>
    <w:rsid w:val="002A4BBC"/>
    <w:rsid w:val="002B287E"/>
    <w:rsid w:val="002C2CD5"/>
    <w:rsid w:val="002C43D1"/>
    <w:rsid w:val="002C7923"/>
    <w:rsid w:val="002D0EC5"/>
    <w:rsid w:val="002D4326"/>
    <w:rsid w:val="002D46E3"/>
    <w:rsid w:val="002D47F1"/>
    <w:rsid w:val="002D4AC4"/>
    <w:rsid w:val="002D7C84"/>
    <w:rsid w:val="002E0936"/>
    <w:rsid w:val="002E0E41"/>
    <w:rsid w:val="002E2B00"/>
    <w:rsid w:val="002E385D"/>
    <w:rsid w:val="002E3DEC"/>
    <w:rsid w:val="002E3FA6"/>
    <w:rsid w:val="002F1CA2"/>
    <w:rsid w:val="002F5DCF"/>
    <w:rsid w:val="002F73BE"/>
    <w:rsid w:val="003013A0"/>
    <w:rsid w:val="00303164"/>
    <w:rsid w:val="0030425A"/>
    <w:rsid w:val="00304DAB"/>
    <w:rsid w:val="00310AD6"/>
    <w:rsid w:val="00311D53"/>
    <w:rsid w:val="0031322F"/>
    <w:rsid w:val="0031652C"/>
    <w:rsid w:val="003207FB"/>
    <w:rsid w:val="00321835"/>
    <w:rsid w:val="0032362A"/>
    <w:rsid w:val="00323B82"/>
    <w:rsid w:val="00326CEF"/>
    <w:rsid w:val="00327C10"/>
    <w:rsid w:val="0033026F"/>
    <w:rsid w:val="0033076A"/>
    <w:rsid w:val="00337AD9"/>
    <w:rsid w:val="00341CC1"/>
    <w:rsid w:val="00342BB8"/>
    <w:rsid w:val="00343622"/>
    <w:rsid w:val="003436F6"/>
    <w:rsid w:val="003446E3"/>
    <w:rsid w:val="003526E4"/>
    <w:rsid w:val="00356B6F"/>
    <w:rsid w:val="00356C5B"/>
    <w:rsid w:val="003575BB"/>
    <w:rsid w:val="00361C81"/>
    <w:rsid w:val="00370B62"/>
    <w:rsid w:val="00370F69"/>
    <w:rsid w:val="00371AFE"/>
    <w:rsid w:val="003742AA"/>
    <w:rsid w:val="00382C1A"/>
    <w:rsid w:val="00386F84"/>
    <w:rsid w:val="00387E12"/>
    <w:rsid w:val="00393210"/>
    <w:rsid w:val="003940A1"/>
    <w:rsid w:val="00396944"/>
    <w:rsid w:val="003A09DA"/>
    <w:rsid w:val="003A43AF"/>
    <w:rsid w:val="003A6B91"/>
    <w:rsid w:val="003B2E72"/>
    <w:rsid w:val="003B7B8F"/>
    <w:rsid w:val="003C02CF"/>
    <w:rsid w:val="003C13BB"/>
    <w:rsid w:val="003C1E88"/>
    <w:rsid w:val="003C226E"/>
    <w:rsid w:val="003C4392"/>
    <w:rsid w:val="003C4C38"/>
    <w:rsid w:val="003C567B"/>
    <w:rsid w:val="003D0C01"/>
    <w:rsid w:val="003D1720"/>
    <w:rsid w:val="003D5EFC"/>
    <w:rsid w:val="003D623A"/>
    <w:rsid w:val="003E0910"/>
    <w:rsid w:val="003E0B56"/>
    <w:rsid w:val="003E5C45"/>
    <w:rsid w:val="003E5FFE"/>
    <w:rsid w:val="003E69AE"/>
    <w:rsid w:val="00402524"/>
    <w:rsid w:val="004078CF"/>
    <w:rsid w:val="004118B4"/>
    <w:rsid w:val="004161FC"/>
    <w:rsid w:val="00416545"/>
    <w:rsid w:val="004174C4"/>
    <w:rsid w:val="00421DC0"/>
    <w:rsid w:val="004268E6"/>
    <w:rsid w:val="00426D37"/>
    <w:rsid w:val="00431176"/>
    <w:rsid w:val="00432D99"/>
    <w:rsid w:val="00435460"/>
    <w:rsid w:val="004428B3"/>
    <w:rsid w:val="00442DB4"/>
    <w:rsid w:val="004441F6"/>
    <w:rsid w:val="004447D6"/>
    <w:rsid w:val="00445580"/>
    <w:rsid w:val="0044591B"/>
    <w:rsid w:val="004459B4"/>
    <w:rsid w:val="00445A75"/>
    <w:rsid w:val="004461E6"/>
    <w:rsid w:val="00447B41"/>
    <w:rsid w:val="004510C1"/>
    <w:rsid w:val="00451679"/>
    <w:rsid w:val="00456F94"/>
    <w:rsid w:val="004649D5"/>
    <w:rsid w:val="00473AF4"/>
    <w:rsid w:val="00481572"/>
    <w:rsid w:val="004832FC"/>
    <w:rsid w:val="00485410"/>
    <w:rsid w:val="00486CCD"/>
    <w:rsid w:val="00487266"/>
    <w:rsid w:val="00487EBA"/>
    <w:rsid w:val="00491B22"/>
    <w:rsid w:val="00491EA5"/>
    <w:rsid w:val="00495B9C"/>
    <w:rsid w:val="00496BA9"/>
    <w:rsid w:val="004976ED"/>
    <w:rsid w:val="004A1674"/>
    <w:rsid w:val="004A2159"/>
    <w:rsid w:val="004A2250"/>
    <w:rsid w:val="004A28EF"/>
    <w:rsid w:val="004A3C6C"/>
    <w:rsid w:val="004A3D5A"/>
    <w:rsid w:val="004B38DB"/>
    <w:rsid w:val="004B3945"/>
    <w:rsid w:val="004B6CF7"/>
    <w:rsid w:val="004B6D7C"/>
    <w:rsid w:val="004B6E99"/>
    <w:rsid w:val="004C00D7"/>
    <w:rsid w:val="004C1E37"/>
    <w:rsid w:val="004C2B3A"/>
    <w:rsid w:val="004C544D"/>
    <w:rsid w:val="004C638B"/>
    <w:rsid w:val="004D38A7"/>
    <w:rsid w:val="004D3C33"/>
    <w:rsid w:val="004D3F07"/>
    <w:rsid w:val="004D58A5"/>
    <w:rsid w:val="004D71F0"/>
    <w:rsid w:val="004D783C"/>
    <w:rsid w:val="004E2201"/>
    <w:rsid w:val="004E3DDA"/>
    <w:rsid w:val="004E4A8D"/>
    <w:rsid w:val="004E4B27"/>
    <w:rsid w:val="004E4D44"/>
    <w:rsid w:val="004E5D4C"/>
    <w:rsid w:val="004E6429"/>
    <w:rsid w:val="004F413F"/>
    <w:rsid w:val="004F4FDC"/>
    <w:rsid w:val="004F5413"/>
    <w:rsid w:val="004F624A"/>
    <w:rsid w:val="004F65CE"/>
    <w:rsid w:val="0050290F"/>
    <w:rsid w:val="00502A66"/>
    <w:rsid w:val="00502CB6"/>
    <w:rsid w:val="005044B4"/>
    <w:rsid w:val="005073C5"/>
    <w:rsid w:val="005129C7"/>
    <w:rsid w:val="0051464C"/>
    <w:rsid w:val="00514EAD"/>
    <w:rsid w:val="00515D67"/>
    <w:rsid w:val="005200B8"/>
    <w:rsid w:val="0052424A"/>
    <w:rsid w:val="00527166"/>
    <w:rsid w:val="005301D2"/>
    <w:rsid w:val="005301E7"/>
    <w:rsid w:val="005306E3"/>
    <w:rsid w:val="00535B3F"/>
    <w:rsid w:val="00535DBF"/>
    <w:rsid w:val="0054306B"/>
    <w:rsid w:val="005454EB"/>
    <w:rsid w:val="00551A0B"/>
    <w:rsid w:val="005528E7"/>
    <w:rsid w:val="0055299D"/>
    <w:rsid w:val="00553526"/>
    <w:rsid w:val="00555889"/>
    <w:rsid w:val="005575CA"/>
    <w:rsid w:val="00562CE5"/>
    <w:rsid w:val="00563828"/>
    <w:rsid w:val="00563B2F"/>
    <w:rsid w:val="00564AE1"/>
    <w:rsid w:val="00570A52"/>
    <w:rsid w:val="00580713"/>
    <w:rsid w:val="00582C40"/>
    <w:rsid w:val="005840A9"/>
    <w:rsid w:val="00585E1C"/>
    <w:rsid w:val="00586334"/>
    <w:rsid w:val="0058666E"/>
    <w:rsid w:val="00590AAB"/>
    <w:rsid w:val="0059480F"/>
    <w:rsid w:val="00597628"/>
    <w:rsid w:val="005A23C4"/>
    <w:rsid w:val="005A2ECC"/>
    <w:rsid w:val="005A543B"/>
    <w:rsid w:val="005A65C3"/>
    <w:rsid w:val="005B246A"/>
    <w:rsid w:val="005C1221"/>
    <w:rsid w:val="005C202E"/>
    <w:rsid w:val="005C236A"/>
    <w:rsid w:val="005C7238"/>
    <w:rsid w:val="005C7D0B"/>
    <w:rsid w:val="005D0EDB"/>
    <w:rsid w:val="005D1A5F"/>
    <w:rsid w:val="005D371D"/>
    <w:rsid w:val="005E1556"/>
    <w:rsid w:val="005E28FF"/>
    <w:rsid w:val="005F179E"/>
    <w:rsid w:val="005F6F49"/>
    <w:rsid w:val="0060201B"/>
    <w:rsid w:val="00606E42"/>
    <w:rsid w:val="006101F3"/>
    <w:rsid w:val="00614AA3"/>
    <w:rsid w:val="00615AF2"/>
    <w:rsid w:val="00616358"/>
    <w:rsid w:val="0061699C"/>
    <w:rsid w:val="00622652"/>
    <w:rsid w:val="006324AD"/>
    <w:rsid w:val="00634D17"/>
    <w:rsid w:val="00640A77"/>
    <w:rsid w:val="006416FC"/>
    <w:rsid w:val="00643030"/>
    <w:rsid w:val="00643B5D"/>
    <w:rsid w:val="00650E13"/>
    <w:rsid w:val="00651160"/>
    <w:rsid w:val="00655470"/>
    <w:rsid w:val="00663F76"/>
    <w:rsid w:val="00664FC3"/>
    <w:rsid w:val="00665D2A"/>
    <w:rsid w:val="006676C7"/>
    <w:rsid w:val="00667BA4"/>
    <w:rsid w:val="00671647"/>
    <w:rsid w:val="00677033"/>
    <w:rsid w:val="006835FC"/>
    <w:rsid w:val="00684597"/>
    <w:rsid w:val="006846A7"/>
    <w:rsid w:val="00684C92"/>
    <w:rsid w:val="00686AA7"/>
    <w:rsid w:val="006902EC"/>
    <w:rsid w:val="0069561D"/>
    <w:rsid w:val="00695EA1"/>
    <w:rsid w:val="0069612F"/>
    <w:rsid w:val="006A62C6"/>
    <w:rsid w:val="006A692D"/>
    <w:rsid w:val="006B1AC8"/>
    <w:rsid w:val="006B1ECF"/>
    <w:rsid w:val="006B21A5"/>
    <w:rsid w:val="006B6032"/>
    <w:rsid w:val="006C10BE"/>
    <w:rsid w:val="006C2639"/>
    <w:rsid w:val="006C3C14"/>
    <w:rsid w:val="006C3C27"/>
    <w:rsid w:val="006C631A"/>
    <w:rsid w:val="006C68E9"/>
    <w:rsid w:val="006C7321"/>
    <w:rsid w:val="006C73AD"/>
    <w:rsid w:val="006C74FE"/>
    <w:rsid w:val="006D09F0"/>
    <w:rsid w:val="006D0B71"/>
    <w:rsid w:val="006D0EB8"/>
    <w:rsid w:val="006D1C5F"/>
    <w:rsid w:val="006E3015"/>
    <w:rsid w:val="006E7FD2"/>
    <w:rsid w:val="006F4C83"/>
    <w:rsid w:val="00703ABC"/>
    <w:rsid w:val="00703BF3"/>
    <w:rsid w:val="007055DE"/>
    <w:rsid w:val="00706A28"/>
    <w:rsid w:val="00706A78"/>
    <w:rsid w:val="007078A2"/>
    <w:rsid w:val="00711CE8"/>
    <w:rsid w:val="007435F7"/>
    <w:rsid w:val="00744017"/>
    <w:rsid w:val="00747311"/>
    <w:rsid w:val="00751873"/>
    <w:rsid w:val="007546EA"/>
    <w:rsid w:val="00756389"/>
    <w:rsid w:val="007577FD"/>
    <w:rsid w:val="007600DE"/>
    <w:rsid w:val="00763A3C"/>
    <w:rsid w:val="007732DF"/>
    <w:rsid w:val="00774439"/>
    <w:rsid w:val="00774871"/>
    <w:rsid w:val="00776919"/>
    <w:rsid w:val="00781FF2"/>
    <w:rsid w:val="00783860"/>
    <w:rsid w:val="00784CB8"/>
    <w:rsid w:val="0079791B"/>
    <w:rsid w:val="007A281A"/>
    <w:rsid w:val="007A52C1"/>
    <w:rsid w:val="007A538F"/>
    <w:rsid w:val="007B06CD"/>
    <w:rsid w:val="007B243E"/>
    <w:rsid w:val="007B253C"/>
    <w:rsid w:val="007B7C25"/>
    <w:rsid w:val="007C03EE"/>
    <w:rsid w:val="007C0511"/>
    <w:rsid w:val="007C0FB1"/>
    <w:rsid w:val="007C1544"/>
    <w:rsid w:val="007C16AF"/>
    <w:rsid w:val="007D42CB"/>
    <w:rsid w:val="007D50B1"/>
    <w:rsid w:val="007D75E2"/>
    <w:rsid w:val="007E05D0"/>
    <w:rsid w:val="007E06A5"/>
    <w:rsid w:val="007E0D27"/>
    <w:rsid w:val="007E10D6"/>
    <w:rsid w:val="007E166B"/>
    <w:rsid w:val="007E24D4"/>
    <w:rsid w:val="007F0BB6"/>
    <w:rsid w:val="007F1B33"/>
    <w:rsid w:val="007F2147"/>
    <w:rsid w:val="007F25F5"/>
    <w:rsid w:val="007F6D64"/>
    <w:rsid w:val="007F725D"/>
    <w:rsid w:val="00811D61"/>
    <w:rsid w:val="00812B3B"/>
    <w:rsid w:val="008137C3"/>
    <w:rsid w:val="00825E78"/>
    <w:rsid w:val="008331FC"/>
    <w:rsid w:val="0084260B"/>
    <w:rsid w:val="0085000D"/>
    <w:rsid w:val="0085330E"/>
    <w:rsid w:val="00855E2B"/>
    <w:rsid w:val="00856677"/>
    <w:rsid w:val="00856A96"/>
    <w:rsid w:val="00862490"/>
    <w:rsid w:val="00864310"/>
    <w:rsid w:val="00864C40"/>
    <w:rsid w:val="0086617D"/>
    <w:rsid w:val="008671FA"/>
    <w:rsid w:val="00871002"/>
    <w:rsid w:val="008741DE"/>
    <w:rsid w:val="0087426B"/>
    <w:rsid w:val="00880DA1"/>
    <w:rsid w:val="00881584"/>
    <w:rsid w:val="00885FF6"/>
    <w:rsid w:val="00886436"/>
    <w:rsid w:val="0089222F"/>
    <w:rsid w:val="008A2191"/>
    <w:rsid w:val="008A3969"/>
    <w:rsid w:val="008A4B23"/>
    <w:rsid w:val="008A4D99"/>
    <w:rsid w:val="008A5719"/>
    <w:rsid w:val="008A5A5D"/>
    <w:rsid w:val="008B0DDE"/>
    <w:rsid w:val="008B17A0"/>
    <w:rsid w:val="008B2A9F"/>
    <w:rsid w:val="008C1410"/>
    <w:rsid w:val="008C1D83"/>
    <w:rsid w:val="008C4A37"/>
    <w:rsid w:val="008C67DC"/>
    <w:rsid w:val="008D2DA1"/>
    <w:rsid w:val="008E2ED8"/>
    <w:rsid w:val="008E6991"/>
    <w:rsid w:val="008F0275"/>
    <w:rsid w:val="008F0C26"/>
    <w:rsid w:val="008F4CF5"/>
    <w:rsid w:val="008F529C"/>
    <w:rsid w:val="008F68E0"/>
    <w:rsid w:val="00901CDF"/>
    <w:rsid w:val="0090293E"/>
    <w:rsid w:val="009040DC"/>
    <w:rsid w:val="0090781E"/>
    <w:rsid w:val="009118C0"/>
    <w:rsid w:val="0091439A"/>
    <w:rsid w:val="009158DE"/>
    <w:rsid w:val="00926EDE"/>
    <w:rsid w:val="009351D9"/>
    <w:rsid w:val="00936078"/>
    <w:rsid w:val="009401C2"/>
    <w:rsid w:val="0094338E"/>
    <w:rsid w:val="00946340"/>
    <w:rsid w:val="00946F44"/>
    <w:rsid w:val="0095024B"/>
    <w:rsid w:val="00953262"/>
    <w:rsid w:val="009616B3"/>
    <w:rsid w:val="009626E1"/>
    <w:rsid w:val="0096276A"/>
    <w:rsid w:val="009664D1"/>
    <w:rsid w:val="00975132"/>
    <w:rsid w:val="00982B4A"/>
    <w:rsid w:val="00983CA8"/>
    <w:rsid w:val="00983F33"/>
    <w:rsid w:val="0098701E"/>
    <w:rsid w:val="0099028B"/>
    <w:rsid w:val="009909A1"/>
    <w:rsid w:val="009942B5"/>
    <w:rsid w:val="0099472B"/>
    <w:rsid w:val="00995F8B"/>
    <w:rsid w:val="009972F6"/>
    <w:rsid w:val="009A5E50"/>
    <w:rsid w:val="009A6B66"/>
    <w:rsid w:val="009B27E3"/>
    <w:rsid w:val="009B3793"/>
    <w:rsid w:val="009B4886"/>
    <w:rsid w:val="009B657C"/>
    <w:rsid w:val="009B691E"/>
    <w:rsid w:val="009B6BA5"/>
    <w:rsid w:val="009B6DBD"/>
    <w:rsid w:val="009C0B5D"/>
    <w:rsid w:val="009C1B4A"/>
    <w:rsid w:val="009C2B8F"/>
    <w:rsid w:val="009C3F0A"/>
    <w:rsid w:val="009C40EB"/>
    <w:rsid w:val="009D1262"/>
    <w:rsid w:val="009D27FC"/>
    <w:rsid w:val="009D2954"/>
    <w:rsid w:val="009D4A70"/>
    <w:rsid w:val="009D655D"/>
    <w:rsid w:val="009D72F3"/>
    <w:rsid w:val="009E07F0"/>
    <w:rsid w:val="009E0DBB"/>
    <w:rsid w:val="009E2B9E"/>
    <w:rsid w:val="009E36FB"/>
    <w:rsid w:val="009E59DB"/>
    <w:rsid w:val="009E5A45"/>
    <w:rsid w:val="009E6507"/>
    <w:rsid w:val="009E7087"/>
    <w:rsid w:val="009F05C4"/>
    <w:rsid w:val="009F2A78"/>
    <w:rsid w:val="009F2BC3"/>
    <w:rsid w:val="009F335E"/>
    <w:rsid w:val="009F4857"/>
    <w:rsid w:val="009F67E1"/>
    <w:rsid w:val="009F767A"/>
    <w:rsid w:val="00A02769"/>
    <w:rsid w:val="00A02C2A"/>
    <w:rsid w:val="00A06ADA"/>
    <w:rsid w:val="00A0734D"/>
    <w:rsid w:val="00A13CDF"/>
    <w:rsid w:val="00A14DF3"/>
    <w:rsid w:val="00A2169B"/>
    <w:rsid w:val="00A277FB"/>
    <w:rsid w:val="00A4016E"/>
    <w:rsid w:val="00A415F2"/>
    <w:rsid w:val="00A41737"/>
    <w:rsid w:val="00A42BAA"/>
    <w:rsid w:val="00A42BEA"/>
    <w:rsid w:val="00A4322C"/>
    <w:rsid w:val="00A456AF"/>
    <w:rsid w:val="00A53617"/>
    <w:rsid w:val="00A554D8"/>
    <w:rsid w:val="00A5703E"/>
    <w:rsid w:val="00A61897"/>
    <w:rsid w:val="00A64ED8"/>
    <w:rsid w:val="00A6683C"/>
    <w:rsid w:val="00A67FA0"/>
    <w:rsid w:val="00A72C5C"/>
    <w:rsid w:val="00A7314D"/>
    <w:rsid w:val="00A73184"/>
    <w:rsid w:val="00A73249"/>
    <w:rsid w:val="00A816ED"/>
    <w:rsid w:val="00A83851"/>
    <w:rsid w:val="00A8785B"/>
    <w:rsid w:val="00A912F1"/>
    <w:rsid w:val="00A91A15"/>
    <w:rsid w:val="00A947D5"/>
    <w:rsid w:val="00A95850"/>
    <w:rsid w:val="00A96AE9"/>
    <w:rsid w:val="00AA471B"/>
    <w:rsid w:val="00AB4197"/>
    <w:rsid w:val="00AB449E"/>
    <w:rsid w:val="00AB5E68"/>
    <w:rsid w:val="00AC76F8"/>
    <w:rsid w:val="00AD11EA"/>
    <w:rsid w:val="00AE16FB"/>
    <w:rsid w:val="00AE31E0"/>
    <w:rsid w:val="00AE616F"/>
    <w:rsid w:val="00AE66B3"/>
    <w:rsid w:val="00AF04F3"/>
    <w:rsid w:val="00AF7BE7"/>
    <w:rsid w:val="00B107B9"/>
    <w:rsid w:val="00B118B4"/>
    <w:rsid w:val="00B140C9"/>
    <w:rsid w:val="00B16DFE"/>
    <w:rsid w:val="00B214C8"/>
    <w:rsid w:val="00B23FBF"/>
    <w:rsid w:val="00B251FC"/>
    <w:rsid w:val="00B337A3"/>
    <w:rsid w:val="00B3626E"/>
    <w:rsid w:val="00B36852"/>
    <w:rsid w:val="00B41A4A"/>
    <w:rsid w:val="00B437C7"/>
    <w:rsid w:val="00B46B63"/>
    <w:rsid w:val="00B509FD"/>
    <w:rsid w:val="00B51313"/>
    <w:rsid w:val="00B536E1"/>
    <w:rsid w:val="00B5779C"/>
    <w:rsid w:val="00B606AB"/>
    <w:rsid w:val="00B6264E"/>
    <w:rsid w:val="00B62979"/>
    <w:rsid w:val="00B67221"/>
    <w:rsid w:val="00B71C2A"/>
    <w:rsid w:val="00B72C74"/>
    <w:rsid w:val="00B74571"/>
    <w:rsid w:val="00B76257"/>
    <w:rsid w:val="00B76AAC"/>
    <w:rsid w:val="00B779FD"/>
    <w:rsid w:val="00B82FEE"/>
    <w:rsid w:val="00B90D1C"/>
    <w:rsid w:val="00B94EF6"/>
    <w:rsid w:val="00BA3A10"/>
    <w:rsid w:val="00BA48D3"/>
    <w:rsid w:val="00BB2A8F"/>
    <w:rsid w:val="00BB43E1"/>
    <w:rsid w:val="00BB4891"/>
    <w:rsid w:val="00BB4BE1"/>
    <w:rsid w:val="00BC1CFF"/>
    <w:rsid w:val="00BC2856"/>
    <w:rsid w:val="00BC3BF8"/>
    <w:rsid w:val="00BC420A"/>
    <w:rsid w:val="00BC6BC1"/>
    <w:rsid w:val="00BD0590"/>
    <w:rsid w:val="00BE1C7C"/>
    <w:rsid w:val="00BE1D6B"/>
    <w:rsid w:val="00BE342F"/>
    <w:rsid w:val="00BE4A0F"/>
    <w:rsid w:val="00BE5786"/>
    <w:rsid w:val="00BE7919"/>
    <w:rsid w:val="00BF0CD6"/>
    <w:rsid w:val="00BF1D32"/>
    <w:rsid w:val="00BF4233"/>
    <w:rsid w:val="00C00E36"/>
    <w:rsid w:val="00C03143"/>
    <w:rsid w:val="00C0427B"/>
    <w:rsid w:val="00C04D8F"/>
    <w:rsid w:val="00C06438"/>
    <w:rsid w:val="00C10416"/>
    <w:rsid w:val="00C15792"/>
    <w:rsid w:val="00C164EE"/>
    <w:rsid w:val="00C20EEF"/>
    <w:rsid w:val="00C236C7"/>
    <w:rsid w:val="00C23A04"/>
    <w:rsid w:val="00C23E22"/>
    <w:rsid w:val="00C2412A"/>
    <w:rsid w:val="00C26349"/>
    <w:rsid w:val="00C30DF6"/>
    <w:rsid w:val="00C316E0"/>
    <w:rsid w:val="00C3269D"/>
    <w:rsid w:val="00C36756"/>
    <w:rsid w:val="00C371DE"/>
    <w:rsid w:val="00C41DD3"/>
    <w:rsid w:val="00C4365F"/>
    <w:rsid w:val="00C44037"/>
    <w:rsid w:val="00C4622D"/>
    <w:rsid w:val="00C70747"/>
    <w:rsid w:val="00C70C82"/>
    <w:rsid w:val="00C7377C"/>
    <w:rsid w:val="00C743DB"/>
    <w:rsid w:val="00C80CD7"/>
    <w:rsid w:val="00C922A9"/>
    <w:rsid w:val="00C95B32"/>
    <w:rsid w:val="00C95B6D"/>
    <w:rsid w:val="00C96242"/>
    <w:rsid w:val="00CA480F"/>
    <w:rsid w:val="00CA5BB8"/>
    <w:rsid w:val="00CA60F4"/>
    <w:rsid w:val="00CB0028"/>
    <w:rsid w:val="00CB1B7F"/>
    <w:rsid w:val="00CB3F61"/>
    <w:rsid w:val="00CB424F"/>
    <w:rsid w:val="00CB42E2"/>
    <w:rsid w:val="00CB6577"/>
    <w:rsid w:val="00CC1795"/>
    <w:rsid w:val="00CC5686"/>
    <w:rsid w:val="00CD04A8"/>
    <w:rsid w:val="00CD121B"/>
    <w:rsid w:val="00CD6092"/>
    <w:rsid w:val="00CE49B0"/>
    <w:rsid w:val="00CF0164"/>
    <w:rsid w:val="00CF18B1"/>
    <w:rsid w:val="00CF1A23"/>
    <w:rsid w:val="00CF3F8D"/>
    <w:rsid w:val="00CF5609"/>
    <w:rsid w:val="00D024A7"/>
    <w:rsid w:val="00D0514C"/>
    <w:rsid w:val="00D05899"/>
    <w:rsid w:val="00D12C5D"/>
    <w:rsid w:val="00D1435C"/>
    <w:rsid w:val="00D17F81"/>
    <w:rsid w:val="00D219B7"/>
    <w:rsid w:val="00D22B40"/>
    <w:rsid w:val="00D313B9"/>
    <w:rsid w:val="00D313DD"/>
    <w:rsid w:val="00D344C5"/>
    <w:rsid w:val="00D35009"/>
    <w:rsid w:val="00D369EF"/>
    <w:rsid w:val="00D403C2"/>
    <w:rsid w:val="00D40635"/>
    <w:rsid w:val="00D45CEA"/>
    <w:rsid w:val="00D471F8"/>
    <w:rsid w:val="00D5119B"/>
    <w:rsid w:val="00D52374"/>
    <w:rsid w:val="00D552AA"/>
    <w:rsid w:val="00D62841"/>
    <w:rsid w:val="00D62FCA"/>
    <w:rsid w:val="00D7036E"/>
    <w:rsid w:val="00D749C2"/>
    <w:rsid w:val="00D759DD"/>
    <w:rsid w:val="00D77680"/>
    <w:rsid w:val="00D77EDE"/>
    <w:rsid w:val="00D82029"/>
    <w:rsid w:val="00D84812"/>
    <w:rsid w:val="00D92210"/>
    <w:rsid w:val="00D923F8"/>
    <w:rsid w:val="00D92515"/>
    <w:rsid w:val="00D95109"/>
    <w:rsid w:val="00DA324F"/>
    <w:rsid w:val="00DA5603"/>
    <w:rsid w:val="00DB147C"/>
    <w:rsid w:val="00DB6A72"/>
    <w:rsid w:val="00DB72D2"/>
    <w:rsid w:val="00DC112C"/>
    <w:rsid w:val="00DC2F15"/>
    <w:rsid w:val="00DD01FD"/>
    <w:rsid w:val="00DD0526"/>
    <w:rsid w:val="00DD0F1B"/>
    <w:rsid w:val="00DD173C"/>
    <w:rsid w:val="00DD1772"/>
    <w:rsid w:val="00DE091B"/>
    <w:rsid w:val="00DE59B1"/>
    <w:rsid w:val="00DF4DDA"/>
    <w:rsid w:val="00DF6FD4"/>
    <w:rsid w:val="00DF7183"/>
    <w:rsid w:val="00E01C3C"/>
    <w:rsid w:val="00E02427"/>
    <w:rsid w:val="00E024E4"/>
    <w:rsid w:val="00E04FD0"/>
    <w:rsid w:val="00E0568A"/>
    <w:rsid w:val="00E076AE"/>
    <w:rsid w:val="00E077A6"/>
    <w:rsid w:val="00E13BE9"/>
    <w:rsid w:val="00E21657"/>
    <w:rsid w:val="00E23E6B"/>
    <w:rsid w:val="00E255F2"/>
    <w:rsid w:val="00E26432"/>
    <w:rsid w:val="00E341CB"/>
    <w:rsid w:val="00E34F6F"/>
    <w:rsid w:val="00E35589"/>
    <w:rsid w:val="00E3786B"/>
    <w:rsid w:val="00E37B24"/>
    <w:rsid w:val="00E40303"/>
    <w:rsid w:val="00E463EE"/>
    <w:rsid w:val="00E46E13"/>
    <w:rsid w:val="00E52D66"/>
    <w:rsid w:val="00E53A1F"/>
    <w:rsid w:val="00E5650E"/>
    <w:rsid w:val="00E61D47"/>
    <w:rsid w:val="00E64FD4"/>
    <w:rsid w:val="00E7603F"/>
    <w:rsid w:val="00E77E60"/>
    <w:rsid w:val="00E82764"/>
    <w:rsid w:val="00E828D2"/>
    <w:rsid w:val="00E8646A"/>
    <w:rsid w:val="00E96176"/>
    <w:rsid w:val="00EA0390"/>
    <w:rsid w:val="00EA10BF"/>
    <w:rsid w:val="00EA1676"/>
    <w:rsid w:val="00EA35B9"/>
    <w:rsid w:val="00EA4034"/>
    <w:rsid w:val="00EA5EF6"/>
    <w:rsid w:val="00EB126D"/>
    <w:rsid w:val="00EC3800"/>
    <w:rsid w:val="00EC4191"/>
    <w:rsid w:val="00EC78BC"/>
    <w:rsid w:val="00ED0296"/>
    <w:rsid w:val="00ED050F"/>
    <w:rsid w:val="00ED1D43"/>
    <w:rsid w:val="00ED319F"/>
    <w:rsid w:val="00ED339D"/>
    <w:rsid w:val="00ED70B0"/>
    <w:rsid w:val="00ED721E"/>
    <w:rsid w:val="00EE1491"/>
    <w:rsid w:val="00EE2144"/>
    <w:rsid w:val="00EE2A8E"/>
    <w:rsid w:val="00EF2413"/>
    <w:rsid w:val="00EF40DE"/>
    <w:rsid w:val="00EF509A"/>
    <w:rsid w:val="00F02255"/>
    <w:rsid w:val="00F068AE"/>
    <w:rsid w:val="00F12054"/>
    <w:rsid w:val="00F14BE0"/>
    <w:rsid w:val="00F152F1"/>
    <w:rsid w:val="00F17751"/>
    <w:rsid w:val="00F17A9C"/>
    <w:rsid w:val="00F23222"/>
    <w:rsid w:val="00F238AE"/>
    <w:rsid w:val="00F25FDE"/>
    <w:rsid w:val="00F300E7"/>
    <w:rsid w:val="00F30BB8"/>
    <w:rsid w:val="00F3368A"/>
    <w:rsid w:val="00F34930"/>
    <w:rsid w:val="00F35241"/>
    <w:rsid w:val="00F35937"/>
    <w:rsid w:val="00F41A06"/>
    <w:rsid w:val="00F41A2C"/>
    <w:rsid w:val="00F43688"/>
    <w:rsid w:val="00F4568F"/>
    <w:rsid w:val="00F46CF8"/>
    <w:rsid w:val="00F52D74"/>
    <w:rsid w:val="00F55EE2"/>
    <w:rsid w:val="00F57F39"/>
    <w:rsid w:val="00F60CF4"/>
    <w:rsid w:val="00F70B04"/>
    <w:rsid w:val="00F8302B"/>
    <w:rsid w:val="00F857DB"/>
    <w:rsid w:val="00F8681E"/>
    <w:rsid w:val="00F90C0B"/>
    <w:rsid w:val="00F92A12"/>
    <w:rsid w:val="00F94B63"/>
    <w:rsid w:val="00F95813"/>
    <w:rsid w:val="00FA2D8F"/>
    <w:rsid w:val="00FA43F4"/>
    <w:rsid w:val="00FA4F63"/>
    <w:rsid w:val="00FB0D67"/>
    <w:rsid w:val="00FB2C60"/>
    <w:rsid w:val="00FB2FCB"/>
    <w:rsid w:val="00FB3532"/>
    <w:rsid w:val="00FB3D43"/>
    <w:rsid w:val="00FB3EDB"/>
    <w:rsid w:val="00FB469C"/>
    <w:rsid w:val="00FB646B"/>
    <w:rsid w:val="00FB6E83"/>
    <w:rsid w:val="00FB7423"/>
    <w:rsid w:val="00FC0E39"/>
    <w:rsid w:val="00FC1143"/>
    <w:rsid w:val="00FC5305"/>
    <w:rsid w:val="00FC788A"/>
    <w:rsid w:val="00FE32B8"/>
    <w:rsid w:val="00FF2274"/>
    <w:rsid w:val="00FF4325"/>
    <w:rsid w:val="00FF73C7"/>
    <w:rsid w:val="0244519F"/>
    <w:rsid w:val="0A083FB2"/>
    <w:rsid w:val="15C50D09"/>
    <w:rsid w:val="29A33A16"/>
    <w:rsid w:val="3E4E3A8F"/>
    <w:rsid w:val="48AD25F5"/>
    <w:rsid w:val="494D27C9"/>
    <w:rsid w:val="4A43597C"/>
    <w:rsid w:val="59647DEF"/>
    <w:rsid w:val="6CD86A62"/>
    <w:rsid w:val="6EA3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E01632D"/>
  <w15:docId w15:val="{F386D788-16EC-4C30-8739-EEC5EF5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24F"/>
    <w:pPr>
      <w:spacing w:after="160" w:line="259" w:lineRule="auto"/>
    </w:pPr>
    <w:rPr>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i/>
      <w:iCs/>
    </w:rPr>
  </w:style>
  <w:style w:type="paragraph" w:styleId="5">
    <w:name w:val="heading 5"/>
    <w:basedOn w:val="a"/>
    <w:next w:val="a"/>
    <w:link w:val="50"/>
    <w:uiPriority w:val="9"/>
    <w:semiHidden/>
    <w:unhideWhenUsed/>
    <w:qFormat/>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44546A" w:themeColor="text2"/>
      <w:sz w:val="18"/>
      <w:szCs w:val="18"/>
    </w:rPr>
  </w:style>
  <w:style w:type="paragraph" w:styleId="a4">
    <w:name w:val="annotation text"/>
    <w:basedOn w:val="a"/>
    <w:link w:val="a5"/>
    <w:uiPriority w:val="99"/>
    <w:semiHidden/>
    <w:unhideWhenUsed/>
  </w:style>
  <w:style w:type="paragraph" w:styleId="a6">
    <w:name w:val="Body Text"/>
    <w:basedOn w:val="a"/>
    <w:link w:val="a7"/>
    <w:uiPriority w:val="99"/>
    <w:semiHidden/>
    <w:pPr>
      <w:autoSpaceDE w:val="0"/>
      <w:autoSpaceDN w:val="0"/>
      <w:adjustRightInd w:val="0"/>
    </w:pPr>
    <w:rPr>
      <w:rFonts w:ascii="ArialMT" w:eastAsia="宋体" w:hAnsi="ArialMT" w:cs="Times New Roman"/>
      <w:color w:val="000000"/>
      <w:sz w:val="24"/>
      <w:szCs w:val="20"/>
    </w:rPr>
  </w:style>
  <w:style w:type="paragraph" w:styleId="TOC3">
    <w:name w:val="toc 3"/>
    <w:basedOn w:val="a"/>
    <w:next w:val="a"/>
    <w:uiPriority w:val="39"/>
    <w:unhideWhenUsed/>
    <w:pPr>
      <w:ind w:leftChars="400" w:left="840"/>
    </w:p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e">
    <w:name w:val="Subtitle"/>
    <w:basedOn w:val="a"/>
    <w:next w:val="a"/>
    <w:link w:val="af"/>
    <w:uiPriority w:val="11"/>
    <w:qFormat/>
    <w:rPr>
      <w:color w:val="595959" w:themeColor="text1" w:themeTint="A6"/>
      <w:spacing w:val="15"/>
    </w:rPr>
  </w:style>
  <w:style w:type="paragraph" w:styleId="TOC2">
    <w:name w:val="toc 2"/>
    <w:basedOn w:val="a"/>
    <w:next w:val="a"/>
    <w:uiPriority w:val="39"/>
    <w:unhideWhenUsed/>
    <w:pPr>
      <w:tabs>
        <w:tab w:val="right" w:leader="dot" w:pos="9344"/>
      </w:tabs>
      <w:adjustRightInd w:val="0"/>
      <w:snapToGrid w:val="0"/>
    </w:pPr>
  </w:style>
  <w:style w:type="paragraph" w:styleId="af0">
    <w:name w:val="Title"/>
    <w:basedOn w:val="a"/>
    <w:next w:val="a"/>
    <w:link w:val="af1"/>
    <w:uiPriority w:val="10"/>
    <w:qFormat/>
    <w:pPr>
      <w:spacing w:after="0" w:line="240" w:lineRule="auto"/>
      <w:contextualSpacing/>
    </w:pPr>
    <w:rPr>
      <w:rFonts w:asciiTheme="majorHAnsi" w:eastAsiaTheme="majorEastAsia" w:hAnsiTheme="majorHAnsi" w:cstheme="majorBidi"/>
      <w:spacing w:val="-10"/>
      <w:sz w:val="56"/>
      <w:szCs w:val="56"/>
    </w:rPr>
  </w:style>
  <w:style w:type="table" w:styleId="af2">
    <w:name w:val="Table Grid"/>
    <w:basedOn w:val="a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color w:val="auto"/>
    </w:rPr>
  </w:style>
  <w:style w:type="character" w:styleId="af4">
    <w:name w:val="Emphasis"/>
    <w:basedOn w:val="a0"/>
    <w:uiPriority w:val="20"/>
    <w:qFormat/>
    <w:rPr>
      <w:i/>
      <w:iCs/>
      <w:color w:val="auto"/>
    </w:rPr>
  </w:style>
  <w:style w:type="character" w:styleId="af5">
    <w:name w:val="Hyperlink"/>
    <w:basedOn w:val="a0"/>
    <w:uiPriority w:val="99"/>
    <w:unhideWhenUsed/>
    <w:rPr>
      <w:color w:val="0563C1" w:themeColor="hyperlink"/>
      <w:u w:val="single"/>
    </w:rPr>
  </w:style>
  <w:style w:type="character" w:customStyle="1" w:styleId="ad">
    <w:name w:val="页眉 字符"/>
    <w:basedOn w:val="a0"/>
    <w:link w:val="ac"/>
    <w:uiPriority w:val="99"/>
    <w:rPr>
      <w:sz w:val="18"/>
      <w:szCs w:val="18"/>
    </w:rPr>
  </w:style>
  <w:style w:type="character" w:customStyle="1" w:styleId="ab">
    <w:name w:val="页脚 字符"/>
    <w:basedOn w:val="a0"/>
    <w:link w:val="aa"/>
    <w:uiPriority w:val="99"/>
    <w:rPr>
      <w:sz w:val="18"/>
      <w:szCs w:val="18"/>
    </w:rPr>
  </w:style>
  <w:style w:type="paragraph" w:styleId="af6">
    <w:name w:val="List Paragraph"/>
    <w:basedOn w:val="a"/>
    <w:uiPriority w:val="34"/>
    <w:qFormat/>
    <w:pPr>
      <w:ind w:firstLineChars="200" w:firstLine="420"/>
    </w:pPr>
  </w:style>
  <w:style w:type="character" w:customStyle="1" w:styleId="10">
    <w:name w:val="标题 1 字符"/>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E74B5" w:themeColor="accent1" w:themeShade="BF"/>
      <w:sz w:val="28"/>
      <w:szCs w:val="28"/>
    </w:rPr>
  </w:style>
  <w:style w:type="character" w:customStyle="1" w:styleId="30">
    <w:name w:val="标题 3 字符"/>
    <w:basedOn w:val="a0"/>
    <w:link w:val="3"/>
    <w:uiPriority w:val="9"/>
    <w:rPr>
      <w:rFonts w:asciiTheme="majorHAnsi" w:eastAsiaTheme="majorEastAsia" w:hAnsiTheme="majorHAnsi" w:cstheme="majorBidi"/>
      <w:color w:val="1F4E79" w:themeColor="accent1" w:themeShade="80"/>
      <w:sz w:val="24"/>
      <w:szCs w:val="24"/>
    </w:rPr>
  </w:style>
  <w:style w:type="paragraph" w:customStyle="1" w:styleId="TOC10">
    <w:name w:val="TOC 标题1"/>
    <w:basedOn w:val="1"/>
    <w:next w:val="a"/>
    <w:uiPriority w:val="39"/>
    <w:unhideWhenUsed/>
    <w:qFormat/>
    <w:pPr>
      <w:outlineLvl w:val="9"/>
    </w:pPr>
  </w:style>
  <w:style w:type="character" w:customStyle="1" w:styleId="a9">
    <w:name w:val="批注框文本 字符"/>
    <w:basedOn w:val="a0"/>
    <w:link w:val="a8"/>
    <w:uiPriority w:val="99"/>
    <w:semiHidden/>
    <w:rPr>
      <w:sz w:val="18"/>
      <w:szCs w:val="18"/>
    </w:rPr>
  </w:style>
  <w:style w:type="character" w:customStyle="1" w:styleId="a7">
    <w:name w:val="正文文本 字符"/>
    <w:basedOn w:val="a0"/>
    <w:link w:val="a6"/>
    <w:uiPriority w:val="99"/>
    <w:semiHidden/>
    <w:rPr>
      <w:rFonts w:ascii="ArialMT" w:eastAsia="宋体" w:hAnsi="ArialMT" w:cs="Times New Roman"/>
      <w:color w:val="000000"/>
      <w:kern w:val="0"/>
      <w:sz w:val="24"/>
      <w:szCs w:val="20"/>
    </w:rPr>
  </w:style>
  <w:style w:type="paragraph" w:customStyle="1" w:styleId="af7">
    <w:name w:val="段"/>
    <w:link w:val="Char"/>
    <w:pPr>
      <w:tabs>
        <w:tab w:val="center" w:pos="4201"/>
        <w:tab w:val="right" w:leader="dot" w:pos="9298"/>
      </w:tabs>
      <w:autoSpaceDE w:val="0"/>
      <w:autoSpaceDN w:val="0"/>
      <w:spacing w:after="160" w:line="259" w:lineRule="auto"/>
      <w:ind w:firstLineChars="200" w:firstLine="420"/>
      <w:jc w:val="both"/>
    </w:pPr>
    <w:rPr>
      <w:rFonts w:ascii="宋体" w:eastAsia="宋体" w:hAnsi="Times New Roman" w:cs="Times New Roman"/>
      <w:sz w:val="22"/>
    </w:rPr>
  </w:style>
  <w:style w:type="character" w:customStyle="1" w:styleId="Char">
    <w:name w:val="段 Char"/>
    <w:basedOn w:val="a0"/>
    <w:link w:val="af7"/>
    <w:qFormat/>
    <w:locked/>
    <w:rPr>
      <w:rFonts w:ascii="宋体" w:eastAsia="宋体" w:hAnsi="Times New Roman" w:cs="Times New Roman"/>
      <w:kern w:val="0"/>
      <w:szCs w:val="20"/>
    </w:rPr>
  </w:style>
  <w:style w:type="paragraph" w:customStyle="1" w:styleId="2TimesNewRoman11">
    <w:name w:val="样式 标题 2 + (符号) Times New Roman 段前: 1 行 段后: 1 行"/>
    <w:basedOn w:val="2"/>
    <w:uiPriority w:val="99"/>
    <w:pPr>
      <w:keepLines w:val="0"/>
      <w:tabs>
        <w:tab w:val="left" w:pos="720"/>
      </w:tabs>
      <w:spacing w:beforeLines="100" w:afterLines="50" w:line="240" w:lineRule="auto"/>
    </w:pPr>
    <w:rPr>
      <w:rFonts w:ascii="黑体" w:eastAsia="黑体" w:hAnsi="Times New Roman" w:cs="Times New Roman"/>
      <w:b/>
      <w:bCs/>
      <w:sz w:val="21"/>
      <w:szCs w:val="20"/>
    </w:rPr>
  </w:style>
  <w:style w:type="paragraph" w:customStyle="1" w:styleId="ListParagraph1">
    <w:name w:val="List Paragraph1"/>
    <w:basedOn w:val="a"/>
    <w:uiPriority w:val="99"/>
    <w:pPr>
      <w:ind w:firstLineChars="200" w:firstLine="420"/>
    </w:pPr>
    <w:rPr>
      <w:rFonts w:ascii="Times New Roman" w:eastAsia="宋体" w:hAnsi="Times New Roman" w:cs="Times New Roman"/>
      <w:szCs w:val="24"/>
    </w:rPr>
  </w:style>
  <w:style w:type="character" w:customStyle="1" w:styleId="apple-converted-space">
    <w:name w:val="apple-converted-space"/>
    <w:basedOn w:val="a0"/>
  </w:style>
  <w:style w:type="paragraph" w:customStyle="1" w:styleId="af8">
    <w:name w:val="目次、标准名称标题"/>
    <w:basedOn w:val="a"/>
    <w:next w:val="af7"/>
    <w:pPr>
      <w:keepNext/>
      <w:pageBreakBefore/>
      <w:shd w:val="clear" w:color="FFFFFF" w:fill="FFFFFF"/>
      <w:spacing w:before="640" w:after="560" w:line="460" w:lineRule="exact"/>
      <w:jc w:val="center"/>
      <w:outlineLvl w:val="0"/>
    </w:pPr>
    <w:rPr>
      <w:rFonts w:ascii="黑体" w:eastAsia="黑体" w:hAnsi="Times New Roman" w:cs="Times New Roman"/>
      <w:sz w:val="32"/>
      <w:szCs w:val="20"/>
    </w:rPr>
  </w:style>
  <w:style w:type="paragraph" w:customStyle="1" w:styleId="af9">
    <w:name w:val="标准书脚_偶数页"/>
    <w:pPr>
      <w:spacing w:before="120" w:after="160" w:line="259" w:lineRule="auto"/>
      <w:ind w:left="221"/>
    </w:pPr>
    <w:rPr>
      <w:rFonts w:ascii="宋体" w:eastAsia="宋体" w:hAnsi="Times New Roman" w:cs="Times New Roman"/>
      <w:sz w:val="18"/>
      <w:szCs w:val="18"/>
    </w:rPr>
  </w:style>
  <w:style w:type="paragraph" w:customStyle="1" w:styleId="afa">
    <w:name w:val="标准书眉_偶数页"/>
    <w:basedOn w:val="a"/>
    <w:next w:val="a"/>
    <w:pPr>
      <w:tabs>
        <w:tab w:val="center" w:pos="4154"/>
        <w:tab w:val="right" w:pos="8306"/>
      </w:tabs>
      <w:spacing w:after="220"/>
    </w:pPr>
    <w:rPr>
      <w:rFonts w:ascii="黑体" w:eastAsia="黑体" w:hAnsi="Times New Roman" w:cs="Times New Roman"/>
      <w:szCs w:val="21"/>
    </w:rPr>
  </w:style>
  <w:style w:type="paragraph" w:customStyle="1" w:styleId="21">
    <w:name w:val="封面标准号2"/>
    <w:pPr>
      <w:framePr w:w="9140" w:h="1242" w:hRule="exact" w:hSpace="284" w:wrap="around" w:vAnchor="page" w:hAnchor="page" w:x="1645" w:y="2910" w:anchorLock="1"/>
      <w:spacing w:before="357" w:after="160" w:line="280" w:lineRule="exact"/>
      <w:jc w:val="right"/>
    </w:pPr>
    <w:rPr>
      <w:rFonts w:ascii="黑体" w:eastAsia="黑体" w:hAnsi="Times New Roman" w:cs="Times New Roman"/>
      <w:sz w:val="28"/>
      <w:szCs w:val="28"/>
    </w:rPr>
  </w:style>
  <w:style w:type="character" w:customStyle="1" w:styleId="afb">
    <w:name w:val="发布"/>
    <w:rPr>
      <w:rFonts w:ascii="黑体" w:eastAsia="黑体"/>
      <w:spacing w:val="85"/>
      <w:w w:val="100"/>
      <w:position w:val="3"/>
      <w:sz w:val="28"/>
      <w:szCs w:val="28"/>
    </w:rPr>
  </w:style>
  <w:style w:type="paragraph" w:customStyle="1" w:styleId="afc">
    <w:name w:val="封面标准代替信息"/>
    <w:pPr>
      <w:framePr w:w="9140" w:h="1242" w:hRule="exact" w:hSpace="284" w:wrap="around" w:vAnchor="page" w:hAnchor="page" w:x="1645" w:y="2910" w:anchorLock="1"/>
      <w:spacing w:before="57" w:after="160" w:line="280" w:lineRule="exact"/>
      <w:jc w:val="right"/>
    </w:pPr>
    <w:rPr>
      <w:rFonts w:ascii="宋体" w:eastAsia="宋体" w:hAnsi="Times New Roman" w:cs="Times New Roman"/>
      <w:sz w:val="22"/>
      <w:szCs w:val="21"/>
    </w:rPr>
  </w:style>
  <w:style w:type="paragraph" w:customStyle="1" w:styleId="afd">
    <w:name w:val="封面标准名称"/>
    <w:pPr>
      <w:framePr w:w="9639" w:h="6917" w:hRule="exact" w:wrap="around" w:vAnchor="page" w:hAnchor="page" w:xAlign="center" w:y="6408" w:anchorLock="1"/>
      <w:widowControl w:val="0"/>
      <w:spacing w:after="160" w:line="680" w:lineRule="exact"/>
      <w:jc w:val="center"/>
      <w:textAlignment w:val="center"/>
    </w:pPr>
    <w:rPr>
      <w:rFonts w:ascii="黑体" w:eastAsia="黑体" w:hAnsi="Times New Roman" w:cs="Times New Roman"/>
      <w:sz w:val="52"/>
    </w:rPr>
  </w:style>
  <w:style w:type="paragraph" w:customStyle="1" w:styleId="afe">
    <w:name w:val="封面标准文稿类别"/>
    <w:basedOn w:val="a"/>
    <w:pPr>
      <w:framePr w:w="9639" w:h="6917" w:hRule="exact" w:wrap="around" w:vAnchor="page" w:hAnchor="page" w:xAlign="center" w:y="6408" w:anchorLock="1"/>
      <w:spacing w:before="440"/>
      <w:jc w:val="center"/>
      <w:textAlignment w:val="center"/>
    </w:pPr>
    <w:rPr>
      <w:rFonts w:ascii="宋体" w:eastAsia="宋体" w:hAnsi="Times New Roman" w:cs="Times New Roman"/>
      <w:sz w:val="24"/>
      <w:szCs w:val="28"/>
    </w:rPr>
  </w:style>
  <w:style w:type="paragraph" w:customStyle="1" w:styleId="aff">
    <w:name w:val="封面标准文稿编辑信息"/>
    <w:basedOn w:val="afe"/>
    <w:pPr>
      <w:framePr w:wrap="around"/>
      <w:spacing w:before="180" w:line="180" w:lineRule="exact"/>
    </w:pPr>
    <w:rPr>
      <w:sz w:val="21"/>
    </w:rPr>
  </w:style>
  <w:style w:type="paragraph" w:customStyle="1" w:styleId="aff0">
    <w:name w:val="其他标准标志"/>
    <w:basedOn w:val="a"/>
    <w:pPr>
      <w:framePr w:w="6101" w:h="1389" w:hRule="exact" w:hSpace="181" w:vSpace="181" w:wrap="around" w:vAnchor="page" w:hAnchor="page" w:x="4673" w:y="942" w:anchorLock="1"/>
      <w:shd w:val="solid" w:color="FFFFFF" w:fill="FFFFFF"/>
      <w:spacing w:line="0" w:lineRule="atLeast"/>
      <w:jc w:val="right"/>
    </w:pPr>
    <w:rPr>
      <w:rFonts w:ascii="Times New Roman" w:eastAsia="宋体" w:hAnsi="Times New Roman" w:cs="Times New Roman"/>
      <w:b/>
      <w:w w:val="130"/>
      <w:sz w:val="96"/>
      <w:szCs w:val="96"/>
    </w:rPr>
  </w:style>
  <w:style w:type="paragraph" w:customStyle="1" w:styleId="aff1">
    <w:name w:val="其他标准称谓"/>
    <w:next w:val="a"/>
    <w:pPr>
      <w:framePr w:hSpace="181" w:vSpace="181" w:wrap="around" w:vAnchor="page" w:hAnchor="page" w:x="1419" w:y="2286" w:anchorLock="1"/>
      <w:spacing w:after="160" w:line="0" w:lineRule="atLeast"/>
      <w:jc w:val="distribute"/>
    </w:pPr>
    <w:rPr>
      <w:rFonts w:ascii="黑体" w:eastAsia="黑体" w:hAnsi="宋体" w:cs="Times New Roman"/>
      <w:spacing w:val="-40"/>
      <w:sz w:val="48"/>
      <w:szCs w:val="52"/>
    </w:rPr>
  </w:style>
  <w:style w:type="paragraph" w:customStyle="1" w:styleId="aff2">
    <w:name w:val="其他发布部门"/>
    <w:basedOn w:val="a"/>
    <w:pPr>
      <w:framePr w:w="7938" w:h="1134" w:hRule="exact" w:hSpace="125" w:vSpace="181" w:wrap="around" w:vAnchor="page" w:hAnchor="page" w:x="2150" w:y="15310" w:anchorLock="1"/>
      <w:spacing w:line="0" w:lineRule="atLeast"/>
      <w:jc w:val="center"/>
    </w:pPr>
    <w:rPr>
      <w:rFonts w:ascii="黑体" w:eastAsia="黑体" w:hAnsi="Times New Roman" w:cs="Times New Roman"/>
      <w:spacing w:val="20"/>
      <w:w w:val="135"/>
      <w:sz w:val="28"/>
      <w:szCs w:val="20"/>
    </w:rPr>
  </w:style>
  <w:style w:type="paragraph" w:customStyle="1" w:styleId="aff3">
    <w:name w:val="文献分类号"/>
    <w:pPr>
      <w:framePr w:hSpace="180" w:vSpace="180" w:wrap="around" w:hAnchor="margin" w:y="1" w:anchorLock="1"/>
      <w:widowControl w:val="0"/>
      <w:spacing w:after="160" w:line="259" w:lineRule="auto"/>
      <w:textAlignment w:val="center"/>
    </w:pPr>
    <w:rPr>
      <w:rFonts w:ascii="黑体" w:eastAsia="黑体" w:hAnsi="Times New Roman" w:cs="Times New Roman"/>
      <w:sz w:val="22"/>
      <w:szCs w:val="21"/>
    </w:rPr>
  </w:style>
  <w:style w:type="paragraph" w:customStyle="1" w:styleId="aff4">
    <w:name w:val="其他发布日期"/>
    <w:basedOn w:val="a"/>
    <w:pPr>
      <w:framePr w:w="3997" w:h="471" w:hRule="exact" w:vSpace="181" w:wrap="around" w:vAnchor="page" w:hAnchor="page" w:x="1419" w:y="14097" w:anchorLock="1"/>
    </w:pPr>
    <w:rPr>
      <w:rFonts w:ascii="Times New Roman" w:eastAsia="黑体" w:hAnsi="Times New Roman" w:cs="Times New Roman"/>
      <w:sz w:val="28"/>
      <w:szCs w:val="20"/>
    </w:rPr>
  </w:style>
  <w:style w:type="paragraph" w:customStyle="1" w:styleId="aff5">
    <w:name w:val="其他实施日期"/>
    <w:basedOn w:val="a"/>
    <w:pPr>
      <w:framePr w:w="3997" w:h="471" w:hRule="exact" w:vSpace="181" w:wrap="around" w:vAnchor="page" w:hAnchor="page" w:x="7089" w:y="14097" w:anchorLock="1"/>
      <w:jc w:val="right"/>
    </w:pPr>
    <w:rPr>
      <w:rFonts w:ascii="Times New Roman" w:eastAsia="黑体" w:hAnsi="Times New Roman" w:cs="Times New Roman"/>
      <w:sz w:val="28"/>
      <w:szCs w:val="20"/>
    </w:rPr>
  </w:style>
  <w:style w:type="paragraph" w:customStyle="1" w:styleId="aff6">
    <w:name w:val="标准书脚_奇数页"/>
    <w:pPr>
      <w:spacing w:before="120" w:after="160" w:line="259" w:lineRule="auto"/>
      <w:ind w:right="198"/>
      <w:jc w:val="right"/>
    </w:pPr>
    <w:rPr>
      <w:rFonts w:ascii="宋体" w:eastAsia="宋体" w:hAnsi="Times New Roman" w:cs="Times New Roman"/>
      <w:sz w:val="18"/>
      <w:szCs w:val="18"/>
    </w:rPr>
  </w:style>
  <w:style w:type="paragraph" w:customStyle="1" w:styleId="aff7">
    <w:name w:val="标准书眉_奇数页"/>
    <w:next w:val="a"/>
    <w:pPr>
      <w:tabs>
        <w:tab w:val="center" w:pos="4154"/>
        <w:tab w:val="right" w:pos="8306"/>
      </w:tabs>
      <w:spacing w:after="220" w:line="259" w:lineRule="auto"/>
      <w:jc w:val="right"/>
    </w:pPr>
    <w:rPr>
      <w:rFonts w:ascii="黑体" w:eastAsia="黑体" w:hAnsi="Times New Roman" w:cs="Times New Roman"/>
      <w:sz w:val="22"/>
      <w:szCs w:val="21"/>
    </w:rPr>
  </w:style>
  <w:style w:type="character" w:customStyle="1" w:styleId="40">
    <w:name w:val="标题 4 字符"/>
    <w:basedOn w:val="a0"/>
    <w:link w:val="4"/>
    <w:uiPriority w:val="9"/>
    <w:semiHidden/>
    <w:rPr>
      <w:i/>
      <w:iCs/>
    </w:rPr>
  </w:style>
  <w:style w:type="character" w:customStyle="1" w:styleId="50">
    <w:name w:val="标题 5 字符"/>
    <w:basedOn w:val="a0"/>
    <w:link w:val="5"/>
    <w:uiPriority w:val="9"/>
    <w:semiHidden/>
    <w:rPr>
      <w:color w:val="2E74B5" w:themeColor="accent1" w:themeShade="BF"/>
    </w:rPr>
  </w:style>
  <w:style w:type="character" w:customStyle="1" w:styleId="60">
    <w:name w:val="标题 6 字符"/>
    <w:basedOn w:val="a0"/>
    <w:link w:val="6"/>
    <w:uiPriority w:val="9"/>
    <w:semiHidden/>
    <w:rPr>
      <w:color w:val="1F4E79" w:themeColor="accent1" w:themeShade="80"/>
    </w:rPr>
  </w:style>
  <w:style w:type="character" w:customStyle="1" w:styleId="70">
    <w:name w:val="标题 7 字符"/>
    <w:basedOn w:val="a0"/>
    <w:link w:val="7"/>
    <w:uiPriority w:val="9"/>
    <w:semiHidden/>
    <w:rPr>
      <w:rFonts w:asciiTheme="majorHAnsi" w:eastAsiaTheme="majorEastAsia" w:hAnsiTheme="majorHAnsi" w:cstheme="majorBidi"/>
      <w:i/>
      <w:iCs/>
      <w:color w:val="1F4E79" w:themeColor="accent1" w:themeShade="80"/>
    </w:rPr>
  </w:style>
  <w:style w:type="character" w:customStyle="1" w:styleId="80">
    <w:name w:val="标题 8 字符"/>
    <w:basedOn w:val="a0"/>
    <w:link w:val="8"/>
    <w:uiPriority w:val="9"/>
    <w:semiHidden/>
    <w:rPr>
      <w:color w:val="262626" w:themeColor="text1" w:themeTint="D9"/>
      <w:sz w:val="21"/>
      <w:szCs w:val="21"/>
    </w:rPr>
  </w:style>
  <w:style w:type="character" w:customStyle="1" w:styleId="90">
    <w:name w:val="标题 9 字符"/>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af1">
    <w:name w:val="标题 字符"/>
    <w:basedOn w:val="a0"/>
    <w:link w:val="af0"/>
    <w:uiPriority w:val="10"/>
    <w:rPr>
      <w:rFonts w:asciiTheme="majorHAnsi" w:eastAsiaTheme="majorEastAsia" w:hAnsiTheme="majorHAnsi" w:cstheme="majorBidi"/>
      <w:spacing w:val="-10"/>
      <w:sz w:val="56"/>
      <w:szCs w:val="56"/>
    </w:rPr>
  </w:style>
  <w:style w:type="character" w:customStyle="1" w:styleId="af">
    <w:name w:val="副标题 字符"/>
    <w:basedOn w:val="a0"/>
    <w:link w:val="ae"/>
    <w:uiPriority w:val="11"/>
    <w:rPr>
      <w:color w:val="595959" w:themeColor="text1" w:themeTint="A6"/>
      <w:spacing w:val="15"/>
    </w:rPr>
  </w:style>
  <w:style w:type="paragraph" w:styleId="aff8">
    <w:name w:val="No Spacing"/>
    <w:uiPriority w:val="1"/>
    <w:qFormat/>
    <w:rPr>
      <w:sz w:val="22"/>
      <w:szCs w:val="22"/>
    </w:rPr>
  </w:style>
  <w:style w:type="paragraph" w:styleId="aff9">
    <w:name w:val="Quote"/>
    <w:basedOn w:val="a"/>
    <w:next w:val="a"/>
    <w:link w:val="affa"/>
    <w:uiPriority w:val="29"/>
    <w:qFormat/>
    <w:pPr>
      <w:spacing w:before="200"/>
      <w:ind w:left="864" w:right="864"/>
    </w:pPr>
    <w:rPr>
      <w:i/>
      <w:iCs/>
      <w:color w:val="404040" w:themeColor="text1" w:themeTint="BF"/>
    </w:rPr>
  </w:style>
  <w:style w:type="character" w:customStyle="1" w:styleId="affa">
    <w:name w:val="引用 字符"/>
    <w:basedOn w:val="a0"/>
    <w:link w:val="aff9"/>
    <w:uiPriority w:val="29"/>
    <w:rPr>
      <w:i/>
      <w:iCs/>
      <w:color w:val="404040" w:themeColor="text1" w:themeTint="BF"/>
    </w:rPr>
  </w:style>
  <w:style w:type="paragraph" w:styleId="affb">
    <w:name w:val="Intense Quote"/>
    <w:basedOn w:val="a"/>
    <w:next w:val="a"/>
    <w:link w:val="affc"/>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c">
    <w:name w:val="明显引用 字符"/>
    <w:basedOn w:val="a0"/>
    <w:link w:val="affb"/>
    <w:uiPriority w:val="30"/>
    <w:rPr>
      <w:i/>
      <w:iCs/>
      <w:color w:val="5B9BD5" w:themeColor="accent1"/>
    </w:rPr>
  </w:style>
  <w:style w:type="character" w:customStyle="1" w:styleId="11">
    <w:name w:val="不明显强调1"/>
    <w:basedOn w:val="a0"/>
    <w:uiPriority w:val="19"/>
    <w:qFormat/>
    <w:rPr>
      <w:i/>
      <w:iCs/>
      <w:color w:val="404040" w:themeColor="text1" w:themeTint="BF"/>
    </w:rPr>
  </w:style>
  <w:style w:type="character" w:customStyle="1" w:styleId="12">
    <w:name w:val="明显强调1"/>
    <w:basedOn w:val="a0"/>
    <w:uiPriority w:val="21"/>
    <w:qFormat/>
    <w:rPr>
      <w:i/>
      <w:iCs/>
      <w:color w:val="5B9BD5" w:themeColor="accent1"/>
    </w:rPr>
  </w:style>
  <w:style w:type="character" w:customStyle="1" w:styleId="13">
    <w:name w:val="不明显参考1"/>
    <w:basedOn w:val="a0"/>
    <w:uiPriority w:val="31"/>
    <w:qFormat/>
    <w:rPr>
      <w:smallCaps/>
      <w:color w:val="404040" w:themeColor="text1" w:themeTint="BF"/>
    </w:rPr>
  </w:style>
  <w:style w:type="character" w:customStyle="1" w:styleId="14">
    <w:name w:val="明显参考1"/>
    <w:basedOn w:val="a0"/>
    <w:uiPriority w:val="32"/>
    <w:qFormat/>
    <w:rPr>
      <w:b/>
      <w:bCs/>
      <w:smallCaps/>
      <w:color w:val="5B9BD5" w:themeColor="accent1"/>
      <w:spacing w:val="5"/>
    </w:rPr>
  </w:style>
  <w:style w:type="character" w:customStyle="1" w:styleId="15">
    <w:name w:val="书籍标题1"/>
    <w:basedOn w:val="a0"/>
    <w:uiPriority w:val="33"/>
    <w:qFormat/>
    <w:rPr>
      <w:b/>
      <w:bCs/>
      <w:i/>
      <w:iCs/>
      <w:spacing w:val="5"/>
    </w:rPr>
  </w:style>
  <w:style w:type="character" w:customStyle="1" w:styleId="Bodytext1">
    <w:name w:val="Body text|1_"/>
    <w:basedOn w:val="a0"/>
    <w:link w:val="Bodytext10"/>
    <w:rPr>
      <w:rFonts w:ascii="宋体" w:eastAsia="宋体" w:hAnsi="宋体" w:cs="宋体"/>
      <w:lang w:val="zh-TW" w:eastAsia="zh-TW" w:bidi="zh-TW"/>
    </w:rPr>
  </w:style>
  <w:style w:type="paragraph" w:customStyle="1" w:styleId="Bodytext10">
    <w:name w:val="Body text|1"/>
    <w:basedOn w:val="a"/>
    <w:link w:val="Bodytext1"/>
    <w:pPr>
      <w:widowControl w:val="0"/>
      <w:spacing w:after="0" w:line="348" w:lineRule="auto"/>
      <w:ind w:firstLine="400"/>
    </w:pPr>
    <w:rPr>
      <w:rFonts w:ascii="宋体" w:eastAsia="宋体" w:hAnsi="宋体" w:cs="宋体"/>
      <w:lang w:val="zh-TW" w:eastAsia="zh-TW" w:bidi="zh-TW"/>
    </w:rPr>
  </w:style>
  <w:style w:type="character" w:customStyle="1" w:styleId="fontstyle01">
    <w:name w:val="fontstyle01"/>
    <w:basedOn w:val="a0"/>
    <w:rPr>
      <w:rFonts w:ascii="黑体" w:eastAsia="黑体" w:hAnsi="黑体" w:hint="eastAsia"/>
      <w:color w:val="000000"/>
      <w:sz w:val="56"/>
      <w:szCs w:val="56"/>
    </w:rPr>
  </w:style>
  <w:style w:type="paragraph" w:customStyle="1" w:styleId="Style78">
    <w:name w:val="_Style 78"/>
    <w:basedOn w:val="a"/>
    <w:next w:val="a"/>
    <w:uiPriority w:val="39"/>
    <w:unhideWhenUsed/>
    <w:qFormat/>
    <w:pPr>
      <w:widowControl w:val="0"/>
      <w:spacing w:after="0" w:line="240" w:lineRule="auto"/>
      <w:jc w:val="both"/>
    </w:pPr>
    <w:rPr>
      <w:rFonts w:ascii="Calibri" w:eastAsia="宋体" w:hAnsi="Calibri" w:cs="Times New Roman"/>
      <w:kern w:val="2"/>
      <w:sz w:val="21"/>
    </w:rPr>
  </w:style>
  <w:style w:type="character" w:customStyle="1" w:styleId="Char0">
    <w:name w:val="页脚 Char"/>
    <w:uiPriority w:val="99"/>
    <w:rPr>
      <w:sz w:val="18"/>
      <w:szCs w:val="18"/>
      <w:lang w:val="zh-CN" w:eastAsia="zh-CN"/>
    </w:rPr>
  </w:style>
  <w:style w:type="character" w:styleId="affd">
    <w:name w:val="annotation reference"/>
    <w:basedOn w:val="a0"/>
    <w:uiPriority w:val="99"/>
    <w:semiHidden/>
    <w:unhideWhenUsed/>
    <w:rPr>
      <w:sz w:val="21"/>
      <w:szCs w:val="21"/>
    </w:rPr>
  </w:style>
  <w:style w:type="paragraph" w:styleId="affe">
    <w:name w:val="annotation subject"/>
    <w:basedOn w:val="a4"/>
    <w:next w:val="a4"/>
    <w:link w:val="afff"/>
    <w:uiPriority w:val="99"/>
    <w:semiHidden/>
    <w:unhideWhenUsed/>
    <w:rsid w:val="00615AF2"/>
    <w:rPr>
      <w:b/>
      <w:bCs/>
    </w:rPr>
  </w:style>
  <w:style w:type="character" w:customStyle="1" w:styleId="a5">
    <w:name w:val="批注文字 字符"/>
    <w:basedOn w:val="a0"/>
    <w:link w:val="a4"/>
    <w:uiPriority w:val="99"/>
    <w:semiHidden/>
    <w:rsid w:val="00615AF2"/>
    <w:rPr>
      <w:sz w:val="22"/>
      <w:szCs w:val="22"/>
    </w:rPr>
  </w:style>
  <w:style w:type="character" w:customStyle="1" w:styleId="afff">
    <w:name w:val="批注主题 字符"/>
    <w:basedOn w:val="a5"/>
    <w:link w:val="affe"/>
    <w:uiPriority w:val="99"/>
    <w:semiHidden/>
    <w:rsid w:val="00615AF2"/>
    <w:rPr>
      <w:b/>
      <w:bCs/>
      <w:sz w:val="22"/>
      <w:szCs w:val="22"/>
    </w:rPr>
  </w:style>
  <w:style w:type="paragraph" w:styleId="afff0">
    <w:name w:val="Revision"/>
    <w:hidden/>
    <w:uiPriority w:val="99"/>
    <w:semiHidden/>
    <w:rsid w:val="008566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1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B377070-7289-4761-8685-5AABF5663A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CaoDf</dc:creator>
  <cp:lastModifiedBy>pan lp</cp:lastModifiedBy>
  <cp:revision>2</cp:revision>
  <cp:lastPrinted>2020-04-23T05:39:00Z</cp:lastPrinted>
  <dcterms:created xsi:type="dcterms:W3CDTF">2022-02-17T05:16:00Z</dcterms:created>
  <dcterms:modified xsi:type="dcterms:W3CDTF">2022-02-17T05:16:00Z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6A17777F6F6F4E048FCC7E63873E92A3</vt:lpwstr>
  </property>
</Properties>
</file>