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B6EDCB" w14:textId="77777777" w:rsidR="00DB6688" w:rsidRDefault="00D93762">
      <w:pPr>
        <w:autoSpaceDE w:val="0"/>
        <w:autoSpaceDN w:val="0"/>
        <w:adjustRightInd w:val="0"/>
        <w:jc w:val="left"/>
        <w:rPr>
          <w:rFonts w:ascii="E-FZ" w:eastAsia="E-FZ" w:hAnsi="TimesNewRomanPS-BoldMT" w:cs="E-FZ"/>
          <w:kern w:val="0"/>
          <w:szCs w:val="21"/>
        </w:rPr>
      </w:pPr>
      <w:r>
        <w:rPr>
          <w:sz w:val="36"/>
          <w:szCs w:val="24"/>
        </w:rPr>
        <w:fldChar w:fldCharType="begin"/>
      </w:r>
      <w:r w:rsidR="00027D50">
        <w:rPr>
          <w:sz w:val="36"/>
          <w:szCs w:val="24"/>
        </w:rPr>
        <w:instrText xml:space="preserve"> MACROBUTTON MTEditEquationSection2 </w:instrText>
      </w:r>
      <w:r w:rsidR="00027D50">
        <w:rPr>
          <w:rStyle w:val="MTEquationSection"/>
        </w:rPr>
        <w:instrText>Equation Chapter 1 Section 1</w:instrText>
      </w:r>
      <w:r>
        <w:rPr>
          <w:sz w:val="36"/>
          <w:szCs w:val="24"/>
        </w:rPr>
        <w:fldChar w:fldCharType="begin"/>
      </w:r>
      <w:r w:rsidR="00027D50">
        <w:rPr>
          <w:sz w:val="36"/>
          <w:szCs w:val="24"/>
        </w:rPr>
        <w:instrText xml:space="preserve"> SEQ MTEqn \r \h \* MERGEFORMAT </w:instrText>
      </w:r>
      <w:r>
        <w:rPr>
          <w:sz w:val="36"/>
          <w:szCs w:val="24"/>
        </w:rPr>
        <w:fldChar w:fldCharType="end"/>
      </w:r>
      <w:r>
        <w:rPr>
          <w:sz w:val="36"/>
          <w:szCs w:val="24"/>
        </w:rPr>
        <w:fldChar w:fldCharType="begin"/>
      </w:r>
      <w:r w:rsidR="00027D50">
        <w:rPr>
          <w:sz w:val="36"/>
          <w:szCs w:val="24"/>
        </w:rPr>
        <w:instrText xml:space="preserve"> SEQ MTSec \r 1 \h \* MERGEFORMAT </w:instrText>
      </w:r>
      <w:r>
        <w:rPr>
          <w:sz w:val="36"/>
          <w:szCs w:val="24"/>
        </w:rPr>
        <w:fldChar w:fldCharType="end"/>
      </w:r>
      <w:r>
        <w:rPr>
          <w:sz w:val="36"/>
          <w:szCs w:val="24"/>
        </w:rPr>
        <w:fldChar w:fldCharType="begin"/>
      </w:r>
      <w:r w:rsidR="00027D50">
        <w:rPr>
          <w:sz w:val="36"/>
          <w:szCs w:val="24"/>
        </w:rPr>
        <w:instrText xml:space="preserve"> SEQ MTChap \r 1 \h \* MERGEFORMAT </w:instrText>
      </w:r>
      <w:r>
        <w:rPr>
          <w:sz w:val="36"/>
          <w:szCs w:val="24"/>
        </w:rPr>
        <w:fldChar w:fldCharType="end"/>
      </w:r>
      <w:r>
        <w:rPr>
          <w:sz w:val="36"/>
          <w:szCs w:val="24"/>
        </w:rPr>
        <w:fldChar w:fldCharType="end"/>
      </w:r>
      <w:r w:rsidR="00027D50">
        <w:rPr>
          <w:rFonts w:ascii="TimesNewRomanPS-BoldMT" w:hAnsi="TimesNewRomanPS-BoldMT" w:cs="TimesNewRomanPS-BoldMT"/>
          <w:b/>
          <w:bCs/>
          <w:kern w:val="0"/>
          <w:szCs w:val="21"/>
        </w:rPr>
        <w:t xml:space="preserve">ICS </w:t>
      </w:r>
      <w:r w:rsidR="00027D50">
        <w:rPr>
          <w:rFonts w:ascii="TimesNewRomanPS-BoldMT" w:hAnsi="TimesNewRomanPS-BoldMT" w:cs="TimesNewRomanPS-BoldMT" w:hint="eastAsia"/>
          <w:b/>
          <w:bCs/>
          <w:kern w:val="0"/>
          <w:szCs w:val="21"/>
        </w:rPr>
        <w:t>17.200</w:t>
      </w:r>
    </w:p>
    <w:p w14:paraId="38CD688D" w14:textId="77777777" w:rsidR="00DB6688" w:rsidRDefault="00027D50">
      <w:pPr>
        <w:pStyle w:val="afffb"/>
        <w:framePr w:hSpace="0" w:vSpace="0" w:wrap="auto" w:hAnchor="text" w:yAlign="inline"/>
        <w:rPr>
          <w:rFonts w:ascii="Times New Roman" w:eastAsia="宋体"/>
          <w:b/>
          <w:color w:val="000000" w:themeColor="text1"/>
        </w:rPr>
      </w:pPr>
      <w:r>
        <w:rPr>
          <w:rFonts w:ascii="Times New Roman" w:eastAsia="宋体" w:hint="eastAsia"/>
          <w:b/>
          <w:color w:val="000000" w:themeColor="text1"/>
        </w:rPr>
        <w:t>N 10</w:t>
      </w:r>
    </w:p>
    <w:p w14:paraId="3B30C0F7" w14:textId="77777777" w:rsidR="00DB6688" w:rsidRDefault="00DB6688">
      <w:pPr>
        <w:rPr>
          <w:sz w:val="36"/>
          <w:szCs w:val="24"/>
        </w:rPr>
      </w:pPr>
    </w:p>
    <w:p w14:paraId="5867921B" w14:textId="77777777" w:rsidR="00DB6688" w:rsidRDefault="00DB6688">
      <w:pPr>
        <w:rPr>
          <w:sz w:val="36"/>
          <w:szCs w:val="24"/>
        </w:rPr>
      </w:pPr>
    </w:p>
    <w:p w14:paraId="185CEF80" w14:textId="77777777" w:rsidR="00DB6688" w:rsidRDefault="00027D50">
      <w:pPr>
        <w:pStyle w:val="affff1"/>
        <w:framePr w:w="6563" w:wrap="around" w:x="3140"/>
        <w:rPr>
          <w:rFonts w:ascii="Times New Roman" w:hAnsi="Times New Roman"/>
          <w:b/>
          <w:bCs/>
          <w:sz w:val="52"/>
        </w:rPr>
      </w:pPr>
      <w:r>
        <w:rPr>
          <w:rFonts w:ascii="Times New Roman" w:hAnsi="Times New Roman" w:hint="eastAsia"/>
          <w:b/>
          <w:bCs/>
          <w:sz w:val="52"/>
        </w:rPr>
        <w:t>团体标准</w:t>
      </w:r>
    </w:p>
    <w:p w14:paraId="405CC53C" w14:textId="77777777" w:rsidR="00DB6688" w:rsidRDefault="00027D50">
      <w:pPr>
        <w:pStyle w:val="2"/>
        <w:framePr w:wrap="around"/>
        <w:rPr>
          <w:rFonts w:ascii="Times New Roman"/>
        </w:rPr>
      </w:pPr>
      <w:r>
        <w:rPr>
          <w:rFonts w:ascii="Times New Roman" w:hint="eastAsia"/>
        </w:rPr>
        <w:t>T</w:t>
      </w:r>
      <w:r>
        <w:rPr>
          <w:rFonts w:ascii="Times New Roman"/>
        </w:rPr>
        <w:t>/</w:t>
      </w:r>
      <w:r>
        <w:rPr>
          <w:rFonts w:ascii="Times New Roman" w:hint="eastAsia"/>
        </w:rPr>
        <w:t>CSEE XXXX-YYYY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B6688" w14:paraId="3270F970" w14:textId="77777777">
        <w:tc>
          <w:tcPr>
            <w:tcW w:w="9356" w:type="dxa"/>
            <w:tcBorders>
              <w:top w:val="nil"/>
              <w:left w:val="nil"/>
              <w:bottom w:val="nil"/>
              <w:right w:val="nil"/>
            </w:tcBorders>
          </w:tcPr>
          <w:bookmarkStart w:id="0" w:name="DT"/>
          <w:p w14:paraId="4207706E" w14:textId="77777777" w:rsidR="00DB6688" w:rsidRDefault="00D93762">
            <w:pPr>
              <w:pStyle w:val="affd"/>
              <w:framePr w:wrap="around"/>
              <w:ind w:firstLine="210"/>
              <w:rPr>
                <w:rFonts w:ascii="Times New Roman"/>
              </w:rPr>
            </w:pPr>
            <w:r>
              <w:rPr>
                <w:rFonts w:ascii="Times New Roman"/>
              </w:rPr>
              <w:fldChar w:fldCharType="begin">
                <w:ffData>
                  <w:name w:val="DT"/>
                  <w:enabled/>
                  <w:calcOnExit w:val="0"/>
                  <w:entryMacro w:val="ShowHelp4"/>
                  <w:textInput/>
                </w:ffData>
              </w:fldChar>
            </w:r>
            <w:r w:rsidR="00027D50">
              <w:rPr>
                <w:rFonts w:ascii="Times New Roman"/>
              </w:rPr>
              <w:instrText xml:space="preserve"> FORMTEXT </w:instrText>
            </w:r>
            <w:r>
              <w:rPr>
                <w:rFonts w:ascii="Times New Roman"/>
              </w:rPr>
            </w:r>
            <w:r>
              <w:rPr>
                <w:rFonts w:ascii="Times New Roman"/>
              </w:rPr>
              <w:fldChar w:fldCharType="separate"/>
            </w:r>
            <w:r w:rsidR="00027D50">
              <w:rPr>
                <w:rFonts w:ascii="Times New Roman"/>
              </w:rPr>
              <w:t>     </w:t>
            </w:r>
            <w:r>
              <w:rPr>
                <w:rFonts w:ascii="Times New Roman"/>
              </w:rPr>
              <w:fldChar w:fldCharType="end"/>
            </w:r>
            <w:bookmarkEnd w:id="0"/>
          </w:p>
        </w:tc>
      </w:tr>
    </w:tbl>
    <w:p w14:paraId="331E107C" w14:textId="77777777" w:rsidR="00DB6688" w:rsidRDefault="00DB6688">
      <w:pPr>
        <w:pStyle w:val="2"/>
        <w:framePr w:wrap="around"/>
        <w:rPr>
          <w:rFonts w:ascii="Times New Roman" w:eastAsia="宋体"/>
        </w:rPr>
      </w:pPr>
    </w:p>
    <w:p w14:paraId="236B33E0" w14:textId="77777777" w:rsidR="00DB6688" w:rsidRDefault="00DB6688">
      <w:pPr>
        <w:pStyle w:val="2"/>
        <w:framePr w:wrap="around"/>
        <w:rPr>
          <w:rFonts w:ascii="Times New Roman" w:eastAsia="宋体"/>
        </w:rPr>
      </w:pPr>
    </w:p>
    <w:p w14:paraId="62B1CF25" w14:textId="77777777" w:rsidR="00DB6688" w:rsidRDefault="00433853">
      <w:pPr>
        <w:pStyle w:val="affe"/>
        <w:framePr w:wrap="around"/>
        <w:rPr>
          <w:rFonts w:ascii="Times New Roman"/>
        </w:rPr>
      </w:pPr>
      <w:r>
        <w:rPr>
          <w:rFonts w:ascii="Times New Roman" w:hint="eastAsia"/>
          <w:bCs/>
        </w:rPr>
        <w:t>火力发电厂浮球式液位开关检测规程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DB6688" w14:paraId="78B44FC7" w14:textId="77777777">
        <w:tc>
          <w:tcPr>
            <w:tcW w:w="9855" w:type="dxa"/>
            <w:tcBorders>
              <w:top w:val="nil"/>
              <w:left w:val="nil"/>
              <w:bottom w:val="nil"/>
              <w:right w:val="nil"/>
            </w:tcBorders>
          </w:tcPr>
          <w:p w14:paraId="5A64B62D" w14:textId="77777777" w:rsidR="00DB6688" w:rsidRDefault="00433853">
            <w:pPr>
              <w:framePr w:w="9639" w:h="6917" w:hRule="exact" w:wrap="around" w:vAnchor="page" w:hAnchor="page" w:xAlign="center" w:y="6408" w:anchorLock="1"/>
              <w:jc w:val="center"/>
              <w:rPr>
                <w:sz w:val="30"/>
                <w:szCs w:val="30"/>
              </w:rPr>
            </w:pPr>
            <w:r w:rsidRPr="00433853">
              <w:rPr>
                <w:sz w:val="30"/>
                <w:szCs w:val="30"/>
              </w:rPr>
              <w:t>Code for detection of floating ball liquid level switch in thermal power plant</w:t>
            </w:r>
          </w:p>
          <w:p w14:paraId="64ADC03A" w14:textId="77777777" w:rsidR="00DB6688" w:rsidRDefault="00E75123">
            <w:pPr>
              <w:pStyle w:val="afff7"/>
              <w:framePr w:wrap="around"/>
              <w:jc w:val="both"/>
              <w:rPr>
                <w:rFonts w:ascii="Times New Roman"/>
              </w:rPr>
            </w:pPr>
            <w:r>
              <w:rPr>
                <w:rFonts w:ascii="Times New Roman"/>
              </w:rPr>
              <w:pict w14:anchorId="21645195">
                <v:rect id="RQ" o:spid="_x0000_s1026" style="position:absolute;left:0;text-align:left;margin-left:173.3pt;margin-top:337.15pt;width:150pt;height:20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" stroked="f">
                  <w10:anchorlock/>
                </v:rect>
              </w:pict>
            </w:r>
          </w:p>
        </w:tc>
      </w:tr>
      <w:tr w:rsidR="00DB6688" w14:paraId="0CA6F734" w14:textId="77777777">
        <w:tc>
          <w:tcPr>
            <w:tcW w:w="9855" w:type="dxa"/>
            <w:tcBorders>
              <w:top w:val="nil"/>
              <w:left w:val="nil"/>
              <w:bottom w:val="nil"/>
              <w:right w:val="nil"/>
            </w:tcBorders>
          </w:tcPr>
          <w:p w14:paraId="386575E9" w14:textId="3E053F43" w:rsidR="00DB6688" w:rsidRDefault="00027D50">
            <w:pPr>
              <w:pStyle w:val="afff8"/>
              <w:framePr w:wrap="around"/>
            </w:pPr>
            <w:r>
              <w:rPr>
                <w:rFonts w:hint="eastAsia"/>
              </w:rPr>
              <w:t>（</w:t>
            </w:r>
            <w:r w:rsidR="008E4CBD">
              <w:rPr>
                <w:rFonts w:hint="eastAsia"/>
              </w:rPr>
              <w:t>征求意见</w:t>
            </w:r>
            <w:r>
              <w:rPr>
                <w:rFonts w:hint="eastAsia"/>
              </w:rPr>
              <w:t>稿）</w:t>
            </w:r>
          </w:p>
          <w:p w14:paraId="276945C9" w14:textId="77777777" w:rsidR="00DB6688" w:rsidRDefault="00DB6688">
            <w:pPr>
              <w:pStyle w:val="afff6"/>
              <w:framePr w:wrap="around"/>
              <w:rPr>
                <w:rFonts w:ascii="Times New Roman" w:eastAsia="黑体"/>
                <w:sz w:val="28"/>
              </w:rPr>
            </w:pPr>
          </w:p>
        </w:tc>
      </w:tr>
    </w:tbl>
    <w:bookmarkStart w:id="1" w:name="FY"/>
    <w:p w14:paraId="7C664ECB" w14:textId="77777777" w:rsidR="00DB6688" w:rsidRDefault="00D93762">
      <w:pPr>
        <w:pStyle w:val="afff1"/>
        <w:framePr w:wrap="around"/>
      </w:pPr>
      <w:r>
        <w:fldChar w:fldCharType="begin">
          <w:ffData>
            <w:name w:val="FY"/>
            <w:enabled/>
            <w:calcOnExit w:val="0"/>
            <w:entryMacro w:val="ShowHelp8"/>
            <w:textInput>
              <w:default w:val="XXXX"/>
              <w:maxLength w:val="4"/>
            </w:textInput>
          </w:ffData>
        </w:fldChar>
      </w:r>
      <w:r w:rsidR="00027D50">
        <w:instrText xml:space="preserve"> FORMTEXT </w:instrText>
      </w:r>
      <w:r>
        <w:fldChar w:fldCharType="separate"/>
      </w:r>
      <w:r w:rsidR="00027D50">
        <w:t>XXXX</w:t>
      </w:r>
      <w:r>
        <w:fldChar w:fldCharType="end"/>
      </w:r>
      <w:bookmarkEnd w:id="1"/>
      <w:r w:rsidR="00027D50">
        <w:t xml:space="preserve"> - </w:t>
      </w:r>
      <w:r>
        <w:fldChar w:fldCharType="begin">
          <w:ffData>
            <w:name w:val="FM"/>
            <w:enabled/>
            <w:calcOnExit w:val="0"/>
            <w:entryMacro w:val="ShowHelp8"/>
            <w:textInput>
              <w:default w:val="XX"/>
              <w:maxLength w:val="2"/>
            </w:textInput>
          </w:ffData>
        </w:fldChar>
      </w:r>
      <w:r w:rsidR="00027D50">
        <w:instrText xml:space="preserve"> FORMTEXT </w:instrText>
      </w:r>
      <w:r>
        <w:fldChar w:fldCharType="separate"/>
      </w:r>
      <w:r w:rsidR="00027D50">
        <w:t>XX</w:t>
      </w:r>
      <w:r>
        <w:fldChar w:fldCharType="end"/>
      </w:r>
      <w:r w:rsidR="00027D50">
        <w:t xml:space="preserve"> - </w:t>
      </w:r>
      <w:bookmarkStart w:id="2" w:name="FD"/>
      <w:r>
        <w:fldChar w:fldCharType="begin">
          <w:ffData>
            <w:name w:val="FD"/>
            <w:enabled/>
            <w:calcOnExit w:val="0"/>
            <w:entryMacro w:val="ShowHelp8"/>
            <w:textInput>
              <w:default w:val="XX"/>
              <w:maxLength w:val="2"/>
            </w:textInput>
          </w:ffData>
        </w:fldChar>
      </w:r>
      <w:r w:rsidR="00027D50">
        <w:instrText xml:space="preserve"> FORMTEXT </w:instrText>
      </w:r>
      <w:r>
        <w:fldChar w:fldCharType="separate"/>
      </w:r>
      <w:r w:rsidR="00027D50">
        <w:t>XX</w:t>
      </w:r>
      <w:r>
        <w:fldChar w:fldCharType="end"/>
      </w:r>
      <w:bookmarkEnd w:id="2"/>
      <w:r w:rsidR="00027D50">
        <w:rPr>
          <w:rFonts w:hint="eastAsia"/>
        </w:rPr>
        <w:t>发布</w:t>
      </w:r>
      <w:r w:rsidR="00E75123">
        <w:pict w14:anchorId="209A8025">
          <v:line id="直线 20" o:spid="_x0000_s1053" style="position:absolute;z-index:251662336;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">
            <w10:wrap anchory="page"/>
            <w10:anchorlock/>
          </v:line>
        </w:pict>
      </w:r>
    </w:p>
    <w:bookmarkStart w:id="3" w:name="SY"/>
    <w:p w14:paraId="7BE9B7D4" w14:textId="77777777" w:rsidR="00DB6688" w:rsidRDefault="00D93762">
      <w:pPr>
        <w:pStyle w:val="afffa"/>
        <w:framePr w:wrap="around"/>
      </w:pPr>
      <w:r>
        <w:fldChar w:fldCharType="begin">
          <w:ffData>
            <w:name w:val="SY"/>
            <w:enabled/>
            <w:calcOnExit w:val="0"/>
            <w:entryMacro w:val="ShowHelp9"/>
            <w:textInput>
              <w:default w:val="XXXX"/>
              <w:maxLength w:val="4"/>
            </w:textInput>
          </w:ffData>
        </w:fldChar>
      </w:r>
      <w:r w:rsidR="00027D50">
        <w:instrText xml:space="preserve"> FORMTEXT </w:instrText>
      </w:r>
      <w:r>
        <w:fldChar w:fldCharType="separate"/>
      </w:r>
      <w:r w:rsidR="00027D50">
        <w:t>XXXX</w:t>
      </w:r>
      <w:r>
        <w:fldChar w:fldCharType="end"/>
      </w:r>
      <w:bookmarkEnd w:id="3"/>
      <w:r w:rsidR="00027D50">
        <w:t xml:space="preserve"> - </w:t>
      </w:r>
      <w:bookmarkStart w:id="4" w:name="SM"/>
      <w:r>
        <w:fldChar w:fldCharType="begin">
          <w:ffData>
            <w:name w:val="SM"/>
            <w:enabled/>
            <w:calcOnExit w:val="0"/>
            <w:entryMacro w:val="ShowHelp9"/>
            <w:textInput>
              <w:default w:val="XX"/>
              <w:maxLength w:val="2"/>
            </w:textInput>
          </w:ffData>
        </w:fldChar>
      </w:r>
      <w:r w:rsidR="00027D50">
        <w:instrText xml:space="preserve"> FORMTEXT </w:instrText>
      </w:r>
      <w:r>
        <w:fldChar w:fldCharType="separate"/>
      </w:r>
      <w:r w:rsidR="00027D50">
        <w:t>XX</w:t>
      </w:r>
      <w:r>
        <w:fldChar w:fldCharType="end"/>
      </w:r>
      <w:bookmarkEnd w:id="4"/>
      <w:r w:rsidR="00027D50">
        <w:t xml:space="preserve"> - </w:t>
      </w:r>
      <w:bookmarkStart w:id="5" w:name="SD"/>
      <w:r>
        <w:fldChar w:fldCharType="begin">
          <w:ffData>
            <w:name w:val="SD"/>
            <w:enabled/>
            <w:calcOnExit w:val="0"/>
            <w:entryMacro w:val="ShowHelp9"/>
            <w:textInput>
              <w:default w:val="XX"/>
              <w:maxLength w:val="2"/>
            </w:textInput>
          </w:ffData>
        </w:fldChar>
      </w:r>
      <w:r w:rsidR="00027D50">
        <w:instrText xml:space="preserve"> FORMTEXT </w:instrText>
      </w:r>
      <w:r>
        <w:fldChar w:fldCharType="separate"/>
      </w:r>
      <w:r w:rsidR="00027D50">
        <w:t>XX</w:t>
      </w:r>
      <w:r>
        <w:fldChar w:fldCharType="end"/>
      </w:r>
      <w:bookmarkEnd w:id="5"/>
      <w:r w:rsidR="00027D50">
        <w:rPr>
          <w:rFonts w:hint="eastAsia"/>
        </w:rPr>
        <w:t>实施</w:t>
      </w:r>
    </w:p>
    <w:p w14:paraId="503E4A68" w14:textId="77777777" w:rsidR="00DB6688" w:rsidRDefault="00E75123">
      <w:pPr>
        <w:pStyle w:val="affff4"/>
        <w:framePr w:wrap="around"/>
        <w:rPr>
          <w:rFonts w:ascii="Times New Roman"/>
        </w:rPr>
      </w:pPr>
      <w:bookmarkStart w:id="6" w:name="fm"/>
      <w:r>
        <w:rPr>
          <w:rFonts w:ascii="Times New Roman"/>
          <w:w w:val="100"/>
        </w:rPr>
        <w:pict w14:anchorId="6232DC10">
          <v:rect id="LB" o:spid="_x0000_s1052" style="position:absolute;left:0;text-align:left;margin-left:142.55pt;margin-top:-310.45pt;width:100pt;height:24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SIdgIAAPM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" stroked="f"/>
        </w:pict>
      </w:r>
      <w:r>
        <w:rPr>
          <w:rFonts w:ascii="Times New Roman"/>
          <w:w w:val="100"/>
        </w:rPr>
        <w:pict w14:anchorId="54313CBC">
          <v:rect id="DT" o:spid="_x0000_s1051" style="position:absolute;left:0;text-align:left;margin-left:347.55pt;margin-top:-585.45pt;width:90pt;height:18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" stroked="f"/>
        </w:pict>
      </w:r>
      <w:r>
        <w:rPr>
          <w:rFonts w:ascii="Times New Roman"/>
          <w:w w:val="100"/>
        </w:rPr>
        <w:pict w14:anchorId="7FF3D9DA">
          <v:line id="直线 21" o:spid="_x0000_s1050" style="position:absolute;left:0;text-align:left;z-index:251663360"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"/>
        </w:pict>
      </w:r>
      <w:bookmarkEnd w:id="6"/>
      <w:r w:rsidR="00027D50">
        <w:rPr>
          <w:rFonts w:ascii="Times New Roman" w:hint="eastAsia"/>
        </w:rPr>
        <w:t>中国电机工程学会</w:t>
      </w:r>
      <w:r w:rsidR="00027D50">
        <w:rPr>
          <w:rFonts w:ascii="Times New Roman"/>
        </w:rPr>
        <w:t>   </w:t>
      </w:r>
      <w:r w:rsidR="00027D50">
        <w:rPr>
          <w:rStyle w:val="affc"/>
          <w:rFonts w:ascii="Times New Roman" w:hint="eastAsia"/>
        </w:rPr>
        <w:t>发布</w:t>
      </w:r>
    </w:p>
    <w:p w14:paraId="00B96482" w14:textId="77777777" w:rsidR="00DB6688" w:rsidRDefault="00DB6688">
      <w:pPr>
        <w:rPr>
          <w:sz w:val="36"/>
          <w:szCs w:val="24"/>
        </w:rPr>
      </w:pPr>
    </w:p>
    <w:p w14:paraId="635171D7" w14:textId="77777777" w:rsidR="00DB6688" w:rsidRDefault="00027D50">
      <w:pPr>
        <w:pStyle w:val="affb"/>
        <w:tabs>
          <w:tab w:val="clear" w:pos="4201"/>
          <w:tab w:val="clear" w:pos="9298"/>
          <w:tab w:val="left" w:pos="8040"/>
        </w:tabs>
        <w:ind w:firstLineChars="0" w:firstLine="0"/>
        <w:rPr>
          <w:rFonts w:ascii="Times New Roman"/>
        </w:rPr>
        <w:sectPr w:rsidR="00DB6688">
          <w:headerReference w:type="even" r:id="rId9"/>
          <w:footerReference w:type="even" r:id="rId10"/>
          <w:footerReference w:type="first" r:id="rId11"/>
          <w:pgSz w:w="11906" w:h="16838"/>
          <w:pgMar w:top="567" w:right="1134" w:bottom="1134" w:left="1417" w:header="0" w:footer="0" w:gutter="0"/>
          <w:pgNumType w:start="1"/>
          <w:cols w:space="720"/>
          <w:docGrid w:type="lines" w:linePitch="312"/>
        </w:sectPr>
      </w:pPr>
      <w:r>
        <w:rPr>
          <w:rFonts w:ascii="Times New Roman"/>
        </w:rPr>
        <w:tab/>
      </w:r>
    </w:p>
    <w:p w14:paraId="46894229" w14:textId="77777777" w:rsidR="00DB6688" w:rsidRDefault="00DB6688"/>
    <w:p w14:paraId="1ABC0A45" w14:textId="77777777" w:rsidR="00DB6688" w:rsidRDefault="00DB6688"/>
    <w:p w14:paraId="3AE2B7B5" w14:textId="77777777" w:rsidR="00DB6688" w:rsidRDefault="00027D50">
      <w:pPr>
        <w:pStyle w:val="11"/>
        <w:spacing w:before="78" w:after="78"/>
        <w:jc w:val="center"/>
        <w:rPr>
          <w:rFonts w:ascii="Times New Roman" w:eastAsia="黑体"/>
          <w:sz w:val="32"/>
          <w:szCs w:val="32"/>
        </w:rPr>
      </w:pPr>
      <w:r>
        <w:rPr>
          <w:rFonts w:ascii="Times New Roman" w:eastAsia="黑体" w:hint="eastAsia"/>
          <w:sz w:val="32"/>
          <w:szCs w:val="32"/>
        </w:rPr>
        <w:t>目次</w:t>
      </w:r>
    </w:p>
    <w:p w14:paraId="21661535" w14:textId="6C58B542" w:rsidR="0055658E" w:rsidRDefault="00D93762">
      <w:pPr>
        <w:pStyle w:val="TOC1"/>
        <w:tabs>
          <w:tab w:val="right" w:leader="dot" w:pos="9628"/>
        </w:tabs>
        <w:rPr>
          <w:rFonts w:asciiTheme="minorHAnsi" w:eastAsiaTheme="minorEastAsia" w:hAnsiTheme="minorHAnsi" w:cstheme="minorBidi"/>
          <w:noProof/>
          <w:szCs w:val="22"/>
        </w:rPr>
      </w:pPr>
      <w:r>
        <w:fldChar w:fldCharType="begin"/>
      </w:r>
      <w:r w:rsidR="00027D50">
        <w:instrText xml:space="preserve"> TOC \o "1-2" \h \z \u </w:instrText>
      </w:r>
      <w:r>
        <w:fldChar w:fldCharType="separate"/>
      </w:r>
      <w:hyperlink w:anchor="_Toc102406567" w:history="1">
        <w:r w:rsidR="0055658E" w:rsidRPr="009E4374">
          <w:rPr>
            <w:rStyle w:val="aff9"/>
            <w:noProof/>
          </w:rPr>
          <w:t>前</w:t>
        </w:r>
        <w:r w:rsidR="0055658E" w:rsidRPr="009E4374">
          <w:rPr>
            <w:rStyle w:val="aff9"/>
            <w:noProof/>
          </w:rPr>
          <w:t>  </w:t>
        </w:r>
        <w:r w:rsidR="0055658E" w:rsidRPr="009E4374">
          <w:rPr>
            <w:rStyle w:val="aff9"/>
            <w:noProof/>
          </w:rPr>
          <w:t>言</w:t>
        </w:r>
        <w:r w:rsidR="0055658E">
          <w:rPr>
            <w:noProof/>
            <w:webHidden/>
          </w:rPr>
          <w:tab/>
        </w:r>
        <w:r w:rsidR="0055658E">
          <w:rPr>
            <w:noProof/>
            <w:webHidden/>
          </w:rPr>
          <w:fldChar w:fldCharType="begin"/>
        </w:r>
        <w:r w:rsidR="0055658E">
          <w:rPr>
            <w:noProof/>
            <w:webHidden/>
          </w:rPr>
          <w:instrText xml:space="preserve"> PAGEREF _Toc102406567 \h </w:instrText>
        </w:r>
        <w:r w:rsidR="0055658E">
          <w:rPr>
            <w:noProof/>
            <w:webHidden/>
          </w:rPr>
        </w:r>
        <w:r w:rsidR="0055658E">
          <w:rPr>
            <w:noProof/>
            <w:webHidden/>
          </w:rPr>
          <w:fldChar w:fldCharType="separate"/>
        </w:r>
        <w:r w:rsidR="0055658E">
          <w:rPr>
            <w:noProof/>
            <w:webHidden/>
          </w:rPr>
          <w:t>II</w:t>
        </w:r>
        <w:r w:rsidR="0055658E">
          <w:rPr>
            <w:noProof/>
            <w:webHidden/>
          </w:rPr>
          <w:fldChar w:fldCharType="end"/>
        </w:r>
      </w:hyperlink>
    </w:p>
    <w:p w14:paraId="64486054" w14:textId="693ABD23" w:rsidR="0055658E" w:rsidRDefault="00E75123">
      <w:pPr>
        <w:pStyle w:val="TOC1"/>
        <w:tabs>
          <w:tab w:val="right" w:leader="dot" w:pos="9628"/>
        </w:tabs>
        <w:rPr>
          <w:rFonts w:asciiTheme="minorHAnsi" w:eastAsiaTheme="minorEastAsia" w:hAnsiTheme="minorHAnsi" w:cstheme="minorBidi"/>
          <w:noProof/>
          <w:szCs w:val="22"/>
        </w:rPr>
      </w:pPr>
      <w:hyperlink w:anchor="_Toc102406568" w:history="1">
        <w:r w:rsidR="0055658E" w:rsidRPr="009E4374">
          <w:rPr>
            <w:rStyle w:val="aff9"/>
            <w:rFonts w:eastAsia="黑体"/>
            <w:noProof/>
          </w:rPr>
          <w:t xml:space="preserve">1 </w:t>
        </w:r>
        <w:r w:rsidR="0055658E" w:rsidRPr="009E4374">
          <w:rPr>
            <w:rStyle w:val="aff9"/>
            <w:rFonts w:eastAsia="黑体"/>
            <w:noProof/>
          </w:rPr>
          <w:t>范围</w:t>
        </w:r>
        <w:r w:rsidR="0055658E">
          <w:rPr>
            <w:noProof/>
            <w:webHidden/>
          </w:rPr>
          <w:tab/>
        </w:r>
        <w:r w:rsidR="0055658E">
          <w:rPr>
            <w:noProof/>
            <w:webHidden/>
          </w:rPr>
          <w:fldChar w:fldCharType="begin"/>
        </w:r>
        <w:r w:rsidR="0055658E">
          <w:rPr>
            <w:noProof/>
            <w:webHidden/>
          </w:rPr>
          <w:instrText xml:space="preserve"> PAGEREF _Toc102406568 \h </w:instrText>
        </w:r>
        <w:r w:rsidR="0055658E">
          <w:rPr>
            <w:noProof/>
            <w:webHidden/>
          </w:rPr>
        </w:r>
        <w:r w:rsidR="0055658E">
          <w:rPr>
            <w:noProof/>
            <w:webHidden/>
          </w:rPr>
          <w:fldChar w:fldCharType="separate"/>
        </w:r>
        <w:r w:rsidR="0055658E">
          <w:rPr>
            <w:noProof/>
            <w:webHidden/>
          </w:rPr>
          <w:t>3</w:t>
        </w:r>
        <w:r w:rsidR="0055658E">
          <w:rPr>
            <w:noProof/>
            <w:webHidden/>
          </w:rPr>
          <w:fldChar w:fldCharType="end"/>
        </w:r>
      </w:hyperlink>
    </w:p>
    <w:p w14:paraId="47A45AB2" w14:textId="435FBC28" w:rsidR="0055658E" w:rsidRDefault="00E75123">
      <w:pPr>
        <w:pStyle w:val="TOC1"/>
        <w:tabs>
          <w:tab w:val="right" w:leader="dot" w:pos="9628"/>
        </w:tabs>
        <w:rPr>
          <w:rFonts w:asciiTheme="minorHAnsi" w:eastAsiaTheme="minorEastAsia" w:hAnsiTheme="minorHAnsi" w:cstheme="minorBidi"/>
          <w:noProof/>
          <w:szCs w:val="22"/>
        </w:rPr>
      </w:pPr>
      <w:hyperlink w:anchor="_Toc102406569" w:history="1">
        <w:r w:rsidR="0055658E" w:rsidRPr="009E4374">
          <w:rPr>
            <w:rStyle w:val="aff9"/>
            <w:rFonts w:eastAsia="黑体"/>
            <w:noProof/>
          </w:rPr>
          <w:t xml:space="preserve">2 </w:t>
        </w:r>
        <w:r w:rsidR="0055658E" w:rsidRPr="009E4374">
          <w:rPr>
            <w:rStyle w:val="aff9"/>
            <w:rFonts w:eastAsia="黑体"/>
            <w:noProof/>
          </w:rPr>
          <w:t>引用文件</w:t>
        </w:r>
        <w:r w:rsidR="0055658E">
          <w:rPr>
            <w:noProof/>
            <w:webHidden/>
          </w:rPr>
          <w:tab/>
        </w:r>
        <w:r w:rsidR="0055658E">
          <w:rPr>
            <w:noProof/>
            <w:webHidden/>
          </w:rPr>
          <w:fldChar w:fldCharType="begin"/>
        </w:r>
        <w:r w:rsidR="0055658E">
          <w:rPr>
            <w:noProof/>
            <w:webHidden/>
          </w:rPr>
          <w:instrText xml:space="preserve"> PAGEREF _Toc102406569 \h </w:instrText>
        </w:r>
        <w:r w:rsidR="0055658E">
          <w:rPr>
            <w:noProof/>
            <w:webHidden/>
          </w:rPr>
        </w:r>
        <w:r w:rsidR="0055658E">
          <w:rPr>
            <w:noProof/>
            <w:webHidden/>
          </w:rPr>
          <w:fldChar w:fldCharType="separate"/>
        </w:r>
        <w:r w:rsidR="0055658E">
          <w:rPr>
            <w:noProof/>
            <w:webHidden/>
          </w:rPr>
          <w:t>3</w:t>
        </w:r>
        <w:r w:rsidR="0055658E">
          <w:rPr>
            <w:noProof/>
            <w:webHidden/>
          </w:rPr>
          <w:fldChar w:fldCharType="end"/>
        </w:r>
      </w:hyperlink>
    </w:p>
    <w:p w14:paraId="073832E3" w14:textId="314EAEEA" w:rsidR="0055658E" w:rsidRDefault="00E75123">
      <w:pPr>
        <w:pStyle w:val="TOC1"/>
        <w:tabs>
          <w:tab w:val="right" w:leader="dot" w:pos="9628"/>
        </w:tabs>
        <w:rPr>
          <w:rFonts w:asciiTheme="minorHAnsi" w:eastAsiaTheme="minorEastAsia" w:hAnsiTheme="minorHAnsi" w:cstheme="minorBidi"/>
          <w:noProof/>
          <w:szCs w:val="22"/>
        </w:rPr>
      </w:pPr>
      <w:hyperlink w:anchor="_Toc102406570" w:history="1">
        <w:r w:rsidR="0055658E" w:rsidRPr="009E4374">
          <w:rPr>
            <w:rStyle w:val="aff9"/>
            <w:rFonts w:eastAsia="黑体"/>
            <w:noProof/>
          </w:rPr>
          <w:t xml:space="preserve">3 </w:t>
        </w:r>
        <w:r w:rsidR="0055658E" w:rsidRPr="009E4374">
          <w:rPr>
            <w:rStyle w:val="aff9"/>
            <w:rFonts w:eastAsia="黑体"/>
            <w:noProof/>
          </w:rPr>
          <w:t>术语和定义</w:t>
        </w:r>
        <w:r w:rsidR="0055658E">
          <w:rPr>
            <w:noProof/>
            <w:webHidden/>
          </w:rPr>
          <w:tab/>
        </w:r>
        <w:r w:rsidR="0055658E">
          <w:rPr>
            <w:noProof/>
            <w:webHidden/>
          </w:rPr>
          <w:fldChar w:fldCharType="begin"/>
        </w:r>
        <w:r w:rsidR="0055658E">
          <w:rPr>
            <w:noProof/>
            <w:webHidden/>
          </w:rPr>
          <w:instrText xml:space="preserve"> PAGEREF _Toc102406570 \h </w:instrText>
        </w:r>
        <w:r w:rsidR="0055658E">
          <w:rPr>
            <w:noProof/>
            <w:webHidden/>
          </w:rPr>
        </w:r>
        <w:r w:rsidR="0055658E">
          <w:rPr>
            <w:noProof/>
            <w:webHidden/>
          </w:rPr>
          <w:fldChar w:fldCharType="separate"/>
        </w:r>
        <w:r w:rsidR="0055658E">
          <w:rPr>
            <w:noProof/>
            <w:webHidden/>
          </w:rPr>
          <w:t>3</w:t>
        </w:r>
        <w:r w:rsidR="0055658E">
          <w:rPr>
            <w:noProof/>
            <w:webHidden/>
          </w:rPr>
          <w:fldChar w:fldCharType="end"/>
        </w:r>
      </w:hyperlink>
    </w:p>
    <w:p w14:paraId="1204E83D" w14:textId="5D7CF4B7" w:rsidR="0055658E" w:rsidRDefault="00E75123">
      <w:pPr>
        <w:pStyle w:val="TOC1"/>
        <w:tabs>
          <w:tab w:val="right" w:leader="dot" w:pos="9628"/>
        </w:tabs>
        <w:rPr>
          <w:rFonts w:asciiTheme="minorHAnsi" w:eastAsiaTheme="minorEastAsia" w:hAnsiTheme="minorHAnsi" w:cstheme="minorBidi"/>
          <w:noProof/>
          <w:szCs w:val="22"/>
        </w:rPr>
      </w:pPr>
      <w:hyperlink w:anchor="_Toc102406571" w:history="1">
        <w:r w:rsidR="0055658E" w:rsidRPr="009E4374">
          <w:rPr>
            <w:rStyle w:val="aff9"/>
            <w:rFonts w:eastAsia="黑体"/>
            <w:noProof/>
          </w:rPr>
          <w:t xml:space="preserve">4 </w:t>
        </w:r>
        <w:r w:rsidR="0055658E" w:rsidRPr="009E4374">
          <w:rPr>
            <w:rStyle w:val="aff9"/>
            <w:rFonts w:eastAsia="黑体"/>
            <w:noProof/>
          </w:rPr>
          <w:t>计量性能要求</w:t>
        </w:r>
        <w:r w:rsidR="0055658E">
          <w:rPr>
            <w:noProof/>
            <w:webHidden/>
          </w:rPr>
          <w:tab/>
        </w:r>
        <w:r w:rsidR="0055658E">
          <w:rPr>
            <w:noProof/>
            <w:webHidden/>
          </w:rPr>
          <w:fldChar w:fldCharType="begin"/>
        </w:r>
        <w:r w:rsidR="0055658E">
          <w:rPr>
            <w:noProof/>
            <w:webHidden/>
          </w:rPr>
          <w:instrText xml:space="preserve"> PAGEREF _Toc102406571 \h </w:instrText>
        </w:r>
        <w:r w:rsidR="0055658E">
          <w:rPr>
            <w:noProof/>
            <w:webHidden/>
          </w:rPr>
        </w:r>
        <w:r w:rsidR="0055658E">
          <w:rPr>
            <w:noProof/>
            <w:webHidden/>
          </w:rPr>
          <w:fldChar w:fldCharType="separate"/>
        </w:r>
        <w:r w:rsidR="0055658E">
          <w:rPr>
            <w:noProof/>
            <w:webHidden/>
          </w:rPr>
          <w:t>3</w:t>
        </w:r>
        <w:r w:rsidR="0055658E">
          <w:rPr>
            <w:noProof/>
            <w:webHidden/>
          </w:rPr>
          <w:fldChar w:fldCharType="end"/>
        </w:r>
      </w:hyperlink>
    </w:p>
    <w:p w14:paraId="614E215C" w14:textId="4A94217A" w:rsidR="0055658E" w:rsidRDefault="00E75123">
      <w:pPr>
        <w:pStyle w:val="TOC2"/>
        <w:tabs>
          <w:tab w:val="right" w:leader="dot" w:pos="9628"/>
        </w:tabs>
        <w:rPr>
          <w:rFonts w:asciiTheme="minorHAnsi" w:eastAsiaTheme="minorEastAsia" w:hAnsiTheme="minorHAnsi" w:cstheme="minorBidi"/>
          <w:noProof/>
          <w:szCs w:val="22"/>
        </w:rPr>
      </w:pPr>
      <w:hyperlink w:anchor="_Toc102406572" w:history="1">
        <w:r w:rsidR="0055658E" w:rsidRPr="009E4374">
          <w:rPr>
            <w:rStyle w:val="aff9"/>
            <w:rFonts w:ascii="黑体" w:eastAsia="黑体" w:hAnsi="黑体"/>
            <w:noProof/>
          </w:rPr>
          <w:t>4.1 准确度等级</w:t>
        </w:r>
        <w:r w:rsidR="0055658E">
          <w:rPr>
            <w:noProof/>
            <w:webHidden/>
          </w:rPr>
          <w:tab/>
        </w:r>
        <w:r w:rsidR="0055658E">
          <w:rPr>
            <w:noProof/>
            <w:webHidden/>
          </w:rPr>
          <w:fldChar w:fldCharType="begin"/>
        </w:r>
        <w:r w:rsidR="0055658E">
          <w:rPr>
            <w:noProof/>
            <w:webHidden/>
          </w:rPr>
          <w:instrText xml:space="preserve"> PAGEREF _Toc102406572 \h </w:instrText>
        </w:r>
        <w:r w:rsidR="0055658E">
          <w:rPr>
            <w:noProof/>
            <w:webHidden/>
          </w:rPr>
        </w:r>
        <w:r w:rsidR="0055658E">
          <w:rPr>
            <w:noProof/>
            <w:webHidden/>
          </w:rPr>
          <w:fldChar w:fldCharType="separate"/>
        </w:r>
        <w:r w:rsidR="0055658E">
          <w:rPr>
            <w:noProof/>
            <w:webHidden/>
          </w:rPr>
          <w:t>3</w:t>
        </w:r>
        <w:r w:rsidR="0055658E">
          <w:rPr>
            <w:noProof/>
            <w:webHidden/>
          </w:rPr>
          <w:fldChar w:fldCharType="end"/>
        </w:r>
      </w:hyperlink>
    </w:p>
    <w:p w14:paraId="0D629EEA" w14:textId="6B42E92A" w:rsidR="0055658E" w:rsidRDefault="00E75123">
      <w:pPr>
        <w:pStyle w:val="TOC2"/>
        <w:tabs>
          <w:tab w:val="right" w:leader="dot" w:pos="9628"/>
        </w:tabs>
        <w:rPr>
          <w:rFonts w:asciiTheme="minorHAnsi" w:eastAsiaTheme="minorEastAsia" w:hAnsiTheme="minorHAnsi" w:cstheme="minorBidi"/>
          <w:noProof/>
          <w:szCs w:val="22"/>
        </w:rPr>
      </w:pPr>
      <w:hyperlink w:anchor="_Toc102406573" w:history="1">
        <w:r w:rsidR="0055658E" w:rsidRPr="009E4374">
          <w:rPr>
            <w:rStyle w:val="aff9"/>
            <w:rFonts w:ascii="黑体" w:eastAsia="黑体" w:hAnsi="黑体"/>
            <w:noProof/>
          </w:rPr>
          <w:t>4.2 设定点偏差</w:t>
        </w:r>
        <w:r w:rsidR="0055658E">
          <w:rPr>
            <w:noProof/>
            <w:webHidden/>
          </w:rPr>
          <w:tab/>
        </w:r>
        <w:r w:rsidR="0055658E">
          <w:rPr>
            <w:noProof/>
            <w:webHidden/>
          </w:rPr>
          <w:fldChar w:fldCharType="begin"/>
        </w:r>
        <w:r w:rsidR="0055658E">
          <w:rPr>
            <w:noProof/>
            <w:webHidden/>
          </w:rPr>
          <w:instrText xml:space="preserve"> PAGEREF _Toc102406573 \h </w:instrText>
        </w:r>
        <w:r w:rsidR="0055658E">
          <w:rPr>
            <w:noProof/>
            <w:webHidden/>
          </w:rPr>
        </w:r>
        <w:r w:rsidR="0055658E">
          <w:rPr>
            <w:noProof/>
            <w:webHidden/>
          </w:rPr>
          <w:fldChar w:fldCharType="separate"/>
        </w:r>
        <w:r w:rsidR="0055658E">
          <w:rPr>
            <w:noProof/>
            <w:webHidden/>
          </w:rPr>
          <w:t>3</w:t>
        </w:r>
        <w:r w:rsidR="0055658E">
          <w:rPr>
            <w:noProof/>
            <w:webHidden/>
          </w:rPr>
          <w:fldChar w:fldCharType="end"/>
        </w:r>
      </w:hyperlink>
    </w:p>
    <w:p w14:paraId="1B773E58" w14:textId="39F5EF6A" w:rsidR="0055658E" w:rsidRDefault="00E75123">
      <w:pPr>
        <w:pStyle w:val="TOC2"/>
        <w:tabs>
          <w:tab w:val="right" w:leader="dot" w:pos="9628"/>
        </w:tabs>
        <w:rPr>
          <w:rFonts w:asciiTheme="minorHAnsi" w:eastAsiaTheme="minorEastAsia" w:hAnsiTheme="minorHAnsi" w:cstheme="minorBidi"/>
          <w:noProof/>
          <w:szCs w:val="22"/>
        </w:rPr>
      </w:pPr>
      <w:hyperlink w:anchor="_Toc102406574" w:history="1">
        <w:r w:rsidR="0055658E" w:rsidRPr="009E4374">
          <w:rPr>
            <w:rStyle w:val="aff9"/>
            <w:rFonts w:ascii="黑体" w:eastAsia="黑体" w:hAnsi="黑体"/>
            <w:noProof/>
          </w:rPr>
          <w:t>4.3 重复性误差</w:t>
        </w:r>
        <w:r w:rsidR="0055658E">
          <w:rPr>
            <w:noProof/>
            <w:webHidden/>
          </w:rPr>
          <w:tab/>
        </w:r>
        <w:r w:rsidR="0055658E">
          <w:rPr>
            <w:noProof/>
            <w:webHidden/>
          </w:rPr>
          <w:fldChar w:fldCharType="begin"/>
        </w:r>
        <w:r w:rsidR="0055658E">
          <w:rPr>
            <w:noProof/>
            <w:webHidden/>
          </w:rPr>
          <w:instrText xml:space="preserve"> PAGEREF _Toc102406574 \h </w:instrText>
        </w:r>
        <w:r w:rsidR="0055658E">
          <w:rPr>
            <w:noProof/>
            <w:webHidden/>
          </w:rPr>
        </w:r>
        <w:r w:rsidR="0055658E">
          <w:rPr>
            <w:noProof/>
            <w:webHidden/>
          </w:rPr>
          <w:fldChar w:fldCharType="separate"/>
        </w:r>
        <w:r w:rsidR="0055658E">
          <w:rPr>
            <w:noProof/>
            <w:webHidden/>
          </w:rPr>
          <w:t>4</w:t>
        </w:r>
        <w:r w:rsidR="0055658E">
          <w:rPr>
            <w:noProof/>
            <w:webHidden/>
          </w:rPr>
          <w:fldChar w:fldCharType="end"/>
        </w:r>
      </w:hyperlink>
    </w:p>
    <w:p w14:paraId="489F6672" w14:textId="4BCBA7CC" w:rsidR="0055658E" w:rsidRDefault="00E75123">
      <w:pPr>
        <w:pStyle w:val="TOC2"/>
        <w:tabs>
          <w:tab w:val="right" w:leader="dot" w:pos="9628"/>
        </w:tabs>
        <w:rPr>
          <w:rFonts w:asciiTheme="minorHAnsi" w:eastAsiaTheme="minorEastAsia" w:hAnsiTheme="minorHAnsi" w:cstheme="minorBidi"/>
          <w:noProof/>
          <w:szCs w:val="22"/>
        </w:rPr>
      </w:pPr>
      <w:hyperlink w:anchor="_Toc102406575" w:history="1">
        <w:r w:rsidR="0055658E" w:rsidRPr="009E4374">
          <w:rPr>
            <w:rStyle w:val="aff9"/>
            <w:rFonts w:ascii="黑体" w:eastAsia="黑体" w:hAnsi="黑体"/>
            <w:noProof/>
          </w:rPr>
          <w:t>4.4 切换差</w:t>
        </w:r>
        <w:r w:rsidR="0055658E">
          <w:rPr>
            <w:noProof/>
            <w:webHidden/>
          </w:rPr>
          <w:tab/>
        </w:r>
        <w:r w:rsidR="0055658E">
          <w:rPr>
            <w:noProof/>
            <w:webHidden/>
          </w:rPr>
          <w:fldChar w:fldCharType="begin"/>
        </w:r>
        <w:r w:rsidR="0055658E">
          <w:rPr>
            <w:noProof/>
            <w:webHidden/>
          </w:rPr>
          <w:instrText xml:space="preserve"> PAGEREF _Toc102406575 \h </w:instrText>
        </w:r>
        <w:r w:rsidR="0055658E">
          <w:rPr>
            <w:noProof/>
            <w:webHidden/>
          </w:rPr>
        </w:r>
        <w:r w:rsidR="0055658E">
          <w:rPr>
            <w:noProof/>
            <w:webHidden/>
          </w:rPr>
          <w:fldChar w:fldCharType="separate"/>
        </w:r>
        <w:r w:rsidR="0055658E">
          <w:rPr>
            <w:noProof/>
            <w:webHidden/>
          </w:rPr>
          <w:t>4</w:t>
        </w:r>
        <w:r w:rsidR="0055658E">
          <w:rPr>
            <w:noProof/>
            <w:webHidden/>
          </w:rPr>
          <w:fldChar w:fldCharType="end"/>
        </w:r>
      </w:hyperlink>
    </w:p>
    <w:p w14:paraId="262A1143" w14:textId="7D4C29D1" w:rsidR="0055658E" w:rsidRDefault="00E75123">
      <w:pPr>
        <w:pStyle w:val="TOC2"/>
        <w:tabs>
          <w:tab w:val="right" w:leader="dot" w:pos="9628"/>
        </w:tabs>
        <w:rPr>
          <w:rFonts w:asciiTheme="minorHAnsi" w:eastAsiaTheme="minorEastAsia" w:hAnsiTheme="minorHAnsi" w:cstheme="minorBidi"/>
          <w:noProof/>
          <w:szCs w:val="22"/>
        </w:rPr>
      </w:pPr>
      <w:hyperlink w:anchor="_Toc102406576" w:history="1">
        <w:r w:rsidR="0055658E" w:rsidRPr="009E4374">
          <w:rPr>
            <w:rStyle w:val="aff9"/>
            <w:rFonts w:ascii="黑体" w:eastAsia="黑体" w:hAnsi="黑体"/>
            <w:noProof/>
          </w:rPr>
          <w:t>4.5 绝缘电阻</w:t>
        </w:r>
        <w:r w:rsidR="0055658E">
          <w:rPr>
            <w:noProof/>
            <w:webHidden/>
          </w:rPr>
          <w:tab/>
        </w:r>
        <w:r w:rsidR="0055658E">
          <w:rPr>
            <w:noProof/>
            <w:webHidden/>
          </w:rPr>
          <w:fldChar w:fldCharType="begin"/>
        </w:r>
        <w:r w:rsidR="0055658E">
          <w:rPr>
            <w:noProof/>
            <w:webHidden/>
          </w:rPr>
          <w:instrText xml:space="preserve"> PAGEREF _Toc102406576 \h </w:instrText>
        </w:r>
        <w:r w:rsidR="0055658E">
          <w:rPr>
            <w:noProof/>
            <w:webHidden/>
          </w:rPr>
        </w:r>
        <w:r w:rsidR="0055658E">
          <w:rPr>
            <w:noProof/>
            <w:webHidden/>
          </w:rPr>
          <w:fldChar w:fldCharType="separate"/>
        </w:r>
        <w:r w:rsidR="0055658E">
          <w:rPr>
            <w:noProof/>
            <w:webHidden/>
          </w:rPr>
          <w:t>4</w:t>
        </w:r>
        <w:r w:rsidR="0055658E">
          <w:rPr>
            <w:noProof/>
            <w:webHidden/>
          </w:rPr>
          <w:fldChar w:fldCharType="end"/>
        </w:r>
      </w:hyperlink>
    </w:p>
    <w:p w14:paraId="36E4F5C2" w14:textId="013213AE" w:rsidR="0055658E" w:rsidRDefault="00E75123">
      <w:pPr>
        <w:pStyle w:val="TOC2"/>
        <w:tabs>
          <w:tab w:val="right" w:leader="dot" w:pos="9628"/>
        </w:tabs>
        <w:rPr>
          <w:rFonts w:asciiTheme="minorHAnsi" w:eastAsiaTheme="minorEastAsia" w:hAnsiTheme="minorHAnsi" w:cstheme="minorBidi"/>
          <w:noProof/>
          <w:szCs w:val="22"/>
        </w:rPr>
      </w:pPr>
      <w:hyperlink w:anchor="_Toc102406577" w:history="1">
        <w:r w:rsidR="0055658E" w:rsidRPr="009E4374">
          <w:rPr>
            <w:rStyle w:val="aff9"/>
            <w:rFonts w:ascii="黑体" w:eastAsia="黑体" w:hAnsi="黑体"/>
            <w:noProof/>
          </w:rPr>
          <w:t>4.6 绝缘强度</w:t>
        </w:r>
        <w:r w:rsidR="0055658E">
          <w:rPr>
            <w:noProof/>
            <w:webHidden/>
          </w:rPr>
          <w:tab/>
        </w:r>
        <w:r w:rsidR="0055658E">
          <w:rPr>
            <w:noProof/>
            <w:webHidden/>
          </w:rPr>
          <w:fldChar w:fldCharType="begin"/>
        </w:r>
        <w:r w:rsidR="0055658E">
          <w:rPr>
            <w:noProof/>
            <w:webHidden/>
          </w:rPr>
          <w:instrText xml:space="preserve"> PAGEREF _Toc102406577 \h </w:instrText>
        </w:r>
        <w:r w:rsidR="0055658E">
          <w:rPr>
            <w:noProof/>
            <w:webHidden/>
          </w:rPr>
        </w:r>
        <w:r w:rsidR="0055658E">
          <w:rPr>
            <w:noProof/>
            <w:webHidden/>
          </w:rPr>
          <w:fldChar w:fldCharType="separate"/>
        </w:r>
        <w:r w:rsidR="0055658E">
          <w:rPr>
            <w:noProof/>
            <w:webHidden/>
          </w:rPr>
          <w:t>4</w:t>
        </w:r>
        <w:r w:rsidR="0055658E">
          <w:rPr>
            <w:noProof/>
            <w:webHidden/>
          </w:rPr>
          <w:fldChar w:fldCharType="end"/>
        </w:r>
      </w:hyperlink>
    </w:p>
    <w:p w14:paraId="08B4D2B8" w14:textId="6BC8497F" w:rsidR="0055658E" w:rsidRDefault="00E75123">
      <w:pPr>
        <w:pStyle w:val="TOC1"/>
        <w:tabs>
          <w:tab w:val="right" w:leader="dot" w:pos="9628"/>
        </w:tabs>
        <w:rPr>
          <w:rFonts w:asciiTheme="minorHAnsi" w:eastAsiaTheme="minorEastAsia" w:hAnsiTheme="minorHAnsi" w:cstheme="minorBidi"/>
          <w:noProof/>
          <w:szCs w:val="22"/>
        </w:rPr>
      </w:pPr>
      <w:hyperlink w:anchor="_Toc102406578" w:history="1">
        <w:r w:rsidR="0055658E" w:rsidRPr="009E4374">
          <w:rPr>
            <w:rStyle w:val="aff9"/>
            <w:rFonts w:eastAsia="黑体"/>
            <w:noProof/>
          </w:rPr>
          <w:t xml:space="preserve">5 </w:t>
        </w:r>
        <w:r w:rsidR="0055658E" w:rsidRPr="009E4374">
          <w:rPr>
            <w:rStyle w:val="aff9"/>
            <w:rFonts w:eastAsia="黑体"/>
            <w:noProof/>
          </w:rPr>
          <w:t>通用技术要求</w:t>
        </w:r>
        <w:r w:rsidR="0055658E">
          <w:rPr>
            <w:noProof/>
            <w:webHidden/>
          </w:rPr>
          <w:tab/>
        </w:r>
        <w:r w:rsidR="0055658E">
          <w:rPr>
            <w:noProof/>
            <w:webHidden/>
          </w:rPr>
          <w:fldChar w:fldCharType="begin"/>
        </w:r>
        <w:r w:rsidR="0055658E">
          <w:rPr>
            <w:noProof/>
            <w:webHidden/>
          </w:rPr>
          <w:instrText xml:space="preserve"> PAGEREF _Toc102406578 \h </w:instrText>
        </w:r>
        <w:r w:rsidR="0055658E">
          <w:rPr>
            <w:noProof/>
            <w:webHidden/>
          </w:rPr>
        </w:r>
        <w:r w:rsidR="0055658E">
          <w:rPr>
            <w:noProof/>
            <w:webHidden/>
          </w:rPr>
          <w:fldChar w:fldCharType="separate"/>
        </w:r>
        <w:r w:rsidR="0055658E">
          <w:rPr>
            <w:noProof/>
            <w:webHidden/>
          </w:rPr>
          <w:t>5</w:t>
        </w:r>
        <w:r w:rsidR="0055658E">
          <w:rPr>
            <w:noProof/>
            <w:webHidden/>
          </w:rPr>
          <w:fldChar w:fldCharType="end"/>
        </w:r>
      </w:hyperlink>
    </w:p>
    <w:p w14:paraId="1C049C03" w14:textId="650010CF" w:rsidR="0055658E" w:rsidRDefault="00E75123">
      <w:pPr>
        <w:pStyle w:val="TOC2"/>
        <w:tabs>
          <w:tab w:val="right" w:leader="dot" w:pos="9628"/>
        </w:tabs>
        <w:rPr>
          <w:rFonts w:asciiTheme="minorHAnsi" w:eastAsiaTheme="minorEastAsia" w:hAnsiTheme="minorHAnsi" w:cstheme="minorBidi"/>
          <w:noProof/>
          <w:szCs w:val="22"/>
        </w:rPr>
      </w:pPr>
      <w:hyperlink w:anchor="_Toc102406579" w:history="1">
        <w:r w:rsidR="0055658E" w:rsidRPr="009E4374">
          <w:rPr>
            <w:rStyle w:val="aff9"/>
            <w:rFonts w:ascii="黑体" w:eastAsia="黑体" w:hAnsi="黑体"/>
            <w:noProof/>
          </w:rPr>
          <w:t>5.1 外观</w:t>
        </w:r>
        <w:r w:rsidR="0055658E">
          <w:rPr>
            <w:noProof/>
            <w:webHidden/>
          </w:rPr>
          <w:tab/>
        </w:r>
        <w:r w:rsidR="0055658E">
          <w:rPr>
            <w:noProof/>
            <w:webHidden/>
          </w:rPr>
          <w:fldChar w:fldCharType="begin"/>
        </w:r>
        <w:r w:rsidR="0055658E">
          <w:rPr>
            <w:noProof/>
            <w:webHidden/>
          </w:rPr>
          <w:instrText xml:space="preserve"> PAGEREF _Toc102406579 \h </w:instrText>
        </w:r>
        <w:r w:rsidR="0055658E">
          <w:rPr>
            <w:noProof/>
            <w:webHidden/>
          </w:rPr>
        </w:r>
        <w:r w:rsidR="0055658E">
          <w:rPr>
            <w:noProof/>
            <w:webHidden/>
          </w:rPr>
          <w:fldChar w:fldCharType="separate"/>
        </w:r>
        <w:r w:rsidR="0055658E">
          <w:rPr>
            <w:noProof/>
            <w:webHidden/>
          </w:rPr>
          <w:t>5</w:t>
        </w:r>
        <w:r w:rsidR="0055658E">
          <w:rPr>
            <w:noProof/>
            <w:webHidden/>
          </w:rPr>
          <w:fldChar w:fldCharType="end"/>
        </w:r>
      </w:hyperlink>
    </w:p>
    <w:p w14:paraId="77E1D748" w14:textId="23937230" w:rsidR="0055658E" w:rsidRDefault="00E75123">
      <w:pPr>
        <w:pStyle w:val="TOC2"/>
        <w:tabs>
          <w:tab w:val="right" w:leader="dot" w:pos="9628"/>
        </w:tabs>
        <w:rPr>
          <w:rFonts w:asciiTheme="minorHAnsi" w:eastAsiaTheme="minorEastAsia" w:hAnsiTheme="minorHAnsi" w:cstheme="minorBidi"/>
          <w:noProof/>
          <w:szCs w:val="22"/>
        </w:rPr>
      </w:pPr>
      <w:hyperlink w:anchor="_Toc102406580" w:history="1">
        <w:r w:rsidR="0055658E" w:rsidRPr="009E4374">
          <w:rPr>
            <w:rStyle w:val="aff9"/>
            <w:rFonts w:ascii="黑体" w:eastAsia="黑体" w:hAnsi="黑体"/>
            <w:noProof/>
          </w:rPr>
          <w:t>5.2 耐压及密封性</w:t>
        </w:r>
        <w:r w:rsidR="0055658E">
          <w:rPr>
            <w:noProof/>
            <w:webHidden/>
          </w:rPr>
          <w:tab/>
        </w:r>
        <w:r w:rsidR="0055658E">
          <w:rPr>
            <w:noProof/>
            <w:webHidden/>
          </w:rPr>
          <w:fldChar w:fldCharType="begin"/>
        </w:r>
        <w:r w:rsidR="0055658E">
          <w:rPr>
            <w:noProof/>
            <w:webHidden/>
          </w:rPr>
          <w:instrText xml:space="preserve"> PAGEREF _Toc102406580 \h </w:instrText>
        </w:r>
        <w:r w:rsidR="0055658E">
          <w:rPr>
            <w:noProof/>
            <w:webHidden/>
          </w:rPr>
        </w:r>
        <w:r w:rsidR="0055658E">
          <w:rPr>
            <w:noProof/>
            <w:webHidden/>
          </w:rPr>
          <w:fldChar w:fldCharType="separate"/>
        </w:r>
        <w:r w:rsidR="0055658E">
          <w:rPr>
            <w:noProof/>
            <w:webHidden/>
          </w:rPr>
          <w:t>5</w:t>
        </w:r>
        <w:r w:rsidR="0055658E">
          <w:rPr>
            <w:noProof/>
            <w:webHidden/>
          </w:rPr>
          <w:fldChar w:fldCharType="end"/>
        </w:r>
      </w:hyperlink>
    </w:p>
    <w:p w14:paraId="2E0CEE34" w14:textId="37F3A6A4" w:rsidR="0055658E" w:rsidRDefault="00E75123">
      <w:pPr>
        <w:pStyle w:val="TOC1"/>
        <w:tabs>
          <w:tab w:val="right" w:leader="dot" w:pos="9628"/>
        </w:tabs>
        <w:rPr>
          <w:rFonts w:asciiTheme="minorHAnsi" w:eastAsiaTheme="minorEastAsia" w:hAnsiTheme="minorHAnsi" w:cstheme="minorBidi"/>
          <w:noProof/>
          <w:szCs w:val="22"/>
        </w:rPr>
      </w:pPr>
      <w:hyperlink w:anchor="_Toc102406581" w:history="1">
        <w:r w:rsidR="0055658E" w:rsidRPr="009E4374">
          <w:rPr>
            <w:rStyle w:val="aff9"/>
            <w:rFonts w:eastAsia="黑体"/>
            <w:noProof/>
          </w:rPr>
          <w:t xml:space="preserve">6 </w:t>
        </w:r>
        <w:r w:rsidR="0055658E" w:rsidRPr="009E4374">
          <w:rPr>
            <w:rStyle w:val="aff9"/>
            <w:rFonts w:eastAsia="黑体"/>
            <w:noProof/>
          </w:rPr>
          <w:t>计量器具控制</w:t>
        </w:r>
        <w:r w:rsidR="0055658E">
          <w:rPr>
            <w:noProof/>
            <w:webHidden/>
          </w:rPr>
          <w:tab/>
        </w:r>
        <w:r w:rsidR="0055658E">
          <w:rPr>
            <w:noProof/>
            <w:webHidden/>
          </w:rPr>
          <w:fldChar w:fldCharType="begin"/>
        </w:r>
        <w:r w:rsidR="0055658E">
          <w:rPr>
            <w:noProof/>
            <w:webHidden/>
          </w:rPr>
          <w:instrText xml:space="preserve"> PAGEREF _Toc102406581 \h </w:instrText>
        </w:r>
        <w:r w:rsidR="0055658E">
          <w:rPr>
            <w:noProof/>
            <w:webHidden/>
          </w:rPr>
        </w:r>
        <w:r w:rsidR="0055658E">
          <w:rPr>
            <w:noProof/>
            <w:webHidden/>
          </w:rPr>
          <w:fldChar w:fldCharType="separate"/>
        </w:r>
        <w:r w:rsidR="0055658E">
          <w:rPr>
            <w:noProof/>
            <w:webHidden/>
          </w:rPr>
          <w:t>5</w:t>
        </w:r>
        <w:r w:rsidR="0055658E">
          <w:rPr>
            <w:noProof/>
            <w:webHidden/>
          </w:rPr>
          <w:fldChar w:fldCharType="end"/>
        </w:r>
      </w:hyperlink>
    </w:p>
    <w:p w14:paraId="411AFCE9" w14:textId="77F66646" w:rsidR="0055658E" w:rsidRDefault="00E75123">
      <w:pPr>
        <w:pStyle w:val="TOC2"/>
        <w:tabs>
          <w:tab w:val="right" w:leader="dot" w:pos="9628"/>
        </w:tabs>
        <w:rPr>
          <w:rFonts w:asciiTheme="minorHAnsi" w:eastAsiaTheme="minorEastAsia" w:hAnsiTheme="minorHAnsi" w:cstheme="minorBidi"/>
          <w:noProof/>
          <w:szCs w:val="22"/>
        </w:rPr>
      </w:pPr>
      <w:hyperlink w:anchor="_Toc102406582" w:history="1">
        <w:r w:rsidR="0055658E" w:rsidRPr="009E4374">
          <w:rPr>
            <w:rStyle w:val="aff9"/>
            <w:rFonts w:ascii="黑体" w:eastAsia="黑体" w:hAnsi="黑体"/>
            <w:noProof/>
          </w:rPr>
          <w:t>6.1 检测条件</w:t>
        </w:r>
        <w:r w:rsidR="0055658E">
          <w:rPr>
            <w:noProof/>
            <w:webHidden/>
          </w:rPr>
          <w:tab/>
        </w:r>
        <w:r w:rsidR="0055658E">
          <w:rPr>
            <w:noProof/>
            <w:webHidden/>
          </w:rPr>
          <w:fldChar w:fldCharType="begin"/>
        </w:r>
        <w:r w:rsidR="0055658E">
          <w:rPr>
            <w:noProof/>
            <w:webHidden/>
          </w:rPr>
          <w:instrText xml:space="preserve"> PAGEREF _Toc102406582 \h </w:instrText>
        </w:r>
        <w:r w:rsidR="0055658E">
          <w:rPr>
            <w:noProof/>
            <w:webHidden/>
          </w:rPr>
        </w:r>
        <w:r w:rsidR="0055658E">
          <w:rPr>
            <w:noProof/>
            <w:webHidden/>
          </w:rPr>
          <w:fldChar w:fldCharType="separate"/>
        </w:r>
        <w:r w:rsidR="0055658E">
          <w:rPr>
            <w:noProof/>
            <w:webHidden/>
          </w:rPr>
          <w:t>5</w:t>
        </w:r>
        <w:r w:rsidR="0055658E">
          <w:rPr>
            <w:noProof/>
            <w:webHidden/>
          </w:rPr>
          <w:fldChar w:fldCharType="end"/>
        </w:r>
      </w:hyperlink>
    </w:p>
    <w:p w14:paraId="43653D14" w14:textId="0C79A803" w:rsidR="0055658E" w:rsidRDefault="00E75123">
      <w:pPr>
        <w:pStyle w:val="TOC2"/>
        <w:tabs>
          <w:tab w:val="right" w:leader="dot" w:pos="9628"/>
        </w:tabs>
        <w:rPr>
          <w:rFonts w:asciiTheme="minorHAnsi" w:eastAsiaTheme="minorEastAsia" w:hAnsiTheme="minorHAnsi" w:cstheme="minorBidi"/>
          <w:noProof/>
          <w:szCs w:val="22"/>
        </w:rPr>
      </w:pPr>
      <w:hyperlink w:anchor="_Toc102406583" w:history="1">
        <w:r w:rsidR="0055658E" w:rsidRPr="009E4374">
          <w:rPr>
            <w:rStyle w:val="aff9"/>
            <w:rFonts w:ascii="黑体" w:eastAsia="黑体" w:hAnsi="黑体"/>
            <w:noProof/>
          </w:rPr>
          <w:t>6.2 检测方法</w:t>
        </w:r>
        <w:r w:rsidR="0055658E">
          <w:rPr>
            <w:noProof/>
            <w:webHidden/>
          </w:rPr>
          <w:tab/>
        </w:r>
        <w:r w:rsidR="0055658E">
          <w:rPr>
            <w:noProof/>
            <w:webHidden/>
          </w:rPr>
          <w:fldChar w:fldCharType="begin"/>
        </w:r>
        <w:r w:rsidR="0055658E">
          <w:rPr>
            <w:noProof/>
            <w:webHidden/>
          </w:rPr>
          <w:instrText xml:space="preserve"> PAGEREF _Toc102406583 \h </w:instrText>
        </w:r>
        <w:r w:rsidR="0055658E">
          <w:rPr>
            <w:noProof/>
            <w:webHidden/>
          </w:rPr>
        </w:r>
        <w:r w:rsidR="0055658E">
          <w:rPr>
            <w:noProof/>
            <w:webHidden/>
          </w:rPr>
          <w:fldChar w:fldCharType="separate"/>
        </w:r>
        <w:r w:rsidR="0055658E">
          <w:rPr>
            <w:noProof/>
            <w:webHidden/>
          </w:rPr>
          <w:t>6</w:t>
        </w:r>
        <w:r w:rsidR="0055658E">
          <w:rPr>
            <w:noProof/>
            <w:webHidden/>
          </w:rPr>
          <w:fldChar w:fldCharType="end"/>
        </w:r>
      </w:hyperlink>
    </w:p>
    <w:p w14:paraId="1DE4F837" w14:textId="1E82BD51" w:rsidR="0055658E" w:rsidRDefault="00E75123">
      <w:pPr>
        <w:pStyle w:val="TOC1"/>
        <w:tabs>
          <w:tab w:val="right" w:leader="dot" w:pos="9628"/>
        </w:tabs>
        <w:rPr>
          <w:rFonts w:asciiTheme="minorHAnsi" w:eastAsiaTheme="minorEastAsia" w:hAnsiTheme="minorHAnsi" w:cstheme="minorBidi"/>
          <w:noProof/>
          <w:szCs w:val="22"/>
        </w:rPr>
      </w:pPr>
      <w:hyperlink w:anchor="_Toc102406584" w:history="1">
        <w:r w:rsidR="0055658E" w:rsidRPr="009E4374">
          <w:rPr>
            <w:rStyle w:val="aff9"/>
            <w:rFonts w:eastAsia="黑体"/>
            <w:noProof/>
          </w:rPr>
          <w:t xml:space="preserve">7 </w:t>
        </w:r>
        <w:r w:rsidR="0055658E" w:rsidRPr="009E4374">
          <w:rPr>
            <w:rStyle w:val="aff9"/>
            <w:rFonts w:eastAsia="黑体"/>
            <w:noProof/>
          </w:rPr>
          <w:t>检测结果的处理</w:t>
        </w:r>
        <w:r w:rsidR="0055658E">
          <w:rPr>
            <w:noProof/>
            <w:webHidden/>
          </w:rPr>
          <w:tab/>
        </w:r>
        <w:r w:rsidR="0055658E">
          <w:rPr>
            <w:noProof/>
            <w:webHidden/>
          </w:rPr>
          <w:fldChar w:fldCharType="begin"/>
        </w:r>
        <w:r w:rsidR="0055658E">
          <w:rPr>
            <w:noProof/>
            <w:webHidden/>
          </w:rPr>
          <w:instrText xml:space="preserve"> PAGEREF _Toc102406584 \h </w:instrText>
        </w:r>
        <w:r w:rsidR="0055658E">
          <w:rPr>
            <w:noProof/>
            <w:webHidden/>
          </w:rPr>
        </w:r>
        <w:r w:rsidR="0055658E">
          <w:rPr>
            <w:noProof/>
            <w:webHidden/>
          </w:rPr>
          <w:fldChar w:fldCharType="separate"/>
        </w:r>
        <w:r w:rsidR="0055658E">
          <w:rPr>
            <w:noProof/>
            <w:webHidden/>
          </w:rPr>
          <w:t>7</w:t>
        </w:r>
        <w:r w:rsidR="0055658E">
          <w:rPr>
            <w:noProof/>
            <w:webHidden/>
          </w:rPr>
          <w:fldChar w:fldCharType="end"/>
        </w:r>
      </w:hyperlink>
    </w:p>
    <w:p w14:paraId="7413288C" w14:textId="5D09E9AA" w:rsidR="0055658E" w:rsidRDefault="00E75123">
      <w:pPr>
        <w:pStyle w:val="TOC1"/>
        <w:tabs>
          <w:tab w:val="right" w:leader="dot" w:pos="9628"/>
        </w:tabs>
        <w:rPr>
          <w:rFonts w:asciiTheme="minorHAnsi" w:eastAsiaTheme="minorEastAsia" w:hAnsiTheme="minorHAnsi" w:cstheme="minorBidi"/>
          <w:noProof/>
          <w:szCs w:val="22"/>
        </w:rPr>
      </w:pPr>
      <w:hyperlink w:anchor="_Toc102406585" w:history="1">
        <w:r w:rsidR="0055658E" w:rsidRPr="009E4374">
          <w:rPr>
            <w:rStyle w:val="aff9"/>
            <w:rFonts w:eastAsia="黑体"/>
            <w:noProof/>
          </w:rPr>
          <w:t xml:space="preserve">8 </w:t>
        </w:r>
        <w:r w:rsidR="0055658E" w:rsidRPr="009E4374">
          <w:rPr>
            <w:rStyle w:val="aff9"/>
            <w:rFonts w:eastAsia="黑体"/>
            <w:noProof/>
          </w:rPr>
          <w:t>检测周期</w:t>
        </w:r>
        <w:r w:rsidR="0055658E">
          <w:rPr>
            <w:noProof/>
            <w:webHidden/>
          </w:rPr>
          <w:tab/>
        </w:r>
        <w:r w:rsidR="0055658E">
          <w:rPr>
            <w:noProof/>
            <w:webHidden/>
          </w:rPr>
          <w:fldChar w:fldCharType="begin"/>
        </w:r>
        <w:r w:rsidR="0055658E">
          <w:rPr>
            <w:noProof/>
            <w:webHidden/>
          </w:rPr>
          <w:instrText xml:space="preserve"> PAGEREF _Toc102406585 \h </w:instrText>
        </w:r>
        <w:r w:rsidR="0055658E">
          <w:rPr>
            <w:noProof/>
            <w:webHidden/>
          </w:rPr>
        </w:r>
        <w:r w:rsidR="0055658E">
          <w:rPr>
            <w:noProof/>
            <w:webHidden/>
          </w:rPr>
          <w:fldChar w:fldCharType="separate"/>
        </w:r>
        <w:r w:rsidR="0055658E">
          <w:rPr>
            <w:noProof/>
            <w:webHidden/>
          </w:rPr>
          <w:t>7</w:t>
        </w:r>
        <w:r w:rsidR="0055658E">
          <w:rPr>
            <w:noProof/>
            <w:webHidden/>
          </w:rPr>
          <w:fldChar w:fldCharType="end"/>
        </w:r>
      </w:hyperlink>
    </w:p>
    <w:p w14:paraId="1E078982" w14:textId="71A8C364" w:rsidR="0055658E" w:rsidRDefault="00E75123">
      <w:pPr>
        <w:pStyle w:val="TOC1"/>
        <w:tabs>
          <w:tab w:val="right" w:leader="dot" w:pos="9628"/>
        </w:tabs>
        <w:rPr>
          <w:rFonts w:asciiTheme="minorHAnsi" w:eastAsiaTheme="minorEastAsia" w:hAnsiTheme="minorHAnsi" w:cstheme="minorBidi"/>
          <w:noProof/>
          <w:szCs w:val="22"/>
        </w:rPr>
      </w:pPr>
      <w:hyperlink w:anchor="_Toc102406586" w:history="1">
        <w:r w:rsidR="0055658E" w:rsidRPr="009E4374">
          <w:rPr>
            <w:rStyle w:val="aff9"/>
            <w:rFonts w:ascii="黑体" w:eastAsia="黑体" w:hAnsi="黑体"/>
            <w:noProof/>
            <w:kern w:val="0"/>
          </w:rPr>
          <w:t>附 录 A （资料性） 检测原始记录格式</w:t>
        </w:r>
        <w:r w:rsidR="0055658E">
          <w:rPr>
            <w:noProof/>
            <w:webHidden/>
          </w:rPr>
          <w:tab/>
        </w:r>
        <w:r w:rsidR="0055658E">
          <w:rPr>
            <w:noProof/>
            <w:webHidden/>
          </w:rPr>
          <w:fldChar w:fldCharType="begin"/>
        </w:r>
        <w:r w:rsidR="0055658E">
          <w:rPr>
            <w:noProof/>
            <w:webHidden/>
          </w:rPr>
          <w:instrText xml:space="preserve"> PAGEREF _Toc102406586 \h </w:instrText>
        </w:r>
        <w:r w:rsidR="0055658E">
          <w:rPr>
            <w:noProof/>
            <w:webHidden/>
          </w:rPr>
        </w:r>
        <w:r w:rsidR="0055658E">
          <w:rPr>
            <w:noProof/>
            <w:webHidden/>
          </w:rPr>
          <w:fldChar w:fldCharType="separate"/>
        </w:r>
        <w:r w:rsidR="0055658E">
          <w:rPr>
            <w:noProof/>
            <w:webHidden/>
          </w:rPr>
          <w:t>8</w:t>
        </w:r>
        <w:r w:rsidR="0055658E">
          <w:rPr>
            <w:noProof/>
            <w:webHidden/>
          </w:rPr>
          <w:fldChar w:fldCharType="end"/>
        </w:r>
      </w:hyperlink>
    </w:p>
    <w:p w14:paraId="22330370" w14:textId="061FF377" w:rsidR="0055658E" w:rsidRDefault="00E75123">
      <w:pPr>
        <w:pStyle w:val="TOC1"/>
        <w:tabs>
          <w:tab w:val="right" w:leader="dot" w:pos="9628"/>
        </w:tabs>
        <w:rPr>
          <w:rFonts w:asciiTheme="minorHAnsi" w:eastAsiaTheme="minorEastAsia" w:hAnsiTheme="minorHAnsi" w:cstheme="minorBidi"/>
          <w:noProof/>
          <w:szCs w:val="22"/>
        </w:rPr>
      </w:pPr>
      <w:hyperlink w:anchor="_Toc102406587" w:history="1">
        <w:r w:rsidR="0055658E" w:rsidRPr="009E4374">
          <w:rPr>
            <w:rStyle w:val="aff9"/>
            <w:rFonts w:ascii="黑体" w:eastAsia="黑体" w:hAnsi="黑体"/>
            <w:noProof/>
            <w:kern w:val="0"/>
          </w:rPr>
          <w:t>附 录 B</w:t>
        </w:r>
        <w:r w:rsidR="0055658E" w:rsidRPr="009E4374">
          <w:rPr>
            <w:rStyle w:val="aff9"/>
            <w:rFonts w:ascii="黑体" w:eastAsia="黑体" w:hAnsi="黑体"/>
            <w:noProof/>
          </w:rPr>
          <w:t xml:space="preserve"> （资料性） 检测证书内页参考格式</w:t>
        </w:r>
        <w:r w:rsidR="0055658E">
          <w:rPr>
            <w:noProof/>
            <w:webHidden/>
          </w:rPr>
          <w:tab/>
        </w:r>
        <w:r w:rsidR="0055658E">
          <w:rPr>
            <w:noProof/>
            <w:webHidden/>
          </w:rPr>
          <w:fldChar w:fldCharType="begin"/>
        </w:r>
        <w:r w:rsidR="0055658E">
          <w:rPr>
            <w:noProof/>
            <w:webHidden/>
          </w:rPr>
          <w:instrText xml:space="preserve"> PAGEREF _Toc102406587 \h </w:instrText>
        </w:r>
        <w:r w:rsidR="0055658E">
          <w:rPr>
            <w:noProof/>
            <w:webHidden/>
          </w:rPr>
        </w:r>
        <w:r w:rsidR="0055658E">
          <w:rPr>
            <w:noProof/>
            <w:webHidden/>
          </w:rPr>
          <w:fldChar w:fldCharType="separate"/>
        </w:r>
        <w:r w:rsidR="0055658E">
          <w:rPr>
            <w:noProof/>
            <w:webHidden/>
          </w:rPr>
          <w:t>9</w:t>
        </w:r>
        <w:r w:rsidR="0055658E">
          <w:rPr>
            <w:noProof/>
            <w:webHidden/>
          </w:rPr>
          <w:fldChar w:fldCharType="end"/>
        </w:r>
      </w:hyperlink>
    </w:p>
    <w:p w14:paraId="15C87F47" w14:textId="1A17B6E8" w:rsidR="00DB6688" w:rsidRDefault="00D93762">
      <w:pPr>
        <w:pStyle w:val="affb"/>
        <w:rPr>
          <w:rFonts w:ascii="Times New Roman"/>
          <w:kern w:val="2"/>
          <w:szCs w:val="21"/>
        </w:rPr>
        <w:sectPr w:rsidR="00DB6688">
          <w:headerReference w:type="default" r:id="rId12"/>
          <w:footerReference w:type="default" r:id="rId13"/>
          <w:pgSz w:w="11906" w:h="16838"/>
          <w:pgMar w:top="1134" w:right="1134" w:bottom="1928" w:left="1134" w:header="851" w:footer="992" w:gutter="0"/>
          <w:pgNumType w:fmt="upperRoman" w:start="1"/>
          <w:cols w:space="720"/>
          <w:titlePg/>
          <w:docGrid w:type="lines" w:linePitch="312"/>
        </w:sectPr>
      </w:pPr>
      <w:r>
        <w:rPr>
          <w:rFonts w:ascii="Times New Roman"/>
          <w:kern w:val="2"/>
          <w:szCs w:val="21"/>
        </w:rPr>
        <w:fldChar w:fldCharType="end"/>
      </w:r>
    </w:p>
    <w:p w14:paraId="47C77AF1" w14:textId="77777777" w:rsidR="00DB6688" w:rsidRDefault="00DB6688">
      <w:pPr>
        <w:pStyle w:val="affb"/>
        <w:rPr>
          <w:rFonts w:ascii="Times New Roman"/>
        </w:rPr>
      </w:pPr>
    </w:p>
    <w:p w14:paraId="4AC45993" w14:textId="77777777" w:rsidR="00DB6688" w:rsidRDefault="00DB6688">
      <w:pPr>
        <w:pStyle w:val="affb"/>
        <w:rPr>
          <w:rFonts w:ascii="Times New Roman"/>
        </w:rPr>
      </w:pPr>
    </w:p>
    <w:p w14:paraId="69AD3710" w14:textId="77777777" w:rsidR="00DB6688" w:rsidRDefault="00DB6688">
      <w:pPr>
        <w:pStyle w:val="affb"/>
        <w:rPr>
          <w:rFonts w:ascii="Times New Roman"/>
        </w:rPr>
      </w:pPr>
    </w:p>
    <w:p w14:paraId="352658C6" w14:textId="77777777" w:rsidR="00DB6688" w:rsidRDefault="00DB6688">
      <w:pPr>
        <w:pStyle w:val="affb"/>
        <w:rPr>
          <w:rFonts w:ascii="Times New Roman"/>
        </w:rPr>
      </w:pPr>
    </w:p>
    <w:p w14:paraId="1B28765A" w14:textId="77777777" w:rsidR="00DB6688" w:rsidRDefault="00DB6688">
      <w:pPr>
        <w:pStyle w:val="affb"/>
        <w:rPr>
          <w:rFonts w:ascii="Times New Roman"/>
        </w:rPr>
      </w:pPr>
    </w:p>
    <w:p w14:paraId="7A512D0A" w14:textId="77777777" w:rsidR="00DB6688" w:rsidRDefault="00DB6688">
      <w:pPr>
        <w:pStyle w:val="affb"/>
        <w:rPr>
          <w:rFonts w:ascii="Times New Roman"/>
        </w:rPr>
      </w:pPr>
    </w:p>
    <w:p w14:paraId="1739CA60" w14:textId="77777777" w:rsidR="00DB6688" w:rsidRDefault="00DB6688">
      <w:pPr>
        <w:pStyle w:val="affb"/>
        <w:rPr>
          <w:rFonts w:ascii="Times New Roman"/>
        </w:rPr>
      </w:pPr>
    </w:p>
    <w:p w14:paraId="1F159487" w14:textId="77777777" w:rsidR="00DB6688" w:rsidRDefault="00DB6688">
      <w:pPr>
        <w:pStyle w:val="affb"/>
        <w:rPr>
          <w:rFonts w:ascii="Times New Roman"/>
        </w:rPr>
      </w:pPr>
    </w:p>
    <w:p w14:paraId="19EFB5BE" w14:textId="77777777" w:rsidR="00DB6688" w:rsidRDefault="00DB6688">
      <w:pPr>
        <w:pStyle w:val="affb"/>
        <w:rPr>
          <w:rFonts w:ascii="Times New Roman"/>
        </w:rPr>
      </w:pPr>
    </w:p>
    <w:p w14:paraId="1C1C046E" w14:textId="77777777" w:rsidR="00DB6688" w:rsidRDefault="00027D50">
      <w:pPr>
        <w:pStyle w:val="affff0"/>
        <w:rPr>
          <w:rFonts w:ascii="Times New Roman" w:eastAsia="宋体"/>
        </w:rPr>
      </w:pPr>
      <w:bookmarkStart w:id="7" w:name="_Toc726066"/>
      <w:bookmarkStart w:id="8" w:name="_Toc297970558"/>
      <w:bookmarkStart w:id="9" w:name="_Toc298938782"/>
      <w:bookmarkStart w:id="10" w:name="_Toc725022"/>
      <w:bookmarkStart w:id="11" w:name="_Toc725181"/>
      <w:bookmarkStart w:id="12" w:name="_Toc261680068"/>
      <w:bookmarkStart w:id="13" w:name="_Toc318613694"/>
      <w:bookmarkStart w:id="14" w:name="_Toc298938634"/>
      <w:bookmarkStart w:id="15" w:name="_Toc14158759"/>
      <w:bookmarkStart w:id="16" w:name="_Toc320020893"/>
      <w:bookmarkStart w:id="17" w:name="_Toc102406567"/>
      <w:r>
        <w:rPr>
          <w:rFonts w:ascii="Times New Roman" w:eastAsia="宋体" w:hint="eastAsia"/>
        </w:rPr>
        <w:lastRenderedPageBreak/>
        <w:t>前</w:t>
      </w:r>
      <w:bookmarkStart w:id="18" w:name="BKQY"/>
      <w:r>
        <w:rPr>
          <w:rFonts w:ascii="Times New Roman" w:eastAsia="宋体"/>
        </w:rPr>
        <w:t>  </w:t>
      </w:r>
      <w:r>
        <w:rPr>
          <w:rFonts w:ascii="Times New Roman" w:eastAsia="宋体" w:hint="eastAsia"/>
        </w:rPr>
        <w:t>言</w:t>
      </w:r>
      <w:bookmarkEnd w:id="7"/>
      <w:bookmarkEnd w:id="8"/>
      <w:bookmarkEnd w:id="9"/>
      <w:bookmarkEnd w:id="10"/>
      <w:bookmarkEnd w:id="11"/>
      <w:bookmarkEnd w:id="12"/>
      <w:bookmarkEnd w:id="13"/>
      <w:bookmarkEnd w:id="14"/>
      <w:bookmarkEnd w:id="15"/>
      <w:bookmarkEnd w:id="16"/>
      <w:bookmarkEnd w:id="17"/>
      <w:bookmarkEnd w:id="18"/>
    </w:p>
    <w:p w14:paraId="79E2B198" w14:textId="77777777" w:rsidR="00DB6688" w:rsidRDefault="00027D50">
      <w:pPr>
        <w:ind w:firstLineChars="200" w:firstLine="420"/>
        <w:rPr>
          <w:rFonts w:ascii="宋体" w:hAnsi="宋体"/>
          <w:color w:val="000000" w:themeColor="text1"/>
        </w:rPr>
      </w:pPr>
      <w:r>
        <w:rPr>
          <w:rFonts w:ascii="宋体" w:hAnsi="宋体" w:hint="eastAsia"/>
          <w:color w:val="000000" w:themeColor="text1"/>
        </w:rPr>
        <w:t>本文件按照《中国电机工程学会标准管理办法（暂行）》的要求，依据GB/T 1.1—2020《标准化工作导则 第1 部分：</w:t>
      </w:r>
      <w:r>
        <w:rPr>
          <w:rFonts w:hint="eastAsia"/>
          <w:szCs w:val="21"/>
        </w:rPr>
        <w:t>标准化文件的结构和起草规则</w:t>
      </w:r>
      <w:r>
        <w:rPr>
          <w:rFonts w:ascii="宋体" w:cs="宋体" w:hint="eastAsia"/>
          <w:kern w:val="0"/>
          <w:szCs w:val="21"/>
        </w:rPr>
        <w:t>》给出的规则起草。</w:t>
      </w:r>
    </w:p>
    <w:p w14:paraId="08C418EC" w14:textId="77777777" w:rsidR="00DB6688" w:rsidRDefault="00027D50">
      <w:pPr>
        <w:ind w:firstLineChars="200" w:firstLine="420"/>
        <w:rPr>
          <w:rFonts w:ascii="宋体" w:hAnsi="宋体"/>
          <w:color w:val="000000" w:themeColor="text1"/>
        </w:rPr>
      </w:pPr>
      <w:r>
        <w:rPr>
          <w:rFonts w:ascii="宋体" w:hAnsi="宋体" w:hint="eastAsia"/>
          <w:color w:val="000000" w:themeColor="text1"/>
        </w:rPr>
        <w:t>本文件的某些内容可能涉及专利。本文件的发布机构不承担识别这些专利的责任。</w:t>
      </w:r>
    </w:p>
    <w:p w14:paraId="65FCBD38" w14:textId="77777777" w:rsidR="00DB6688" w:rsidRDefault="00027D50">
      <w:pPr>
        <w:ind w:firstLineChars="200" w:firstLine="420"/>
        <w:rPr>
          <w:rFonts w:ascii="宋体" w:hAnsi="宋体"/>
          <w:color w:val="000000" w:themeColor="text1"/>
        </w:rPr>
      </w:pPr>
      <w:r>
        <w:rPr>
          <w:rFonts w:ascii="宋体" w:hAnsi="宋体" w:hint="eastAsia"/>
          <w:color w:val="000000" w:themeColor="text1"/>
        </w:rPr>
        <w:t>本文件由中国电机工程学会提出。</w:t>
      </w:r>
    </w:p>
    <w:p w14:paraId="2BF402FC" w14:textId="77777777" w:rsidR="00DB6688" w:rsidRDefault="00027D50">
      <w:pPr>
        <w:ind w:firstLineChars="200" w:firstLine="420"/>
        <w:rPr>
          <w:rFonts w:ascii="宋体" w:hAnsi="宋体"/>
          <w:color w:val="000000" w:themeColor="text1"/>
        </w:rPr>
      </w:pPr>
      <w:r>
        <w:rPr>
          <w:rFonts w:ascii="宋体" w:hAnsi="宋体" w:hint="eastAsia"/>
          <w:color w:val="000000" w:themeColor="text1"/>
        </w:rPr>
        <w:t>本文件由中国电机工程学会热工自动化标准专业委员会技术归口和解释。</w:t>
      </w:r>
    </w:p>
    <w:p w14:paraId="4B2337C4" w14:textId="77777777" w:rsidR="00DB6688" w:rsidRDefault="00027D50">
      <w:pPr>
        <w:ind w:firstLineChars="200" w:firstLine="420"/>
        <w:rPr>
          <w:rFonts w:ascii="宋体" w:hAnsi="宋体"/>
          <w:color w:val="000000" w:themeColor="text1"/>
          <w:highlight w:val="yellow"/>
        </w:rPr>
      </w:pPr>
      <w:r>
        <w:rPr>
          <w:rFonts w:ascii="宋体" w:hAnsi="宋体" w:hint="eastAsia"/>
          <w:color w:val="000000" w:themeColor="text1"/>
        </w:rPr>
        <w:t>本文件起草单位：</w:t>
      </w:r>
    </w:p>
    <w:p w14:paraId="211F3937" w14:textId="77777777" w:rsidR="00DB6688" w:rsidRDefault="00027D50">
      <w:pPr>
        <w:ind w:firstLineChars="200" w:firstLine="420"/>
        <w:rPr>
          <w:rFonts w:ascii="宋体" w:hAnsi="宋体"/>
          <w:color w:val="000000" w:themeColor="text1"/>
        </w:rPr>
      </w:pPr>
      <w:r>
        <w:rPr>
          <w:rFonts w:ascii="宋体" w:hAnsi="宋体" w:hint="eastAsia"/>
          <w:color w:val="000000" w:themeColor="text1"/>
        </w:rPr>
        <w:t>本文件主要起草人：</w:t>
      </w:r>
    </w:p>
    <w:p w14:paraId="45E2B2BF" w14:textId="77777777" w:rsidR="00DB6688" w:rsidRDefault="00027D50">
      <w:pPr>
        <w:ind w:firstLineChars="200" w:firstLine="420"/>
        <w:rPr>
          <w:rFonts w:ascii="宋体" w:hAnsi="宋体"/>
        </w:rPr>
      </w:pPr>
      <w:r>
        <w:rPr>
          <w:rFonts w:ascii="宋体" w:hAnsi="宋体" w:hint="eastAsia"/>
        </w:rPr>
        <w:t>本文件为首次发布。</w:t>
      </w:r>
    </w:p>
    <w:p w14:paraId="24F012F8" w14:textId="77777777" w:rsidR="00DB6688" w:rsidRDefault="00027D50">
      <w:pPr>
        <w:ind w:firstLineChars="200" w:firstLine="420"/>
        <w:rPr>
          <w:rFonts w:ascii="宋体" w:hAnsi="宋体"/>
          <w:color w:val="000000" w:themeColor="text1"/>
        </w:rPr>
      </w:pPr>
      <w:r>
        <w:rPr>
          <w:rFonts w:ascii="宋体" w:hAnsi="宋体" w:hint="eastAsia"/>
          <w:color w:val="000000" w:themeColor="text1"/>
        </w:rPr>
        <w:t>本文件在执行过程中的意见或建议反馈至中国电机工程学会标准执行办公室（地址：北京市西城区白广路二条1 号，100761，网址：http：//www.csee.org.cn，邮箱：cseebz@csee.org.cn）。</w:t>
      </w:r>
    </w:p>
    <w:p w14:paraId="291475CF" w14:textId="77777777" w:rsidR="00DB6688" w:rsidRDefault="00DB6688">
      <w:pPr>
        <w:ind w:firstLineChars="200" w:firstLine="420"/>
        <w:rPr>
          <w:rFonts w:ascii="宋体" w:hAnsi="宋体"/>
          <w:color w:val="000000" w:themeColor="text1"/>
        </w:rPr>
      </w:pPr>
    </w:p>
    <w:p w14:paraId="10F84524" w14:textId="77777777" w:rsidR="00DB6688" w:rsidRDefault="00DB6688">
      <w:pPr>
        <w:pStyle w:val="affb"/>
        <w:rPr>
          <w:rFonts w:ascii="Times New Roman"/>
        </w:rPr>
      </w:pPr>
    </w:p>
    <w:p w14:paraId="1F813FBC" w14:textId="77777777" w:rsidR="00DB6688" w:rsidRDefault="00DB6688">
      <w:pPr>
        <w:pStyle w:val="11"/>
        <w:spacing w:before="78" w:after="78"/>
        <w:jc w:val="center"/>
        <w:rPr>
          <w:rFonts w:ascii="Times New Roman" w:eastAsia="黑体"/>
          <w:sz w:val="32"/>
          <w:szCs w:val="32"/>
        </w:rPr>
      </w:pPr>
    </w:p>
    <w:p w14:paraId="3C76D7FA" w14:textId="77777777" w:rsidR="00DB6688" w:rsidRDefault="00DB6688">
      <w:pPr>
        <w:pStyle w:val="11"/>
        <w:spacing w:before="78" w:after="78"/>
        <w:jc w:val="center"/>
        <w:rPr>
          <w:rFonts w:ascii="Times New Roman" w:eastAsia="黑体"/>
          <w:sz w:val="32"/>
          <w:szCs w:val="32"/>
        </w:rPr>
      </w:pPr>
    </w:p>
    <w:p w14:paraId="36487301" w14:textId="77777777" w:rsidR="00DB6688" w:rsidRDefault="00DB6688">
      <w:pPr>
        <w:pStyle w:val="11"/>
        <w:spacing w:before="78" w:after="78"/>
        <w:jc w:val="center"/>
        <w:rPr>
          <w:rFonts w:ascii="Times New Roman" w:eastAsia="黑体"/>
          <w:sz w:val="32"/>
          <w:szCs w:val="32"/>
        </w:rPr>
      </w:pPr>
    </w:p>
    <w:p w14:paraId="1470B765" w14:textId="77777777" w:rsidR="00DB6688" w:rsidRDefault="00DB6688">
      <w:pPr>
        <w:pStyle w:val="affb"/>
        <w:rPr>
          <w:rFonts w:ascii="Times New Roman"/>
        </w:rPr>
      </w:pPr>
    </w:p>
    <w:p w14:paraId="433862DA" w14:textId="77777777" w:rsidR="00DB6688" w:rsidRDefault="00DB6688">
      <w:pPr>
        <w:pStyle w:val="affb"/>
        <w:rPr>
          <w:rFonts w:ascii="Times New Roman"/>
        </w:rPr>
      </w:pPr>
    </w:p>
    <w:p w14:paraId="653511C5" w14:textId="77777777" w:rsidR="00DB6688" w:rsidRDefault="00DB6688">
      <w:pPr>
        <w:pStyle w:val="affb"/>
        <w:ind w:firstLineChars="0" w:firstLine="0"/>
        <w:rPr>
          <w:rFonts w:ascii="Times New Roman"/>
        </w:rPr>
        <w:sectPr w:rsidR="00DB6688">
          <w:type w:val="continuous"/>
          <w:pgSz w:w="11906" w:h="16838"/>
          <w:pgMar w:top="1134" w:right="1134" w:bottom="1928" w:left="1134" w:header="851" w:footer="992" w:gutter="0"/>
          <w:pgNumType w:fmt="upperRoman" w:start="1"/>
          <w:cols w:space="720"/>
          <w:docGrid w:type="lines" w:linePitch="312"/>
        </w:sectPr>
      </w:pPr>
    </w:p>
    <w:p w14:paraId="3FF7A4D5" w14:textId="77777777" w:rsidR="00DB6688" w:rsidRDefault="007351F0">
      <w:pPr>
        <w:pStyle w:val="afff3"/>
        <w:tabs>
          <w:tab w:val="center" w:pos="4819"/>
        </w:tabs>
        <w:outlineLvl w:val="9"/>
        <w:rPr>
          <w:rFonts w:ascii="Times New Roman"/>
        </w:rPr>
      </w:pPr>
      <w:r>
        <w:rPr>
          <w:rFonts w:ascii="Times New Roman" w:hint="eastAsia"/>
          <w:bCs/>
        </w:rPr>
        <w:lastRenderedPageBreak/>
        <w:t>火力发电厂浮球式液位开关检测规程</w:t>
      </w:r>
    </w:p>
    <w:p w14:paraId="1A7B594C" w14:textId="77777777" w:rsidR="00DB6688" w:rsidRDefault="00027D50" w:rsidP="00110BFA">
      <w:pPr>
        <w:pStyle w:val="13"/>
        <w:numPr>
          <w:ilvl w:val="0"/>
          <w:numId w:val="9"/>
        </w:numPr>
        <w:spacing w:beforeLines="100" w:before="312" w:afterLines="100" w:after="312"/>
        <w:ind w:firstLineChars="0"/>
        <w:outlineLvl w:val="0"/>
        <w:rPr>
          <w:rFonts w:eastAsia="黑体"/>
          <w:szCs w:val="21"/>
        </w:rPr>
      </w:pPr>
      <w:bookmarkStart w:id="19" w:name="_Toc304824969"/>
      <w:bookmarkStart w:id="20" w:name="_Toc298937549"/>
      <w:bookmarkStart w:id="21" w:name="_Toc310002637"/>
      <w:bookmarkStart w:id="22" w:name="_Toc320020894"/>
      <w:bookmarkStart w:id="23" w:name="_Toc309995999"/>
      <w:bookmarkStart w:id="24" w:name="_Toc309994551"/>
      <w:bookmarkStart w:id="25" w:name="_Toc298937357"/>
      <w:bookmarkStart w:id="26" w:name="_Toc298937100"/>
      <w:bookmarkStart w:id="27" w:name="_Toc298923383"/>
      <w:bookmarkStart w:id="28" w:name="_Toc298937462"/>
      <w:bookmarkStart w:id="29" w:name="_Toc309997040"/>
      <w:bookmarkStart w:id="30" w:name="_Toc309995390"/>
      <w:bookmarkStart w:id="31" w:name="_Toc298937188"/>
      <w:bookmarkStart w:id="32" w:name="_Toc309995472"/>
      <w:bookmarkStart w:id="33" w:name="_Toc309993180"/>
      <w:bookmarkStart w:id="34" w:name="_Toc304402664"/>
      <w:bookmarkStart w:id="35" w:name="_Toc298937201"/>
      <w:bookmarkStart w:id="36" w:name="_Toc298937609"/>
      <w:bookmarkStart w:id="37" w:name="_Toc304825081"/>
      <w:bookmarkStart w:id="38" w:name="_Toc318613695"/>
      <w:bookmarkStart w:id="39" w:name="_Toc298938635"/>
      <w:bookmarkStart w:id="40" w:name="_Toc298937167"/>
      <w:bookmarkStart w:id="41" w:name="_Toc725024"/>
      <w:bookmarkStart w:id="42" w:name="_Toc298937322"/>
      <w:bookmarkStart w:id="43" w:name="_Toc298937419"/>
      <w:bookmarkStart w:id="44" w:name="_Toc298936801"/>
      <w:bookmarkStart w:id="45" w:name="_Toc309995578"/>
      <w:bookmarkStart w:id="46" w:name="_Toc298937276"/>
      <w:bookmarkStart w:id="47" w:name="_Toc304825008"/>
      <w:bookmarkStart w:id="48" w:name="_Toc298938783"/>
      <w:bookmarkStart w:id="49" w:name="_Toc726068"/>
      <w:bookmarkStart w:id="50" w:name="_Toc298936924"/>
      <w:bookmarkStart w:id="51" w:name="_Toc725183"/>
      <w:bookmarkStart w:id="52" w:name="_Toc298937152"/>
      <w:bookmarkStart w:id="53" w:name="_Toc304828066"/>
      <w:bookmarkStart w:id="54" w:name="_Toc102406568"/>
      <w:bookmarkStart w:id="55" w:name="_Toc725031"/>
      <w:bookmarkStart w:id="56" w:name="_Toc726071"/>
      <w:bookmarkStart w:id="57" w:name="_Toc725190"/>
      <w:r>
        <w:rPr>
          <w:rFonts w:eastAsia="黑体" w:hint="eastAsia"/>
          <w:szCs w:val="21"/>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91D6AE4" w14:textId="3DEBA20B" w:rsidR="00DB6688" w:rsidRDefault="00027D50">
      <w:pPr>
        <w:pStyle w:val="affb"/>
        <w:rPr>
          <w:rFonts w:ascii="Times New Roman"/>
        </w:rPr>
      </w:pPr>
      <w:r>
        <w:rPr>
          <w:rFonts w:ascii="Times New Roman" w:hint="eastAsia"/>
        </w:rPr>
        <w:t>本</w:t>
      </w:r>
      <w:r w:rsidR="008E4CBD">
        <w:rPr>
          <w:rFonts w:ascii="Times New Roman" w:hint="eastAsia"/>
        </w:rPr>
        <w:t>文件</w:t>
      </w:r>
      <w:r>
        <w:rPr>
          <w:rFonts w:ascii="Times New Roman" w:hint="eastAsia"/>
        </w:rPr>
        <w:t>适用于</w:t>
      </w:r>
      <w:r w:rsidR="008E4CBD">
        <w:rPr>
          <w:rFonts w:ascii="Times New Roman" w:hint="eastAsia"/>
        </w:rPr>
        <w:t>火力发电厂浮球式液位开关的检测</w:t>
      </w:r>
      <w:r>
        <w:rPr>
          <w:rFonts w:ascii="Times New Roman" w:hint="eastAsia"/>
        </w:rPr>
        <w:t>。</w:t>
      </w:r>
      <w:r w:rsidR="008E4CBD">
        <w:rPr>
          <w:rFonts w:ascii="Times New Roman" w:hint="eastAsia"/>
        </w:rPr>
        <w:t>电磁式液位开关的检测</w:t>
      </w:r>
      <w:r>
        <w:rPr>
          <w:rFonts w:ascii="Times New Roman" w:hint="eastAsia"/>
        </w:rPr>
        <w:t>可参考本</w:t>
      </w:r>
      <w:r w:rsidR="008E4CBD">
        <w:rPr>
          <w:rFonts w:ascii="Times New Roman" w:hint="eastAsia"/>
        </w:rPr>
        <w:t>文件</w:t>
      </w:r>
      <w:r>
        <w:rPr>
          <w:rFonts w:ascii="Times New Roman" w:hint="eastAsia"/>
        </w:rPr>
        <w:t>。</w:t>
      </w:r>
    </w:p>
    <w:p w14:paraId="489A5BBC" w14:textId="7D7F66ED" w:rsidR="00DB6688" w:rsidRDefault="0053222E" w:rsidP="00110BFA">
      <w:pPr>
        <w:pStyle w:val="13"/>
        <w:numPr>
          <w:ilvl w:val="0"/>
          <w:numId w:val="9"/>
        </w:numPr>
        <w:spacing w:beforeLines="100" w:before="312" w:afterLines="100" w:after="312"/>
        <w:ind w:firstLineChars="0"/>
        <w:outlineLvl w:val="0"/>
        <w:rPr>
          <w:rFonts w:eastAsia="黑体"/>
          <w:szCs w:val="21"/>
        </w:rPr>
      </w:pPr>
      <w:bookmarkStart w:id="58" w:name="_Toc102406569"/>
      <w:r w:rsidRPr="0053222E">
        <w:rPr>
          <w:rFonts w:eastAsia="黑体" w:hint="eastAsia"/>
          <w:szCs w:val="21"/>
        </w:rPr>
        <w:t>引用文件</w:t>
      </w:r>
      <w:bookmarkEnd w:id="58"/>
    </w:p>
    <w:p w14:paraId="35CAF6E1" w14:textId="77777777" w:rsidR="00AA17DE" w:rsidRPr="00AA17DE" w:rsidRDefault="00AA17DE" w:rsidP="00AA17DE">
      <w:pPr>
        <w:pStyle w:val="affb"/>
        <w:rPr>
          <w:rFonts w:ascii="Times New Roman"/>
        </w:rPr>
      </w:pPr>
      <w:r w:rsidRPr="00AA17DE">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66DE935" w14:textId="5CBFB2C1" w:rsidR="00AA17DE" w:rsidRPr="00B279B6" w:rsidRDefault="00AA17DE" w:rsidP="00B279B6">
      <w:pPr>
        <w:rPr>
          <w:color w:val="000000"/>
          <w:kern w:val="0"/>
          <w:szCs w:val="21"/>
        </w:rPr>
      </w:pPr>
      <w:r w:rsidRPr="008E4CBD">
        <w:rPr>
          <w:rFonts w:hint="eastAsia"/>
          <w:color w:val="000000" w:themeColor="text1"/>
        </w:rPr>
        <w:t xml:space="preserve">JJG </w:t>
      </w:r>
      <w:r w:rsidR="0099597E" w:rsidRPr="008E4CBD">
        <w:rPr>
          <w:color w:val="000000" w:themeColor="text1"/>
        </w:rPr>
        <w:t>971</w:t>
      </w:r>
      <w:r w:rsidRPr="008E4CBD">
        <w:rPr>
          <w:rFonts w:hint="eastAsia"/>
          <w:color w:val="000000" w:themeColor="text1"/>
        </w:rPr>
        <w:t>-</w:t>
      </w:r>
      <w:r w:rsidR="0099597E" w:rsidRPr="008E4CBD">
        <w:rPr>
          <w:color w:val="000000" w:themeColor="text1"/>
        </w:rPr>
        <w:t>2019</w:t>
      </w:r>
      <w:r w:rsidRPr="008E4CBD">
        <w:rPr>
          <w:rFonts w:hint="eastAsia"/>
          <w:color w:val="000000" w:themeColor="text1"/>
        </w:rPr>
        <w:t xml:space="preserve"> </w:t>
      </w:r>
      <w:r w:rsidR="00E77F7A">
        <w:rPr>
          <w:rFonts w:hint="eastAsia"/>
          <w:color w:val="000000" w:themeColor="text1"/>
        </w:rPr>
        <w:t>液位</w:t>
      </w:r>
      <w:r w:rsidR="00BD38E6">
        <w:rPr>
          <w:rFonts w:hint="eastAsia"/>
          <w:color w:val="000000" w:themeColor="text1"/>
        </w:rPr>
        <w:t>计</w:t>
      </w:r>
      <w:r w:rsidRPr="008E4CBD">
        <w:rPr>
          <w:rFonts w:hint="eastAsia"/>
          <w:color w:val="000000" w:themeColor="text1"/>
        </w:rPr>
        <w:t xml:space="preserve"> </w:t>
      </w:r>
    </w:p>
    <w:p w14:paraId="698E84C9" w14:textId="5DC03350" w:rsidR="0053222E" w:rsidRPr="00B279B6" w:rsidRDefault="0053222E" w:rsidP="00B279B6">
      <w:pPr>
        <w:rPr>
          <w:rFonts w:ascii="宋体" w:hAnsi="宋体" w:cs="宋体"/>
          <w:color w:val="000000"/>
          <w:kern w:val="0"/>
          <w:sz w:val="27"/>
          <w:szCs w:val="27"/>
        </w:rPr>
      </w:pPr>
      <w:r w:rsidRPr="00911454">
        <w:t>JJG</w:t>
      </w:r>
      <w:r w:rsidR="000B55C7" w:rsidRPr="00911454">
        <w:t xml:space="preserve"> </w:t>
      </w:r>
      <w:r w:rsidR="00911454" w:rsidRPr="00911454">
        <w:t>544</w:t>
      </w:r>
      <w:r w:rsidR="00911454" w:rsidRPr="00911454">
        <w:rPr>
          <w:rFonts w:hint="eastAsia"/>
        </w:rPr>
        <w:t>-</w:t>
      </w:r>
      <w:r w:rsidR="00911454" w:rsidRPr="00911454">
        <w:t xml:space="preserve">2011 </w:t>
      </w:r>
      <w:r w:rsidRPr="00911454">
        <w:t>压力</w:t>
      </w:r>
      <w:r w:rsidR="00911454" w:rsidRPr="00911454">
        <w:rPr>
          <w:rFonts w:hint="eastAsia"/>
        </w:rPr>
        <w:t>控制器</w:t>
      </w:r>
      <w:r w:rsidR="00B279B6">
        <w:rPr>
          <w:rFonts w:hint="eastAsia"/>
        </w:rPr>
        <w:t xml:space="preserve"> </w:t>
      </w:r>
    </w:p>
    <w:p w14:paraId="1A9894FF" w14:textId="5768A54F" w:rsidR="00B279B6" w:rsidRPr="00B279B6" w:rsidRDefault="000B55C7" w:rsidP="00B279B6">
      <w:pPr>
        <w:rPr>
          <w:rFonts w:ascii="宋体" w:hAnsi="宋体" w:cs="宋体"/>
          <w:color w:val="000000"/>
          <w:kern w:val="0"/>
          <w:sz w:val="27"/>
          <w:szCs w:val="27"/>
        </w:rPr>
      </w:pPr>
      <w:r>
        <w:rPr>
          <w:rFonts w:hint="eastAsia"/>
        </w:rPr>
        <w:t>HG/</w:t>
      </w:r>
      <w:r>
        <w:t xml:space="preserve">T 5226-2017 </w:t>
      </w:r>
      <w:r>
        <w:rPr>
          <w:rFonts w:hint="eastAsia"/>
        </w:rPr>
        <w:t>浮球</w:t>
      </w:r>
      <w:r w:rsidR="00E77F7A">
        <w:rPr>
          <w:rFonts w:hint="eastAsia"/>
        </w:rPr>
        <w:t>液位</w:t>
      </w:r>
      <w:r w:rsidR="00BD38E6">
        <w:rPr>
          <w:rFonts w:hint="eastAsia"/>
        </w:rPr>
        <w:t>计</w:t>
      </w:r>
      <w:r w:rsidR="00B279B6">
        <w:rPr>
          <w:rFonts w:hint="eastAsia"/>
        </w:rPr>
        <w:t xml:space="preserve"> </w:t>
      </w:r>
    </w:p>
    <w:p w14:paraId="712B50DA" w14:textId="6E18F6DC" w:rsidR="000B55C7" w:rsidRPr="00B279B6" w:rsidRDefault="000B55C7" w:rsidP="0053222E">
      <w:pPr>
        <w:pStyle w:val="affb"/>
        <w:rPr>
          <w:rFonts w:ascii="Times New Roman"/>
        </w:rPr>
      </w:pPr>
    </w:p>
    <w:p w14:paraId="6F88FEDE" w14:textId="35862A15" w:rsidR="00DB6688" w:rsidRDefault="0053222E" w:rsidP="00110BFA">
      <w:pPr>
        <w:pStyle w:val="13"/>
        <w:numPr>
          <w:ilvl w:val="0"/>
          <w:numId w:val="9"/>
        </w:numPr>
        <w:spacing w:beforeLines="100" w:before="312" w:afterLines="100" w:after="312"/>
        <w:ind w:firstLineChars="0"/>
        <w:outlineLvl w:val="0"/>
        <w:rPr>
          <w:rFonts w:eastAsia="黑体"/>
          <w:szCs w:val="21"/>
        </w:rPr>
      </w:pPr>
      <w:bookmarkStart w:id="59" w:name="_Toc102406570"/>
      <w:r w:rsidRPr="0053222E">
        <w:rPr>
          <w:rFonts w:eastAsia="黑体"/>
          <w:szCs w:val="21"/>
        </w:rPr>
        <w:t>术语和</w:t>
      </w:r>
      <w:r w:rsidR="00AF12B8">
        <w:rPr>
          <w:rFonts w:eastAsia="黑体" w:hint="eastAsia"/>
          <w:szCs w:val="21"/>
        </w:rPr>
        <w:t>定义</w:t>
      </w:r>
      <w:bookmarkEnd w:id="59"/>
    </w:p>
    <w:p w14:paraId="14E42C32" w14:textId="77777777" w:rsidR="008E4CBD" w:rsidRPr="00AA5E7E" w:rsidRDefault="008E4CBD" w:rsidP="00E87B1C">
      <w:pPr>
        <w:pStyle w:val="13"/>
        <w:spacing w:beforeLines="100" w:before="312" w:afterLines="100" w:after="312"/>
        <w:ind w:firstLineChars="0"/>
        <w:rPr>
          <w:kern w:val="0"/>
        </w:rPr>
      </w:pPr>
      <w:bookmarkStart w:id="60" w:name="_Toc94262321"/>
      <w:r w:rsidRPr="00AA5E7E">
        <w:rPr>
          <w:rFonts w:hint="eastAsia"/>
          <w:kern w:val="0"/>
        </w:rPr>
        <w:t>下列术语和定义适用于本文件</w:t>
      </w:r>
      <w:bookmarkEnd w:id="60"/>
    </w:p>
    <w:p w14:paraId="10803450" w14:textId="77777777" w:rsidR="008E4CBD" w:rsidRDefault="008E4CBD" w:rsidP="008E4CBD">
      <w:pPr>
        <w:pStyle w:val="13"/>
        <w:numPr>
          <w:ilvl w:val="1"/>
          <w:numId w:val="9"/>
        </w:numPr>
        <w:spacing w:beforeLines="50" w:before="156" w:afterLines="50" w:after="156"/>
        <w:ind w:firstLineChars="0"/>
        <w:rPr>
          <w:rFonts w:eastAsia="黑体"/>
        </w:rPr>
      </w:pPr>
    </w:p>
    <w:p w14:paraId="216392BE" w14:textId="52498CEB" w:rsidR="008E4CBD" w:rsidRDefault="0080177B" w:rsidP="008E4CBD">
      <w:pPr>
        <w:pStyle w:val="13"/>
        <w:spacing w:beforeLines="50" w:before="156" w:afterLines="50" w:after="156"/>
        <w:rPr>
          <w:rFonts w:eastAsia="黑体"/>
        </w:rPr>
      </w:pPr>
      <w:r w:rsidRPr="00AE7B7E">
        <w:rPr>
          <w:rFonts w:eastAsia="黑体" w:hint="eastAsia"/>
        </w:rPr>
        <w:t>浮球式液位开关</w:t>
      </w:r>
      <w:r w:rsidR="008E4CBD" w:rsidRPr="00AE7B7E">
        <w:rPr>
          <w:rFonts w:eastAsia="黑体" w:hint="eastAsia"/>
        </w:rPr>
        <w:t xml:space="preserve"> </w:t>
      </w:r>
      <w:r w:rsidRPr="00AE7B7E">
        <w:rPr>
          <w:rFonts w:eastAsia="黑体" w:hint="eastAsia"/>
        </w:rPr>
        <w:t>f</w:t>
      </w:r>
      <w:r w:rsidRPr="00AE7B7E">
        <w:rPr>
          <w:rFonts w:eastAsia="黑体"/>
        </w:rPr>
        <w:t>loat level switch</w:t>
      </w:r>
      <w:r w:rsidRPr="0080177B">
        <w:rPr>
          <w:rFonts w:eastAsia="黑体"/>
        </w:rPr>
        <w:t xml:space="preserve"> </w:t>
      </w:r>
    </w:p>
    <w:p w14:paraId="3498D171" w14:textId="47A543D6" w:rsidR="00DB6688" w:rsidRDefault="00281825">
      <w:pPr>
        <w:pStyle w:val="affb"/>
        <w:rPr>
          <w:rFonts w:ascii="Times New Roman"/>
        </w:rPr>
      </w:pPr>
      <w:r>
        <w:rPr>
          <w:rFonts w:ascii="Times New Roman" w:hint="eastAsia"/>
        </w:rPr>
        <w:t>当输入液位信号达到设定值时，</w:t>
      </w:r>
      <w:r w:rsidR="0080177B">
        <w:rPr>
          <w:rFonts w:ascii="Times New Roman" w:hint="eastAsia"/>
        </w:rPr>
        <w:t>通过</w:t>
      </w:r>
      <w:r>
        <w:rPr>
          <w:rFonts w:ascii="Times New Roman" w:hint="eastAsia"/>
        </w:rPr>
        <w:t>输出触头的通断作用起到对被控液位的控制和报警作用的仪表。</w:t>
      </w:r>
    </w:p>
    <w:p w14:paraId="6F1EAE62" w14:textId="57764219" w:rsidR="00B279B6" w:rsidRPr="00B279B6" w:rsidRDefault="00281825" w:rsidP="00B279B6">
      <w:pPr>
        <w:pStyle w:val="affb"/>
      </w:pPr>
      <w:r>
        <w:rPr>
          <w:rFonts w:hint="eastAsia"/>
        </w:rPr>
        <w:t>注：改写</w:t>
      </w:r>
      <w:r w:rsidRPr="0080177B">
        <w:t xml:space="preserve">JJG </w:t>
      </w:r>
      <w:r>
        <w:t>544</w:t>
      </w:r>
      <w:r w:rsidRPr="00E25EA0">
        <w:rPr>
          <w:rFonts w:hint="eastAsia"/>
        </w:rPr>
        <w:t>—</w:t>
      </w:r>
      <w:r w:rsidRPr="0080177B">
        <w:t>20</w:t>
      </w:r>
      <w:r>
        <w:t>11</w:t>
      </w:r>
      <w:r w:rsidDel="00281825">
        <w:rPr>
          <w:rFonts w:hint="eastAsia"/>
        </w:rPr>
        <w:t xml:space="preserve"> </w:t>
      </w:r>
      <w:r>
        <w:rPr>
          <w:rFonts w:hint="eastAsia"/>
        </w:rPr>
        <w:t>，3</w:t>
      </w:r>
      <w:r>
        <w:t>.1</w:t>
      </w:r>
      <w:r>
        <w:rPr>
          <w:rFonts w:hint="eastAsia"/>
        </w:rPr>
        <w:t>。</w:t>
      </w:r>
    </w:p>
    <w:p w14:paraId="105FE297" w14:textId="77777777" w:rsidR="00B279B6" w:rsidRPr="00B279B6" w:rsidRDefault="00B279B6" w:rsidP="000B55C7">
      <w:pPr>
        <w:pStyle w:val="affb"/>
        <w:rPr>
          <w:rFonts w:ascii="Times New Roman"/>
        </w:rPr>
      </w:pPr>
    </w:p>
    <w:p w14:paraId="34E53383" w14:textId="77777777" w:rsidR="000B55C7" w:rsidRDefault="000B55C7" w:rsidP="000B55C7">
      <w:pPr>
        <w:pStyle w:val="13"/>
        <w:numPr>
          <w:ilvl w:val="1"/>
          <w:numId w:val="9"/>
        </w:numPr>
        <w:spacing w:beforeLines="50" w:before="156" w:afterLines="50" w:after="156"/>
        <w:ind w:firstLineChars="0"/>
      </w:pPr>
    </w:p>
    <w:p w14:paraId="57F5F3F7" w14:textId="6C6B9BE8" w:rsidR="000B55C7" w:rsidRPr="0080177B" w:rsidRDefault="00911454" w:rsidP="000B55C7">
      <w:pPr>
        <w:pStyle w:val="13"/>
        <w:spacing w:beforeLines="50" w:before="156" w:afterLines="50" w:after="156"/>
        <w:rPr>
          <w:rFonts w:eastAsia="黑体"/>
        </w:rPr>
      </w:pPr>
      <w:r>
        <w:rPr>
          <w:rFonts w:eastAsia="黑体" w:hint="eastAsia"/>
        </w:rPr>
        <w:t>切换差</w:t>
      </w:r>
      <w:r w:rsidR="000B55C7" w:rsidRPr="0080177B">
        <w:rPr>
          <w:rFonts w:eastAsia="黑体"/>
        </w:rPr>
        <w:t xml:space="preserve"> </w:t>
      </w:r>
      <w:r>
        <w:rPr>
          <w:rFonts w:eastAsia="黑体" w:hint="eastAsia"/>
        </w:rPr>
        <w:t>different</w:t>
      </w:r>
      <w:r>
        <w:rPr>
          <w:rFonts w:eastAsia="黑体"/>
        </w:rPr>
        <w:t>ial</w:t>
      </w:r>
      <w:r w:rsidR="000B55C7" w:rsidRPr="0080177B">
        <w:rPr>
          <w:rFonts w:eastAsia="黑体"/>
        </w:rPr>
        <w:t xml:space="preserve"> </w:t>
      </w:r>
      <w:r>
        <w:rPr>
          <w:rFonts w:eastAsia="黑体"/>
        </w:rPr>
        <w:t>gap</w:t>
      </w:r>
    </w:p>
    <w:p w14:paraId="119D4099" w14:textId="1967ACD6" w:rsidR="000B55C7" w:rsidRDefault="00911454" w:rsidP="000B55C7">
      <w:pPr>
        <w:pStyle w:val="affb"/>
        <w:rPr>
          <w:rFonts w:ascii="Times New Roman"/>
        </w:rPr>
      </w:pPr>
      <w:r>
        <w:rPr>
          <w:rFonts w:ascii="Times New Roman" w:hint="eastAsia"/>
        </w:rPr>
        <w:t>同一设定点上切换值和下切换值之差</w:t>
      </w:r>
      <w:r w:rsidR="000B55C7">
        <w:rPr>
          <w:rFonts w:ascii="Times New Roman"/>
        </w:rPr>
        <w:t>。</w:t>
      </w:r>
    </w:p>
    <w:p w14:paraId="58C3D658" w14:textId="3E5B7392" w:rsidR="000B55C7" w:rsidRDefault="000B55C7" w:rsidP="000B55C7">
      <w:pPr>
        <w:pStyle w:val="affb"/>
      </w:pPr>
      <w:r>
        <w:rPr>
          <w:rFonts w:hint="eastAsia"/>
        </w:rPr>
        <w:t>[</w:t>
      </w:r>
      <w:r w:rsidRPr="00C64912">
        <w:rPr>
          <w:rFonts w:hint="eastAsia"/>
        </w:rPr>
        <w:t>来源：</w:t>
      </w:r>
      <w:r w:rsidRPr="0080177B">
        <w:t xml:space="preserve">JJG </w:t>
      </w:r>
      <w:r w:rsidR="00911454">
        <w:t>544</w:t>
      </w:r>
      <w:r w:rsidRPr="00E25EA0">
        <w:rPr>
          <w:rFonts w:hint="eastAsia"/>
        </w:rPr>
        <w:t>—</w:t>
      </w:r>
      <w:r w:rsidRPr="0080177B">
        <w:t>20</w:t>
      </w:r>
      <w:r w:rsidR="00911454">
        <w:t>11</w:t>
      </w:r>
      <w:r>
        <w:rPr>
          <w:rFonts w:hint="eastAsia"/>
        </w:rPr>
        <w:t>，3</w:t>
      </w:r>
      <w:r>
        <w:t>.</w:t>
      </w:r>
      <w:r w:rsidR="00911454">
        <w:t>7</w:t>
      </w:r>
      <w:r>
        <w:t>]</w:t>
      </w:r>
    </w:p>
    <w:p w14:paraId="470D6DDA" w14:textId="00506B3B" w:rsidR="000B55C7" w:rsidRDefault="000B55C7">
      <w:pPr>
        <w:pStyle w:val="affb"/>
        <w:rPr>
          <w:rFonts w:ascii="Times New Roman"/>
        </w:rPr>
      </w:pPr>
    </w:p>
    <w:p w14:paraId="282E66EA" w14:textId="66A80D92" w:rsidR="005A5D42" w:rsidRPr="005A5D42" w:rsidRDefault="005A5D42" w:rsidP="005A5D42">
      <w:pPr>
        <w:pStyle w:val="13"/>
        <w:numPr>
          <w:ilvl w:val="0"/>
          <w:numId w:val="9"/>
        </w:numPr>
        <w:spacing w:beforeLines="100" w:before="312" w:afterLines="100" w:after="312"/>
        <w:ind w:firstLineChars="0"/>
        <w:outlineLvl w:val="0"/>
        <w:rPr>
          <w:rFonts w:eastAsia="黑体"/>
          <w:szCs w:val="21"/>
        </w:rPr>
      </w:pPr>
      <w:r w:rsidRPr="005A5D42">
        <w:rPr>
          <w:rFonts w:eastAsia="黑体" w:hint="eastAsia"/>
          <w:szCs w:val="21"/>
        </w:rPr>
        <w:t>概述</w:t>
      </w:r>
    </w:p>
    <w:p w14:paraId="581D8B8E" w14:textId="0A9404FC" w:rsidR="005A5D42" w:rsidRPr="00F47559" w:rsidRDefault="005A5D42">
      <w:pPr>
        <w:pStyle w:val="affb"/>
        <w:rPr>
          <w:rFonts w:ascii="Helvetica" w:hAnsi="Helvetica"/>
          <w:color w:val="333333"/>
          <w:szCs w:val="21"/>
          <w:shd w:val="clear" w:color="auto" w:fill="FFFFFF"/>
        </w:rPr>
      </w:pPr>
      <w:r w:rsidRPr="00F47559">
        <w:rPr>
          <w:rFonts w:ascii="Helvetica" w:hAnsi="Helvetica" w:hint="eastAsia"/>
          <w:color w:val="333333"/>
          <w:szCs w:val="21"/>
          <w:shd w:val="clear" w:color="auto" w:fill="FFFFFF"/>
        </w:rPr>
        <w:t>浮球</w:t>
      </w:r>
      <w:r w:rsidR="00AE7B7E" w:rsidRPr="00F47559">
        <w:rPr>
          <w:rFonts w:ascii="Helvetica" w:hAnsi="Helvetica" w:hint="eastAsia"/>
          <w:color w:val="333333"/>
          <w:szCs w:val="21"/>
          <w:shd w:val="clear" w:color="auto" w:fill="FFFFFF"/>
        </w:rPr>
        <w:t>式液位</w:t>
      </w:r>
      <w:r w:rsidRPr="00F47559">
        <w:rPr>
          <w:rFonts w:ascii="Helvetica" w:hAnsi="Helvetica" w:hint="eastAsia"/>
          <w:color w:val="333333"/>
          <w:szCs w:val="21"/>
          <w:shd w:val="clear" w:color="auto" w:fill="FFFFFF"/>
        </w:rPr>
        <w:t>开关是</w:t>
      </w:r>
      <w:r w:rsidR="00AE7B7E" w:rsidRPr="00F47559">
        <w:rPr>
          <w:rFonts w:ascii="Helvetica" w:hAnsi="Helvetica" w:hint="eastAsia"/>
          <w:color w:val="333333"/>
          <w:szCs w:val="21"/>
          <w:shd w:val="clear" w:color="auto" w:fill="FFFFFF"/>
        </w:rPr>
        <w:t>工业过程测量与控制系统中控制液位的一种专用仪表。其工作原理是当输入液位达到设定值时即可进行控制或报警。</w:t>
      </w:r>
    </w:p>
    <w:p w14:paraId="5489232C" w14:textId="1F492D09" w:rsidR="00AE7B7E" w:rsidRDefault="00AE7B7E">
      <w:pPr>
        <w:pStyle w:val="affb"/>
        <w:rPr>
          <w:rFonts w:ascii="Helvetica" w:hAnsi="Helvetica"/>
          <w:color w:val="333333"/>
          <w:szCs w:val="21"/>
          <w:highlight w:val="yellow"/>
          <w:shd w:val="clear" w:color="auto" w:fill="FFFFFF"/>
        </w:rPr>
      </w:pPr>
      <w:r w:rsidRPr="00F47559">
        <w:rPr>
          <w:rFonts w:ascii="Helvetica" w:hAnsi="Helvetica"/>
          <w:color w:val="333333"/>
          <w:szCs w:val="21"/>
          <w:shd w:val="clear" w:color="auto" w:fill="FFFFFF"/>
        </w:rPr>
        <w:lastRenderedPageBreak/>
        <w:t>浮球</w:t>
      </w:r>
      <w:r w:rsidRPr="00F47559">
        <w:rPr>
          <w:rFonts w:ascii="Helvetica" w:hAnsi="Helvetica" w:hint="eastAsia"/>
          <w:color w:val="333333"/>
          <w:szCs w:val="21"/>
          <w:shd w:val="clear" w:color="auto" w:fill="FFFFFF"/>
        </w:rPr>
        <w:t>式液位</w:t>
      </w:r>
      <w:r w:rsidRPr="00F47559">
        <w:rPr>
          <w:rFonts w:ascii="Helvetica" w:hAnsi="Helvetica"/>
          <w:color w:val="333333"/>
          <w:szCs w:val="21"/>
          <w:shd w:val="clear" w:color="auto" w:fill="FFFFFF"/>
        </w:rPr>
        <w:t>开关</w:t>
      </w:r>
      <w:r w:rsidRPr="00F47559">
        <w:rPr>
          <w:rFonts w:ascii="Helvetica" w:hAnsi="Helvetica" w:hint="eastAsia"/>
          <w:color w:val="333333"/>
          <w:szCs w:val="21"/>
          <w:shd w:val="clear" w:color="auto" w:fill="FFFFFF"/>
        </w:rPr>
        <w:t>按</w:t>
      </w:r>
      <w:r w:rsidR="00F47559" w:rsidRPr="00F47559">
        <w:rPr>
          <w:rFonts w:ascii="Helvetica" w:hAnsi="Helvetica" w:hint="eastAsia"/>
          <w:color w:val="333333"/>
          <w:szCs w:val="21"/>
          <w:shd w:val="clear" w:color="auto" w:fill="FFFFFF"/>
        </w:rPr>
        <w:t>浮球的型式</w:t>
      </w:r>
      <w:r w:rsidRPr="00F47559">
        <w:rPr>
          <w:rFonts w:ascii="Helvetica" w:hAnsi="Helvetica" w:hint="eastAsia"/>
          <w:color w:val="333333"/>
          <w:szCs w:val="21"/>
          <w:shd w:val="clear" w:color="auto" w:fill="FFFFFF"/>
        </w:rPr>
        <w:t>类型可分为</w:t>
      </w:r>
      <w:r w:rsidR="00F47559" w:rsidRPr="00F47559">
        <w:rPr>
          <w:rFonts w:ascii="Helvetica" w:hAnsi="Helvetica" w:hint="eastAsia"/>
          <w:color w:val="333333"/>
          <w:szCs w:val="21"/>
          <w:shd w:val="clear" w:color="auto" w:fill="FFFFFF"/>
        </w:rPr>
        <w:t>球型浮球</w:t>
      </w:r>
      <w:r w:rsidRPr="00F47559">
        <w:rPr>
          <w:rFonts w:ascii="Helvetica" w:hAnsi="Helvetica" w:hint="eastAsia"/>
          <w:color w:val="333333"/>
          <w:szCs w:val="21"/>
          <w:shd w:val="clear" w:color="auto" w:fill="FFFFFF"/>
        </w:rPr>
        <w:t>和</w:t>
      </w:r>
      <w:r w:rsidR="00F47559" w:rsidRPr="00F47559">
        <w:rPr>
          <w:rFonts w:ascii="Helvetica" w:hAnsi="Helvetica" w:hint="eastAsia"/>
          <w:color w:val="333333"/>
          <w:szCs w:val="21"/>
          <w:shd w:val="clear" w:color="auto" w:fill="FFFFFF"/>
        </w:rPr>
        <w:t>柱型浮球</w:t>
      </w:r>
      <w:r w:rsidRPr="00F47559">
        <w:rPr>
          <w:rFonts w:ascii="Helvetica" w:hAnsi="Helvetica" w:hint="eastAsia"/>
          <w:color w:val="333333"/>
          <w:szCs w:val="21"/>
          <w:shd w:val="clear" w:color="auto" w:fill="FFFFFF"/>
        </w:rPr>
        <w:t>；按切换差是否可调可分为切换差可调型和切换差不可调型；按设定点是否可调可分为设定点可调型和设定点不可调型。</w:t>
      </w:r>
    </w:p>
    <w:p w14:paraId="41592C97" w14:textId="325B2B6F" w:rsidR="00DB6688" w:rsidRDefault="00F37431" w:rsidP="00110BFA">
      <w:pPr>
        <w:pStyle w:val="13"/>
        <w:numPr>
          <w:ilvl w:val="0"/>
          <w:numId w:val="9"/>
        </w:numPr>
        <w:spacing w:beforeLines="100" w:before="312" w:afterLines="100" w:after="312"/>
        <w:ind w:firstLineChars="0"/>
        <w:outlineLvl w:val="0"/>
        <w:rPr>
          <w:rFonts w:eastAsia="黑体"/>
          <w:szCs w:val="21"/>
        </w:rPr>
      </w:pPr>
      <w:bookmarkStart w:id="61" w:name="_Toc102406571"/>
      <w:bookmarkStart w:id="62" w:name="_Toc725032"/>
      <w:bookmarkStart w:id="63" w:name="_Toc725191"/>
      <w:bookmarkEnd w:id="55"/>
      <w:bookmarkEnd w:id="56"/>
      <w:bookmarkEnd w:id="57"/>
      <w:r>
        <w:rPr>
          <w:rFonts w:eastAsia="黑体" w:hint="eastAsia"/>
          <w:szCs w:val="21"/>
        </w:rPr>
        <w:t>计</w:t>
      </w:r>
      <w:r w:rsidR="00027D50">
        <w:rPr>
          <w:rFonts w:eastAsia="黑体" w:hint="eastAsia"/>
          <w:szCs w:val="21"/>
        </w:rPr>
        <w:t>量性能要求</w:t>
      </w:r>
      <w:bookmarkEnd w:id="61"/>
    </w:p>
    <w:p w14:paraId="2F33E937" w14:textId="2372545A" w:rsidR="002673CD" w:rsidRDefault="002673CD" w:rsidP="002673CD">
      <w:pPr>
        <w:pStyle w:val="13"/>
        <w:numPr>
          <w:ilvl w:val="1"/>
          <w:numId w:val="9"/>
        </w:numPr>
        <w:spacing w:beforeLines="50" w:before="156" w:afterLines="50" w:after="156"/>
        <w:ind w:firstLineChars="0"/>
        <w:outlineLvl w:val="1"/>
        <w:rPr>
          <w:rFonts w:ascii="黑体" w:eastAsia="黑体" w:hAnsi="黑体"/>
          <w:color w:val="000000" w:themeColor="text1"/>
        </w:rPr>
      </w:pPr>
      <w:bookmarkStart w:id="64" w:name="_Toc102406573"/>
      <w:r w:rsidRPr="002673CD">
        <w:rPr>
          <w:rFonts w:ascii="黑体" w:eastAsia="黑体" w:hAnsi="黑体" w:hint="eastAsia"/>
          <w:color w:val="000000" w:themeColor="text1"/>
        </w:rPr>
        <w:t>设定点偏差</w:t>
      </w:r>
      <w:bookmarkEnd w:id="64"/>
    </w:p>
    <w:p w14:paraId="741ACADF" w14:textId="5D83009C" w:rsidR="002673CD" w:rsidRDefault="002673CD" w:rsidP="00F00E50">
      <w:pPr>
        <w:pStyle w:val="13"/>
        <w:spacing w:beforeLines="50" w:before="156" w:afterLines="50" w:after="156"/>
        <w:ind w:firstLineChars="0"/>
      </w:pPr>
      <w:r>
        <w:rPr>
          <w:rFonts w:hint="eastAsia"/>
        </w:rPr>
        <w:t>浮球式液位开关的</w:t>
      </w:r>
      <w:r w:rsidRPr="002673CD">
        <w:rPr>
          <w:rFonts w:hint="eastAsia"/>
        </w:rPr>
        <w:t>设定点偏差</w:t>
      </w:r>
      <w:r w:rsidR="00635F77">
        <w:rPr>
          <w:rFonts w:hint="eastAsia"/>
        </w:rPr>
        <w:t>：</w:t>
      </w:r>
      <w:r w:rsidR="00496BC1">
        <w:rPr>
          <w:rFonts w:hint="eastAsia"/>
        </w:rPr>
        <w:t>±</w:t>
      </w:r>
      <w:r w:rsidR="00496BC1">
        <w:rPr>
          <w:rFonts w:hint="eastAsia"/>
        </w:rPr>
        <w:t>1</w:t>
      </w:r>
      <w:r w:rsidR="00496BC1">
        <w:t>0mm</w:t>
      </w:r>
      <w:r>
        <w:rPr>
          <w:rFonts w:hint="eastAsia"/>
        </w:rPr>
        <w:t>。</w:t>
      </w:r>
    </w:p>
    <w:p w14:paraId="6361F447" w14:textId="52096904" w:rsidR="009F575A" w:rsidRDefault="009F575A" w:rsidP="009F575A">
      <w:pPr>
        <w:pStyle w:val="13"/>
        <w:numPr>
          <w:ilvl w:val="1"/>
          <w:numId w:val="9"/>
        </w:numPr>
        <w:spacing w:beforeLines="50" w:before="156" w:afterLines="50" w:after="156"/>
        <w:ind w:firstLineChars="0"/>
        <w:outlineLvl w:val="1"/>
        <w:rPr>
          <w:rFonts w:ascii="黑体" w:eastAsia="黑体" w:hAnsi="黑体"/>
          <w:color w:val="000000" w:themeColor="text1"/>
        </w:rPr>
      </w:pPr>
      <w:bookmarkStart w:id="65" w:name="_Toc102406574"/>
      <w:r>
        <w:rPr>
          <w:rFonts w:ascii="黑体" w:eastAsia="黑体" w:hAnsi="黑体" w:hint="eastAsia"/>
          <w:color w:val="000000" w:themeColor="text1"/>
        </w:rPr>
        <w:t>重复性误差</w:t>
      </w:r>
      <w:bookmarkEnd w:id="65"/>
    </w:p>
    <w:p w14:paraId="549B71C6" w14:textId="09F3BA11" w:rsidR="009F575A" w:rsidRDefault="009F575A" w:rsidP="009F575A">
      <w:pPr>
        <w:pStyle w:val="13"/>
        <w:spacing w:beforeLines="50" w:before="156" w:afterLines="50" w:after="156"/>
        <w:ind w:firstLineChars="0"/>
        <w:rPr>
          <w:kern w:val="0"/>
        </w:rPr>
      </w:pPr>
      <w:r w:rsidRPr="009F575A">
        <w:rPr>
          <w:rFonts w:hint="eastAsia"/>
          <w:kern w:val="0"/>
        </w:rPr>
        <w:t>浮球式液位开关的重复性误差</w:t>
      </w:r>
      <w:r w:rsidR="00496BC1">
        <w:rPr>
          <w:rFonts w:hint="eastAsia"/>
          <w:kern w:val="0"/>
        </w:rPr>
        <w:t>≤</w:t>
      </w:r>
      <w:r w:rsidR="00496BC1">
        <w:rPr>
          <w:rFonts w:hint="eastAsia"/>
          <w:kern w:val="0"/>
        </w:rPr>
        <w:t>5</w:t>
      </w:r>
      <w:r w:rsidR="00496BC1">
        <w:rPr>
          <w:kern w:val="0"/>
        </w:rPr>
        <w:t>mm</w:t>
      </w:r>
      <w:r w:rsidR="00496BC1">
        <w:rPr>
          <w:rFonts w:hint="eastAsia"/>
        </w:rPr>
        <w:t>。</w:t>
      </w:r>
    </w:p>
    <w:p w14:paraId="4E7B0CC8" w14:textId="6C7DADA5" w:rsidR="00DB6688" w:rsidRDefault="00903579" w:rsidP="00110BFA">
      <w:pPr>
        <w:pStyle w:val="13"/>
        <w:numPr>
          <w:ilvl w:val="1"/>
          <w:numId w:val="9"/>
        </w:numPr>
        <w:spacing w:beforeLines="50" w:before="156" w:afterLines="50" w:after="156"/>
        <w:ind w:firstLineChars="0"/>
        <w:outlineLvl w:val="1"/>
        <w:rPr>
          <w:rFonts w:ascii="黑体" w:eastAsia="黑体" w:hAnsi="黑体"/>
          <w:color w:val="000000" w:themeColor="text1"/>
        </w:rPr>
      </w:pPr>
      <w:bookmarkStart w:id="66" w:name="_Toc102406575"/>
      <w:r>
        <w:rPr>
          <w:rFonts w:ascii="黑体" w:eastAsia="黑体" w:hAnsi="黑体" w:hint="eastAsia"/>
          <w:color w:val="000000" w:themeColor="text1"/>
        </w:rPr>
        <w:t>切换</w:t>
      </w:r>
      <w:r w:rsidR="00027D50">
        <w:rPr>
          <w:rFonts w:ascii="黑体" w:eastAsia="黑体" w:hAnsi="黑体" w:hint="eastAsia"/>
          <w:color w:val="000000" w:themeColor="text1"/>
        </w:rPr>
        <w:t>差</w:t>
      </w:r>
      <w:bookmarkEnd w:id="66"/>
    </w:p>
    <w:p w14:paraId="439236CC" w14:textId="7C77B280" w:rsidR="00DB6688" w:rsidRDefault="00903579" w:rsidP="00903579">
      <w:pPr>
        <w:pStyle w:val="affb"/>
        <w:rPr>
          <w:rFonts w:ascii="Times New Roman"/>
        </w:rPr>
      </w:pPr>
      <w:r w:rsidRPr="00903579">
        <w:rPr>
          <w:rFonts w:ascii="Times New Roman" w:hint="eastAsia"/>
        </w:rPr>
        <w:t>浮球式液位开关的</w:t>
      </w:r>
      <w:r>
        <w:rPr>
          <w:rFonts w:ascii="Times New Roman" w:hint="eastAsia"/>
        </w:rPr>
        <w:t>切换差</w:t>
      </w:r>
      <w:r w:rsidR="00496BC1">
        <w:rPr>
          <w:rFonts w:hint="eastAsia"/>
        </w:rPr>
        <w:t>≤</w:t>
      </w:r>
      <w:r w:rsidR="00496BC1">
        <w:t>20mm</w:t>
      </w:r>
      <w:r w:rsidR="00496BC1">
        <w:rPr>
          <w:rFonts w:hint="eastAsia"/>
        </w:rPr>
        <w:t>。</w:t>
      </w:r>
    </w:p>
    <w:p w14:paraId="5B4D03CE" w14:textId="7C9529ED" w:rsidR="00DB6688" w:rsidRDefault="00C6048C" w:rsidP="00110BFA">
      <w:pPr>
        <w:pStyle w:val="13"/>
        <w:numPr>
          <w:ilvl w:val="1"/>
          <w:numId w:val="9"/>
        </w:numPr>
        <w:spacing w:beforeLines="50" w:before="156" w:afterLines="50" w:after="156"/>
        <w:ind w:firstLineChars="0"/>
        <w:outlineLvl w:val="1"/>
        <w:rPr>
          <w:rFonts w:ascii="黑体" w:eastAsia="黑体" w:hAnsi="黑体"/>
          <w:color w:val="000000" w:themeColor="text1"/>
        </w:rPr>
      </w:pPr>
      <w:bookmarkStart w:id="67" w:name="_Toc102406576"/>
      <w:r>
        <w:rPr>
          <w:rFonts w:ascii="黑体" w:eastAsia="黑体" w:hAnsi="黑体" w:hint="eastAsia"/>
          <w:color w:val="000000" w:themeColor="text1"/>
        </w:rPr>
        <w:t>绝缘电阻</w:t>
      </w:r>
      <w:bookmarkEnd w:id="67"/>
    </w:p>
    <w:p w14:paraId="3497CB8E" w14:textId="0F1D8D7E" w:rsidR="00DB6688" w:rsidRDefault="00C6048C" w:rsidP="00C6048C">
      <w:pPr>
        <w:pStyle w:val="affb"/>
        <w:rPr>
          <w:rFonts w:ascii="Times New Roman"/>
        </w:rPr>
      </w:pPr>
      <w:r w:rsidRPr="00C6048C">
        <w:rPr>
          <w:rFonts w:ascii="Times New Roman" w:hint="eastAsia"/>
        </w:rPr>
        <w:t>具有电源供电的</w:t>
      </w:r>
      <w:r w:rsidR="00BB2E18" w:rsidRPr="00903579">
        <w:rPr>
          <w:rFonts w:ascii="Times New Roman" w:hint="eastAsia"/>
        </w:rPr>
        <w:t>液位开关</w:t>
      </w:r>
      <w:r w:rsidRPr="00C6048C">
        <w:rPr>
          <w:rFonts w:ascii="Times New Roman" w:hint="eastAsia"/>
        </w:rPr>
        <w:t>，在环境温度为</w:t>
      </w:r>
      <w:r w:rsidRPr="00C6048C">
        <w:rPr>
          <w:rFonts w:ascii="Times New Roman" w:hint="eastAsia"/>
        </w:rPr>
        <w:t>15</w:t>
      </w:r>
      <w:r w:rsidRPr="00C6048C">
        <w:rPr>
          <w:rFonts w:ascii="Times New Roman" w:hint="eastAsia"/>
        </w:rPr>
        <w:t>℃</w:t>
      </w:r>
      <w:r w:rsidRPr="00C6048C">
        <w:rPr>
          <w:rFonts w:ascii="Times New Roman" w:hint="eastAsia"/>
        </w:rPr>
        <w:t>~35</w:t>
      </w:r>
      <w:r w:rsidRPr="00C6048C">
        <w:rPr>
          <w:rFonts w:ascii="Times New Roman" w:hint="eastAsia"/>
        </w:rPr>
        <w:t>℃，相对湿度为</w:t>
      </w:r>
      <w:r w:rsidRPr="00C6048C">
        <w:rPr>
          <w:rFonts w:ascii="Times New Roman" w:hint="eastAsia"/>
        </w:rPr>
        <w:t>45%~75%</w:t>
      </w:r>
      <w:r w:rsidRPr="00C6048C">
        <w:rPr>
          <w:rFonts w:ascii="Times New Roman" w:hint="eastAsia"/>
        </w:rPr>
        <w:t>时，液位</w:t>
      </w:r>
      <w:r w:rsidR="00E77F7A">
        <w:rPr>
          <w:rFonts w:ascii="Times New Roman" w:hint="eastAsia"/>
        </w:rPr>
        <w:t>开关</w:t>
      </w:r>
      <w:r w:rsidRPr="00C6048C">
        <w:rPr>
          <w:rFonts w:ascii="Times New Roman" w:hint="eastAsia"/>
        </w:rPr>
        <w:t>各组端子（包括外壳）之间的绝缘电阻应不小于</w:t>
      </w:r>
      <w:r w:rsidRPr="00C6048C">
        <w:rPr>
          <w:rFonts w:ascii="Times New Roman" w:hint="eastAsia"/>
        </w:rPr>
        <w:t>20 M</w:t>
      </w:r>
      <w:r w:rsidRPr="00C6048C">
        <w:rPr>
          <w:rFonts w:ascii="Times New Roman" w:hint="eastAsia"/>
        </w:rPr>
        <w:t>Ω。</w:t>
      </w:r>
    </w:p>
    <w:p w14:paraId="36EDDD42" w14:textId="77777777" w:rsidR="00E77F7A" w:rsidRDefault="00E77F7A" w:rsidP="00E77F7A">
      <w:pPr>
        <w:pStyle w:val="13"/>
        <w:numPr>
          <w:ilvl w:val="1"/>
          <w:numId w:val="9"/>
        </w:numPr>
        <w:spacing w:beforeLines="50" w:before="156" w:afterLines="50" w:after="156"/>
        <w:ind w:firstLineChars="0"/>
        <w:outlineLvl w:val="1"/>
        <w:rPr>
          <w:rFonts w:ascii="黑体" w:eastAsia="黑体" w:hAnsi="黑体"/>
          <w:color w:val="000000" w:themeColor="text1"/>
        </w:rPr>
      </w:pPr>
      <w:bookmarkStart w:id="68" w:name="_Toc102406577"/>
      <w:r>
        <w:rPr>
          <w:rFonts w:ascii="黑体" w:eastAsia="黑体" w:hAnsi="黑体" w:hint="eastAsia"/>
          <w:color w:val="000000" w:themeColor="text1"/>
        </w:rPr>
        <w:t>绝缘强度</w:t>
      </w:r>
      <w:bookmarkEnd w:id="68"/>
    </w:p>
    <w:p w14:paraId="5E4DF641" w14:textId="14014543" w:rsidR="00E77F7A" w:rsidRDefault="00E77F7A" w:rsidP="00E77F7A">
      <w:pPr>
        <w:pStyle w:val="13"/>
      </w:pPr>
      <w:r>
        <w:rPr>
          <w:rFonts w:hint="eastAsia"/>
        </w:rPr>
        <w:t>具有电源供电的</w:t>
      </w:r>
      <w:r w:rsidRPr="00903579">
        <w:rPr>
          <w:rFonts w:hint="eastAsia"/>
          <w:kern w:val="0"/>
        </w:rPr>
        <w:t>液位开关</w:t>
      </w:r>
      <w:r>
        <w:rPr>
          <w:rFonts w:hint="eastAsia"/>
        </w:rPr>
        <w:t>，在环境温度为</w:t>
      </w:r>
      <w:r>
        <w:rPr>
          <w:rFonts w:hint="eastAsia"/>
        </w:rPr>
        <w:t>15</w:t>
      </w:r>
      <w:r>
        <w:rPr>
          <w:rFonts w:hint="eastAsia"/>
        </w:rPr>
        <w:t>℃</w:t>
      </w:r>
      <w:r>
        <w:rPr>
          <w:rFonts w:hint="eastAsia"/>
        </w:rPr>
        <w:t>~35</w:t>
      </w:r>
      <w:r>
        <w:rPr>
          <w:rFonts w:hint="eastAsia"/>
        </w:rPr>
        <w:t>℃，相对湿度为</w:t>
      </w:r>
      <w:r>
        <w:rPr>
          <w:rFonts w:hint="eastAsia"/>
        </w:rPr>
        <w:t>45%~75%</w:t>
      </w:r>
      <w:r>
        <w:rPr>
          <w:rFonts w:hint="eastAsia"/>
        </w:rPr>
        <w:t>时，液位开关各组端子（包括外壳）之间施加表</w:t>
      </w:r>
      <w:r w:rsidR="00482173">
        <w:t>3</w:t>
      </w:r>
      <w:r>
        <w:rPr>
          <w:rFonts w:hint="eastAsia"/>
        </w:rPr>
        <w:t>所规定的频率为</w:t>
      </w:r>
      <w:r>
        <w:rPr>
          <w:rFonts w:hint="eastAsia"/>
        </w:rPr>
        <w:t>50 Hz</w:t>
      </w:r>
      <w:r>
        <w:rPr>
          <w:rFonts w:hint="eastAsia"/>
        </w:rPr>
        <w:t>的试验电压，历时</w:t>
      </w:r>
      <w:r>
        <w:rPr>
          <w:rFonts w:hint="eastAsia"/>
        </w:rPr>
        <w:t>1 min</w:t>
      </w:r>
      <w:r>
        <w:rPr>
          <w:rFonts w:hint="eastAsia"/>
        </w:rPr>
        <w:t>应无击穿和飞弧现象。</w:t>
      </w:r>
    </w:p>
    <w:p w14:paraId="6FED0E2D" w14:textId="765B0C55" w:rsidR="00E77F7A" w:rsidRDefault="00E77F7A" w:rsidP="00E77F7A">
      <w:pPr>
        <w:pStyle w:val="13"/>
        <w:spacing w:beforeLines="50" w:before="156" w:afterLines="50" w:after="156"/>
        <w:ind w:firstLineChars="0" w:firstLine="0"/>
        <w:jc w:val="center"/>
      </w:pPr>
      <w:r>
        <w:rPr>
          <w:rFonts w:hint="eastAsia"/>
        </w:rPr>
        <w:t>表</w:t>
      </w:r>
      <w:r w:rsidR="00482173">
        <w:t>3</w:t>
      </w:r>
      <w:r>
        <w:rPr>
          <w:rFonts w:hint="eastAsia"/>
        </w:rPr>
        <w:t>试验电压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3402"/>
      </w:tblGrid>
      <w:tr w:rsidR="00E77F7A" w14:paraId="248C09DB" w14:textId="77777777" w:rsidTr="006726C4">
        <w:trPr>
          <w:trHeight w:hRule="exact" w:val="419"/>
          <w:jc w:val="center"/>
        </w:trPr>
        <w:tc>
          <w:tcPr>
            <w:tcW w:w="3544" w:type="dxa"/>
            <w:vAlign w:val="center"/>
          </w:tcPr>
          <w:p w14:paraId="7445CA22" w14:textId="52E74916" w:rsidR="00E77F7A" w:rsidRDefault="00E77F7A" w:rsidP="002E2283">
            <w:pPr>
              <w:pStyle w:val="13"/>
              <w:ind w:firstLineChars="0" w:firstLine="0"/>
              <w:jc w:val="center"/>
            </w:pPr>
            <w:r>
              <w:rPr>
                <w:rFonts w:hint="eastAsia"/>
              </w:rPr>
              <w:t>液位开关端子标称电压</w:t>
            </w:r>
            <w:r>
              <w:rPr>
                <w:rFonts w:hint="eastAsia"/>
              </w:rPr>
              <w:t>U/V</w:t>
            </w:r>
          </w:p>
        </w:tc>
        <w:tc>
          <w:tcPr>
            <w:tcW w:w="3402" w:type="dxa"/>
            <w:vAlign w:val="center"/>
          </w:tcPr>
          <w:p w14:paraId="346868DF" w14:textId="77777777" w:rsidR="00E77F7A" w:rsidRDefault="00E77F7A" w:rsidP="002E2283">
            <w:pPr>
              <w:pStyle w:val="13"/>
              <w:ind w:firstLineChars="0" w:firstLine="0"/>
              <w:jc w:val="center"/>
            </w:pPr>
            <w:r>
              <w:rPr>
                <w:rFonts w:hint="eastAsia"/>
              </w:rPr>
              <w:t>试验</w:t>
            </w:r>
            <w:r>
              <w:rPr>
                <w:rFonts w:hint="eastAsia"/>
              </w:rPr>
              <w:t>AC</w:t>
            </w:r>
            <w:r>
              <w:rPr>
                <w:rFonts w:hint="eastAsia"/>
              </w:rPr>
              <w:t>电压／</w:t>
            </w:r>
            <w:r>
              <w:rPr>
                <w:rFonts w:hint="eastAsia"/>
              </w:rPr>
              <w:t>V</w:t>
            </w:r>
          </w:p>
        </w:tc>
      </w:tr>
      <w:tr w:rsidR="00E77F7A" w14:paraId="42B543BF" w14:textId="77777777" w:rsidTr="006726C4">
        <w:trPr>
          <w:trHeight w:hRule="exact" w:val="421"/>
          <w:jc w:val="center"/>
        </w:trPr>
        <w:tc>
          <w:tcPr>
            <w:tcW w:w="3544" w:type="dxa"/>
            <w:vAlign w:val="center"/>
          </w:tcPr>
          <w:p w14:paraId="2B62DE0B" w14:textId="05AFF91A" w:rsidR="00E77F7A" w:rsidRDefault="0024669E" w:rsidP="002E2283">
            <w:pPr>
              <w:pStyle w:val="13"/>
              <w:ind w:firstLineChars="0" w:firstLine="0"/>
              <w:jc w:val="center"/>
            </w:pPr>
            <w:r>
              <w:t>0</w:t>
            </w:r>
            <w:r w:rsidR="00E77F7A">
              <w:rPr>
                <w:rFonts w:hint="eastAsia"/>
              </w:rPr>
              <w:t>&lt;U&lt;60</w:t>
            </w:r>
          </w:p>
        </w:tc>
        <w:tc>
          <w:tcPr>
            <w:tcW w:w="3402" w:type="dxa"/>
            <w:vAlign w:val="center"/>
          </w:tcPr>
          <w:p w14:paraId="0AED0A6A" w14:textId="77777777" w:rsidR="00E77F7A" w:rsidRDefault="00E77F7A" w:rsidP="002E2283">
            <w:pPr>
              <w:pStyle w:val="13"/>
              <w:ind w:firstLineChars="0" w:firstLine="0"/>
              <w:jc w:val="center"/>
            </w:pPr>
            <w:r>
              <w:rPr>
                <w:rFonts w:hint="eastAsia"/>
              </w:rPr>
              <w:t>500</w:t>
            </w:r>
          </w:p>
        </w:tc>
      </w:tr>
      <w:tr w:rsidR="00E77F7A" w14:paraId="31F5635C" w14:textId="77777777" w:rsidTr="006726C4">
        <w:trPr>
          <w:trHeight w:hRule="exact" w:val="423"/>
          <w:jc w:val="center"/>
        </w:trPr>
        <w:tc>
          <w:tcPr>
            <w:tcW w:w="3544" w:type="dxa"/>
            <w:vAlign w:val="center"/>
          </w:tcPr>
          <w:p w14:paraId="3EF4DBEA" w14:textId="77777777" w:rsidR="00E77F7A" w:rsidRDefault="00E77F7A" w:rsidP="002E2283">
            <w:pPr>
              <w:pStyle w:val="13"/>
              <w:ind w:firstLineChars="0" w:firstLine="0"/>
              <w:jc w:val="center"/>
            </w:pPr>
            <w:r>
              <w:rPr>
                <w:rFonts w:hint="eastAsia"/>
              </w:rPr>
              <w:t>60</w:t>
            </w:r>
            <w:r>
              <w:rPr>
                <w:rFonts w:hint="eastAsia"/>
              </w:rPr>
              <w:t>≤</w:t>
            </w:r>
            <w:r>
              <w:rPr>
                <w:rFonts w:hint="eastAsia"/>
              </w:rPr>
              <w:t>U&lt;250</w:t>
            </w:r>
          </w:p>
        </w:tc>
        <w:tc>
          <w:tcPr>
            <w:tcW w:w="3402" w:type="dxa"/>
            <w:vAlign w:val="center"/>
          </w:tcPr>
          <w:p w14:paraId="52A57E91" w14:textId="77777777" w:rsidR="00E77F7A" w:rsidRDefault="00E77F7A" w:rsidP="002E2283">
            <w:pPr>
              <w:pStyle w:val="13"/>
              <w:ind w:firstLineChars="0" w:firstLine="0"/>
              <w:jc w:val="center"/>
            </w:pPr>
            <w:r>
              <w:rPr>
                <w:rFonts w:hint="eastAsia"/>
              </w:rPr>
              <w:t>1000</w:t>
            </w:r>
          </w:p>
        </w:tc>
      </w:tr>
    </w:tbl>
    <w:p w14:paraId="3C6530A4" w14:textId="2DF17C5E" w:rsidR="00DB6688" w:rsidRDefault="00DB6688">
      <w:pPr>
        <w:pStyle w:val="affb"/>
        <w:ind w:firstLineChars="500" w:firstLine="1050"/>
        <w:rPr>
          <w:rFonts w:ascii="Times New Roman"/>
        </w:rPr>
      </w:pPr>
    </w:p>
    <w:p w14:paraId="6E9C72D3" w14:textId="77777777" w:rsidR="00DB6688" w:rsidRDefault="00027D50" w:rsidP="00110BFA">
      <w:pPr>
        <w:pStyle w:val="13"/>
        <w:numPr>
          <w:ilvl w:val="0"/>
          <w:numId w:val="9"/>
        </w:numPr>
        <w:spacing w:beforeLines="100" w:before="312" w:afterLines="100" w:after="312"/>
        <w:ind w:firstLineChars="0"/>
        <w:outlineLvl w:val="0"/>
        <w:rPr>
          <w:rFonts w:eastAsia="黑体"/>
          <w:szCs w:val="21"/>
        </w:rPr>
      </w:pPr>
      <w:bookmarkStart w:id="69" w:name="_Toc102406578"/>
      <w:bookmarkEnd w:id="62"/>
      <w:bookmarkEnd w:id="63"/>
      <w:r>
        <w:rPr>
          <w:rFonts w:eastAsia="黑体" w:hint="eastAsia"/>
          <w:szCs w:val="21"/>
        </w:rPr>
        <w:t>通用技术要求</w:t>
      </w:r>
      <w:bookmarkEnd w:id="69"/>
    </w:p>
    <w:p w14:paraId="02EDF96C" w14:textId="77777777" w:rsidR="00DB6688" w:rsidRDefault="00027D50" w:rsidP="00110BFA">
      <w:pPr>
        <w:pStyle w:val="13"/>
        <w:numPr>
          <w:ilvl w:val="1"/>
          <w:numId w:val="9"/>
        </w:numPr>
        <w:spacing w:beforeLines="50" w:before="156" w:afterLines="50" w:after="156"/>
        <w:ind w:firstLineChars="0"/>
        <w:outlineLvl w:val="1"/>
        <w:rPr>
          <w:rFonts w:ascii="黑体" w:eastAsia="黑体" w:hAnsi="黑体"/>
          <w:color w:val="000000" w:themeColor="text1"/>
        </w:rPr>
      </w:pPr>
      <w:bookmarkStart w:id="70" w:name="_Toc102406579"/>
      <w:r>
        <w:rPr>
          <w:rFonts w:ascii="黑体" w:eastAsia="黑体" w:hAnsi="黑体" w:hint="eastAsia"/>
          <w:color w:val="000000" w:themeColor="text1"/>
        </w:rPr>
        <w:t>外观</w:t>
      </w:r>
      <w:bookmarkEnd w:id="70"/>
    </w:p>
    <w:p w14:paraId="7E8665F1" w14:textId="59F36CD3" w:rsidR="00DB6688" w:rsidRPr="0019420C" w:rsidRDefault="00E77F7A" w:rsidP="00110BFA">
      <w:pPr>
        <w:pStyle w:val="13"/>
        <w:numPr>
          <w:ilvl w:val="2"/>
          <w:numId w:val="9"/>
        </w:numPr>
        <w:spacing w:beforeLines="50" w:before="156" w:afterLines="50" w:after="156"/>
        <w:ind w:firstLineChars="0"/>
        <w:rPr>
          <w:kern w:val="0"/>
        </w:rPr>
      </w:pPr>
      <w:r w:rsidRPr="0019420C">
        <w:rPr>
          <w:rFonts w:hint="eastAsia"/>
          <w:kern w:val="0"/>
        </w:rPr>
        <w:t>液位开关</w:t>
      </w:r>
      <w:r w:rsidR="00027D50" w:rsidRPr="0019420C">
        <w:rPr>
          <w:rFonts w:hint="eastAsia"/>
          <w:kern w:val="0"/>
        </w:rPr>
        <w:t>的标识应完整、清晰，并具有以下信息：产品名称、出厂编号、型号规格、测量</w:t>
      </w:r>
      <w:r w:rsidR="0019420C" w:rsidRPr="0019420C">
        <w:rPr>
          <w:rFonts w:hint="eastAsia"/>
          <w:kern w:val="0"/>
        </w:rPr>
        <w:t>控制</w:t>
      </w:r>
      <w:r w:rsidR="00027D50" w:rsidRPr="0019420C">
        <w:rPr>
          <w:rFonts w:hint="eastAsia"/>
          <w:kern w:val="0"/>
        </w:rPr>
        <w:t>范围、计量单位、准确度等级</w:t>
      </w:r>
      <w:r w:rsidR="0019420C" w:rsidRPr="0019420C">
        <w:rPr>
          <w:rFonts w:hint="eastAsia"/>
          <w:kern w:val="0"/>
        </w:rPr>
        <w:t>（或用长度单位表示的最大允许误差）</w:t>
      </w:r>
      <w:r w:rsidR="00027D50" w:rsidRPr="0019420C">
        <w:rPr>
          <w:rFonts w:hint="eastAsia"/>
          <w:kern w:val="0"/>
        </w:rPr>
        <w:t>、额定工作压力、额定工作温度、制造商名称等；具有电源供电的</w:t>
      </w:r>
      <w:r w:rsidRPr="0019420C">
        <w:rPr>
          <w:rFonts w:hint="eastAsia"/>
          <w:kern w:val="0"/>
        </w:rPr>
        <w:t>液位开关</w:t>
      </w:r>
      <w:r w:rsidR="00027D50" w:rsidRPr="0019420C">
        <w:rPr>
          <w:rFonts w:hint="eastAsia"/>
          <w:kern w:val="0"/>
        </w:rPr>
        <w:t>，应指明电源形式；具有信号输出的</w:t>
      </w:r>
      <w:r w:rsidRPr="0019420C">
        <w:rPr>
          <w:rFonts w:hint="eastAsia"/>
          <w:kern w:val="0"/>
        </w:rPr>
        <w:t>液位开关</w:t>
      </w:r>
      <w:r w:rsidR="00027D50" w:rsidRPr="0019420C">
        <w:rPr>
          <w:rFonts w:hint="eastAsia"/>
          <w:kern w:val="0"/>
        </w:rPr>
        <w:t>，应指明信号输出形式。</w:t>
      </w:r>
    </w:p>
    <w:p w14:paraId="0501DA39" w14:textId="2DDB7BD4" w:rsidR="00DB6688" w:rsidRDefault="00E77F7A" w:rsidP="00110BFA">
      <w:pPr>
        <w:pStyle w:val="13"/>
        <w:numPr>
          <w:ilvl w:val="2"/>
          <w:numId w:val="9"/>
        </w:numPr>
        <w:spacing w:beforeLines="50" w:before="156" w:afterLines="50" w:after="156"/>
        <w:ind w:firstLineChars="0"/>
        <w:rPr>
          <w:rFonts w:ascii="黑体" w:eastAsia="黑体" w:hAnsi="黑体"/>
          <w:color w:val="000000" w:themeColor="text1"/>
        </w:rPr>
      </w:pPr>
      <w:r>
        <w:rPr>
          <w:rFonts w:ascii="黑体" w:eastAsia="黑体" w:hAnsi="黑体" w:hint="eastAsia"/>
          <w:color w:val="000000" w:themeColor="text1"/>
        </w:rPr>
        <w:t>液位开关</w:t>
      </w:r>
      <w:r w:rsidR="00027D50">
        <w:rPr>
          <w:rFonts w:ascii="黑体" w:eastAsia="黑体" w:hAnsi="黑体" w:hint="eastAsia"/>
          <w:color w:val="000000" w:themeColor="text1"/>
        </w:rPr>
        <w:t>接线端子所标的文字、数字与符号应正确、清晰。</w:t>
      </w:r>
    </w:p>
    <w:p w14:paraId="0C6E00DA" w14:textId="687D7027" w:rsidR="00DB6688" w:rsidRDefault="00027D50" w:rsidP="00110BFA">
      <w:pPr>
        <w:pStyle w:val="13"/>
        <w:numPr>
          <w:ilvl w:val="2"/>
          <w:numId w:val="9"/>
        </w:numPr>
        <w:spacing w:beforeLines="50" w:before="156" w:afterLines="50" w:after="156"/>
        <w:ind w:firstLineChars="0"/>
        <w:rPr>
          <w:rFonts w:ascii="黑体" w:eastAsia="黑体" w:hAnsi="黑体"/>
          <w:color w:val="000000" w:themeColor="text1"/>
        </w:rPr>
      </w:pPr>
      <w:r>
        <w:rPr>
          <w:rFonts w:ascii="黑体" w:eastAsia="黑体" w:hAnsi="黑体" w:hint="eastAsia"/>
          <w:color w:val="000000" w:themeColor="text1"/>
        </w:rPr>
        <w:t>首次</w:t>
      </w:r>
      <w:r w:rsidR="0019420C">
        <w:rPr>
          <w:rFonts w:ascii="黑体" w:eastAsia="黑体" w:hAnsi="黑体" w:hint="eastAsia"/>
          <w:color w:val="000000" w:themeColor="text1"/>
        </w:rPr>
        <w:t>检测</w:t>
      </w:r>
      <w:r>
        <w:rPr>
          <w:rFonts w:ascii="黑体" w:eastAsia="黑体" w:hAnsi="黑体" w:hint="eastAsia"/>
          <w:color w:val="000000" w:themeColor="text1"/>
        </w:rPr>
        <w:t>的</w:t>
      </w:r>
      <w:r w:rsidR="00E77F7A">
        <w:rPr>
          <w:rFonts w:ascii="黑体" w:eastAsia="黑体" w:hAnsi="黑体" w:hint="eastAsia"/>
          <w:color w:val="000000" w:themeColor="text1"/>
        </w:rPr>
        <w:t>液位开关</w:t>
      </w:r>
      <w:r>
        <w:rPr>
          <w:rFonts w:ascii="黑体" w:eastAsia="黑体" w:hAnsi="黑体" w:hint="eastAsia"/>
          <w:color w:val="000000" w:themeColor="text1"/>
        </w:rPr>
        <w:t>主体和部件的外表面应光洁、完好、无锈蚀和霉斑。</w:t>
      </w:r>
    </w:p>
    <w:p w14:paraId="732362B7" w14:textId="77777777" w:rsidR="00DB6688" w:rsidRDefault="00027D50" w:rsidP="00110BFA">
      <w:pPr>
        <w:pStyle w:val="13"/>
        <w:numPr>
          <w:ilvl w:val="1"/>
          <w:numId w:val="9"/>
        </w:numPr>
        <w:spacing w:beforeLines="50" w:before="156" w:afterLines="50" w:after="156"/>
        <w:ind w:firstLineChars="0"/>
        <w:outlineLvl w:val="1"/>
        <w:rPr>
          <w:rFonts w:ascii="黑体" w:eastAsia="黑体" w:hAnsi="黑体"/>
          <w:color w:val="000000" w:themeColor="text1"/>
        </w:rPr>
      </w:pPr>
      <w:bookmarkStart w:id="71" w:name="_Toc102406580"/>
      <w:bookmarkStart w:id="72" w:name="_Hlk87622731"/>
      <w:r>
        <w:rPr>
          <w:rFonts w:ascii="黑体" w:eastAsia="黑体" w:hAnsi="黑体" w:hint="eastAsia"/>
          <w:color w:val="000000" w:themeColor="text1"/>
        </w:rPr>
        <w:t>耐压及密封性</w:t>
      </w:r>
      <w:bookmarkEnd w:id="71"/>
    </w:p>
    <w:bookmarkEnd w:id="72"/>
    <w:p w14:paraId="2F8EF72D" w14:textId="0DB2075F" w:rsidR="00DB6688" w:rsidRDefault="00027D50">
      <w:pPr>
        <w:pStyle w:val="affb"/>
        <w:rPr>
          <w:rFonts w:ascii="Times New Roman"/>
        </w:rPr>
      </w:pPr>
      <w:r>
        <w:rPr>
          <w:rFonts w:ascii="Times New Roman" w:hint="eastAsia"/>
        </w:rPr>
        <w:lastRenderedPageBreak/>
        <w:t>额定工作压力小于</w:t>
      </w:r>
      <w:r>
        <w:rPr>
          <w:rFonts w:ascii="Times New Roman" w:hint="eastAsia"/>
        </w:rPr>
        <w:t>10 MPa</w:t>
      </w:r>
      <w:r>
        <w:rPr>
          <w:rFonts w:ascii="Times New Roman" w:hint="eastAsia"/>
        </w:rPr>
        <w:t>的</w:t>
      </w:r>
      <w:r w:rsidR="00E77F7A">
        <w:rPr>
          <w:rFonts w:ascii="Times New Roman" w:hint="eastAsia"/>
        </w:rPr>
        <w:t>液位开关</w:t>
      </w:r>
      <w:r>
        <w:rPr>
          <w:rFonts w:ascii="Times New Roman" w:hint="eastAsia"/>
        </w:rPr>
        <w:t>，应能承受</w:t>
      </w:r>
      <w:r>
        <w:rPr>
          <w:rFonts w:ascii="Times New Roman" w:hint="eastAsia"/>
        </w:rPr>
        <w:t>1.5</w:t>
      </w:r>
      <w:r>
        <w:rPr>
          <w:rFonts w:ascii="Times New Roman" w:hint="eastAsia"/>
        </w:rPr>
        <w:t>倍额定工作压力；额定工作压力大于和等于</w:t>
      </w:r>
      <w:r>
        <w:rPr>
          <w:rFonts w:ascii="Times New Roman" w:hint="eastAsia"/>
        </w:rPr>
        <w:t>10 MPa</w:t>
      </w:r>
      <w:r>
        <w:rPr>
          <w:rFonts w:ascii="Times New Roman" w:hint="eastAsia"/>
        </w:rPr>
        <w:t>的</w:t>
      </w:r>
      <w:r w:rsidR="00E77F7A">
        <w:rPr>
          <w:rFonts w:ascii="Times New Roman" w:hint="eastAsia"/>
        </w:rPr>
        <w:t>液位</w:t>
      </w:r>
      <w:r w:rsidR="00E77F7A" w:rsidRPr="007F13DA">
        <w:rPr>
          <w:rFonts w:ascii="Times New Roman" w:hint="eastAsia"/>
          <w:color w:val="000000" w:themeColor="text1"/>
        </w:rPr>
        <w:t>开关</w:t>
      </w:r>
      <w:r w:rsidRPr="007F13DA">
        <w:rPr>
          <w:rFonts w:ascii="Times New Roman" w:hint="eastAsia"/>
          <w:color w:val="000000" w:themeColor="text1"/>
        </w:rPr>
        <w:t>，</w:t>
      </w:r>
      <w:r w:rsidR="00B279B6" w:rsidRPr="007F13DA">
        <w:rPr>
          <w:rFonts w:ascii="Times New Roman" w:hint="eastAsia"/>
          <w:color w:val="000000" w:themeColor="text1"/>
        </w:rPr>
        <w:t>腔体应能承受</w:t>
      </w:r>
      <w:r w:rsidR="00B279B6" w:rsidRPr="007F13DA">
        <w:rPr>
          <w:rFonts w:ascii="Times New Roman" w:hint="eastAsia"/>
          <w:color w:val="000000" w:themeColor="text1"/>
        </w:rPr>
        <w:t>1</w:t>
      </w:r>
      <w:r w:rsidR="00B279B6" w:rsidRPr="007F13DA">
        <w:rPr>
          <w:rFonts w:ascii="Times New Roman"/>
          <w:color w:val="000000" w:themeColor="text1"/>
        </w:rPr>
        <w:t>.5</w:t>
      </w:r>
      <w:r w:rsidR="00B279B6" w:rsidRPr="007F13DA">
        <w:rPr>
          <w:rFonts w:ascii="Times New Roman" w:hint="eastAsia"/>
          <w:color w:val="000000" w:themeColor="text1"/>
        </w:rPr>
        <w:t>倍额定工作压力，浮子</w:t>
      </w:r>
      <w:r w:rsidRPr="007F13DA">
        <w:rPr>
          <w:rFonts w:ascii="Times New Roman" w:hint="eastAsia"/>
          <w:color w:val="000000" w:themeColor="text1"/>
        </w:rPr>
        <w:t>应能承受</w:t>
      </w:r>
      <w:r w:rsidRPr="007F13DA">
        <w:rPr>
          <w:rFonts w:ascii="Times New Roman" w:hint="eastAsia"/>
          <w:color w:val="000000" w:themeColor="text1"/>
        </w:rPr>
        <w:t>1.25</w:t>
      </w:r>
      <w:r w:rsidRPr="007F13DA">
        <w:rPr>
          <w:rFonts w:ascii="Times New Roman" w:hint="eastAsia"/>
          <w:color w:val="000000" w:themeColor="text1"/>
        </w:rPr>
        <w:t>倍额定工作压力，</w:t>
      </w:r>
      <w:r w:rsidR="00E77F7A" w:rsidRPr="007F13DA">
        <w:rPr>
          <w:rFonts w:ascii="Times New Roman" w:hint="eastAsia"/>
          <w:color w:val="000000" w:themeColor="text1"/>
        </w:rPr>
        <w:t>液</w:t>
      </w:r>
      <w:r w:rsidR="00E77F7A">
        <w:rPr>
          <w:rFonts w:ascii="Times New Roman" w:hint="eastAsia"/>
        </w:rPr>
        <w:t>位开关</w:t>
      </w:r>
      <w:r>
        <w:rPr>
          <w:rFonts w:ascii="Times New Roman" w:hint="eastAsia"/>
        </w:rPr>
        <w:t>不应有泄漏和损坏现象。</w:t>
      </w:r>
    </w:p>
    <w:p w14:paraId="11CD4E81" w14:textId="77777777" w:rsidR="00DB6688" w:rsidRDefault="00027D50" w:rsidP="00110BFA">
      <w:pPr>
        <w:pStyle w:val="13"/>
        <w:numPr>
          <w:ilvl w:val="0"/>
          <w:numId w:val="9"/>
        </w:numPr>
        <w:spacing w:beforeLines="100" w:before="312" w:afterLines="100" w:after="312"/>
        <w:ind w:firstLineChars="0"/>
        <w:outlineLvl w:val="0"/>
        <w:rPr>
          <w:rFonts w:eastAsia="黑体"/>
          <w:szCs w:val="21"/>
        </w:rPr>
      </w:pPr>
      <w:bookmarkStart w:id="73" w:name="_Toc102406581"/>
      <w:bookmarkStart w:id="74" w:name="_Hlk87622934"/>
      <w:r>
        <w:rPr>
          <w:rFonts w:eastAsia="黑体" w:hint="eastAsia"/>
          <w:szCs w:val="21"/>
        </w:rPr>
        <w:t>计量器具控制</w:t>
      </w:r>
      <w:bookmarkEnd w:id="73"/>
    </w:p>
    <w:p w14:paraId="797AD5D2" w14:textId="65A40C96" w:rsidR="00DB6688" w:rsidRDefault="003851AE" w:rsidP="00110BFA">
      <w:pPr>
        <w:pStyle w:val="13"/>
        <w:numPr>
          <w:ilvl w:val="1"/>
          <w:numId w:val="9"/>
        </w:numPr>
        <w:spacing w:beforeLines="50" w:before="156" w:afterLines="50" w:after="156"/>
        <w:ind w:firstLineChars="0"/>
        <w:outlineLvl w:val="1"/>
        <w:rPr>
          <w:rFonts w:ascii="黑体" w:eastAsia="黑体" w:hAnsi="黑体"/>
          <w:color w:val="000000" w:themeColor="text1"/>
        </w:rPr>
      </w:pPr>
      <w:bookmarkStart w:id="75" w:name="_Toc102406582"/>
      <w:bookmarkEnd w:id="74"/>
      <w:r>
        <w:rPr>
          <w:rFonts w:ascii="黑体" w:eastAsia="黑体" w:hAnsi="黑体" w:hint="eastAsia"/>
          <w:color w:val="000000" w:themeColor="text1"/>
        </w:rPr>
        <w:t>检测</w:t>
      </w:r>
      <w:r w:rsidR="00027D50">
        <w:rPr>
          <w:rFonts w:ascii="黑体" w:eastAsia="黑体" w:hAnsi="黑体" w:hint="eastAsia"/>
          <w:color w:val="000000" w:themeColor="text1"/>
        </w:rPr>
        <w:t>条件</w:t>
      </w:r>
      <w:bookmarkEnd w:id="75"/>
    </w:p>
    <w:p w14:paraId="7869D571" w14:textId="16FBDCEE" w:rsidR="00DB6688" w:rsidRDefault="003851AE" w:rsidP="00110BFA">
      <w:pPr>
        <w:pStyle w:val="13"/>
        <w:numPr>
          <w:ilvl w:val="2"/>
          <w:numId w:val="9"/>
        </w:numPr>
        <w:spacing w:beforeLines="50" w:before="156" w:afterLines="50" w:after="156"/>
        <w:ind w:firstLineChars="0"/>
        <w:jc w:val="left"/>
        <w:outlineLvl w:val="2"/>
        <w:rPr>
          <w:rFonts w:ascii="黑体" w:eastAsia="黑体" w:hAnsi="黑体"/>
          <w:color w:val="000000" w:themeColor="text1"/>
          <w:szCs w:val="21"/>
        </w:rPr>
      </w:pPr>
      <w:r>
        <w:rPr>
          <w:rFonts w:ascii="黑体" w:eastAsia="黑体" w:hAnsi="黑体" w:hint="eastAsia"/>
          <w:color w:val="000000" w:themeColor="text1"/>
        </w:rPr>
        <w:t>检测</w:t>
      </w:r>
      <w:r w:rsidR="00027D50">
        <w:rPr>
          <w:rFonts w:ascii="黑体" w:eastAsia="黑体" w:hAnsi="黑体" w:hint="eastAsia"/>
          <w:color w:val="000000" w:themeColor="text1"/>
        </w:rPr>
        <w:t>设备</w:t>
      </w:r>
    </w:p>
    <w:p w14:paraId="0F2E4F82" w14:textId="7338A603" w:rsidR="00DB6688" w:rsidRDefault="003851AE" w:rsidP="00110BFA">
      <w:pPr>
        <w:pStyle w:val="13"/>
      </w:pPr>
      <w:r>
        <w:rPr>
          <w:rFonts w:hint="eastAsia"/>
        </w:rPr>
        <w:t>检测</w:t>
      </w:r>
      <w:r w:rsidR="00027D50">
        <w:rPr>
          <w:rFonts w:hint="eastAsia"/>
        </w:rPr>
        <w:t>时所需的标准仪器及配套设备可按被检</w:t>
      </w:r>
      <w:r w:rsidR="00E77F7A">
        <w:rPr>
          <w:rFonts w:hint="eastAsia"/>
        </w:rPr>
        <w:t>液位开关</w:t>
      </w:r>
      <w:r w:rsidR="00027D50">
        <w:rPr>
          <w:rFonts w:hint="eastAsia"/>
        </w:rPr>
        <w:t>的技术要求，参照表</w:t>
      </w:r>
      <w:r w:rsidR="00482173">
        <w:t>4</w:t>
      </w:r>
      <w:r w:rsidR="00027D50">
        <w:rPr>
          <w:rFonts w:hint="eastAsia"/>
        </w:rPr>
        <w:t>进行选择并组合成套。成套后的标准器组，在</w:t>
      </w:r>
      <w:r>
        <w:rPr>
          <w:rFonts w:hint="eastAsia"/>
        </w:rPr>
        <w:t>检测</w:t>
      </w:r>
      <w:r w:rsidR="00027D50">
        <w:rPr>
          <w:rFonts w:hint="eastAsia"/>
        </w:rPr>
        <w:t>时引入的扩展不确定度</w:t>
      </w:r>
      <w:r w:rsidR="00027D50">
        <w:rPr>
          <w:rFonts w:hint="eastAsia"/>
        </w:rPr>
        <w:t>U</w:t>
      </w:r>
      <w:r w:rsidR="00027D50">
        <w:rPr>
          <w:rFonts w:hint="eastAsia"/>
        </w:rPr>
        <w:t>应不大于被检</w:t>
      </w:r>
      <w:r w:rsidR="00E77F7A">
        <w:rPr>
          <w:rFonts w:hint="eastAsia"/>
        </w:rPr>
        <w:t>液位开关</w:t>
      </w:r>
      <w:r w:rsidR="00D55776">
        <w:rPr>
          <w:rFonts w:hint="eastAsia"/>
        </w:rPr>
        <w:t>设定点偏</w:t>
      </w:r>
      <w:r w:rsidR="00027D50">
        <w:rPr>
          <w:rFonts w:hint="eastAsia"/>
        </w:rPr>
        <w:t>差</w:t>
      </w:r>
      <w:r w:rsidR="001F0E9E">
        <w:rPr>
          <w:rFonts w:hint="eastAsia"/>
        </w:rPr>
        <w:t>允许值</w:t>
      </w:r>
      <w:r w:rsidR="00027D50">
        <w:rPr>
          <w:rFonts w:hint="eastAsia"/>
        </w:rPr>
        <w:t>的</w:t>
      </w:r>
      <w:r w:rsidR="00027D50">
        <w:rPr>
          <w:rFonts w:hint="eastAsia"/>
        </w:rPr>
        <w:t>1/4</w:t>
      </w:r>
      <w:r w:rsidR="00027D50">
        <w:rPr>
          <w:rFonts w:hint="eastAsia"/>
        </w:rPr>
        <w:t>。</w:t>
      </w:r>
    </w:p>
    <w:p w14:paraId="7EACE0A6" w14:textId="5B4F34B9" w:rsidR="00DB6688" w:rsidRDefault="00027D50" w:rsidP="00110BFA">
      <w:pPr>
        <w:pStyle w:val="13"/>
        <w:spacing w:beforeLines="50" w:before="156" w:afterLines="50" w:after="156"/>
        <w:ind w:firstLineChars="0" w:firstLine="0"/>
        <w:jc w:val="center"/>
        <w:outlineLvl w:val="2"/>
        <w:rPr>
          <w:color w:val="000000" w:themeColor="text1"/>
        </w:rPr>
      </w:pPr>
      <w:r>
        <w:rPr>
          <w:rFonts w:hint="eastAsia"/>
          <w:color w:val="000000" w:themeColor="text1"/>
        </w:rPr>
        <w:t>表</w:t>
      </w:r>
      <w:r w:rsidR="00482173">
        <w:rPr>
          <w:color w:val="000000" w:themeColor="text1"/>
        </w:rPr>
        <w:t>4</w:t>
      </w:r>
      <w:r>
        <w:rPr>
          <w:rFonts w:hint="eastAsia"/>
          <w:color w:val="000000" w:themeColor="text1"/>
        </w:rPr>
        <w:t>标准仪器及配套设备</w:t>
      </w:r>
    </w:p>
    <w:tbl>
      <w:tblPr>
        <w:tblW w:w="0" w:type="auto"/>
        <w:jc w:val="center"/>
        <w:tblBorders>
          <w:top w:val="single" w:sz="2" w:space="0" w:color="2F2F2F"/>
          <w:left w:val="single" w:sz="2" w:space="0" w:color="2F2F2F"/>
          <w:bottom w:val="single" w:sz="2" w:space="0" w:color="2F2F2F"/>
          <w:right w:val="single" w:sz="2" w:space="0" w:color="2F2F2F"/>
          <w:insideH w:val="single" w:sz="2" w:space="0" w:color="2F2F2F"/>
          <w:insideV w:val="single" w:sz="2" w:space="0" w:color="2F2F2F"/>
        </w:tblBorders>
        <w:tblLayout w:type="fixed"/>
        <w:tblCellMar>
          <w:left w:w="0" w:type="dxa"/>
          <w:right w:w="0" w:type="dxa"/>
        </w:tblCellMar>
        <w:tblLook w:val="04A0" w:firstRow="1" w:lastRow="0" w:firstColumn="1" w:lastColumn="0" w:noHBand="0" w:noVBand="1"/>
      </w:tblPr>
      <w:tblGrid>
        <w:gridCol w:w="628"/>
        <w:gridCol w:w="2717"/>
        <w:gridCol w:w="3161"/>
        <w:gridCol w:w="2654"/>
      </w:tblGrid>
      <w:tr w:rsidR="00DB6688" w14:paraId="3FE96FF5" w14:textId="77777777" w:rsidTr="0065506D">
        <w:trPr>
          <w:trHeight w:hRule="exact" w:val="421"/>
          <w:jc w:val="center"/>
        </w:trPr>
        <w:tc>
          <w:tcPr>
            <w:tcW w:w="628" w:type="dxa"/>
            <w:tcBorders>
              <w:tl2br w:val="nil"/>
              <w:tr2bl w:val="nil"/>
            </w:tcBorders>
            <w:vAlign w:val="center"/>
          </w:tcPr>
          <w:p w14:paraId="493349DF"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序号</w:t>
            </w:r>
          </w:p>
        </w:tc>
        <w:tc>
          <w:tcPr>
            <w:tcW w:w="2717" w:type="dxa"/>
            <w:tcBorders>
              <w:tl2br w:val="nil"/>
              <w:tr2bl w:val="nil"/>
            </w:tcBorders>
            <w:vAlign w:val="center"/>
          </w:tcPr>
          <w:p w14:paraId="4FA5DCBB" w14:textId="77777777" w:rsidR="00DB6688" w:rsidRDefault="00027D50" w:rsidP="00862C42">
            <w:pPr>
              <w:pStyle w:val="13"/>
              <w:ind w:firstLineChars="0" w:firstLine="0"/>
              <w:jc w:val="center"/>
              <w:rPr>
                <w:color w:val="000000" w:themeColor="text1"/>
              </w:rPr>
            </w:pPr>
            <w:r>
              <w:rPr>
                <w:rFonts w:hint="eastAsia"/>
                <w:color w:val="000000" w:themeColor="text1"/>
              </w:rPr>
              <w:t>仪器设备名称</w:t>
            </w:r>
          </w:p>
        </w:tc>
        <w:tc>
          <w:tcPr>
            <w:tcW w:w="3161" w:type="dxa"/>
            <w:tcBorders>
              <w:tl2br w:val="nil"/>
              <w:tr2bl w:val="nil"/>
            </w:tcBorders>
            <w:vAlign w:val="center"/>
          </w:tcPr>
          <w:p w14:paraId="2911E147"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技术要求</w:t>
            </w:r>
          </w:p>
        </w:tc>
        <w:tc>
          <w:tcPr>
            <w:tcW w:w="2654" w:type="dxa"/>
            <w:tcBorders>
              <w:tl2br w:val="nil"/>
              <w:tr2bl w:val="nil"/>
            </w:tcBorders>
            <w:vAlign w:val="center"/>
          </w:tcPr>
          <w:p w14:paraId="2DFC377D"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用途</w:t>
            </w:r>
          </w:p>
        </w:tc>
      </w:tr>
      <w:tr w:rsidR="00DB6688" w14:paraId="397A4F89" w14:textId="77777777" w:rsidTr="0065506D">
        <w:trPr>
          <w:trHeight w:hRule="exact" w:val="421"/>
          <w:jc w:val="center"/>
        </w:trPr>
        <w:tc>
          <w:tcPr>
            <w:tcW w:w="628" w:type="dxa"/>
            <w:tcBorders>
              <w:tl2br w:val="nil"/>
              <w:tr2bl w:val="nil"/>
            </w:tcBorders>
            <w:vAlign w:val="center"/>
          </w:tcPr>
          <w:p w14:paraId="7978D0A8"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1</w:t>
            </w:r>
          </w:p>
        </w:tc>
        <w:tc>
          <w:tcPr>
            <w:tcW w:w="2717" w:type="dxa"/>
            <w:tcBorders>
              <w:tl2br w:val="nil"/>
              <w:tr2bl w:val="nil"/>
            </w:tcBorders>
            <w:vAlign w:val="center"/>
          </w:tcPr>
          <w:p w14:paraId="2AE9C840" w14:textId="00937F64" w:rsidR="00DB6688" w:rsidRDefault="00027D50" w:rsidP="00862C42">
            <w:pPr>
              <w:pStyle w:val="13"/>
              <w:ind w:firstLineChars="0" w:firstLine="0"/>
              <w:jc w:val="center"/>
              <w:outlineLvl w:val="2"/>
              <w:rPr>
                <w:color w:val="000000" w:themeColor="text1"/>
              </w:rPr>
            </w:pPr>
            <w:r>
              <w:rPr>
                <w:rFonts w:hint="eastAsia"/>
                <w:color w:val="000000" w:themeColor="text1"/>
              </w:rPr>
              <w:t>立式液位</w:t>
            </w:r>
            <w:r w:rsidR="003851AE">
              <w:rPr>
                <w:rFonts w:hint="eastAsia"/>
                <w:color w:val="000000" w:themeColor="text1"/>
              </w:rPr>
              <w:t>检测</w:t>
            </w:r>
            <w:r>
              <w:rPr>
                <w:rFonts w:hint="eastAsia"/>
                <w:color w:val="000000" w:themeColor="text1"/>
              </w:rPr>
              <w:t>装置</w:t>
            </w:r>
          </w:p>
        </w:tc>
        <w:tc>
          <w:tcPr>
            <w:tcW w:w="3161" w:type="dxa"/>
            <w:vMerge w:val="restart"/>
            <w:tcBorders>
              <w:tl2br w:val="nil"/>
              <w:tr2bl w:val="nil"/>
            </w:tcBorders>
            <w:vAlign w:val="center"/>
          </w:tcPr>
          <w:p w14:paraId="65B4059B"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装置的不确定度应符合</w:t>
            </w:r>
          </w:p>
          <w:p w14:paraId="4647FAA7" w14:textId="72E4DC2C" w:rsidR="00DB6688" w:rsidRDefault="00E3625F" w:rsidP="00862C42">
            <w:pPr>
              <w:pStyle w:val="13"/>
              <w:ind w:firstLineChars="0" w:firstLine="0"/>
              <w:jc w:val="center"/>
              <w:outlineLvl w:val="2"/>
              <w:rPr>
                <w:color w:val="000000" w:themeColor="text1"/>
              </w:rPr>
            </w:pPr>
            <w:r>
              <w:rPr>
                <w:color w:val="000000" w:themeColor="text1"/>
              </w:rPr>
              <w:t>6</w:t>
            </w:r>
            <w:r w:rsidR="00027D50">
              <w:rPr>
                <w:rFonts w:hint="eastAsia"/>
                <w:color w:val="000000" w:themeColor="text1"/>
              </w:rPr>
              <w:t>.1.1</w:t>
            </w:r>
            <w:r w:rsidR="00027D50">
              <w:rPr>
                <w:rFonts w:hint="eastAsia"/>
                <w:color w:val="000000" w:themeColor="text1"/>
              </w:rPr>
              <w:t>的要求</w:t>
            </w:r>
          </w:p>
        </w:tc>
        <w:tc>
          <w:tcPr>
            <w:tcW w:w="2654" w:type="dxa"/>
            <w:vMerge w:val="restart"/>
            <w:tcBorders>
              <w:tl2br w:val="nil"/>
              <w:tr2bl w:val="nil"/>
            </w:tcBorders>
            <w:vAlign w:val="center"/>
          </w:tcPr>
          <w:p w14:paraId="6EBF3C54" w14:textId="521457B5" w:rsidR="00DB6688" w:rsidRDefault="003851AE" w:rsidP="00862C42">
            <w:pPr>
              <w:pStyle w:val="13"/>
              <w:ind w:firstLineChars="0" w:firstLine="0"/>
              <w:jc w:val="center"/>
              <w:outlineLvl w:val="2"/>
              <w:rPr>
                <w:color w:val="000000" w:themeColor="text1"/>
              </w:rPr>
            </w:pPr>
            <w:r>
              <w:rPr>
                <w:rFonts w:hint="eastAsia"/>
                <w:color w:val="000000" w:themeColor="text1"/>
              </w:rPr>
              <w:t>检测</w:t>
            </w:r>
            <w:r w:rsidR="00E77F7A">
              <w:rPr>
                <w:rFonts w:hint="eastAsia"/>
                <w:color w:val="000000" w:themeColor="text1"/>
              </w:rPr>
              <w:t>液位开关</w:t>
            </w:r>
            <w:r w:rsidR="00617761" w:rsidRPr="00617761">
              <w:rPr>
                <w:rFonts w:hint="eastAsia"/>
                <w:color w:val="000000" w:themeColor="text1"/>
              </w:rPr>
              <w:t>设定点偏差</w:t>
            </w:r>
            <w:r w:rsidR="00027D50">
              <w:rPr>
                <w:rFonts w:hint="eastAsia"/>
                <w:color w:val="000000" w:themeColor="text1"/>
              </w:rPr>
              <w:t>、</w:t>
            </w:r>
            <w:r w:rsidR="00617761" w:rsidRPr="00617761">
              <w:rPr>
                <w:rFonts w:hint="eastAsia"/>
                <w:color w:val="000000" w:themeColor="text1"/>
              </w:rPr>
              <w:t>重复性误差</w:t>
            </w:r>
            <w:r w:rsidR="00617761">
              <w:rPr>
                <w:rFonts w:hint="eastAsia"/>
                <w:color w:val="000000" w:themeColor="text1"/>
              </w:rPr>
              <w:t>、切换差</w:t>
            </w:r>
          </w:p>
        </w:tc>
      </w:tr>
      <w:tr w:rsidR="00DB6688" w14:paraId="659668AB" w14:textId="77777777" w:rsidTr="0065506D">
        <w:trPr>
          <w:trHeight w:hRule="exact" w:val="419"/>
          <w:jc w:val="center"/>
        </w:trPr>
        <w:tc>
          <w:tcPr>
            <w:tcW w:w="628" w:type="dxa"/>
            <w:tcBorders>
              <w:tl2br w:val="nil"/>
              <w:tr2bl w:val="nil"/>
            </w:tcBorders>
            <w:vAlign w:val="center"/>
          </w:tcPr>
          <w:p w14:paraId="244A1FB3"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2</w:t>
            </w:r>
          </w:p>
        </w:tc>
        <w:tc>
          <w:tcPr>
            <w:tcW w:w="2717" w:type="dxa"/>
            <w:tcBorders>
              <w:tl2br w:val="nil"/>
              <w:tr2bl w:val="nil"/>
            </w:tcBorders>
            <w:vAlign w:val="center"/>
          </w:tcPr>
          <w:p w14:paraId="4AAEE334" w14:textId="6E6DB156" w:rsidR="00DB6688" w:rsidRDefault="00027D50" w:rsidP="00862C42">
            <w:pPr>
              <w:pStyle w:val="13"/>
              <w:ind w:firstLineChars="0" w:firstLine="0"/>
              <w:jc w:val="center"/>
              <w:outlineLvl w:val="2"/>
              <w:rPr>
                <w:color w:val="000000" w:themeColor="text1"/>
              </w:rPr>
            </w:pPr>
            <w:r>
              <w:rPr>
                <w:rFonts w:hint="eastAsia"/>
                <w:color w:val="000000" w:themeColor="text1"/>
              </w:rPr>
              <w:t>横式液位模拟</w:t>
            </w:r>
            <w:r w:rsidR="003851AE">
              <w:rPr>
                <w:rFonts w:hint="eastAsia"/>
                <w:color w:val="000000" w:themeColor="text1"/>
              </w:rPr>
              <w:t>检测</w:t>
            </w:r>
            <w:r>
              <w:rPr>
                <w:rFonts w:hint="eastAsia"/>
                <w:color w:val="000000" w:themeColor="text1"/>
              </w:rPr>
              <w:t>装置</w:t>
            </w:r>
          </w:p>
        </w:tc>
        <w:tc>
          <w:tcPr>
            <w:tcW w:w="3161" w:type="dxa"/>
            <w:vMerge/>
            <w:tcBorders>
              <w:tl2br w:val="nil"/>
              <w:tr2bl w:val="nil"/>
            </w:tcBorders>
            <w:vAlign w:val="center"/>
          </w:tcPr>
          <w:p w14:paraId="324F1F2D" w14:textId="77777777" w:rsidR="00DB6688" w:rsidRDefault="00DB6688" w:rsidP="00862C42">
            <w:pPr>
              <w:pStyle w:val="13"/>
              <w:ind w:firstLineChars="0" w:firstLine="0"/>
              <w:jc w:val="center"/>
              <w:outlineLvl w:val="2"/>
              <w:rPr>
                <w:color w:val="000000" w:themeColor="text1"/>
              </w:rPr>
            </w:pPr>
          </w:p>
        </w:tc>
        <w:tc>
          <w:tcPr>
            <w:tcW w:w="2654" w:type="dxa"/>
            <w:vMerge/>
            <w:tcBorders>
              <w:tl2br w:val="nil"/>
              <w:tr2bl w:val="nil"/>
            </w:tcBorders>
            <w:vAlign w:val="center"/>
          </w:tcPr>
          <w:p w14:paraId="206BE0A9" w14:textId="77777777" w:rsidR="00DB6688" w:rsidRDefault="00DB6688" w:rsidP="00862C42">
            <w:pPr>
              <w:pStyle w:val="13"/>
              <w:ind w:firstLineChars="0" w:firstLine="0"/>
              <w:jc w:val="center"/>
              <w:outlineLvl w:val="2"/>
              <w:rPr>
                <w:color w:val="000000" w:themeColor="text1"/>
              </w:rPr>
            </w:pPr>
          </w:p>
        </w:tc>
      </w:tr>
      <w:tr w:rsidR="00DB6688" w14:paraId="45AA29D1" w14:textId="77777777" w:rsidTr="0065506D">
        <w:trPr>
          <w:trHeight w:hRule="exact" w:val="731"/>
          <w:jc w:val="center"/>
        </w:trPr>
        <w:tc>
          <w:tcPr>
            <w:tcW w:w="628" w:type="dxa"/>
            <w:tcBorders>
              <w:tl2br w:val="nil"/>
              <w:tr2bl w:val="nil"/>
            </w:tcBorders>
            <w:vAlign w:val="center"/>
          </w:tcPr>
          <w:p w14:paraId="563A4794"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3</w:t>
            </w:r>
          </w:p>
        </w:tc>
        <w:tc>
          <w:tcPr>
            <w:tcW w:w="2717" w:type="dxa"/>
            <w:tcBorders>
              <w:tl2br w:val="nil"/>
              <w:tr2bl w:val="nil"/>
            </w:tcBorders>
            <w:vAlign w:val="center"/>
          </w:tcPr>
          <w:p w14:paraId="14D8E258" w14:textId="77777777" w:rsidR="00021A5D" w:rsidRDefault="00027D50" w:rsidP="00862C42">
            <w:pPr>
              <w:pStyle w:val="13"/>
              <w:ind w:firstLineChars="0" w:firstLine="0"/>
              <w:jc w:val="center"/>
              <w:outlineLvl w:val="2"/>
              <w:rPr>
                <w:color w:val="000000" w:themeColor="text1"/>
              </w:rPr>
            </w:pPr>
            <w:r>
              <w:rPr>
                <w:rFonts w:hint="eastAsia"/>
                <w:color w:val="000000" w:themeColor="text1"/>
              </w:rPr>
              <w:t>游标卡尺、钢卷尺、激</w:t>
            </w:r>
          </w:p>
          <w:p w14:paraId="5F6FFAD2"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光测长仪、光栅尺等</w:t>
            </w:r>
          </w:p>
        </w:tc>
        <w:tc>
          <w:tcPr>
            <w:tcW w:w="3161" w:type="dxa"/>
            <w:tcBorders>
              <w:tl2br w:val="nil"/>
              <w:tr2bl w:val="nil"/>
            </w:tcBorders>
            <w:vAlign w:val="center"/>
          </w:tcPr>
          <w:p w14:paraId="65F6349C"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0 m~2 m</w:t>
            </w:r>
            <w:r>
              <w:rPr>
                <w:rFonts w:hint="eastAsia"/>
                <w:color w:val="000000" w:themeColor="text1"/>
              </w:rPr>
              <w:t>至</w:t>
            </w:r>
            <w:r>
              <w:rPr>
                <w:rFonts w:hint="eastAsia"/>
                <w:color w:val="000000" w:themeColor="text1"/>
              </w:rPr>
              <w:t>0 m~100 m</w:t>
            </w:r>
          </w:p>
          <w:p w14:paraId="314D3B36" w14:textId="77777777" w:rsidR="00DB6688" w:rsidRDefault="00027D50" w:rsidP="00862C42">
            <w:pPr>
              <w:pStyle w:val="13"/>
              <w:ind w:firstLineChars="0" w:firstLine="0"/>
              <w:jc w:val="center"/>
              <w:outlineLvl w:val="2"/>
              <w:rPr>
                <w:color w:val="000000" w:themeColor="text1"/>
              </w:rPr>
            </w:pPr>
            <w:r>
              <w:rPr>
                <w:rFonts w:hint="eastAsia"/>
                <w:color w:val="000000" w:themeColor="text1"/>
              </w:rPr>
              <w:t>（可以与装置的长度一致）</w:t>
            </w:r>
          </w:p>
        </w:tc>
        <w:tc>
          <w:tcPr>
            <w:tcW w:w="2654" w:type="dxa"/>
            <w:tcBorders>
              <w:tl2br w:val="nil"/>
              <w:tr2bl w:val="nil"/>
            </w:tcBorders>
            <w:vAlign w:val="center"/>
          </w:tcPr>
          <w:p w14:paraId="48FDA4DA" w14:textId="71758E5F" w:rsidR="00DB6688" w:rsidRDefault="003851AE" w:rsidP="00862C42">
            <w:pPr>
              <w:pStyle w:val="13"/>
              <w:ind w:firstLineChars="0" w:firstLine="0"/>
              <w:jc w:val="center"/>
              <w:outlineLvl w:val="2"/>
              <w:rPr>
                <w:color w:val="000000" w:themeColor="text1"/>
              </w:rPr>
            </w:pPr>
            <w:r>
              <w:rPr>
                <w:rFonts w:hint="eastAsia"/>
                <w:color w:val="000000" w:themeColor="text1"/>
              </w:rPr>
              <w:t>检测</w:t>
            </w:r>
            <w:r w:rsidR="00027D50">
              <w:rPr>
                <w:rFonts w:hint="eastAsia"/>
                <w:color w:val="000000" w:themeColor="text1"/>
              </w:rPr>
              <w:t>装置的标准液位测量或模拟液位测量</w:t>
            </w:r>
          </w:p>
        </w:tc>
      </w:tr>
      <w:tr w:rsidR="00617761" w14:paraId="0E5BBCCB" w14:textId="77777777" w:rsidTr="0065506D">
        <w:trPr>
          <w:trHeight w:hRule="exact" w:val="725"/>
          <w:jc w:val="center"/>
        </w:trPr>
        <w:tc>
          <w:tcPr>
            <w:tcW w:w="628" w:type="dxa"/>
            <w:tcBorders>
              <w:tl2br w:val="nil"/>
              <w:tr2bl w:val="nil"/>
            </w:tcBorders>
            <w:vAlign w:val="center"/>
          </w:tcPr>
          <w:p w14:paraId="656612DF" w14:textId="39E592ED" w:rsidR="00617761" w:rsidRDefault="006726C4" w:rsidP="00862C42">
            <w:pPr>
              <w:pStyle w:val="13"/>
              <w:ind w:firstLineChars="0" w:firstLine="0"/>
              <w:jc w:val="center"/>
              <w:outlineLvl w:val="2"/>
              <w:rPr>
                <w:color w:val="000000" w:themeColor="text1"/>
              </w:rPr>
            </w:pPr>
            <w:r>
              <w:rPr>
                <w:color w:val="000000" w:themeColor="text1"/>
              </w:rPr>
              <w:t>4</w:t>
            </w:r>
          </w:p>
        </w:tc>
        <w:tc>
          <w:tcPr>
            <w:tcW w:w="2717" w:type="dxa"/>
            <w:tcBorders>
              <w:tl2br w:val="nil"/>
              <w:tr2bl w:val="nil"/>
            </w:tcBorders>
            <w:vAlign w:val="center"/>
          </w:tcPr>
          <w:p w14:paraId="17EEDD3D" w14:textId="26C96941" w:rsidR="00617761" w:rsidRDefault="00617761" w:rsidP="00862C42">
            <w:pPr>
              <w:pStyle w:val="13"/>
              <w:ind w:firstLineChars="0" w:firstLine="0"/>
              <w:jc w:val="center"/>
              <w:outlineLvl w:val="2"/>
              <w:rPr>
                <w:color w:val="000000" w:themeColor="text1"/>
              </w:rPr>
            </w:pPr>
            <w:r>
              <w:rPr>
                <w:rFonts w:hint="eastAsia"/>
                <w:color w:val="000000" w:themeColor="text1"/>
              </w:rPr>
              <w:t>耐压及密封性试验装置</w:t>
            </w:r>
          </w:p>
        </w:tc>
        <w:tc>
          <w:tcPr>
            <w:tcW w:w="3161" w:type="dxa"/>
            <w:tcBorders>
              <w:tl2br w:val="nil"/>
              <w:tr2bl w:val="nil"/>
            </w:tcBorders>
            <w:vAlign w:val="center"/>
          </w:tcPr>
          <w:p w14:paraId="41AA3A09" w14:textId="17D7A155" w:rsidR="00617761" w:rsidRDefault="00617761" w:rsidP="00862C42">
            <w:pPr>
              <w:pStyle w:val="13"/>
              <w:ind w:firstLineChars="0" w:firstLine="0"/>
              <w:jc w:val="center"/>
              <w:outlineLvl w:val="2"/>
              <w:rPr>
                <w:color w:val="000000" w:themeColor="text1"/>
              </w:rPr>
            </w:pPr>
            <w:r>
              <w:rPr>
                <w:rFonts w:hint="eastAsia"/>
                <w:color w:val="000000" w:themeColor="text1"/>
              </w:rPr>
              <w:t>压力表：</w:t>
            </w:r>
            <w:r>
              <w:rPr>
                <w:rFonts w:hint="eastAsia"/>
                <w:color w:val="000000" w:themeColor="text1"/>
              </w:rPr>
              <w:t>1.6</w:t>
            </w:r>
            <w:r>
              <w:rPr>
                <w:rFonts w:hint="eastAsia"/>
                <w:color w:val="000000" w:themeColor="text1"/>
              </w:rPr>
              <w:t>级</w:t>
            </w:r>
          </w:p>
        </w:tc>
        <w:tc>
          <w:tcPr>
            <w:tcW w:w="2654" w:type="dxa"/>
            <w:tcBorders>
              <w:tl2br w:val="nil"/>
              <w:tr2bl w:val="nil"/>
            </w:tcBorders>
            <w:vAlign w:val="center"/>
          </w:tcPr>
          <w:p w14:paraId="3A81530C" w14:textId="4654EEA1" w:rsidR="00617761" w:rsidRDefault="00617761" w:rsidP="00862C42">
            <w:pPr>
              <w:pStyle w:val="13"/>
              <w:ind w:firstLineChars="0" w:firstLine="0"/>
              <w:jc w:val="center"/>
              <w:outlineLvl w:val="2"/>
              <w:rPr>
                <w:color w:val="000000" w:themeColor="text1"/>
              </w:rPr>
            </w:pPr>
            <w:r>
              <w:rPr>
                <w:rFonts w:hint="eastAsia"/>
                <w:color w:val="000000" w:themeColor="text1"/>
              </w:rPr>
              <w:t>耐压及密封性试验</w:t>
            </w:r>
          </w:p>
        </w:tc>
      </w:tr>
      <w:tr w:rsidR="00617761" w14:paraId="29A486DF" w14:textId="77777777" w:rsidTr="0065506D">
        <w:trPr>
          <w:trHeight w:hRule="exact" w:val="725"/>
          <w:jc w:val="center"/>
        </w:trPr>
        <w:tc>
          <w:tcPr>
            <w:tcW w:w="628" w:type="dxa"/>
            <w:tcBorders>
              <w:tl2br w:val="nil"/>
              <w:tr2bl w:val="nil"/>
            </w:tcBorders>
            <w:vAlign w:val="center"/>
          </w:tcPr>
          <w:p w14:paraId="41D32164" w14:textId="0A3B2C9F" w:rsidR="00617761" w:rsidRDefault="006726C4" w:rsidP="00862C42">
            <w:pPr>
              <w:pStyle w:val="13"/>
              <w:ind w:firstLineChars="0" w:firstLine="0"/>
              <w:jc w:val="center"/>
              <w:outlineLvl w:val="2"/>
              <w:rPr>
                <w:color w:val="000000" w:themeColor="text1"/>
              </w:rPr>
            </w:pPr>
            <w:r>
              <w:rPr>
                <w:color w:val="000000" w:themeColor="text1"/>
              </w:rPr>
              <w:t>5</w:t>
            </w:r>
          </w:p>
        </w:tc>
        <w:tc>
          <w:tcPr>
            <w:tcW w:w="2717" w:type="dxa"/>
            <w:tcBorders>
              <w:tl2br w:val="nil"/>
              <w:tr2bl w:val="nil"/>
            </w:tcBorders>
            <w:vAlign w:val="center"/>
          </w:tcPr>
          <w:p w14:paraId="5BB4CE85" w14:textId="72512076" w:rsidR="00617761" w:rsidRDefault="00617761" w:rsidP="00862C42">
            <w:pPr>
              <w:pStyle w:val="13"/>
              <w:ind w:firstLineChars="0" w:firstLine="0"/>
              <w:jc w:val="center"/>
              <w:outlineLvl w:val="2"/>
              <w:rPr>
                <w:color w:val="000000" w:themeColor="text1"/>
              </w:rPr>
            </w:pPr>
            <w:r>
              <w:rPr>
                <w:rFonts w:hint="eastAsia"/>
                <w:color w:val="000000" w:themeColor="text1"/>
              </w:rPr>
              <w:t>绝缘电阻表</w:t>
            </w:r>
          </w:p>
        </w:tc>
        <w:tc>
          <w:tcPr>
            <w:tcW w:w="3161" w:type="dxa"/>
            <w:tcBorders>
              <w:tl2br w:val="nil"/>
              <w:tr2bl w:val="nil"/>
            </w:tcBorders>
            <w:vAlign w:val="center"/>
          </w:tcPr>
          <w:p w14:paraId="2D5749D3" w14:textId="77777777" w:rsidR="00617761" w:rsidRDefault="00617761" w:rsidP="00862C42">
            <w:pPr>
              <w:pStyle w:val="13"/>
              <w:ind w:firstLineChars="0" w:firstLine="0"/>
              <w:jc w:val="center"/>
              <w:outlineLvl w:val="2"/>
              <w:rPr>
                <w:color w:val="000000" w:themeColor="text1"/>
              </w:rPr>
            </w:pPr>
            <w:r>
              <w:rPr>
                <w:rFonts w:hint="eastAsia"/>
                <w:color w:val="000000" w:themeColor="text1"/>
              </w:rPr>
              <w:t>输出电压：直流</w:t>
            </w:r>
            <w:r>
              <w:rPr>
                <w:rFonts w:hint="eastAsia"/>
                <w:color w:val="000000" w:themeColor="text1"/>
              </w:rPr>
              <w:t>500 V</w:t>
            </w:r>
            <w:r>
              <w:rPr>
                <w:rFonts w:hint="eastAsia"/>
                <w:color w:val="000000" w:themeColor="text1"/>
              </w:rPr>
              <w:t>、</w:t>
            </w:r>
          </w:p>
          <w:p w14:paraId="4263B250" w14:textId="08B80058" w:rsidR="00617761" w:rsidRDefault="00617761" w:rsidP="00862C42">
            <w:pPr>
              <w:pStyle w:val="13"/>
              <w:ind w:firstLineChars="0" w:firstLine="0"/>
              <w:jc w:val="center"/>
              <w:outlineLvl w:val="2"/>
              <w:rPr>
                <w:color w:val="000000" w:themeColor="text1"/>
              </w:rPr>
            </w:pPr>
            <w:r>
              <w:rPr>
                <w:rFonts w:hint="eastAsia"/>
                <w:color w:val="000000" w:themeColor="text1"/>
              </w:rPr>
              <w:t>100 V</w:t>
            </w:r>
            <w:r>
              <w:rPr>
                <w:rFonts w:hint="eastAsia"/>
                <w:color w:val="000000" w:themeColor="text1"/>
              </w:rPr>
              <w:t>等，</w:t>
            </w:r>
            <w:r>
              <w:rPr>
                <w:rFonts w:hint="eastAsia"/>
                <w:color w:val="000000" w:themeColor="text1"/>
              </w:rPr>
              <w:t>10</w:t>
            </w:r>
            <w:r>
              <w:rPr>
                <w:rFonts w:hint="eastAsia"/>
                <w:color w:val="000000" w:themeColor="text1"/>
              </w:rPr>
              <w:t>级</w:t>
            </w:r>
          </w:p>
        </w:tc>
        <w:tc>
          <w:tcPr>
            <w:tcW w:w="2654" w:type="dxa"/>
            <w:tcBorders>
              <w:tl2br w:val="nil"/>
              <w:tr2bl w:val="nil"/>
            </w:tcBorders>
            <w:vAlign w:val="center"/>
          </w:tcPr>
          <w:p w14:paraId="05BC736B" w14:textId="15F1D789" w:rsidR="00617761" w:rsidRDefault="00617761" w:rsidP="00862C42">
            <w:pPr>
              <w:pStyle w:val="13"/>
              <w:ind w:firstLineChars="0" w:firstLine="0"/>
              <w:jc w:val="center"/>
              <w:outlineLvl w:val="2"/>
              <w:rPr>
                <w:color w:val="000000" w:themeColor="text1"/>
              </w:rPr>
            </w:pPr>
            <w:r>
              <w:rPr>
                <w:rFonts w:hint="eastAsia"/>
                <w:color w:val="000000" w:themeColor="text1"/>
              </w:rPr>
              <w:t>检测绝缘电阻</w:t>
            </w:r>
          </w:p>
        </w:tc>
      </w:tr>
      <w:tr w:rsidR="00617761" w14:paraId="37FBDFB3" w14:textId="77777777" w:rsidTr="0065506D">
        <w:trPr>
          <w:trHeight w:hRule="exact" w:val="965"/>
          <w:jc w:val="center"/>
        </w:trPr>
        <w:tc>
          <w:tcPr>
            <w:tcW w:w="628" w:type="dxa"/>
            <w:tcBorders>
              <w:tl2br w:val="nil"/>
              <w:tr2bl w:val="nil"/>
            </w:tcBorders>
            <w:vAlign w:val="center"/>
          </w:tcPr>
          <w:p w14:paraId="636C281E" w14:textId="6F2E4EA4" w:rsidR="00617761" w:rsidRDefault="006726C4" w:rsidP="00862C42">
            <w:pPr>
              <w:pStyle w:val="13"/>
              <w:ind w:firstLineChars="0" w:firstLine="0"/>
              <w:jc w:val="center"/>
              <w:outlineLvl w:val="2"/>
              <w:rPr>
                <w:color w:val="000000" w:themeColor="text1"/>
              </w:rPr>
            </w:pPr>
            <w:r>
              <w:rPr>
                <w:color w:val="000000" w:themeColor="text1"/>
              </w:rPr>
              <w:t>6</w:t>
            </w:r>
          </w:p>
        </w:tc>
        <w:tc>
          <w:tcPr>
            <w:tcW w:w="2717" w:type="dxa"/>
            <w:tcBorders>
              <w:tl2br w:val="nil"/>
              <w:tr2bl w:val="nil"/>
            </w:tcBorders>
            <w:vAlign w:val="center"/>
          </w:tcPr>
          <w:p w14:paraId="474C0168" w14:textId="13FD86C5" w:rsidR="00617761" w:rsidRDefault="00617761" w:rsidP="00862C42">
            <w:pPr>
              <w:pStyle w:val="13"/>
              <w:ind w:firstLineChars="0" w:firstLine="0"/>
              <w:jc w:val="center"/>
              <w:outlineLvl w:val="2"/>
              <w:rPr>
                <w:color w:val="000000" w:themeColor="text1"/>
              </w:rPr>
            </w:pPr>
            <w:r>
              <w:rPr>
                <w:rFonts w:hint="eastAsia"/>
                <w:color w:val="000000" w:themeColor="text1"/>
              </w:rPr>
              <w:t>耐电压测试仪</w:t>
            </w:r>
          </w:p>
        </w:tc>
        <w:tc>
          <w:tcPr>
            <w:tcW w:w="3161" w:type="dxa"/>
            <w:tcBorders>
              <w:tl2br w:val="nil"/>
              <w:tr2bl w:val="nil"/>
            </w:tcBorders>
            <w:vAlign w:val="center"/>
          </w:tcPr>
          <w:p w14:paraId="0027ECBE" w14:textId="77777777" w:rsidR="00617761" w:rsidRDefault="00617761" w:rsidP="00862C42">
            <w:pPr>
              <w:pStyle w:val="13"/>
              <w:ind w:firstLineChars="0" w:firstLine="0"/>
              <w:jc w:val="center"/>
              <w:outlineLvl w:val="2"/>
              <w:rPr>
                <w:color w:val="000000" w:themeColor="text1"/>
              </w:rPr>
            </w:pPr>
            <w:r>
              <w:rPr>
                <w:rFonts w:hint="eastAsia"/>
                <w:color w:val="000000" w:themeColor="text1"/>
              </w:rPr>
              <w:t>输出电压：交流</w:t>
            </w:r>
            <w:r>
              <w:rPr>
                <w:rFonts w:hint="eastAsia"/>
                <w:color w:val="000000" w:themeColor="text1"/>
              </w:rPr>
              <w:t>0 V~1500 V</w:t>
            </w:r>
            <w:r>
              <w:rPr>
                <w:rFonts w:hint="eastAsia"/>
                <w:color w:val="000000" w:themeColor="text1"/>
              </w:rPr>
              <w:t>；</w:t>
            </w:r>
          </w:p>
          <w:p w14:paraId="16B1D8D8" w14:textId="77777777" w:rsidR="00617761" w:rsidRDefault="00617761" w:rsidP="00862C42">
            <w:pPr>
              <w:pStyle w:val="13"/>
              <w:ind w:firstLineChars="0" w:firstLine="0"/>
              <w:jc w:val="center"/>
              <w:outlineLvl w:val="2"/>
              <w:rPr>
                <w:color w:val="000000" w:themeColor="text1"/>
              </w:rPr>
            </w:pPr>
            <w:r>
              <w:rPr>
                <w:rFonts w:hint="eastAsia"/>
                <w:color w:val="000000" w:themeColor="text1"/>
              </w:rPr>
              <w:t>频率：</w:t>
            </w:r>
            <w:r>
              <w:rPr>
                <w:rFonts w:hint="eastAsia"/>
                <w:color w:val="000000" w:themeColor="text1"/>
              </w:rPr>
              <w:t>45 Hz</w:t>
            </w:r>
            <w:r w:rsidRPr="006D793B">
              <w:rPr>
                <w:rFonts w:hint="eastAsia"/>
                <w:color w:val="000000" w:themeColor="text1"/>
              </w:rPr>
              <w:t>~</w:t>
            </w:r>
            <w:r>
              <w:rPr>
                <w:rFonts w:hint="eastAsia"/>
                <w:color w:val="000000" w:themeColor="text1"/>
              </w:rPr>
              <w:t>55 Hz</w:t>
            </w:r>
          </w:p>
          <w:p w14:paraId="49DECBF2" w14:textId="3FD88334" w:rsidR="00617761" w:rsidRDefault="00617761" w:rsidP="00862C42">
            <w:pPr>
              <w:pStyle w:val="13"/>
              <w:ind w:firstLineChars="0" w:firstLine="0"/>
              <w:jc w:val="center"/>
              <w:outlineLvl w:val="2"/>
              <w:rPr>
                <w:color w:val="000000" w:themeColor="text1"/>
              </w:rPr>
            </w:pPr>
            <w:r>
              <w:rPr>
                <w:rFonts w:hint="eastAsia"/>
                <w:color w:val="000000" w:themeColor="text1"/>
              </w:rPr>
              <w:t>输出功率：不低于</w:t>
            </w:r>
            <w:r>
              <w:rPr>
                <w:rFonts w:hint="eastAsia"/>
                <w:color w:val="000000" w:themeColor="text1"/>
              </w:rPr>
              <w:t>0.25 kW</w:t>
            </w:r>
          </w:p>
        </w:tc>
        <w:tc>
          <w:tcPr>
            <w:tcW w:w="2654" w:type="dxa"/>
            <w:tcBorders>
              <w:tl2br w:val="nil"/>
              <w:tr2bl w:val="nil"/>
            </w:tcBorders>
            <w:vAlign w:val="center"/>
          </w:tcPr>
          <w:p w14:paraId="0342E29A" w14:textId="702E3497" w:rsidR="00617761" w:rsidRDefault="00617761" w:rsidP="00862C42">
            <w:pPr>
              <w:pStyle w:val="13"/>
              <w:ind w:firstLineChars="0" w:firstLine="0"/>
              <w:jc w:val="center"/>
              <w:outlineLvl w:val="2"/>
              <w:rPr>
                <w:color w:val="000000" w:themeColor="text1"/>
              </w:rPr>
            </w:pPr>
            <w:r>
              <w:rPr>
                <w:rFonts w:hint="eastAsia"/>
                <w:color w:val="000000" w:themeColor="text1"/>
              </w:rPr>
              <w:t>检测绝缘强度</w:t>
            </w:r>
          </w:p>
        </w:tc>
      </w:tr>
    </w:tbl>
    <w:p w14:paraId="5DCBD38A" w14:textId="77777777" w:rsidR="00DB6688" w:rsidRDefault="00027D50" w:rsidP="00110BFA">
      <w:pPr>
        <w:pStyle w:val="13"/>
        <w:numPr>
          <w:ilvl w:val="2"/>
          <w:numId w:val="9"/>
        </w:numPr>
        <w:spacing w:beforeLines="50" w:before="156" w:afterLines="50" w:after="156"/>
        <w:ind w:firstLineChars="0"/>
        <w:outlineLvl w:val="2"/>
        <w:rPr>
          <w:rFonts w:eastAsia="黑体"/>
        </w:rPr>
      </w:pPr>
      <w:r>
        <w:rPr>
          <w:rFonts w:eastAsia="黑体" w:hint="eastAsia"/>
        </w:rPr>
        <w:t>环境条件</w:t>
      </w:r>
    </w:p>
    <w:p w14:paraId="6F7F4B98" w14:textId="61EA07FE" w:rsidR="00DB6688" w:rsidRDefault="00027D50" w:rsidP="00110BFA">
      <w:pPr>
        <w:pStyle w:val="13"/>
      </w:pPr>
      <w:r>
        <w:rPr>
          <w:rFonts w:hint="eastAsia"/>
        </w:rPr>
        <w:t>a</w:t>
      </w:r>
      <w:r>
        <w:rPr>
          <w:rFonts w:hint="eastAsia"/>
        </w:rPr>
        <w:t>）</w:t>
      </w:r>
      <w:r w:rsidR="003851AE">
        <w:rPr>
          <w:rFonts w:hint="eastAsia"/>
        </w:rPr>
        <w:t>检测</w:t>
      </w:r>
      <w:r>
        <w:rPr>
          <w:rFonts w:hint="eastAsia"/>
        </w:rPr>
        <w:t>温度：</w:t>
      </w:r>
      <w:r>
        <w:rPr>
          <w:rFonts w:hint="eastAsia"/>
        </w:rPr>
        <w:t>20</w:t>
      </w:r>
      <w:r>
        <w:rPr>
          <w:rFonts w:hint="eastAsia"/>
        </w:rPr>
        <w:t>℃±</w:t>
      </w:r>
      <w:r>
        <w:rPr>
          <w:rFonts w:hint="eastAsia"/>
        </w:rPr>
        <w:t>5</w:t>
      </w:r>
      <w:r>
        <w:rPr>
          <w:rFonts w:hint="eastAsia"/>
        </w:rPr>
        <w:t>℃。</w:t>
      </w:r>
    </w:p>
    <w:p w14:paraId="0183E6BB" w14:textId="03EF3131" w:rsidR="00DB6688" w:rsidRDefault="00027D50" w:rsidP="00110BFA">
      <w:pPr>
        <w:pStyle w:val="13"/>
      </w:pPr>
      <w:r>
        <w:rPr>
          <w:rFonts w:hint="eastAsia"/>
        </w:rPr>
        <w:t>b</w:t>
      </w:r>
      <w:r>
        <w:rPr>
          <w:rFonts w:hint="eastAsia"/>
        </w:rPr>
        <w:t>）相对湿</w:t>
      </w:r>
      <w:r w:rsidRPr="001E3A7E">
        <w:rPr>
          <w:rFonts w:hint="eastAsia"/>
        </w:rPr>
        <w:t>度：</w:t>
      </w:r>
      <w:r w:rsidR="001E3A7E" w:rsidRPr="001E3A7E">
        <w:rPr>
          <w:rFonts w:hint="eastAsia"/>
        </w:rPr>
        <w:t>≤</w:t>
      </w:r>
      <w:r w:rsidRPr="001E3A7E">
        <w:t>80%</w:t>
      </w:r>
      <w:r w:rsidRPr="001E3A7E">
        <w:rPr>
          <w:rFonts w:hint="eastAsia"/>
        </w:rPr>
        <w:t>。</w:t>
      </w:r>
    </w:p>
    <w:p w14:paraId="3C37459D" w14:textId="2D03DCD1" w:rsidR="00DB6688" w:rsidRDefault="00027D50" w:rsidP="00110BFA">
      <w:pPr>
        <w:pStyle w:val="13"/>
      </w:pPr>
      <w:r>
        <w:rPr>
          <w:rFonts w:hint="eastAsia"/>
        </w:rPr>
        <w:t>c</w:t>
      </w:r>
      <w:r>
        <w:rPr>
          <w:rFonts w:hint="eastAsia"/>
        </w:rPr>
        <w:t>）装置所处环境应无影响</w:t>
      </w:r>
      <w:r w:rsidR="003851AE">
        <w:rPr>
          <w:rFonts w:hint="eastAsia"/>
        </w:rPr>
        <w:t>检测</w:t>
      </w:r>
      <w:r>
        <w:rPr>
          <w:rFonts w:hint="eastAsia"/>
        </w:rPr>
        <w:t>的机械振动。</w:t>
      </w:r>
    </w:p>
    <w:p w14:paraId="73AA9415" w14:textId="22AC8969" w:rsidR="00DB6688" w:rsidRDefault="003851AE" w:rsidP="00110BFA">
      <w:pPr>
        <w:pStyle w:val="13"/>
        <w:numPr>
          <w:ilvl w:val="1"/>
          <w:numId w:val="9"/>
        </w:numPr>
        <w:spacing w:beforeLines="50" w:before="156" w:afterLines="50" w:after="156"/>
        <w:ind w:firstLineChars="0"/>
        <w:outlineLvl w:val="1"/>
        <w:rPr>
          <w:rFonts w:ascii="黑体" w:eastAsia="黑体" w:hAnsi="黑体"/>
          <w:color w:val="000000" w:themeColor="text1"/>
        </w:rPr>
      </w:pPr>
      <w:bookmarkStart w:id="76" w:name="_Toc102406583"/>
      <w:r>
        <w:rPr>
          <w:rFonts w:ascii="黑体" w:eastAsia="黑体" w:hAnsi="黑体" w:hint="eastAsia"/>
          <w:color w:val="000000" w:themeColor="text1"/>
        </w:rPr>
        <w:t>检测</w:t>
      </w:r>
      <w:r w:rsidR="00027D50">
        <w:rPr>
          <w:rFonts w:ascii="黑体" w:eastAsia="黑体" w:hAnsi="黑体" w:hint="eastAsia"/>
          <w:color w:val="000000" w:themeColor="text1"/>
        </w:rPr>
        <w:t>方法</w:t>
      </w:r>
      <w:bookmarkEnd w:id="76"/>
    </w:p>
    <w:p w14:paraId="71FFE6D5" w14:textId="77777777" w:rsidR="00DB6688" w:rsidRDefault="00027D50" w:rsidP="00110BFA">
      <w:pPr>
        <w:pStyle w:val="13"/>
        <w:numPr>
          <w:ilvl w:val="2"/>
          <w:numId w:val="9"/>
        </w:numPr>
        <w:spacing w:beforeLines="50" w:before="156" w:afterLines="50" w:after="156"/>
        <w:ind w:firstLineChars="0"/>
        <w:rPr>
          <w:rFonts w:ascii="黑体" w:eastAsia="黑体" w:hAnsi="黑体"/>
          <w:color w:val="000000" w:themeColor="text1"/>
        </w:rPr>
      </w:pPr>
      <w:r>
        <w:rPr>
          <w:rFonts w:ascii="黑体" w:eastAsia="黑体" w:hAnsi="黑体" w:hint="eastAsia"/>
          <w:color w:val="000000" w:themeColor="text1"/>
        </w:rPr>
        <w:t>外观检查</w:t>
      </w:r>
    </w:p>
    <w:p w14:paraId="0147674E" w14:textId="5EC64E4F" w:rsidR="00DB6688" w:rsidRDefault="00505793" w:rsidP="00110BFA">
      <w:pPr>
        <w:pStyle w:val="13"/>
      </w:pPr>
      <w:r>
        <w:rPr>
          <w:rFonts w:hint="eastAsia"/>
        </w:rPr>
        <w:t>按</w:t>
      </w:r>
      <w:r w:rsidR="00635F77">
        <w:t>6</w:t>
      </w:r>
      <w:r>
        <w:t>.1</w:t>
      </w:r>
      <w:r w:rsidR="003159C1">
        <w:rPr>
          <w:rFonts w:hint="eastAsia"/>
        </w:rPr>
        <w:t>目测</w:t>
      </w:r>
      <w:r w:rsidR="00027D50">
        <w:rPr>
          <w:rFonts w:hint="eastAsia"/>
        </w:rPr>
        <w:t>检查。</w:t>
      </w:r>
    </w:p>
    <w:p w14:paraId="2B52BA6F" w14:textId="244E1A02" w:rsidR="00DB6688" w:rsidRDefault="00027D50" w:rsidP="00110BFA">
      <w:pPr>
        <w:pStyle w:val="13"/>
        <w:numPr>
          <w:ilvl w:val="2"/>
          <w:numId w:val="9"/>
        </w:numPr>
        <w:spacing w:beforeLines="50" w:before="156" w:afterLines="50" w:after="156"/>
        <w:ind w:firstLineChars="0"/>
        <w:rPr>
          <w:rFonts w:ascii="黑体" w:eastAsia="黑体" w:hAnsi="黑体"/>
          <w:color w:val="000000" w:themeColor="text1"/>
        </w:rPr>
      </w:pPr>
      <w:r>
        <w:rPr>
          <w:rFonts w:ascii="黑体" w:eastAsia="黑体" w:hAnsi="黑体" w:hint="eastAsia"/>
          <w:color w:val="000000" w:themeColor="text1"/>
        </w:rPr>
        <w:t>耐压及密封性检查</w:t>
      </w:r>
    </w:p>
    <w:p w14:paraId="2D4E7379" w14:textId="0247872A" w:rsidR="007F13DA" w:rsidRDefault="00027D50" w:rsidP="007F13DA">
      <w:pPr>
        <w:pStyle w:val="13"/>
      </w:pPr>
      <w:bookmarkStart w:id="77" w:name="_Hlk103345612"/>
      <w:r w:rsidRPr="007F13DA">
        <w:rPr>
          <w:rFonts w:hint="eastAsia"/>
        </w:rPr>
        <w:t>将</w:t>
      </w:r>
      <w:r w:rsidR="00E77F7A" w:rsidRPr="007F13DA">
        <w:rPr>
          <w:rFonts w:hint="eastAsia"/>
        </w:rPr>
        <w:t>液位开关</w:t>
      </w:r>
      <w:r w:rsidRPr="007F13DA">
        <w:rPr>
          <w:rFonts w:hint="eastAsia"/>
        </w:rPr>
        <w:t>的承压部分安装在耐压及密封性试验装置上，施加</w:t>
      </w:r>
      <w:r w:rsidR="005A5D42" w:rsidRPr="007F13DA">
        <w:t>6</w:t>
      </w:r>
      <w:r w:rsidRPr="007F13DA">
        <w:rPr>
          <w:rFonts w:hint="eastAsia"/>
        </w:rPr>
        <w:t>.2</w:t>
      </w:r>
      <w:r w:rsidRPr="007F13DA">
        <w:rPr>
          <w:rFonts w:hint="eastAsia"/>
        </w:rPr>
        <w:t>中规定的压力，历时</w:t>
      </w:r>
      <w:r w:rsidRPr="007F13DA">
        <w:rPr>
          <w:rFonts w:hint="eastAsia"/>
        </w:rPr>
        <w:t>5 min</w:t>
      </w:r>
      <w:r w:rsidRPr="007F13DA">
        <w:rPr>
          <w:rFonts w:hint="eastAsia"/>
        </w:rPr>
        <w:t>。</w:t>
      </w:r>
      <w:r w:rsidR="003808E3" w:rsidRPr="007F13DA">
        <w:rPr>
          <w:rFonts w:hint="eastAsia"/>
        </w:rPr>
        <w:t>试验过程中，液位开关应无渗漏，无可见的变形和异常声响。</w:t>
      </w:r>
      <w:bookmarkEnd w:id="77"/>
    </w:p>
    <w:p w14:paraId="755F5321" w14:textId="2619C69C" w:rsidR="0048742A" w:rsidRDefault="0048742A" w:rsidP="0048742A">
      <w:pPr>
        <w:pStyle w:val="13"/>
        <w:rPr>
          <w:highlight w:val="lightGray"/>
        </w:rPr>
      </w:pPr>
    </w:p>
    <w:p w14:paraId="6AC9C036" w14:textId="59ABAD8A" w:rsidR="00093C47" w:rsidRDefault="00093C47" w:rsidP="00093C47">
      <w:pPr>
        <w:pStyle w:val="13"/>
        <w:numPr>
          <w:ilvl w:val="2"/>
          <w:numId w:val="9"/>
        </w:numPr>
        <w:spacing w:beforeLines="50" w:before="156" w:afterLines="50" w:after="156"/>
        <w:ind w:firstLineChars="0"/>
        <w:rPr>
          <w:rFonts w:ascii="黑体" w:eastAsia="黑体" w:hAnsi="黑体"/>
          <w:color w:val="000000" w:themeColor="text1"/>
        </w:rPr>
      </w:pPr>
      <w:r w:rsidRPr="00F03568">
        <w:rPr>
          <w:rFonts w:ascii="黑体" w:eastAsia="黑体" w:hAnsi="黑体"/>
          <w:color w:val="000000" w:themeColor="text1"/>
        </w:rPr>
        <w:lastRenderedPageBreak/>
        <w:t>设定点</w:t>
      </w:r>
      <w:r w:rsidR="00C06F25">
        <w:rPr>
          <w:rFonts w:ascii="黑体" w:eastAsia="黑体" w:hAnsi="黑体" w:hint="eastAsia"/>
          <w:color w:val="000000" w:themeColor="text1"/>
        </w:rPr>
        <w:t>偏差</w:t>
      </w:r>
      <w:r w:rsidRPr="00F03568">
        <w:rPr>
          <w:rFonts w:ascii="黑体" w:eastAsia="黑体" w:hAnsi="黑体"/>
          <w:color w:val="000000" w:themeColor="text1"/>
        </w:rPr>
        <w:t>的</w:t>
      </w:r>
      <w:r>
        <w:rPr>
          <w:rFonts w:ascii="黑体" w:eastAsia="黑体" w:hAnsi="黑体"/>
          <w:color w:val="000000" w:themeColor="text1"/>
        </w:rPr>
        <w:t>检测</w:t>
      </w:r>
    </w:p>
    <w:p w14:paraId="58DFD56C" w14:textId="77777777" w:rsidR="00093C47" w:rsidRPr="00F03568" w:rsidRDefault="00093C47" w:rsidP="00093C47">
      <w:pPr>
        <w:pStyle w:val="affb"/>
        <w:rPr>
          <w:rFonts w:ascii="Cambria Math" w:hAnsi="Cambria Math"/>
          <w:kern w:val="2"/>
        </w:rPr>
      </w:pPr>
      <w:r w:rsidRPr="00F03568">
        <w:rPr>
          <w:rFonts w:ascii="Cambria Math" w:hAnsi="Cambria Math"/>
          <w:kern w:val="2"/>
        </w:rPr>
        <w:t>设定点可调的</w:t>
      </w:r>
      <w:r>
        <w:rPr>
          <w:rFonts w:ascii="Cambria Math" w:hAnsi="Cambria Math"/>
          <w:kern w:val="2"/>
        </w:rPr>
        <w:t>液位开关</w:t>
      </w:r>
      <w:r w:rsidRPr="00F03568">
        <w:rPr>
          <w:rFonts w:ascii="Cambria Math" w:hAnsi="Cambria Math"/>
          <w:kern w:val="2"/>
        </w:rPr>
        <w:t>，</w:t>
      </w:r>
      <w:r>
        <w:rPr>
          <w:rFonts w:ascii="Cambria Math" w:hAnsi="Cambria Math"/>
          <w:kern w:val="2"/>
        </w:rPr>
        <w:t>检测</w:t>
      </w:r>
      <w:r w:rsidRPr="00F03568">
        <w:rPr>
          <w:rFonts w:ascii="Cambria Math" w:hAnsi="Cambria Math"/>
          <w:kern w:val="2"/>
        </w:rPr>
        <w:t>应在</w:t>
      </w:r>
      <w:r>
        <w:rPr>
          <w:rFonts w:ascii="Cambria Math" w:hAnsi="Cambria Math"/>
          <w:kern w:val="2"/>
        </w:rPr>
        <w:t>液位开关</w:t>
      </w:r>
      <w:r w:rsidRPr="00F03568">
        <w:rPr>
          <w:rFonts w:ascii="Cambria Math" w:hAnsi="Cambria Math"/>
          <w:kern w:val="2"/>
        </w:rPr>
        <w:t>量程的</w:t>
      </w:r>
      <w:r w:rsidRPr="00F03568">
        <w:rPr>
          <w:rFonts w:ascii="Cambria Math" w:hAnsi="Cambria Math"/>
          <w:kern w:val="2"/>
        </w:rPr>
        <w:t>10%</w:t>
      </w:r>
      <w:r w:rsidRPr="00F03568">
        <w:rPr>
          <w:rFonts w:ascii="Cambria Math" w:hAnsi="Cambria Math" w:hint="eastAsia"/>
          <w:kern w:val="2"/>
        </w:rPr>
        <w:t>，</w:t>
      </w:r>
      <w:r w:rsidRPr="00F03568">
        <w:rPr>
          <w:rFonts w:ascii="Cambria Math" w:hAnsi="Cambria Math"/>
          <w:kern w:val="2"/>
        </w:rPr>
        <w:t>90%</w:t>
      </w:r>
      <w:r w:rsidRPr="00F03568">
        <w:rPr>
          <w:rFonts w:ascii="Cambria Math" w:hAnsi="Cambria Math"/>
          <w:kern w:val="2"/>
        </w:rPr>
        <w:t>附近的设定点上进行。调节</w:t>
      </w:r>
      <w:r>
        <w:rPr>
          <w:rFonts w:ascii="Cambria Math" w:hAnsi="Cambria Math"/>
          <w:kern w:val="2"/>
        </w:rPr>
        <w:t>检测</w:t>
      </w:r>
      <w:r w:rsidRPr="00F03568">
        <w:rPr>
          <w:rFonts w:ascii="Cambria Math" w:hAnsi="Cambria Math"/>
          <w:kern w:val="2"/>
        </w:rPr>
        <w:t>装置的水位，从零点开始逐渐升高水位，在接近设定点水位时应减缓速率，直到</w:t>
      </w:r>
      <w:r>
        <w:rPr>
          <w:rFonts w:ascii="Cambria Math" w:hAnsi="Cambria Math"/>
          <w:kern w:val="2"/>
        </w:rPr>
        <w:t>液位开关</w:t>
      </w:r>
      <w:r w:rsidRPr="00F03568">
        <w:rPr>
          <w:rFonts w:ascii="Cambria Math" w:hAnsi="Cambria Math"/>
          <w:kern w:val="2"/>
        </w:rPr>
        <w:t>的输出状态改变时，读取水箱的水位</w:t>
      </w:r>
      <m:oMath>
        <m:sSub>
          <m:sSubPr>
            <m:ctrlPr>
              <w:rPr>
                <w:rFonts w:ascii="Cambria Math" w:hAnsi="Cambria Math"/>
                <w:kern w:val="2"/>
              </w:rPr>
            </m:ctrlPr>
          </m:sSubPr>
          <m:e>
            <m:r>
              <m:rPr>
                <m:sty m:val="p"/>
              </m:rPr>
              <w:rPr>
                <w:rFonts w:ascii="Cambria Math" w:hAnsi="Cambria Math" w:hint="eastAsia"/>
                <w:kern w:val="2"/>
              </w:rPr>
              <m:t>H</m:t>
            </m:r>
          </m:e>
          <m:sub>
            <m:r>
              <m:rPr>
                <m:sty m:val="p"/>
              </m:rPr>
              <w:rPr>
                <w:rFonts w:ascii="Cambria Math" w:hAnsi="Cambria Math" w:hint="eastAsia"/>
                <w:kern w:val="2"/>
              </w:rPr>
              <m:t>d1</m:t>
            </m:r>
          </m:sub>
        </m:sSub>
      </m:oMath>
      <w:r w:rsidRPr="00F03568">
        <w:rPr>
          <w:rFonts w:ascii="Cambria Math" w:hAnsi="Cambria Math"/>
          <w:kern w:val="2"/>
        </w:rPr>
        <w:t>（上切换值）；然后缓慢降低水箱的水位，当输出状态再次改变时，读取水箱的水位</w:t>
      </w:r>
      <m:oMath>
        <m:sSub>
          <m:sSubPr>
            <m:ctrlPr>
              <w:rPr>
                <w:rFonts w:ascii="Cambria Math" w:hAnsi="Cambria Math"/>
                <w:kern w:val="2"/>
              </w:rPr>
            </m:ctrlPr>
          </m:sSubPr>
          <m:e>
            <m:r>
              <m:rPr>
                <m:sty m:val="p"/>
              </m:rPr>
              <w:rPr>
                <w:rFonts w:ascii="Cambria Math" w:hAnsi="Cambria Math" w:hint="eastAsia"/>
                <w:kern w:val="2"/>
              </w:rPr>
              <m:t>H</m:t>
            </m:r>
          </m:e>
          <m:sub>
            <m:r>
              <m:rPr>
                <m:sty m:val="p"/>
              </m:rPr>
              <w:rPr>
                <w:rFonts w:ascii="Cambria Math" w:hAnsi="Cambria Math" w:hint="eastAsia"/>
                <w:kern w:val="2"/>
              </w:rPr>
              <m:t>d2</m:t>
            </m:r>
          </m:sub>
        </m:sSub>
      </m:oMath>
      <w:r w:rsidRPr="00F03568">
        <w:rPr>
          <w:rFonts w:ascii="Cambria Math" w:hAnsi="Cambria Math"/>
          <w:kern w:val="2"/>
        </w:rPr>
        <w:t>（下切换值）。一般进行三个循环。横式液位模拟装置也可以用改变模拟液位的方法进行</w:t>
      </w:r>
      <w:r>
        <w:rPr>
          <w:rFonts w:ascii="Cambria Math" w:hAnsi="Cambria Math"/>
          <w:kern w:val="2"/>
        </w:rPr>
        <w:t>检测</w:t>
      </w:r>
      <w:r w:rsidRPr="00F03568">
        <w:rPr>
          <w:rFonts w:ascii="Cambria Math" w:hAnsi="Cambria Math"/>
          <w:kern w:val="2"/>
        </w:rPr>
        <w:t>。</w:t>
      </w:r>
    </w:p>
    <w:p w14:paraId="1E0B692D" w14:textId="7C29D957" w:rsidR="00093C47" w:rsidRDefault="00093C47" w:rsidP="00093C47">
      <w:pPr>
        <w:pStyle w:val="affb"/>
        <w:rPr>
          <w:rFonts w:ascii="Cambria Math" w:hAnsi="Cambria Math"/>
          <w:kern w:val="2"/>
        </w:rPr>
      </w:pPr>
      <w:r w:rsidRPr="00F03568">
        <w:rPr>
          <w:rFonts w:ascii="Cambria Math" w:hAnsi="Cambria Math"/>
          <w:kern w:val="2"/>
        </w:rPr>
        <w:t>多位控制的</w:t>
      </w:r>
      <w:r>
        <w:rPr>
          <w:rFonts w:ascii="Cambria Math" w:hAnsi="Cambria Math"/>
          <w:kern w:val="2"/>
        </w:rPr>
        <w:t>液位开关</w:t>
      </w:r>
      <w:r w:rsidRPr="00F03568">
        <w:rPr>
          <w:rFonts w:ascii="Cambria Math" w:hAnsi="Cambria Math"/>
          <w:kern w:val="2"/>
        </w:rPr>
        <w:t>，应对每位的设定点按上述方法分别进行</w:t>
      </w:r>
      <w:r>
        <w:rPr>
          <w:rFonts w:ascii="Cambria Math" w:hAnsi="Cambria Math"/>
          <w:kern w:val="2"/>
        </w:rPr>
        <w:t>检测</w:t>
      </w:r>
      <w:r w:rsidRPr="00F03568">
        <w:rPr>
          <w:rFonts w:ascii="Cambria Math" w:hAnsi="Cambria Math"/>
          <w:kern w:val="2"/>
        </w:rPr>
        <w:t>。设定点误差按公式（</w:t>
      </w:r>
      <w:r>
        <w:rPr>
          <w:rFonts w:ascii="Cambria Math" w:hAnsi="Cambria Math"/>
          <w:kern w:val="2"/>
        </w:rPr>
        <w:t>1</w:t>
      </w:r>
      <w:r w:rsidRPr="00F03568">
        <w:rPr>
          <w:rFonts w:ascii="Cambria Math" w:hAnsi="Cambria Math"/>
          <w:kern w:val="2"/>
        </w:rPr>
        <w:t>）计算：</w:t>
      </w:r>
    </w:p>
    <w:p w14:paraId="3AE16831" w14:textId="22022730" w:rsidR="009F357B" w:rsidRDefault="009F357B" w:rsidP="00093C47">
      <w:pPr>
        <w:pStyle w:val="affb"/>
        <w:ind w:firstLineChars="0" w:firstLine="0"/>
        <w:jc w:val="right"/>
        <w:rPr>
          <w:rFonts w:ascii="Cambria Math" w:hAnsi="Cambria Math"/>
          <w:kern w:val="2"/>
        </w:rPr>
      </w:pPr>
      <m:oMathPara>
        <m:oMath>
          <m:r>
            <w:rPr>
              <w:rFonts w:ascii="Cambria Math" w:hAnsi="Cambria Math"/>
            </w:rPr>
            <m:t xml:space="preserve">                                                                                  ∆</m:t>
          </m:r>
          <m:r>
            <w:rPr>
              <w:rFonts w:ascii="Cambria Math" w:hAnsi="Cambria Math" w:hint="eastAsia"/>
            </w:rPr>
            <m:t>d</m:t>
          </m:r>
          <m:r>
            <w:rPr>
              <w:rFonts w:ascii="Cambria Math" w:hAnsi="Cambria Math"/>
            </w:rPr>
            <m:t>=</m:t>
          </m:r>
          <m:f>
            <m:fPr>
              <m:ctrlPr>
                <w:rPr>
                  <w:rFonts w:ascii="Cambria Math" w:hAnsi="Cambria Math"/>
                  <w:i/>
                  <w:kern w:val="2"/>
                </w:rPr>
              </m:ctrlPr>
            </m:fPr>
            <m:num>
              <m:acc>
                <m:accPr>
                  <m:chr m:val="̅"/>
                  <m:ctrlPr>
                    <w:rPr>
                      <w:rFonts w:ascii="Cambria Math" w:hAnsi="Cambria Math"/>
                      <w:i/>
                      <w:kern w:val="2"/>
                    </w:rPr>
                  </m:ctrlPr>
                </m:accPr>
                <m:e>
                  <m:sSub>
                    <m:sSubPr>
                      <m:ctrlPr>
                        <w:rPr>
                          <w:rFonts w:ascii="Cambria Math" w:hAnsi="Cambria Math"/>
                          <w:i/>
                          <w:kern w:val="2"/>
                        </w:rPr>
                      </m:ctrlPr>
                    </m:sSubPr>
                    <m:e>
                      <m:r>
                        <w:rPr>
                          <w:rFonts w:ascii="Cambria Math" w:hAnsi="Cambria Math"/>
                          <w:kern w:val="2"/>
                        </w:rPr>
                        <m:t>H</m:t>
                      </m:r>
                    </m:e>
                    <m:sub>
                      <m:r>
                        <w:rPr>
                          <w:rFonts w:ascii="Cambria Math" w:hAnsi="Cambria Math"/>
                          <w:kern w:val="2"/>
                        </w:rPr>
                        <m:t>d1</m:t>
                      </m:r>
                    </m:sub>
                  </m:sSub>
                </m:e>
              </m:acc>
              <m:r>
                <w:rPr>
                  <w:rFonts w:ascii="Cambria Math" w:hAnsi="Cambria Math"/>
                  <w:kern w:val="2"/>
                </w:rPr>
                <m:t>+</m:t>
              </m:r>
              <m:acc>
                <m:accPr>
                  <m:chr m:val="̅"/>
                  <m:ctrlPr>
                    <w:rPr>
                      <w:rFonts w:ascii="Cambria Math" w:hAnsi="Cambria Math"/>
                      <w:i/>
                      <w:kern w:val="2"/>
                    </w:rPr>
                  </m:ctrlPr>
                </m:accPr>
                <m:e>
                  <m:sSub>
                    <m:sSubPr>
                      <m:ctrlPr>
                        <w:rPr>
                          <w:rFonts w:ascii="Cambria Math" w:hAnsi="Cambria Math"/>
                          <w:i/>
                          <w:kern w:val="2"/>
                        </w:rPr>
                      </m:ctrlPr>
                    </m:sSubPr>
                    <m:e>
                      <m:r>
                        <w:rPr>
                          <w:rFonts w:ascii="Cambria Math" w:hAnsi="Cambria Math"/>
                          <w:kern w:val="2"/>
                        </w:rPr>
                        <m:t>H</m:t>
                      </m:r>
                    </m:e>
                    <m:sub>
                      <m:r>
                        <w:rPr>
                          <w:rFonts w:ascii="Cambria Math" w:hAnsi="Cambria Math"/>
                          <w:kern w:val="2"/>
                        </w:rPr>
                        <m:t>d2</m:t>
                      </m:r>
                    </m:sub>
                  </m:sSub>
                </m:e>
              </m:acc>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m:t>
              </m:r>
            </m:sub>
          </m:sSub>
          <m:r>
            <w:rPr>
              <w:rFonts w:ascii="Cambria Math" w:hAnsi="Cambria Math"/>
            </w:rPr>
            <m:t xml:space="preserve">                                                                              (1)</m:t>
          </m:r>
        </m:oMath>
      </m:oMathPara>
    </w:p>
    <w:p w14:paraId="31FAE61B" w14:textId="77777777" w:rsidR="00093C47" w:rsidRPr="00FC6E54" w:rsidRDefault="00093C47" w:rsidP="00093C47">
      <w:pPr>
        <w:pStyle w:val="affb"/>
        <w:rPr>
          <w:rFonts w:ascii="Cambria Math" w:hAnsi="Cambria Math"/>
        </w:rPr>
      </w:pPr>
      <w:r w:rsidRPr="00FC6E54">
        <w:rPr>
          <w:rFonts w:ascii="Cambria Math" w:hAnsi="Cambria Math"/>
        </w:rPr>
        <w:t>式中：</w:t>
      </w:r>
    </w:p>
    <w:p w14:paraId="015A638B" w14:textId="054D2730" w:rsidR="00093C47" w:rsidRPr="00FC6E54" w:rsidRDefault="00B53934" w:rsidP="00093C47">
      <w:pPr>
        <w:pStyle w:val="affb"/>
        <w:rPr>
          <w:rFonts w:ascii="Cambria Math" w:hAnsi="Cambria Math"/>
        </w:rPr>
      </w:pPr>
      <m:oMath>
        <m:r>
          <w:rPr>
            <w:rFonts w:ascii="Cambria Math" w:hAnsi="Cambria Math"/>
          </w:rPr>
          <m:t>∆</m:t>
        </m:r>
        <m:r>
          <w:rPr>
            <w:rFonts w:ascii="Cambria Math" w:hAnsi="Cambria Math" w:hint="eastAsia"/>
          </w:rPr>
          <m:t>d</m:t>
        </m:r>
      </m:oMath>
      <w:r w:rsidR="00093C47" w:rsidRPr="00FC6E54">
        <w:rPr>
          <w:rFonts w:ascii="Cambria Math" w:hAnsi="Cambria Math" w:hint="eastAsia"/>
        </w:rPr>
        <w:t>——</w:t>
      </w:r>
      <w:r w:rsidR="00093C47">
        <w:rPr>
          <w:rFonts w:ascii="Cambria Math" w:hAnsi="Cambria Math"/>
        </w:rPr>
        <w:t>液位开关</w:t>
      </w:r>
      <w:r w:rsidR="00093C47" w:rsidRPr="00FC6E54">
        <w:rPr>
          <w:rFonts w:ascii="Cambria Math" w:hAnsi="Cambria Math"/>
        </w:rPr>
        <w:t>设定点误差，</w:t>
      </w:r>
      <w:r w:rsidR="00093C47" w:rsidRPr="00FC6E54">
        <w:rPr>
          <w:rFonts w:ascii="Cambria Math" w:hAnsi="Cambria Math"/>
        </w:rPr>
        <w:t>mm</w:t>
      </w:r>
      <w:r w:rsidR="00093C47" w:rsidRPr="00FC6E54">
        <w:rPr>
          <w:rFonts w:ascii="Cambria Math" w:hAnsi="Cambria Math"/>
        </w:rPr>
        <w:t>或</w:t>
      </w:r>
      <w:r w:rsidR="00093C47" w:rsidRPr="00FC6E54">
        <w:rPr>
          <w:rFonts w:ascii="Cambria Math" w:hAnsi="Cambria Math"/>
        </w:rPr>
        <w:t>cm</w:t>
      </w:r>
      <w:r w:rsidR="00093C47" w:rsidRPr="00FC6E54">
        <w:rPr>
          <w:rFonts w:ascii="Cambria Math" w:hAnsi="Cambria Math"/>
        </w:rPr>
        <w:t>；</w:t>
      </w:r>
    </w:p>
    <w:p w14:paraId="03A974C9" w14:textId="77777777" w:rsidR="00093C47" w:rsidRPr="00FC6E54" w:rsidRDefault="00E75123" w:rsidP="00093C47">
      <w:pPr>
        <w:pStyle w:val="affb"/>
        <w:rPr>
          <w:rFonts w:ascii="Cambria Math" w:hAnsi="Cambria Math"/>
        </w:rPr>
      </w:pPr>
      <m:oMath>
        <m:acc>
          <m:accPr>
            <m:chr m:val="̅"/>
            <m:ctrlPr>
              <w:rPr>
                <w:rFonts w:ascii="Cambria Math" w:hAnsi="Cambria Math"/>
              </w:rPr>
            </m:ctrlPr>
          </m:accPr>
          <m:e>
            <m:sSub>
              <m:sSubPr>
                <m:ctrlPr>
                  <w:rPr>
                    <w:rFonts w:ascii="Cambria Math" w:hAnsi="Cambria Math"/>
                  </w:rPr>
                </m:ctrlPr>
              </m:sSubPr>
              <m:e>
                <m:r>
                  <w:rPr>
                    <w:rFonts w:ascii="Cambria Math" w:hAnsi="Cambria Math" w:hint="eastAsia"/>
                  </w:rPr>
                  <m:t>H</m:t>
                </m:r>
              </m:e>
              <m:sub>
                <m:r>
                  <m:rPr>
                    <m:sty m:val="p"/>
                  </m:rPr>
                  <w:rPr>
                    <w:rFonts w:ascii="Cambria Math" w:hAnsi="Cambria Math" w:hint="eastAsia"/>
                  </w:rPr>
                  <m:t>d1</m:t>
                </m:r>
              </m:sub>
            </m:sSub>
          </m:e>
        </m:acc>
      </m:oMath>
      <w:r w:rsidR="00093C47" w:rsidRPr="00FC6E54">
        <w:rPr>
          <w:rFonts w:ascii="Cambria Math" w:hAnsi="Cambria Math" w:hint="eastAsia"/>
        </w:rPr>
        <w:t>——</w:t>
      </w:r>
      <w:r w:rsidR="00093C47" w:rsidRPr="00FC6E54">
        <w:rPr>
          <w:rFonts w:ascii="Cambria Math" w:hAnsi="Cambria Math"/>
        </w:rPr>
        <w:t>上切换值平均值，</w:t>
      </w:r>
      <w:r w:rsidR="00093C47" w:rsidRPr="00FC6E54">
        <w:rPr>
          <w:rFonts w:ascii="Cambria Math" w:hAnsi="Cambria Math"/>
        </w:rPr>
        <w:t>mm</w:t>
      </w:r>
      <w:r w:rsidR="00093C47" w:rsidRPr="00FC6E54">
        <w:rPr>
          <w:rFonts w:ascii="Cambria Math" w:hAnsi="Cambria Math"/>
        </w:rPr>
        <w:t>或</w:t>
      </w:r>
      <w:r w:rsidR="00093C47" w:rsidRPr="00FC6E54">
        <w:rPr>
          <w:rFonts w:ascii="Cambria Math" w:hAnsi="Cambria Math"/>
        </w:rPr>
        <w:t>cm</w:t>
      </w:r>
      <w:r w:rsidR="00093C47" w:rsidRPr="00FC6E54">
        <w:rPr>
          <w:rFonts w:ascii="Cambria Math" w:hAnsi="Cambria Math"/>
        </w:rPr>
        <w:t>；</w:t>
      </w:r>
    </w:p>
    <w:p w14:paraId="16F1F9B9" w14:textId="77777777" w:rsidR="00093C47" w:rsidRPr="00FC6E54" w:rsidRDefault="00E75123" w:rsidP="00093C47">
      <w:pPr>
        <w:pStyle w:val="affb"/>
        <w:rPr>
          <w:rFonts w:ascii="Cambria Math" w:hAnsi="Cambria Math"/>
        </w:rPr>
      </w:pPr>
      <m:oMath>
        <m:acc>
          <m:accPr>
            <m:chr m:val="̅"/>
            <m:ctrlPr>
              <w:rPr>
                <w:rFonts w:ascii="Cambria Math" w:hAnsi="Cambria Math"/>
              </w:rPr>
            </m:ctrlPr>
          </m:accPr>
          <m:e>
            <m:sSub>
              <m:sSubPr>
                <m:ctrlPr>
                  <w:rPr>
                    <w:rFonts w:ascii="Cambria Math" w:hAnsi="Cambria Math"/>
                  </w:rPr>
                </m:ctrlPr>
              </m:sSubPr>
              <m:e>
                <m:r>
                  <w:rPr>
                    <w:rFonts w:ascii="Cambria Math" w:hAnsi="Cambria Math" w:hint="eastAsia"/>
                  </w:rPr>
                  <m:t>H</m:t>
                </m:r>
              </m:e>
              <m:sub>
                <m:r>
                  <m:rPr>
                    <m:sty m:val="p"/>
                  </m:rPr>
                  <w:rPr>
                    <w:rFonts w:ascii="Cambria Math" w:hAnsi="Cambria Math" w:hint="eastAsia"/>
                  </w:rPr>
                  <m:t>d2</m:t>
                </m:r>
              </m:sub>
            </m:sSub>
          </m:e>
        </m:acc>
      </m:oMath>
      <w:r w:rsidR="00093C47" w:rsidRPr="00FC6E54">
        <w:rPr>
          <w:rFonts w:ascii="Cambria Math" w:hAnsi="Cambria Math" w:hint="eastAsia"/>
        </w:rPr>
        <w:t>——</w:t>
      </w:r>
      <w:r w:rsidR="00093C47" w:rsidRPr="00FC6E54">
        <w:rPr>
          <w:rFonts w:ascii="Cambria Math" w:hAnsi="Cambria Math"/>
        </w:rPr>
        <w:t>下切换值平均值，</w:t>
      </w:r>
      <w:r w:rsidR="00093C47" w:rsidRPr="00FC6E54">
        <w:rPr>
          <w:rFonts w:ascii="Cambria Math" w:hAnsi="Cambria Math"/>
        </w:rPr>
        <w:t>mm</w:t>
      </w:r>
      <w:r w:rsidR="00093C47" w:rsidRPr="00FC6E54">
        <w:rPr>
          <w:rFonts w:ascii="Cambria Math" w:hAnsi="Cambria Math"/>
        </w:rPr>
        <w:t>或</w:t>
      </w:r>
      <w:r w:rsidR="00093C47" w:rsidRPr="00FC6E54">
        <w:rPr>
          <w:rFonts w:ascii="Cambria Math" w:hAnsi="Cambria Math"/>
        </w:rPr>
        <w:t>cm</w:t>
      </w:r>
      <w:r w:rsidR="00093C47" w:rsidRPr="00FC6E54">
        <w:rPr>
          <w:rFonts w:ascii="Cambria Math" w:hAnsi="Cambria Math"/>
        </w:rPr>
        <w:t>；</w:t>
      </w:r>
    </w:p>
    <w:p w14:paraId="5C05DDBE" w14:textId="77777777" w:rsidR="00093C47" w:rsidRPr="00FC6E54" w:rsidRDefault="00E75123" w:rsidP="00093C47">
      <w:pPr>
        <w:pStyle w:val="affb"/>
        <w:rPr>
          <w:rFonts w:ascii="Cambria Math" w:hAnsi="Cambria Math"/>
        </w:rPr>
      </w:pPr>
      <m:oMath>
        <m:sSub>
          <m:sSubPr>
            <m:ctrlPr>
              <w:rPr>
                <w:rFonts w:ascii="Cambria Math" w:hAnsi="Cambria Math"/>
              </w:rPr>
            </m:ctrlPr>
          </m:sSubPr>
          <m:e>
            <m:r>
              <w:rPr>
                <w:rFonts w:ascii="Cambria Math" w:hAnsi="Cambria Math" w:hint="eastAsia"/>
              </w:rPr>
              <m:t>H</m:t>
            </m:r>
          </m:e>
          <m:sub>
            <m:r>
              <m:rPr>
                <m:sty m:val="p"/>
              </m:rPr>
              <w:rPr>
                <w:rFonts w:ascii="Cambria Math" w:hAnsi="Cambria Math" w:hint="eastAsia"/>
              </w:rPr>
              <m:t>s</m:t>
            </m:r>
          </m:sub>
        </m:sSub>
      </m:oMath>
      <w:r w:rsidR="00093C47" w:rsidRPr="00FC6E54">
        <w:rPr>
          <w:rFonts w:ascii="Cambria Math" w:hAnsi="Cambria Math" w:hint="eastAsia"/>
        </w:rPr>
        <w:t>——</w:t>
      </w:r>
      <w:r w:rsidR="00093C47">
        <w:rPr>
          <w:rFonts w:ascii="Cambria Math" w:hAnsi="Cambria Math"/>
        </w:rPr>
        <w:t>液位开关</w:t>
      </w:r>
      <w:r w:rsidR="00093C47" w:rsidRPr="00FC6E54">
        <w:rPr>
          <w:rFonts w:ascii="Cambria Math" w:hAnsi="Cambria Math"/>
        </w:rPr>
        <w:t>设定值，</w:t>
      </w:r>
      <w:r w:rsidR="00093C47" w:rsidRPr="00FC6E54">
        <w:rPr>
          <w:rFonts w:ascii="Cambria Math" w:hAnsi="Cambria Math"/>
        </w:rPr>
        <w:t>mm</w:t>
      </w:r>
      <w:r w:rsidR="00093C47" w:rsidRPr="00FC6E54">
        <w:rPr>
          <w:rFonts w:ascii="Cambria Math" w:hAnsi="Cambria Math"/>
        </w:rPr>
        <w:t>或</w:t>
      </w:r>
      <w:r w:rsidR="00093C47" w:rsidRPr="00FC6E54">
        <w:rPr>
          <w:rFonts w:ascii="Cambria Math" w:hAnsi="Cambria Math"/>
        </w:rPr>
        <w:t>cm</w:t>
      </w:r>
      <w:r w:rsidR="00093C47" w:rsidRPr="00FC6E54">
        <w:rPr>
          <w:rFonts w:ascii="Cambria Math" w:hAnsi="Cambria Math"/>
        </w:rPr>
        <w:t>。</w:t>
      </w:r>
    </w:p>
    <w:p w14:paraId="683F5FF6" w14:textId="086557D6" w:rsidR="00C06F25" w:rsidRDefault="00C06F25" w:rsidP="00093C47">
      <w:pPr>
        <w:pStyle w:val="13"/>
        <w:numPr>
          <w:ilvl w:val="2"/>
          <w:numId w:val="9"/>
        </w:numPr>
        <w:spacing w:beforeLines="50" w:before="156" w:afterLines="50" w:after="156"/>
        <w:ind w:firstLineChars="0"/>
        <w:rPr>
          <w:rFonts w:ascii="黑体" w:eastAsia="黑体" w:hAnsi="黑体"/>
          <w:color w:val="000000" w:themeColor="text1"/>
        </w:rPr>
      </w:pPr>
      <w:r>
        <w:rPr>
          <w:rFonts w:ascii="黑体" w:eastAsia="黑体" w:hAnsi="黑体" w:hint="eastAsia"/>
          <w:color w:val="000000" w:themeColor="text1"/>
        </w:rPr>
        <w:t>重复性误差</w:t>
      </w:r>
    </w:p>
    <w:p w14:paraId="32E7628B" w14:textId="6D77038C" w:rsidR="00C06F25" w:rsidRDefault="00C06F25" w:rsidP="00C06F25">
      <w:pPr>
        <w:pStyle w:val="13"/>
        <w:spacing w:beforeLines="50" w:before="156" w:afterLines="50" w:after="156"/>
        <w:ind w:firstLineChars="0"/>
        <w:rPr>
          <w:rFonts w:ascii="Cambria Math" w:hAnsi="Cambria Math"/>
        </w:rPr>
      </w:pPr>
      <w:r w:rsidRPr="00C06F25">
        <w:rPr>
          <w:rFonts w:ascii="Cambria Math" w:hAnsi="Cambria Math" w:hint="eastAsia"/>
        </w:rPr>
        <w:t>在</w:t>
      </w:r>
      <w:r w:rsidR="005A5D42">
        <w:rPr>
          <w:rFonts w:ascii="Cambria Math" w:hAnsi="Cambria Math"/>
        </w:rPr>
        <w:t>7</w:t>
      </w:r>
      <w:r w:rsidRPr="00C06F25">
        <w:rPr>
          <w:rFonts w:ascii="Cambria Math" w:hAnsi="Cambria Math"/>
        </w:rPr>
        <w:t>.2.3</w:t>
      </w:r>
      <w:r w:rsidRPr="00C06F25">
        <w:rPr>
          <w:rFonts w:ascii="Cambria Math" w:hAnsi="Cambria Math" w:hint="eastAsia"/>
        </w:rPr>
        <w:t>的检测中，同一检测点三次测量所得得上切换值之间最大差</w:t>
      </w:r>
      <w:r w:rsidR="008003EB">
        <w:rPr>
          <w:rFonts w:ascii="Cambria Math" w:hAnsi="Cambria Math" w:hint="eastAsia"/>
        </w:rPr>
        <w:t>的</w:t>
      </w:r>
      <w:r w:rsidRPr="00C06F25">
        <w:rPr>
          <w:rFonts w:ascii="Cambria Math" w:hAnsi="Cambria Math" w:hint="eastAsia"/>
        </w:rPr>
        <w:t>绝对值和下切换值之间最大差值</w:t>
      </w:r>
      <w:r w:rsidR="002A3EFC">
        <w:rPr>
          <w:rFonts w:ascii="Cambria Math" w:hAnsi="Cambria Math" w:hint="eastAsia"/>
        </w:rPr>
        <w:t>的</w:t>
      </w:r>
      <w:r w:rsidRPr="00C06F25">
        <w:rPr>
          <w:rFonts w:ascii="Cambria Math" w:hAnsi="Cambria Math" w:hint="eastAsia"/>
        </w:rPr>
        <w:t>绝对值为重复性误差，按式（</w:t>
      </w:r>
      <w:r w:rsidRPr="00C06F25">
        <w:rPr>
          <w:rFonts w:ascii="Cambria Math" w:hAnsi="Cambria Math" w:hint="eastAsia"/>
        </w:rPr>
        <w:t>2</w:t>
      </w:r>
      <w:r w:rsidRPr="00C06F25">
        <w:rPr>
          <w:rFonts w:ascii="Cambria Math" w:hAnsi="Cambria Math" w:hint="eastAsia"/>
        </w:rPr>
        <w:t>）和式（</w:t>
      </w:r>
      <w:r w:rsidRPr="00C06F25">
        <w:rPr>
          <w:rFonts w:ascii="Cambria Math" w:hAnsi="Cambria Math" w:hint="eastAsia"/>
        </w:rPr>
        <w:t>3</w:t>
      </w:r>
      <w:r w:rsidRPr="00C06F25">
        <w:rPr>
          <w:rFonts w:ascii="Cambria Math" w:hAnsi="Cambria Math" w:hint="eastAsia"/>
        </w:rPr>
        <w:t>）计算：</w:t>
      </w:r>
    </w:p>
    <w:p w14:paraId="308977C0" w14:textId="1B7A4E52" w:rsidR="00C06F25" w:rsidRPr="00D41F85" w:rsidRDefault="00D41F85" w:rsidP="00C06F25">
      <w:pPr>
        <w:pStyle w:val="13"/>
        <w:spacing w:beforeLines="50" w:before="156" w:afterLines="50" w:after="156"/>
        <w:ind w:firstLineChars="0"/>
        <w:rPr>
          <w:rFonts w:ascii="Cambria Math" w:hAnsi="Cambria Math"/>
        </w:rPr>
      </w:pPr>
      <m:oMathPara>
        <m:oMath>
          <m:r>
            <w:rPr>
              <w:rFonts w:ascii="Cambria Math" w:hAnsi="Cambria Math"/>
            </w:rPr>
            <m:t xml:space="preserve">                                                                                         </m:t>
          </m:r>
          <m:r>
            <w:rPr>
              <w:rFonts w:ascii="Cambria Math" w:hAnsi="Cambria Math" w:hint="eastAsia"/>
            </w:rPr>
            <m:t>R</m:t>
          </m:r>
          <m:r>
            <w:rPr>
              <w:rFonts w:ascii="Cambria Math" w:hAnsi="Cambria Math"/>
            </w:rPr>
            <m:t>=|</m:t>
          </m:r>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上</m:t>
              </m:r>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上</m:t>
              </m:r>
              <m:r>
                <m:rPr>
                  <m:sty m:val="p"/>
                </m:rPr>
                <w:rPr>
                  <w:rFonts w:ascii="Cambria Math" w:hAnsi="Cambria Math"/>
                </w:rPr>
                <m:t>min</m:t>
              </m:r>
            </m:sub>
          </m:sSub>
          <m:r>
            <w:rPr>
              <w:rFonts w:ascii="Cambria Math" w:hAnsi="Cambria Math"/>
            </w:rPr>
            <m:t xml:space="preserve">|                                                                   (2) </m:t>
          </m:r>
        </m:oMath>
      </m:oMathPara>
    </w:p>
    <w:p w14:paraId="0598FA5B" w14:textId="663021FC" w:rsidR="00D41F85" w:rsidRPr="009E40B6" w:rsidRDefault="00D41F85" w:rsidP="00D41F85">
      <w:pPr>
        <w:pStyle w:val="13"/>
        <w:spacing w:beforeLines="50" w:before="156" w:afterLines="50" w:after="156"/>
        <w:ind w:firstLineChars="0"/>
        <w:rPr>
          <w:rFonts w:ascii="Cambria Math" w:hAnsi="Cambria Math"/>
        </w:rPr>
      </w:pPr>
      <m:oMathPara>
        <m:oMath>
          <m:r>
            <w:rPr>
              <w:rFonts w:ascii="Cambria Math" w:hAnsi="Cambria Math"/>
            </w:rPr>
            <m:t xml:space="preserve">                                                                                        </m:t>
          </m:r>
          <m:r>
            <w:rPr>
              <w:rFonts w:ascii="Cambria Math" w:hAnsi="Cambria Math" w:hint="eastAsia"/>
            </w:rPr>
            <m:t>R</m:t>
          </m:r>
          <m:r>
            <w:rPr>
              <w:rFonts w:ascii="Cambria Math" w:hAnsi="Cambria Math"/>
            </w:rPr>
            <m:t>=|</m:t>
          </m:r>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下</m:t>
              </m:r>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下</m:t>
              </m:r>
              <m:r>
                <m:rPr>
                  <m:sty m:val="p"/>
                </m:rPr>
                <w:rPr>
                  <w:rFonts w:ascii="Cambria Math" w:hAnsi="Cambria Math"/>
                </w:rPr>
                <m:t>min</m:t>
              </m:r>
            </m:sub>
          </m:sSub>
          <m:r>
            <w:rPr>
              <w:rFonts w:ascii="Cambria Math" w:hAnsi="Cambria Math"/>
            </w:rPr>
            <m:t xml:space="preserve">|                                                                    (3) </m:t>
          </m:r>
        </m:oMath>
      </m:oMathPara>
    </w:p>
    <w:p w14:paraId="4E675CCA" w14:textId="77777777" w:rsidR="009E40B6" w:rsidRPr="00FC6E54" w:rsidRDefault="009E40B6" w:rsidP="009E40B6">
      <w:pPr>
        <w:pStyle w:val="affb"/>
        <w:rPr>
          <w:rFonts w:ascii="Cambria Math" w:hAnsi="Cambria Math"/>
        </w:rPr>
      </w:pPr>
      <w:r w:rsidRPr="00FC6E54">
        <w:rPr>
          <w:rFonts w:ascii="Cambria Math" w:hAnsi="Cambria Math"/>
        </w:rPr>
        <w:t>式中：</w:t>
      </w:r>
    </w:p>
    <w:p w14:paraId="17A25B26" w14:textId="7BE55B12" w:rsidR="009E40B6" w:rsidRDefault="00987323" w:rsidP="00D41F85">
      <w:pPr>
        <w:pStyle w:val="13"/>
        <w:spacing w:beforeLines="50" w:before="156" w:afterLines="50" w:after="156"/>
        <w:ind w:firstLineChars="0"/>
        <w:rPr>
          <w:rFonts w:ascii="Cambria Math" w:hAnsi="Cambria Math"/>
        </w:rPr>
      </w:pPr>
      <m:oMath>
        <m:r>
          <w:rPr>
            <w:rFonts w:ascii="Cambria Math" w:hAnsi="Cambria Math" w:hint="eastAsia"/>
          </w:rPr>
          <m:t>R</m:t>
        </m:r>
      </m:oMath>
      <w:r w:rsidRPr="00FC6E54">
        <w:rPr>
          <w:rFonts w:ascii="Cambria Math" w:hAnsi="Cambria Math" w:hint="eastAsia"/>
        </w:rPr>
        <w:t>——</w:t>
      </w:r>
      <w:r>
        <w:rPr>
          <w:rFonts w:ascii="Cambria Math" w:hAnsi="Cambria Math" w:hint="eastAsia"/>
        </w:rPr>
        <w:t>重复性误差；</w:t>
      </w:r>
    </w:p>
    <w:p w14:paraId="28E3BA8D" w14:textId="6097123D" w:rsidR="00987323" w:rsidRDefault="00E75123" w:rsidP="00D41F85">
      <w:pPr>
        <w:pStyle w:val="13"/>
        <w:spacing w:beforeLines="50" w:before="156" w:afterLines="50" w:after="156"/>
        <w:ind w:firstLineChars="0"/>
        <w:rPr>
          <w:rFonts w:ascii="Cambria Math" w:hAnsi="Cambria Math"/>
        </w:rPr>
      </w:pPr>
      <m:oMath>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上</m:t>
            </m:r>
            <m:r>
              <m:rPr>
                <m:sty m:val="p"/>
              </m:rPr>
              <w:rPr>
                <w:rFonts w:ascii="Cambria Math" w:hAnsi="Cambria Math"/>
              </w:rPr>
              <m:t>max</m:t>
            </m:r>
          </m:sub>
        </m:sSub>
      </m:oMath>
      <w:r w:rsidR="00987323" w:rsidRPr="00FC6E54">
        <w:rPr>
          <w:rFonts w:ascii="Cambria Math" w:hAnsi="Cambria Math" w:hint="eastAsia"/>
        </w:rPr>
        <w:t>——</w:t>
      </w:r>
      <w:r w:rsidR="00987323">
        <w:rPr>
          <w:rFonts w:ascii="Cambria Math" w:hAnsi="Cambria Math" w:hint="eastAsia"/>
        </w:rPr>
        <w:t>设定点的上切换值得最大值</w:t>
      </w:r>
    </w:p>
    <w:p w14:paraId="068AACCD" w14:textId="6923410B" w:rsidR="00987323" w:rsidRDefault="00E75123" w:rsidP="00987323">
      <w:pPr>
        <w:pStyle w:val="13"/>
        <w:spacing w:beforeLines="50" w:before="156" w:afterLines="50" w:after="156"/>
        <w:ind w:firstLineChars="0"/>
        <w:rPr>
          <w:rFonts w:ascii="Cambria Math" w:hAnsi="Cambria Math"/>
        </w:rPr>
      </w:pPr>
      <m:oMath>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上</m:t>
            </m:r>
            <m:r>
              <m:rPr>
                <m:sty m:val="p"/>
              </m:rPr>
              <w:rPr>
                <w:rFonts w:ascii="Cambria Math" w:hAnsi="Cambria Math"/>
              </w:rPr>
              <m:t>min</m:t>
            </m:r>
          </m:sub>
        </m:sSub>
      </m:oMath>
      <w:r w:rsidR="00987323" w:rsidRPr="00FC6E54">
        <w:rPr>
          <w:rFonts w:ascii="Cambria Math" w:hAnsi="Cambria Math" w:hint="eastAsia"/>
        </w:rPr>
        <w:t>——</w:t>
      </w:r>
      <w:r w:rsidR="00987323">
        <w:rPr>
          <w:rFonts w:ascii="Cambria Math" w:hAnsi="Cambria Math" w:hint="eastAsia"/>
        </w:rPr>
        <w:t>设定点的上切换值得最小值</w:t>
      </w:r>
    </w:p>
    <w:p w14:paraId="3C1947C4" w14:textId="1F1F65AC" w:rsidR="00987323" w:rsidRDefault="00E75123" w:rsidP="00987323">
      <w:pPr>
        <w:pStyle w:val="13"/>
        <w:spacing w:beforeLines="50" w:before="156" w:afterLines="50" w:after="156"/>
        <w:ind w:firstLineChars="0"/>
        <w:rPr>
          <w:rFonts w:ascii="Cambria Math" w:hAnsi="Cambria Math"/>
        </w:rPr>
      </w:pPr>
      <m:oMath>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下</m:t>
            </m:r>
            <m:r>
              <m:rPr>
                <m:sty m:val="p"/>
              </m:rPr>
              <w:rPr>
                <w:rFonts w:ascii="Cambria Math" w:hAnsi="Cambria Math"/>
              </w:rPr>
              <m:t>max</m:t>
            </m:r>
          </m:sub>
        </m:sSub>
      </m:oMath>
      <w:r w:rsidR="00987323" w:rsidRPr="00FC6E54">
        <w:rPr>
          <w:rFonts w:ascii="Cambria Math" w:hAnsi="Cambria Math" w:hint="eastAsia"/>
        </w:rPr>
        <w:t>——</w:t>
      </w:r>
      <w:r w:rsidR="00987323">
        <w:rPr>
          <w:rFonts w:ascii="Cambria Math" w:hAnsi="Cambria Math" w:hint="eastAsia"/>
        </w:rPr>
        <w:t>设定点的下切换值得最大值</w:t>
      </w:r>
    </w:p>
    <w:p w14:paraId="33012323" w14:textId="15651978" w:rsidR="00987323" w:rsidRDefault="00E75123" w:rsidP="00987323">
      <w:pPr>
        <w:pStyle w:val="13"/>
        <w:spacing w:beforeLines="50" w:before="156" w:afterLines="50" w:after="156"/>
        <w:ind w:firstLineChars="0"/>
        <w:rPr>
          <w:rFonts w:ascii="Cambria Math" w:hAnsi="Cambria Math"/>
        </w:rPr>
      </w:pPr>
      <m:oMath>
        <m:sSub>
          <m:sSubPr>
            <m:ctrlPr>
              <w:rPr>
                <w:rFonts w:ascii="Cambria Math" w:hAnsi="Cambria Math"/>
                <w:i/>
              </w:rPr>
            </m:ctrlPr>
          </m:sSubPr>
          <m:e>
            <m:r>
              <w:rPr>
                <w:rFonts w:ascii="Cambria Math" w:hAnsi="Cambria Math" w:hint="eastAsia"/>
              </w:rPr>
              <m:t>Q</m:t>
            </m:r>
          </m:e>
          <m:sub>
            <m:r>
              <m:rPr>
                <m:sty m:val="p"/>
              </m:rPr>
              <w:rPr>
                <w:rFonts w:ascii="Cambria Math" w:hAnsi="Cambria Math" w:hint="eastAsia"/>
              </w:rPr>
              <m:t>下</m:t>
            </m:r>
            <m:r>
              <m:rPr>
                <m:sty m:val="p"/>
              </m:rPr>
              <w:rPr>
                <w:rFonts w:ascii="Cambria Math" w:hAnsi="Cambria Math"/>
              </w:rPr>
              <m:t>min</m:t>
            </m:r>
          </m:sub>
        </m:sSub>
      </m:oMath>
      <w:r w:rsidR="00987323" w:rsidRPr="00FC6E54">
        <w:rPr>
          <w:rFonts w:ascii="Cambria Math" w:hAnsi="Cambria Math" w:hint="eastAsia"/>
        </w:rPr>
        <w:t>——</w:t>
      </w:r>
      <w:r w:rsidR="00987323">
        <w:rPr>
          <w:rFonts w:ascii="Cambria Math" w:hAnsi="Cambria Math" w:hint="eastAsia"/>
        </w:rPr>
        <w:t>设定点的下切换值得最小值</w:t>
      </w:r>
    </w:p>
    <w:p w14:paraId="6818B10C" w14:textId="090A3928" w:rsidR="00093C47" w:rsidRDefault="00093C47" w:rsidP="00093C47">
      <w:pPr>
        <w:pStyle w:val="13"/>
        <w:numPr>
          <w:ilvl w:val="2"/>
          <w:numId w:val="9"/>
        </w:numPr>
        <w:spacing w:beforeLines="50" w:before="156" w:afterLines="50" w:after="156"/>
        <w:ind w:firstLineChars="0"/>
        <w:rPr>
          <w:rFonts w:ascii="黑体" w:eastAsia="黑体" w:hAnsi="黑体"/>
          <w:color w:val="000000" w:themeColor="text1"/>
        </w:rPr>
      </w:pPr>
      <w:r w:rsidRPr="0002653E">
        <w:rPr>
          <w:rFonts w:ascii="黑体" w:eastAsia="黑体" w:hAnsi="黑体"/>
          <w:color w:val="000000" w:themeColor="text1"/>
        </w:rPr>
        <w:t>切换差的</w:t>
      </w:r>
      <w:r>
        <w:rPr>
          <w:rFonts w:ascii="黑体" w:eastAsia="黑体" w:hAnsi="黑体"/>
          <w:color w:val="000000" w:themeColor="text1"/>
        </w:rPr>
        <w:t>检测</w:t>
      </w:r>
    </w:p>
    <w:p w14:paraId="164D0269" w14:textId="587EABD1" w:rsidR="00093C47" w:rsidRPr="00AE0BF1" w:rsidRDefault="00093C47" w:rsidP="00093C47">
      <w:pPr>
        <w:pStyle w:val="13"/>
      </w:pPr>
      <w:r w:rsidRPr="00AE0BF1">
        <w:t>切换差的</w:t>
      </w:r>
      <w:r>
        <w:t>检测</w:t>
      </w:r>
      <w:r w:rsidRPr="00AE0BF1">
        <w:t>与设定点</w:t>
      </w:r>
      <w:r w:rsidR="002E2283">
        <w:rPr>
          <w:rFonts w:hint="eastAsia"/>
        </w:rPr>
        <w:t>偏差得</w:t>
      </w:r>
      <w:r>
        <w:t>检测</w:t>
      </w:r>
      <w:r w:rsidRPr="00AE0BF1">
        <w:t>同时进行。并按公式（</w:t>
      </w:r>
      <w:r w:rsidR="00787A31">
        <w:t>4</w:t>
      </w:r>
      <w:r w:rsidRPr="00AE0BF1">
        <w:t>）计算切换差</w:t>
      </w:r>
      <m:oMath>
        <m:sSub>
          <m:sSubPr>
            <m:ctrlPr>
              <w:rPr>
                <w:rFonts w:ascii="Cambria Math" w:hAnsi="Cambria Math"/>
              </w:rPr>
            </m:ctrlPr>
          </m:sSubPr>
          <m:e>
            <m:r>
              <w:rPr>
                <w:rFonts w:ascii="Cambria Math" w:hAnsi="Cambria Math"/>
              </w:rPr>
              <m:t>Δ</m:t>
            </m:r>
          </m:e>
          <m:sub>
            <m:r>
              <m:rPr>
                <m:sty m:val="p"/>
              </m:rPr>
              <w:rPr>
                <w:rFonts w:ascii="Cambria Math" w:hAnsi="Cambria Math" w:hint="eastAsia"/>
              </w:rPr>
              <m:t>H</m:t>
            </m:r>
          </m:sub>
        </m:sSub>
      </m:oMath>
      <w:r w:rsidRPr="00AE0BF1">
        <w:t>。</w:t>
      </w:r>
    </w:p>
    <w:p w14:paraId="236242F3" w14:textId="7F192F6C" w:rsidR="00093C47" w:rsidRDefault="00E75123" w:rsidP="00093C47">
      <w:pPr>
        <w:pStyle w:val="affb"/>
        <w:jc w:val="right"/>
        <w:rPr>
          <w:rFonts w:ascii="Times New Roman"/>
          <w:kern w:val="2"/>
        </w:rPr>
      </w:pPr>
      <m:oMath>
        <m:sSub>
          <m:sSubPr>
            <m:ctrlPr>
              <w:rPr>
                <w:rFonts w:ascii="Cambria Math" w:hAnsi="Cambria Math"/>
              </w:rPr>
            </m:ctrlPr>
          </m:sSubPr>
          <m:e>
            <m:r>
              <w:rPr>
                <w:rFonts w:ascii="Cambria Math" w:hAnsi="Cambria Math"/>
              </w:rPr>
              <m:t>Δ</m:t>
            </m:r>
          </m:e>
          <m:sub>
            <m:r>
              <m:rPr>
                <m:sty m:val="p"/>
              </m:rPr>
              <w:rPr>
                <w:rFonts w:ascii="Cambria Math" w:hAnsi="Cambria Math" w:hint="eastAsia"/>
              </w:rPr>
              <m:t>H</m:t>
            </m:r>
          </m:sub>
        </m:sSub>
        <m:r>
          <m:rPr>
            <m:sty m:val="p"/>
          </m:rPr>
          <w:rPr>
            <w:rFonts w:ascii="Cambria Math" w:hAnsi="Cambria Math" w:hint="eastAsia"/>
          </w:rPr>
          <m:t>=</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hint="eastAsia"/>
                      </w:rPr>
                      <m:t>H</m:t>
                    </m:r>
                  </m:e>
                  <m:sub>
                    <m:r>
                      <m:rPr>
                        <m:sty m:val="p"/>
                      </m:rPr>
                      <w:rPr>
                        <w:rFonts w:ascii="Cambria Math" w:hAnsi="Cambria Math" w:hint="eastAsia"/>
                      </w:rPr>
                      <m:t>d1</m:t>
                    </m:r>
                  </m:sub>
                </m:sSub>
              </m:e>
            </m:acc>
            <m:r>
              <m:rPr>
                <m:sty m:val="p"/>
              </m:rPr>
              <w:rPr>
                <w:rFonts w:ascii="Cambria Math" w:hAnsi="Cambria Math" w:hint="eastAsia"/>
              </w:rPr>
              <m:t>-</m:t>
            </m:r>
            <m:acc>
              <m:accPr>
                <m:chr m:val="̅"/>
                <m:ctrlPr>
                  <w:rPr>
                    <w:rFonts w:ascii="Cambria Math" w:hAnsi="Cambria Math"/>
                  </w:rPr>
                </m:ctrlPr>
              </m:accPr>
              <m:e>
                <m:sSub>
                  <m:sSubPr>
                    <m:ctrlPr>
                      <w:rPr>
                        <w:rFonts w:ascii="Cambria Math" w:hAnsi="Cambria Math"/>
                      </w:rPr>
                    </m:ctrlPr>
                  </m:sSubPr>
                  <m:e>
                    <m:r>
                      <w:rPr>
                        <w:rFonts w:ascii="Cambria Math" w:hAnsi="Cambria Math" w:hint="eastAsia"/>
                      </w:rPr>
                      <m:t>H</m:t>
                    </m:r>
                  </m:e>
                  <m:sub>
                    <m:r>
                      <m:rPr>
                        <m:sty m:val="p"/>
                      </m:rPr>
                      <w:rPr>
                        <w:rFonts w:ascii="Cambria Math" w:hAnsi="Cambria Math" w:hint="eastAsia"/>
                      </w:rPr>
                      <m:t>d2</m:t>
                    </m:r>
                  </m:sub>
                </m:sSub>
              </m:e>
            </m:acc>
          </m:e>
        </m:d>
        <m:r>
          <w:rPr>
            <w:rFonts w:ascii="Cambria Math" w:hAnsi="Cambria Math"/>
          </w:rPr>
          <m:t xml:space="preserve">                                                                                          </m:t>
        </m:r>
      </m:oMath>
      <w:r w:rsidR="00093C47" w:rsidRPr="00490397">
        <w:rPr>
          <w:rFonts w:ascii="Times New Roman"/>
          <w:kern w:val="2"/>
        </w:rPr>
        <w:t>(</w:t>
      </w:r>
      <w:r w:rsidR="00787A31">
        <w:rPr>
          <w:rFonts w:ascii="Times New Roman"/>
          <w:kern w:val="2"/>
        </w:rPr>
        <w:t>4</w:t>
      </w:r>
      <w:r w:rsidR="00093C47" w:rsidRPr="00490397">
        <w:rPr>
          <w:rFonts w:ascii="Times New Roman"/>
          <w:kern w:val="2"/>
        </w:rPr>
        <w:t>)</w:t>
      </w:r>
    </w:p>
    <w:p w14:paraId="05091013" w14:textId="77777777" w:rsidR="00787A31" w:rsidRPr="00FC6E54" w:rsidRDefault="00787A31" w:rsidP="00787A31">
      <w:pPr>
        <w:pStyle w:val="affb"/>
        <w:rPr>
          <w:rFonts w:ascii="Cambria Math" w:hAnsi="Cambria Math"/>
        </w:rPr>
      </w:pPr>
      <w:r w:rsidRPr="00FC6E54">
        <w:rPr>
          <w:rFonts w:ascii="Cambria Math" w:hAnsi="Cambria Math"/>
        </w:rPr>
        <w:t>式中：</w:t>
      </w:r>
    </w:p>
    <w:p w14:paraId="47BA6837" w14:textId="38DB0093" w:rsidR="00787A31" w:rsidRPr="00FC6E54" w:rsidRDefault="00E75123" w:rsidP="00787A31">
      <w:pPr>
        <w:pStyle w:val="affb"/>
        <w:rPr>
          <w:rFonts w:ascii="Cambria Math" w:hAnsi="Cambria Math"/>
        </w:rPr>
      </w:pPr>
      <m:oMath>
        <m:sSub>
          <m:sSubPr>
            <m:ctrlPr>
              <w:rPr>
                <w:rFonts w:ascii="Cambria Math" w:hAnsi="Cambria Math"/>
              </w:rPr>
            </m:ctrlPr>
          </m:sSubPr>
          <m:e>
            <m:r>
              <w:rPr>
                <w:rFonts w:ascii="Cambria Math" w:hAnsi="Cambria Math"/>
              </w:rPr>
              <m:t>Δ</m:t>
            </m:r>
          </m:e>
          <m:sub>
            <m:r>
              <m:rPr>
                <m:sty m:val="p"/>
              </m:rPr>
              <w:rPr>
                <w:rFonts w:ascii="Cambria Math" w:hAnsi="Cambria Math" w:hint="eastAsia"/>
              </w:rPr>
              <m:t>H</m:t>
            </m:r>
          </m:sub>
        </m:sSub>
      </m:oMath>
      <w:r w:rsidR="00787A31" w:rsidRPr="00FC6E54">
        <w:rPr>
          <w:rFonts w:ascii="Cambria Math" w:hAnsi="Cambria Math" w:hint="eastAsia"/>
        </w:rPr>
        <w:t>——</w:t>
      </w:r>
      <w:r w:rsidR="00787A31" w:rsidRPr="00AE0BF1">
        <w:t>切换差</w:t>
      </w:r>
      <w:r w:rsidR="00787A31" w:rsidRPr="00FC6E54">
        <w:rPr>
          <w:rFonts w:ascii="Cambria Math" w:hAnsi="Cambria Math"/>
        </w:rPr>
        <w:t>，</w:t>
      </w:r>
      <w:r w:rsidR="00787A31" w:rsidRPr="00FC6E54">
        <w:rPr>
          <w:rFonts w:ascii="Cambria Math" w:hAnsi="Cambria Math"/>
        </w:rPr>
        <w:t>mm</w:t>
      </w:r>
      <w:r w:rsidR="00787A31" w:rsidRPr="00FC6E54">
        <w:rPr>
          <w:rFonts w:ascii="Cambria Math" w:hAnsi="Cambria Math"/>
        </w:rPr>
        <w:t>或</w:t>
      </w:r>
      <w:r w:rsidR="00787A31" w:rsidRPr="00FC6E54">
        <w:rPr>
          <w:rFonts w:ascii="Cambria Math" w:hAnsi="Cambria Math"/>
        </w:rPr>
        <w:t>cm</w:t>
      </w:r>
      <w:r w:rsidR="00787A31" w:rsidRPr="00FC6E54">
        <w:rPr>
          <w:rFonts w:ascii="Cambria Math" w:hAnsi="Cambria Math"/>
        </w:rPr>
        <w:t>；</w:t>
      </w:r>
    </w:p>
    <w:p w14:paraId="553CF27A" w14:textId="1E9A1863" w:rsidR="00787A31" w:rsidRPr="00FC6E54" w:rsidRDefault="00E75123" w:rsidP="00787A31">
      <w:pPr>
        <w:pStyle w:val="affb"/>
        <w:rPr>
          <w:rFonts w:ascii="Cambria Math" w:hAnsi="Cambria Math"/>
        </w:rPr>
      </w:pPr>
      <m:oMath>
        <m:acc>
          <m:accPr>
            <m:chr m:val="̅"/>
            <m:ctrlPr>
              <w:rPr>
                <w:rFonts w:ascii="Cambria Math" w:hAnsi="Cambria Math"/>
              </w:rPr>
            </m:ctrlPr>
          </m:accPr>
          <m:e>
            <m:sSub>
              <m:sSubPr>
                <m:ctrlPr>
                  <w:rPr>
                    <w:rFonts w:ascii="Cambria Math" w:hAnsi="Cambria Math"/>
                  </w:rPr>
                </m:ctrlPr>
              </m:sSubPr>
              <m:e>
                <m:r>
                  <w:rPr>
                    <w:rFonts w:ascii="Cambria Math" w:hAnsi="Cambria Math" w:hint="eastAsia"/>
                  </w:rPr>
                  <m:t>H</m:t>
                </m:r>
              </m:e>
              <m:sub>
                <m:r>
                  <m:rPr>
                    <m:sty m:val="p"/>
                  </m:rPr>
                  <w:rPr>
                    <w:rFonts w:ascii="Cambria Math" w:hAnsi="Cambria Math" w:hint="eastAsia"/>
                  </w:rPr>
                  <m:t>d1</m:t>
                </m:r>
              </m:sub>
            </m:sSub>
          </m:e>
        </m:acc>
      </m:oMath>
      <w:r w:rsidR="00787A31" w:rsidRPr="00FC6E54">
        <w:rPr>
          <w:rFonts w:ascii="Cambria Math" w:hAnsi="Cambria Math" w:hint="eastAsia"/>
        </w:rPr>
        <w:t>——</w:t>
      </w:r>
      <w:r w:rsidR="00787A31" w:rsidRPr="00FC6E54">
        <w:rPr>
          <w:rFonts w:ascii="Cambria Math" w:hAnsi="Cambria Math"/>
        </w:rPr>
        <w:t>上切换值，</w:t>
      </w:r>
      <w:r w:rsidR="00787A31" w:rsidRPr="00FC6E54">
        <w:rPr>
          <w:rFonts w:ascii="Cambria Math" w:hAnsi="Cambria Math"/>
        </w:rPr>
        <w:t>mm</w:t>
      </w:r>
      <w:r w:rsidR="00787A31" w:rsidRPr="00FC6E54">
        <w:rPr>
          <w:rFonts w:ascii="Cambria Math" w:hAnsi="Cambria Math"/>
        </w:rPr>
        <w:t>或</w:t>
      </w:r>
      <w:r w:rsidR="00787A31" w:rsidRPr="00FC6E54">
        <w:rPr>
          <w:rFonts w:ascii="Cambria Math" w:hAnsi="Cambria Math"/>
        </w:rPr>
        <w:t>cm</w:t>
      </w:r>
      <w:r w:rsidR="00787A31" w:rsidRPr="00FC6E54">
        <w:rPr>
          <w:rFonts w:ascii="Cambria Math" w:hAnsi="Cambria Math"/>
        </w:rPr>
        <w:t>；</w:t>
      </w:r>
    </w:p>
    <w:p w14:paraId="1E2F0CC3" w14:textId="3CD73843" w:rsidR="00787A31" w:rsidRPr="00FC6E54" w:rsidRDefault="00E75123" w:rsidP="00787A31">
      <w:pPr>
        <w:pStyle w:val="affb"/>
        <w:rPr>
          <w:rFonts w:ascii="Cambria Math" w:hAnsi="Cambria Math"/>
        </w:rPr>
      </w:pPr>
      <m:oMath>
        <m:acc>
          <m:accPr>
            <m:chr m:val="̅"/>
            <m:ctrlPr>
              <w:rPr>
                <w:rFonts w:ascii="Cambria Math" w:hAnsi="Cambria Math"/>
              </w:rPr>
            </m:ctrlPr>
          </m:accPr>
          <m:e>
            <m:sSub>
              <m:sSubPr>
                <m:ctrlPr>
                  <w:rPr>
                    <w:rFonts w:ascii="Cambria Math" w:hAnsi="Cambria Math"/>
                  </w:rPr>
                </m:ctrlPr>
              </m:sSubPr>
              <m:e>
                <m:r>
                  <w:rPr>
                    <w:rFonts w:ascii="Cambria Math" w:hAnsi="Cambria Math" w:hint="eastAsia"/>
                  </w:rPr>
                  <m:t>H</m:t>
                </m:r>
              </m:e>
              <m:sub>
                <m:r>
                  <m:rPr>
                    <m:sty m:val="p"/>
                  </m:rPr>
                  <w:rPr>
                    <w:rFonts w:ascii="Cambria Math" w:hAnsi="Cambria Math" w:hint="eastAsia"/>
                  </w:rPr>
                  <m:t>d2</m:t>
                </m:r>
              </m:sub>
            </m:sSub>
          </m:e>
        </m:acc>
      </m:oMath>
      <w:r w:rsidR="00787A31" w:rsidRPr="00FC6E54">
        <w:rPr>
          <w:rFonts w:ascii="Cambria Math" w:hAnsi="Cambria Math" w:hint="eastAsia"/>
        </w:rPr>
        <w:t>——</w:t>
      </w:r>
      <w:r w:rsidR="00787A31" w:rsidRPr="00FC6E54">
        <w:rPr>
          <w:rFonts w:ascii="Cambria Math" w:hAnsi="Cambria Math"/>
        </w:rPr>
        <w:t>下切换值，</w:t>
      </w:r>
      <w:r w:rsidR="00787A31" w:rsidRPr="00FC6E54">
        <w:rPr>
          <w:rFonts w:ascii="Cambria Math" w:hAnsi="Cambria Math"/>
        </w:rPr>
        <w:t>mm</w:t>
      </w:r>
      <w:r w:rsidR="00787A31" w:rsidRPr="00FC6E54">
        <w:rPr>
          <w:rFonts w:ascii="Cambria Math" w:hAnsi="Cambria Math"/>
        </w:rPr>
        <w:t>或</w:t>
      </w:r>
      <w:r w:rsidR="00787A31" w:rsidRPr="00FC6E54">
        <w:rPr>
          <w:rFonts w:ascii="Cambria Math" w:hAnsi="Cambria Math"/>
        </w:rPr>
        <w:t>cm</w:t>
      </w:r>
      <w:r w:rsidR="00787A31" w:rsidRPr="00FC6E54">
        <w:rPr>
          <w:rFonts w:ascii="Cambria Math" w:hAnsi="Cambria Math"/>
        </w:rPr>
        <w:t>；</w:t>
      </w:r>
    </w:p>
    <w:p w14:paraId="7DA02DC6" w14:textId="77777777" w:rsidR="00787A31" w:rsidRPr="00787A31" w:rsidRDefault="00787A31" w:rsidP="00093C47">
      <w:pPr>
        <w:pStyle w:val="affb"/>
        <w:jc w:val="right"/>
        <w:rPr>
          <w:rFonts w:ascii="Times New Roman"/>
          <w:kern w:val="2"/>
        </w:rPr>
      </w:pPr>
    </w:p>
    <w:p w14:paraId="583A6CC2" w14:textId="77777777" w:rsidR="00093C47" w:rsidRDefault="00093C47" w:rsidP="00093C47">
      <w:pPr>
        <w:pStyle w:val="13"/>
        <w:numPr>
          <w:ilvl w:val="2"/>
          <w:numId w:val="9"/>
        </w:numPr>
        <w:spacing w:beforeLines="50" w:before="156" w:afterLines="50" w:after="156"/>
        <w:ind w:firstLineChars="0"/>
        <w:rPr>
          <w:rFonts w:ascii="黑体" w:eastAsia="黑体" w:hAnsi="黑体"/>
          <w:color w:val="000000" w:themeColor="text1"/>
        </w:rPr>
      </w:pPr>
      <w:r w:rsidRPr="00490397">
        <w:rPr>
          <w:rFonts w:ascii="黑体" w:eastAsia="黑体" w:hAnsi="黑体"/>
          <w:color w:val="000000" w:themeColor="text1"/>
        </w:rPr>
        <w:t>绝缘电阻的</w:t>
      </w:r>
      <w:r>
        <w:rPr>
          <w:rFonts w:ascii="黑体" w:eastAsia="黑体" w:hAnsi="黑体"/>
          <w:color w:val="000000" w:themeColor="text1"/>
        </w:rPr>
        <w:t>检测</w:t>
      </w:r>
    </w:p>
    <w:p w14:paraId="546B283D" w14:textId="7A15173C" w:rsidR="00B85297" w:rsidRPr="00324ED4" w:rsidRDefault="00B85297" w:rsidP="00B85297">
      <w:pPr>
        <w:pStyle w:val="13"/>
        <w:rPr>
          <w:rFonts w:ascii="楷体" w:eastAsia="楷体" w:hAnsi="楷体"/>
          <w:sz w:val="20"/>
        </w:rPr>
      </w:pPr>
      <w:r w:rsidRPr="00C6048C">
        <w:rPr>
          <w:rFonts w:hint="eastAsia"/>
        </w:rPr>
        <w:t>具有电源供电的</w:t>
      </w:r>
      <w:r w:rsidRPr="00903579">
        <w:rPr>
          <w:rFonts w:hint="eastAsia"/>
          <w:kern w:val="0"/>
        </w:rPr>
        <w:t>液位开关</w:t>
      </w:r>
      <w:r>
        <w:rPr>
          <w:rFonts w:hint="eastAsia"/>
          <w:kern w:val="0"/>
        </w:rPr>
        <w:t>，</w:t>
      </w:r>
      <w:r w:rsidR="00093C47" w:rsidRPr="00AE0BF1">
        <w:t>断开</w:t>
      </w:r>
      <w:r w:rsidR="00093C47">
        <w:t>液位开关</w:t>
      </w:r>
      <w:r w:rsidR="00093C47" w:rsidRPr="00AE0BF1">
        <w:t>的电源，将电源端子和输出端子分别短接。用</w:t>
      </w:r>
      <w:r>
        <w:rPr>
          <w:rFonts w:hint="eastAsia"/>
        </w:rPr>
        <w:t>额定直流电压为</w:t>
      </w:r>
      <w:r>
        <w:rPr>
          <w:rFonts w:hint="eastAsia"/>
        </w:rPr>
        <w:t>5</w:t>
      </w:r>
      <w:r>
        <w:t>00</w:t>
      </w:r>
      <w:r>
        <w:rPr>
          <w:rFonts w:hint="eastAsia"/>
        </w:rPr>
        <w:t>V</w:t>
      </w:r>
      <w:r>
        <w:rPr>
          <w:rFonts w:hint="eastAsia"/>
        </w:rPr>
        <w:t>的</w:t>
      </w:r>
      <w:r w:rsidR="00093C47" w:rsidRPr="00AE0BF1">
        <w:t>绝缘电阻表分别测量电源端子与接地端子（外壳</w:t>
      </w:r>
      <w:r w:rsidR="00093C47" w:rsidRPr="00AE0BF1">
        <w:rPr>
          <w:rFonts w:hint="eastAsia"/>
        </w:rPr>
        <w:t>）</w:t>
      </w:r>
      <w:r w:rsidR="00093C47" w:rsidRPr="00AE0BF1">
        <w:t>，电源端子与输出端子，输出端子与接地端子（外壳</w:t>
      </w:r>
      <w:r w:rsidR="00093C47" w:rsidRPr="00AE0BF1">
        <w:rPr>
          <w:rFonts w:hint="eastAsia"/>
        </w:rPr>
        <w:t>）</w:t>
      </w:r>
      <w:r w:rsidR="00093C47" w:rsidRPr="00AE0BF1">
        <w:t>之间的绝缘电阻</w:t>
      </w:r>
      <w:r>
        <w:rPr>
          <w:rFonts w:hint="eastAsia"/>
        </w:rPr>
        <w:t>，稳定</w:t>
      </w:r>
      <w:r>
        <w:rPr>
          <w:rFonts w:hint="eastAsia"/>
        </w:rPr>
        <w:t>1</w:t>
      </w:r>
      <w:r>
        <w:t>0 s</w:t>
      </w:r>
      <w:r>
        <w:rPr>
          <w:rFonts w:hint="eastAsia"/>
        </w:rPr>
        <w:t>后读数，应符合</w:t>
      </w:r>
      <w:r w:rsidR="005A5D42">
        <w:t>5</w:t>
      </w:r>
      <w:r>
        <w:t>.</w:t>
      </w:r>
      <w:r w:rsidR="00217F4D">
        <w:t>4</w:t>
      </w:r>
      <w:r>
        <w:rPr>
          <w:rFonts w:hint="eastAsia"/>
        </w:rPr>
        <w:t>的要求。</w:t>
      </w:r>
    </w:p>
    <w:p w14:paraId="75E39794" w14:textId="77777777" w:rsidR="00093C47" w:rsidRDefault="00093C47" w:rsidP="00093C47">
      <w:pPr>
        <w:pStyle w:val="13"/>
        <w:numPr>
          <w:ilvl w:val="2"/>
          <w:numId w:val="9"/>
        </w:numPr>
        <w:spacing w:beforeLines="50" w:before="156" w:afterLines="50" w:after="156"/>
        <w:ind w:firstLineChars="0"/>
        <w:rPr>
          <w:rFonts w:ascii="黑体" w:eastAsia="黑体" w:hAnsi="黑体"/>
          <w:color w:val="000000" w:themeColor="text1"/>
        </w:rPr>
      </w:pPr>
      <w:r w:rsidRPr="001E15BA">
        <w:rPr>
          <w:rFonts w:ascii="黑体" w:eastAsia="黑体" w:hAnsi="黑体"/>
          <w:color w:val="000000" w:themeColor="text1"/>
        </w:rPr>
        <w:t>绝缘强度的</w:t>
      </w:r>
      <w:r>
        <w:rPr>
          <w:rFonts w:ascii="黑体" w:eastAsia="黑体" w:hAnsi="黑体"/>
          <w:color w:val="000000" w:themeColor="text1"/>
        </w:rPr>
        <w:t>检测</w:t>
      </w:r>
    </w:p>
    <w:p w14:paraId="373AFCFB" w14:textId="3E47F873" w:rsidR="00093C47" w:rsidRPr="00AE0BF1" w:rsidRDefault="00093C47" w:rsidP="00093C47">
      <w:pPr>
        <w:pStyle w:val="13"/>
      </w:pPr>
      <w:r w:rsidRPr="00C6048C">
        <w:rPr>
          <w:rFonts w:hint="eastAsia"/>
        </w:rPr>
        <w:t>具有电源供电的</w:t>
      </w:r>
      <w:r w:rsidRPr="00903579">
        <w:rPr>
          <w:rFonts w:hint="eastAsia"/>
          <w:kern w:val="0"/>
        </w:rPr>
        <w:t>液位开关</w:t>
      </w:r>
      <w:r>
        <w:rPr>
          <w:rFonts w:hint="eastAsia"/>
          <w:kern w:val="0"/>
        </w:rPr>
        <w:t>，</w:t>
      </w:r>
      <w:r w:rsidRPr="00AE0BF1">
        <w:t>断开</w:t>
      </w:r>
      <w:r>
        <w:t>液位开关</w:t>
      </w:r>
      <w:r w:rsidRPr="00AE0BF1">
        <w:t>的电源，将电源端子和输出端子分别短接。按</w:t>
      </w:r>
      <w:r w:rsidR="005A5D42">
        <w:t>5</w:t>
      </w:r>
      <w:r w:rsidRPr="00AE0BF1">
        <w:t>.</w:t>
      </w:r>
      <w:r w:rsidR="00217F4D">
        <w:t>5</w:t>
      </w:r>
      <w:r w:rsidRPr="00AE0BF1">
        <w:t>的要求在耐压试验仪上分别测量电源端子与接地端子（外壳），电源端子与输出端子，输出端子与接地端子（外壳</w:t>
      </w:r>
      <w:r w:rsidRPr="00AE0BF1">
        <w:rPr>
          <w:rFonts w:hint="eastAsia"/>
        </w:rPr>
        <w:t>）</w:t>
      </w:r>
      <w:r w:rsidRPr="00AE0BF1">
        <w:t>之间的绝缘强度。测量时，试验电压应从零开始增加，在</w:t>
      </w:r>
      <w:r w:rsidRPr="00AE0BF1">
        <w:t>5 s</w:t>
      </w:r>
      <w:r w:rsidRPr="00AE0BF1">
        <w:rPr>
          <w:rFonts w:hint="eastAsia"/>
        </w:rPr>
        <w:t>~</w:t>
      </w:r>
      <w:r w:rsidRPr="00AE0BF1">
        <w:t>10 s</w:t>
      </w:r>
      <w:r w:rsidRPr="00AE0BF1">
        <w:t>内平滑均匀地升至表</w:t>
      </w:r>
      <w:r w:rsidR="006E40BB">
        <w:t>3</w:t>
      </w:r>
      <w:r w:rsidRPr="00AE0BF1">
        <w:t>规定的试验电压值（误差不大于</w:t>
      </w:r>
      <w:r w:rsidRPr="00AE0BF1">
        <w:t>10%</w:t>
      </w:r>
      <w:r w:rsidRPr="00AE0BF1">
        <w:t>），保持</w:t>
      </w:r>
      <w:r w:rsidRPr="00AE0BF1">
        <w:t>1 min</w:t>
      </w:r>
      <w:r w:rsidRPr="00AE0BF1">
        <w:t>，平滑地降低电压至零，并切断试验电源。</w:t>
      </w:r>
    </w:p>
    <w:p w14:paraId="5B9D5AFC" w14:textId="30B628F1" w:rsidR="001F1697" w:rsidRDefault="00B212A4" w:rsidP="000E255B">
      <w:pPr>
        <w:pStyle w:val="13"/>
        <w:numPr>
          <w:ilvl w:val="0"/>
          <w:numId w:val="9"/>
        </w:numPr>
        <w:spacing w:beforeLines="100" w:before="312" w:afterLines="100" w:after="312"/>
        <w:ind w:firstLineChars="0"/>
        <w:outlineLvl w:val="0"/>
        <w:rPr>
          <w:rFonts w:eastAsia="黑体"/>
          <w:szCs w:val="21"/>
        </w:rPr>
      </w:pPr>
      <w:bookmarkStart w:id="78" w:name="_Toc102406584"/>
      <w:r w:rsidRPr="000E255B">
        <w:rPr>
          <w:rFonts w:eastAsia="黑体"/>
          <w:szCs w:val="21"/>
        </w:rPr>
        <w:t>检测结果的处理</w:t>
      </w:r>
      <w:bookmarkEnd w:id="78"/>
    </w:p>
    <w:p w14:paraId="64FF190D" w14:textId="7191A715" w:rsidR="000E255B" w:rsidRPr="000E255B" w:rsidRDefault="000E255B" w:rsidP="000E255B">
      <w:pPr>
        <w:pStyle w:val="13"/>
        <w:spacing w:beforeLines="100" w:before="312" w:afterLines="100" w:after="312"/>
        <w:ind w:firstLineChars="0"/>
      </w:pPr>
      <w:r w:rsidRPr="000E255B">
        <w:rPr>
          <w:rFonts w:hint="eastAsia"/>
        </w:rPr>
        <w:t>检测结果按照本文件第</w:t>
      </w:r>
      <w:r w:rsidR="005A5D42">
        <w:t>5</w:t>
      </w:r>
      <w:r w:rsidRPr="000E255B">
        <w:rPr>
          <w:rFonts w:hint="eastAsia"/>
        </w:rPr>
        <w:t>章计量</w:t>
      </w:r>
      <w:r>
        <w:rPr>
          <w:rFonts w:hint="eastAsia"/>
        </w:rPr>
        <w:t>性能</w:t>
      </w:r>
      <w:r w:rsidRPr="000E255B">
        <w:rPr>
          <w:rFonts w:hint="eastAsia"/>
        </w:rPr>
        <w:t>要求判别，检测</w:t>
      </w:r>
      <w:r w:rsidR="00093632">
        <w:rPr>
          <w:rFonts w:hint="eastAsia"/>
        </w:rPr>
        <w:t>记录</w:t>
      </w:r>
      <w:r w:rsidRPr="000E255B">
        <w:rPr>
          <w:rFonts w:hint="eastAsia"/>
        </w:rPr>
        <w:t>内页格式见附录</w:t>
      </w:r>
      <w:r w:rsidRPr="000E255B">
        <w:rPr>
          <w:rFonts w:hint="eastAsia"/>
        </w:rPr>
        <w:t>A</w:t>
      </w:r>
      <w:r w:rsidR="00093632">
        <w:rPr>
          <w:rFonts w:hint="eastAsia"/>
        </w:rPr>
        <w:t>，</w:t>
      </w:r>
      <w:r w:rsidR="00093632" w:rsidRPr="000E255B">
        <w:rPr>
          <w:rFonts w:hint="eastAsia"/>
        </w:rPr>
        <w:t>检测证书内页格式见附录</w:t>
      </w:r>
      <w:r w:rsidR="00093632">
        <w:rPr>
          <w:rFonts w:hint="eastAsia"/>
        </w:rPr>
        <w:t>B</w:t>
      </w:r>
      <w:r w:rsidR="00093632">
        <w:rPr>
          <w:rFonts w:hint="eastAsia"/>
        </w:rPr>
        <w:t>。</w:t>
      </w:r>
    </w:p>
    <w:p w14:paraId="13A0147D" w14:textId="2F7273EE" w:rsidR="00676A2A" w:rsidRPr="000E255B" w:rsidRDefault="003851AE" w:rsidP="000E255B">
      <w:pPr>
        <w:pStyle w:val="13"/>
        <w:numPr>
          <w:ilvl w:val="0"/>
          <w:numId w:val="9"/>
        </w:numPr>
        <w:spacing w:beforeLines="100" w:before="312" w:afterLines="100" w:after="312"/>
        <w:ind w:firstLineChars="0"/>
        <w:outlineLvl w:val="0"/>
        <w:rPr>
          <w:rFonts w:eastAsia="黑体"/>
          <w:szCs w:val="21"/>
        </w:rPr>
      </w:pPr>
      <w:bookmarkStart w:id="79" w:name="_Toc102406585"/>
      <w:r w:rsidRPr="000E255B">
        <w:rPr>
          <w:rFonts w:eastAsia="黑体"/>
          <w:szCs w:val="21"/>
        </w:rPr>
        <w:t>检测</w:t>
      </w:r>
      <w:r w:rsidR="00676A2A" w:rsidRPr="000E255B">
        <w:rPr>
          <w:rFonts w:eastAsia="黑体"/>
          <w:szCs w:val="21"/>
        </w:rPr>
        <w:t>周期</w:t>
      </w:r>
      <w:bookmarkEnd w:id="79"/>
    </w:p>
    <w:p w14:paraId="7F3EC5D7" w14:textId="0121C27F" w:rsidR="00676A2A" w:rsidRDefault="00E77F7A" w:rsidP="00110BFA">
      <w:pPr>
        <w:pStyle w:val="13"/>
      </w:pPr>
      <w:r>
        <w:t>液位开关</w:t>
      </w:r>
      <w:r w:rsidR="00676A2A" w:rsidRPr="00676A2A">
        <w:t>的</w:t>
      </w:r>
      <w:r w:rsidR="003851AE">
        <w:t>检测</w:t>
      </w:r>
      <w:r w:rsidR="00676A2A" w:rsidRPr="00676A2A">
        <w:t>周期可根据使用环境条件及使用频繁程度来确定，</w:t>
      </w:r>
      <w:r w:rsidR="000E255B">
        <w:rPr>
          <w:rFonts w:hint="eastAsia"/>
        </w:rPr>
        <w:t>建议检测周期为</w:t>
      </w:r>
      <w:r w:rsidR="00676A2A" w:rsidRPr="00676A2A">
        <w:t>1</w:t>
      </w:r>
      <w:r w:rsidR="00676A2A" w:rsidRPr="00676A2A">
        <w:t>年。</w:t>
      </w:r>
    </w:p>
    <w:p w14:paraId="2638BF6B" w14:textId="77777777" w:rsidR="00676A2A" w:rsidRDefault="00676A2A">
      <w:pPr>
        <w:widowControl/>
        <w:jc w:val="left"/>
      </w:pPr>
      <w:r>
        <w:br w:type="page"/>
      </w:r>
    </w:p>
    <w:p w14:paraId="63CD2953" w14:textId="5995A081" w:rsidR="002D46F9" w:rsidRPr="006367BA" w:rsidRDefault="002D46F9" w:rsidP="002D46F9">
      <w:pPr>
        <w:jc w:val="center"/>
        <w:outlineLvl w:val="0"/>
        <w:rPr>
          <w:rFonts w:ascii="黑体" w:eastAsia="黑体" w:hAnsi="黑体"/>
          <w:color w:val="000000" w:themeColor="text1"/>
          <w:kern w:val="0"/>
        </w:rPr>
      </w:pPr>
      <w:bookmarkStart w:id="80" w:name="_Toc94262340"/>
      <w:bookmarkStart w:id="81" w:name="_Toc102406586"/>
      <w:r w:rsidRPr="006367BA">
        <w:rPr>
          <w:rFonts w:ascii="黑体" w:eastAsia="黑体" w:hAnsi="黑体" w:hint="eastAsia"/>
          <w:color w:val="000000" w:themeColor="text1"/>
          <w:kern w:val="0"/>
        </w:rPr>
        <w:lastRenderedPageBreak/>
        <w:t>附 录 A</w:t>
      </w:r>
      <w:r w:rsidRPr="006367BA">
        <w:rPr>
          <w:rFonts w:ascii="黑体" w:eastAsia="黑体" w:hAnsi="黑体"/>
          <w:color w:val="000000" w:themeColor="text1"/>
          <w:kern w:val="0"/>
        </w:rPr>
        <w:br/>
      </w:r>
      <w:r w:rsidRPr="006367BA">
        <w:rPr>
          <w:rFonts w:ascii="黑体" w:eastAsia="黑体" w:hAnsi="黑体" w:hint="eastAsia"/>
          <w:color w:val="000000" w:themeColor="text1"/>
          <w:kern w:val="0"/>
        </w:rPr>
        <w:t>（资料性）</w:t>
      </w:r>
      <w:r w:rsidRPr="006367BA">
        <w:rPr>
          <w:rFonts w:ascii="黑体" w:eastAsia="黑体" w:hAnsi="黑体" w:hint="eastAsia"/>
          <w:color w:val="000000" w:themeColor="text1"/>
          <w:kern w:val="0"/>
        </w:rPr>
        <w:br/>
      </w:r>
      <w:r>
        <w:rPr>
          <w:rFonts w:ascii="黑体" w:eastAsia="黑体" w:hAnsi="黑体" w:hint="eastAsia"/>
          <w:color w:val="000000" w:themeColor="text1"/>
          <w:kern w:val="0"/>
        </w:rPr>
        <w:t>检测</w:t>
      </w:r>
      <w:r w:rsidRPr="006367BA">
        <w:rPr>
          <w:rFonts w:ascii="黑体" w:eastAsia="黑体" w:hAnsi="黑体" w:hint="eastAsia"/>
          <w:color w:val="000000" w:themeColor="text1"/>
          <w:kern w:val="0"/>
        </w:rPr>
        <w:t>原始记录格式</w:t>
      </w:r>
      <w:bookmarkEnd w:id="80"/>
      <w:bookmarkEnd w:id="81"/>
    </w:p>
    <w:p w14:paraId="50B7458B" w14:textId="798ADB20" w:rsidR="002D46F9" w:rsidRPr="006E4CF3" w:rsidRDefault="002D46F9" w:rsidP="002D46F9">
      <w:pPr>
        <w:pStyle w:val="affb"/>
        <w:jc w:val="center"/>
        <w:rPr>
          <w:rFonts w:ascii="黑体" w:eastAsia="黑体" w:hAnsi="黑体"/>
          <w:szCs w:val="21"/>
        </w:rPr>
      </w:pPr>
      <w:r>
        <w:rPr>
          <w:rFonts w:ascii="黑体" w:eastAsia="黑体" w:hAnsi="黑体" w:hint="eastAsia"/>
          <w:szCs w:val="21"/>
        </w:rPr>
        <w:t>浮球式</w:t>
      </w:r>
      <w:r w:rsidRPr="002D46F9">
        <w:rPr>
          <w:rFonts w:ascii="黑体" w:eastAsia="黑体" w:hAnsi="黑体" w:hint="eastAsia"/>
          <w:szCs w:val="21"/>
        </w:rPr>
        <w:t>液位开关</w:t>
      </w:r>
      <w:r>
        <w:rPr>
          <w:rFonts w:ascii="黑体" w:eastAsia="黑体" w:hAnsi="黑体" w:hint="eastAsia"/>
          <w:szCs w:val="21"/>
        </w:rPr>
        <w:t>检测</w:t>
      </w:r>
      <w:r w:rsidRPr="006E4CF3">
        <w:rPr>
          <w:rFonts w:ascii="黑体" w:eastAsia="黑体" w:hAnsi="黑体" w:hint="eastAsia"/>
          <w:szCs w:val="21"/>
        </w:rPr>
        <w:t>原始记录</w:t>
      </w:r>
    </w:p>
    <w:p w14:paraId="21F3D105" w14:textId="77777777" w:rsidR="002D46F9" w:rsidRDefault="002D46F9" w:rsidP="002D46F9">
      <w:pPr>
        <w:pStyle w:val="affb"/>
        <w:rPr>
          <w:rFonts w:ascii="Times New Roman"/>
        </w:rPr>
      </w:pPr>
    </w:p>
    <w:p w14:paraId="21A67965" w14:textId="77777777" w:rsidR="002D46F9" w:rsidRDefault="002D46F9" w:rsidP="002D46F9">
      <w:pPr>
        <w:pStyle w:val="affb"/>
        <w:rPr>
          <w:rFonts w:ascii="Times New Roman"/>
          <w:u w:val="single"/>
        </w:rPr>
      </w:pPr>
      <w:r w:rsidRPr="00BD17E0">
        <w:rPr>
          <w:rFonts w:ascii="Times New Roman" w:hint="eastAsia"/>
        </w:rPr>
        <w:t>委托</w:t>
      </w:r>
      <w:r>
        <w:rPr>
          <w:rFonts w:ascii="Times New Roman" w:hint="eastAsia"/>
        </w:rPr>
        <w:t>单位</w:t>
      </w:r>
      <w:r>
        <w:rPr>
          <w:rFonts w:ascii="Times New Roman" w:hint="eastAsia"/>
          <w:u w:val="single"/>
        </w:rPr>
        <w:t xml:space="preserve"> </w:t>
      </w:r>
      <w:r>
        <w:rPr>
          <w:rFonts w:ascii="Times New Roman"/>
          <w:u w:val="single"/>
        </w:rPr>
        <w:t xml:space="preserve">                                                                             </w:t>
      </w:r>
    </w:p>
    <w:p w14:paraId="0A8BE399" w14:textId="10289138" w:rsidR="002D46F9" w:rsidRDefault="002D46F9" w:rsidP="002D46F9">
      <w:pPr>
        <w:pStyle w:val="affb"/>
        <w:rPr>
          <w:rFonts w:ascii="Times New Roman"/>
          <w:u w:val="single"/>
        </w:rPr>
      </w:pPr>
      <w:r w:rsidRPr="00BD17E0">
        <w:rPr>
          <w:rFonts w:ascii="Times New Roman" w:hint="eastAsia"/>
        </w:rPr>
        <w:t>仪器名称</w:t>
      </w:r>
      <w:r>
        <w:rPr>
          <w:rFonts w:ascii="Times New Roman" w:hint="eastAsia"/>
          <w:u w:val="single"/>
        </w:rPr>
        <w:t xml:space="preserve"> </w:t>
      </w:r>
      <w:r>
        <w:rPr>
          <w:rFonts w:ascii="Times New Roman"/>
          <w:u w:val="single"/>
        </w:rPr>
        <w:t xml:space="preserve">                           </w:t>
      </w:r>
      <w:r>
        <w:rPr>
          <w:rFonts w:ascii="Times New Roman"/>
        </w:rPr>
        <w:t xml:space="preserve">             </w:t>
      </w:r>
      <w:r w:rsidR="008003EB">
        <w:rPr>
          <w:rFonts w:ascii="Times New Roman" w:hint="eastAsia"/>
        </w:rPr>
        <w:t>量</w:t>
      </w:r>
      <w:r w:rsidR="008003EB">
        <w:rPr>
          <w:rFonts w:ascii="Times New Roman" w:hint="eastAsia"/>
        </w:rPr>
        <w:t xml:space="preserve"> </w:t>
      </w:r>
      <w:r w:rsidR="008003EB">
        <w:rPr>
          <w:rFonts w:ascii="Times New Roman"/>
        </w:rPr>
        <w:t xml:space="preserve"> </w:t>
      </w:r>
      <w:r w:rsidR="008003EB">
        <w:rPr>
          <w:rFonts w:ascii="Times New Roman" w:hint="eastAsia"/>
        </w:rPr>
        <w:t>程</w:t>
      </w:r>
      <w:r>
        <w:rPr>
          <w:rFonts w:ascii="Times New Roman" w:hint="eastAsia"/>
          <w:u w:val="single"/>
        </w:rPr>
        <w:t xml:space="preserve"> </w:t>
      </w:r>
      <w:r>
        <w:rPr>
          <w:rFonts w:ascii="Times New Roman"/>
          <w:u w:val="single"/>
        </w:rPr>
        <w:t xml:space="preserve">                            </w:t>
      </w:r>
    </w:p>
    <w:p w14:paraId="33A71822" w14:textId="77777777" w:rsidR="002D46F9" w:rsidRPr="00BD17E0" w:rsidRDefault="002D46F9" w:rsidP="002D46F9">
      <w:pPr>
        <w:pStyle w:val="affb"/>
        <w:rPr>
          <w:rFonts w:ascii="Times New Roman"/>
          <w:u w:val="single"/>
        </w:rPr>
      </w:pPr>
      <w:r w:rsidRPr="00BD17E0">
        <w:rPr>
          <w:rFonts w:ascii="Times New Roman" w:hint="eastAsia"/>
        </w:rPr>
        <w:t>制造厂</w:t>
      </w:r>
      <w:r>
        <w:rPr>
          <w:rFonts w:ascii="Times New Roman" w:hint="eastAsia"/>
          <w:u w:val="single"/>
        </w:rPr>
        <w:t xml:space="preserve"> </w:t>
      </w:r>
      <w:r>
        <w:rPr>
          <w:rFonts w:ascii="Times New Roman"/>
          <w:u w:val="single"/>
        </w:rPr>
        <w:t xml:space="preserve">                              </w:t>
      </w:r>
      <w:r>
        <w:rPr>
          <w:rFonts w:ascii="Times New Roman"/>
        </w:rPr>
        <w:t xml:space="preserve">            </w:t>
      </w:r>
      <w:r>
        <w:rPr>
          <w:rFonts w:ascii="Times New Roman" w:hint="eastAsia"/>
        </w:rPr>
        <w:t>出厂编号</w:t>
      </w:r>
      <w:r>
        <w:rPr>
          <w:rFonts w:ascii="Times New Roman" w:hint="eastAsia"/>
          <w:u w:val="single"/>
        </w:rPr>
        <w:t xml:space="preserve"> </w:t>
      </w:r>
      <w:r>
        <w:rPr>
          <w:rFonts w:ascii="Times New Roman"/>
          <w:u w:val="single"/>
        </w:rPr>
        <w:t xml:space="preserve">                            </w:t>
      </w:r>
      <w:r>
        <w:rPr>
          <w:rFonts w:ascii="Times New Roman"/>
        </w:rPr>
        <w:t xml:space="preserve"> </w:t>
      </w:r>
    </w:p>
    <w:p w14:paraId="2C55A8FE" w14:textId="7F57D141" w:rsidR="002D46F9" w:rsidRPr="004C6057" w:rsidRDefault="002D46F9" w:rsidP="002D46F9">
      <w:pPr>
        <w:pStyle w:val="affb"/>
        <w:tabs>
          <w:tab w:val="clear" w:pos="9298"/>
          <w:tab w:val="left" w:pos="4201"/>
          <w:tab w:val="center" w:pos="5029"/>
        </w:tabs>
        <w:rPr>
          <w:rFonts w:ascii="Times New Roman"/>
        </w:rPr>
      </w:pPr>
      <w:r>
        <w:rPr>
          <w:rFonts w:ascii="Times New Roman" w:hint="eastAsia"/>
        </w:rPr>
        <w:t>型</w:t>
      </w:r>
      <w:r>
        <w:rPr>
          <w:rFonts w:ascii="Times New Roman" w:hint="eastAsia"/>
        </w:rPr>
        <w:t xml:space="preserve"> </w:t>
      </w:r>
      <w:r w:rsidR="008003EB">
        <w:rPr>
          <w:rFonts w:ascii="Times New Roman"/>
        </w:rPr>
        <w:t xml:space="preserve"> </w:t>
      </w:r>
      <w:r>
        <w:rPr>
          <w:rFonts w:ascii="Times New Roman" w:hint="eastAsia"/>
        </w:rPr>
        <w:t>号</w:t>
      </w:r>
      <w:r>
        <w:rPr>
          <w:rFonts w:ascii="Times New Roman" w:hint="eastAsia"/>
          <w:u w:val="single"/>
        </w:rPr>
        <w:t xml:space="preserve"> </w:t>
      </w:r>
      <w:r>
        <w:rPr>
          <w:rFonts w:ascii="Times New Roman"/>
          <w:u w:val="single"/>
        </w:rPr>
        <w:t xml:space="preserve">                               </w:t>
      </w:r>
      <w:r>
        <w:rPr>
          <w:rFonts w:ascii="Times New Roman"/>
        </w:rPr>
        <w:t xml:space="preserve">            </w:t>
      </w:r>
      <w:r>
        <w:rPr>
          <w:rFonts w:ascii="Times New Roman" w:hint="eastAsia"/>
        </w:rPr>
        <w:t>规</w:t>
      </w:r>
      <w:r>
        <w:rPr>
          <w:rFonts w:ascii="Times New Roman" w:hint="eastAsia"/>
        </w:rPr>
        <w:t xml:space="preserve"> </w:t>
      </w:r>
      <w:r>
        <w:rPr>
          <w:rFonts w:ascii="Times New Roman"/>
        </w:rPr>
        <w:t xml:space="preserve">  </w:t>
      </w:r>
      <w:r>
        <w:rPr>
          <w:rFonts w:ascii="Times New Roman" w:hint="eastAsia"/>
        </w:rPr>
        <w:t>格</w:t>
      </w:r>
      <w:r>
        <w:rPr>
          <w:rFonts w:ascii="Times New Roman"/>
        </w:rPr>
        <w:t xml:space="preserve"> </w:t>
      </w:r>
      <w:r>
        <w:rPr>
          <w:rFonts w:ascii="Times New Roman" w:hint="eastAsia"/>
          <w:u w:val="single"/>
        </w:rPr>
        <w:t xml:space="preserve"> </w:t>
      </w:r>
      <w:r>
        <w:rPr>
          <w:rFonts w:ascii="Times New Roman"/>
          <w:u w:val="single"/>
        </w:rPr>
        <w:t xml:space="preserve">                            </w:t>
      </w:r>
    </w:p>
    <w:p w14:paraId="6D40ED8A" w14:textId="77777777" w:rsidR="002D46F9" w:rsidRDefault="002D46F9" w:rsidP="002D46F9">
      <w:pPr>
        <w:pStyle w:val="affb"/>
        <w:rPr>
          <w:rFonts w:eastAsia="黑体"/>
          <w:szCs w:val="21"/>
          <w:u w:val="single"/>
        </w:rPr>
      </w:pPr>
      <w:r w:rsidRPr="00570E81">
        <w:rPr>
          <w:rFonts w:hAnsi="宋体" w:hint="eastAsia"/>
          <w:szCs w:val="21"/>
        </w:rPr>
        <w:t>环境温度</w:t>
      </w:r>
      <w:r>
        <w:rPr>
          <w:rFonts w:eastAsia="黑体" w:hint="eastAsia"/>
          <w:szCs w:val="21"/>
          <w:u w:val="single"/>
        </w:rPr>
        <w:t xml:space="preserve"> </w:t>
      </w:r>
      <w:r>
        <w:rPr>
          <w:rFonts w:eastAsia="黑体"/>
          <w:szCs w:val="21"/>
          <w:u w:val="single"/>
        </w:rPr>
        <w:t xml:space="preserve">                            </w:t>
      </w:r>
      <w:r>
        <w:rPr>
          <w:rFonts w:eastAsia="黑体"/>
          <w:szCs w:val="21"/>
        </w:rPr>
        <w:t xml:space="preserve">            </w:t>
      </w:r>
      <w:r w:rsidRPr="00B02D1D">
        <w:rPr>
          <w:rFonts w:ascii="Times New Roman" w:hint="eastAsia"/>
        </w:rPr>
        <w:t>相对湿度</w:t>
      </w:r>
      <w:r>
        <w:rPr>
          <w:rFonts w:eastAsia="黑体" w:hint="eastAsia"/>
          <w:szCs w:val="21"/>
          <w:u w:val="single"/>
        </w:rPr>
        <w:t xml:space="preserve"> </w:t>
      </w:r>
      <w:r>
        <w:rPr>
          <w:rFonts w:eastAsia="黑体"/>
          <w:szCs w:val="21"/>
          <w:u w:val="single"/>
        </w:rPr>
        <w:t xml:space="preserve">                            </w:t>
      </w:r>
    </w:p>
    <w:p w14:paraId="7E6DD362" w14:textId="77777777" w:rsidR="002D46F9" w:rsidRPr="001537DD" w:rsidRDefault="002D46F9" w:rsidP="002D46F9">
      <w:pPr>
        <w:pStyle w:val="affb"/>
        <w:rPr>
          <w:rFonts w:hAnsi="宋体"/>
          <w:szCs w:val="21"/>
        </w:rPr>
      </w:pPr>
      <w:r w:rsidRPr="001537DD">
        <w:rPr>
          <w:rFonts w:hAnsi="宋体" w:hint="eastAsia"/>
          <w:szCs w:val="21"/>
        </w:rPr>
        <w:t>本次校准所使用的主要计量标准器具：</w:t>
      </w:r>
    </w:p>
    <w:tbl>
      <w:tblPr>
        <w:tblW w:w="93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20"/>
        <w:gridCol w:w="1701"/>
        <w:gridCol w:w="1701"/>
        <w:gridCol w:w="2410"/>
        <w:gridCol w:w="1533"/>
      </w:tblGrid>
      <w:tr w:rsidR="002D46F9" w:rsidRPr="001537DD" w14:paraId="55981D1A" w14:textId="77777777" w:rsidTr="00132377">
        <w:trPr>
          <w:trHeight w:hRule="exact" w:val="660"/>
          <w:jc w:val="center"/>
        </w:trPr>
        <w:tc>
          <w:tcPr>
            <w:tcW w:w="2020" w:type="dxa"/>
            <w:vAlign w:val="center"/>
          </w:tcPr>
          <w:p w14:paraId="565361BE" w14:textId="77777777" w:rsidR="002D46F9" w:rsidRPr="006E4CF3" w:rsidRDefault="002D46F9" w:rsidP="00132377">
            <w:pPr>
              <w:jc w:val="center"/>
              <w:rPr>
                <w:rFonts w:ascii="宋体" w:hAnsi="宋体"/>
                <w:sz w:val="18"/>
                <w:szCs w:val="18"/>
              </w:rPr>
            </w:pPr>
            <w:r w:rsidRPr="006E4CF3">
              <w:rPr>
                <w:rFonts w:ascii="宋体" w:hAnsi="宋体" w:hint="eastAsia"/>
                <w:sz w:val="18"/>
                <w:szCs w:val="18"/>
              </w:rPr>
              <w:t>标准名称</w:t>
            </w:r>
          </w:p>
        </w:tc>
        <w:tc>
          <w:tcPr>
            <w:tcW w:w="1701" w:type="dxa"/>
            <w:vAlign w:val="center"/>
          </w:tcPr>
          <w:p w14:paraId="57D99BB3" w14:textId="77777777" w:rsidR="002D46F9" w:rsidRPr="006E4CF3" w:rsidRDefault="002D46F9" w:rsidP="00132377">
            <w:pPr>
              <w:jc w:val="center"/>
              <w:rPr>
                <w:rFonts w:ascii="宋体" w:hAnsi="宋体"/>
                <w:sz w:val="18"/>
                <w:szCs w:val="18"/>
              </w:rPr>
            </w:pPr>
            <w:r w:rsidRPr="006E4CF3">
              <w:rPr>
                <w:rFonts w:ascii="宋体" w:hAnsi="宋体" w:hint="eastAsia"/>
                <w:sz w:val="18"/>
                <w:szCs w:val="18"/>
              </w:rPr>
              <w:t>型号/测量范围</w:t>
            </w:r>
          </w:p>
        </w:tc>
        <w:tc>
          <w:tcPr>
            <w:tcW w:w="1701" w:type="dxa"/>
            <w:vAlign w:val="center"/>
          </w:tcPr>
          <w:p w14:paraId="52370E86" w14:textId="77777777" w:rsidR="002D46F9" w:rsidRPr="006E4CF3" w:rsidRDefault="002D46F9" w:rsidP="00132377">
            <w:pPr>
              <w:jc w:val="center"/>
              <w:rPr>
                <w:rFonts w:ascii="宋体" w:hAnsi="宋体"/>
                <w:sz w:val="18"/>
                <w:szCs w:val="18"/>
              </w:rPr>
            </w:pPr>
            <w:r w:rsidRPr="006E4CF3">
              <w:rPr>
                <w:rFonts w:ascii="宋体" w:hAnsi="宋体" w:hint="eastAsia"/>
                <w:sz w:val="18"/>
                <w:szCs w:val="18"/>
              </w:rPr>
              <w:t>设备编号</w:t>
            </w:r>
          </w:p>
        </w:tc>
        <w:tc>
          <w:tcPr>
            <w:tcW w:w="2410" w:type="dxa"/>
            <w:vAlign w:val="center"/>
          </w:tcPr>
          <w:p w14:paraId="2535051F" w14:textId="77777777" w:rsidR="002D46F9" w:rsidRPr="006E4CF3" w:rsidRDefault="002D46F9" w:rsidP="00132377">
            <w:pPr>
              <w:jc w:val="center"/>
              <w:rPr>
                <w:rFonts w:ascii="宋体" w:hAnsi="宋体"/>
                <w:sz w:val="18"/>
                <w:szCs w:val="18"/>
              </w:rPr>
            </w:pPr>
            <w:r w:rsidRPr="006E4CF3">
              <w:rPr>
                <w:rFonts w:ascii="宋体" w:hAnsi="宋体" w:hint="eastAsia"/>
                <w:sz w:val="18"/>
                <w:szCs w:val="18"/>
              </w:rPr>
              <w:t>不确定度/准确度等级/最大允差</w:t>
            </w:r>
          </w:p>
          <w:p w14:paraId="7E1232F3" w14:textId="77777777" w:rsidR="002D46F9" w:rsidRPr="006E4CF3" w:rsidRDefault="002D46F9" w:rsidP="00132377">
            <w:pPr>
              <w:spacing w:line="240" w:lineRule="exact"/>
              <w:jc w:val="center"/>
              <w:rPr>
                <w:rFonts w:ascii="宋体" w:hAnsi="宋体"/>
                <w:sz w:val="18"/>
                <w:szCs w:val="18"/>
              </w:rPr>
            </w:pPr>
          </w:p>
        </w:tc>
        <w:tc>
          <w:tcPr>
            <w:tcW w:w="1533" w:type="dxa"/>
            <w:vAlign w:val="center"/>
          </w:tcPr>
          <w:p w14:paraId="1B39996D" w14:textId="77777777" w:rsidR="002D46F9" w:rsidRPr="006E4CF3" w:rsidRDefault="002D46F9" w:rsidP="00132377">
            <w:pPr>
              <w:jc w:val="center"/>
              <w:rPr>
                <w:rFonts w:ascii="宋体" w:hAnsi="宋体"/>
                <w:sz w:val="18"/>
                <w:szCs w:val="18"/>
              </w:rPr>
            </w:pPr>
            <w:r w:rsidRPr="006E4CF3">
              <w:rPr>
                <w:rFonts w:ascii="宋体" w:hAnsi="宋体" w:hint="eastAsia"/>
                <w:sz w:val="18"/>
                <w:szCs w:val="18"/>
              </w:rPr>
              <w:t>证书编号/有效期</w:t>
            </w:r>
          </w:p>
          <w:p w14:paraId="0BBFBBE6" w14:textId="77777777" w:rsidR="002D46F9" w:rsidRPr="006E4CF3" w:rsidRDefault="002D46F9" w:rsidP="00132377">
            <w:pPr>
              <w:spacing w:line="240" w:lineRule="exact"/>
              <w:jc w:val="center"/>
              <w:rPr>
                <w:rFonts w:ascii="宋体" w:hAnsi="宋体"/>
                <w:sz w:val="18"/>
                <w:szCs w:val="18"/>
              </w:rPr>
            </w:pPr>
          </w:p>
        </w:tc>
      </w:tr>
      <w:tr w:rsidR="002D46F9" w:rsidRPr="001537DD" w14:paraId="394ED95C" w14:textId="77777777" w:rsidTr="00132377">
        <w:trPr>
          <w:trHeight w:val="622"/>
          <w:jc w:val="center"/>
        </w:trPr>
        <w:tc>
          <w:tcPr>
            <w:tcW w:w="2020" w:type="dxa"/>
            <w:vAlign w:val="center"/>
          </w:tcPr>
          <w:p w14:paraId="47A15147" w14:textId="77777777" w:rsidR="002D46F9" w:rsidRPr="001537DD" w:rsidRDefault="002D46F9" w:rsidP="00132377">
            <w:pPr>
              <w:spacing w:line="360" w:lineRule="auto"/>
              <w:jc w:val="center"/>
              <w:rPr>
                <w:rFonts w:ascii="宋体" w:hAnsi="宋体"/>
                <w:color w:val="000000"/>
                <w:szCs w:val="21"/>
              </w:rPr>
            </w:pPr>
          </w:p>
        </w:tc>
        <w:tc>
          <w:tcPr>
            <w:tcW w:w="1701" w:type="dxa"/>
            <w:vAlign w:val="center"/>
          </w:tcPr>
          <w:p w14:paraId="12B7DAAD" w14:textId="77777777" w:rsidR="002D46F9" w:rsidRPr="001537DD" w:rsidRDefault="002D46F9" w:rsidP="00132377">
            <w:pPr>
              <w:jc w:val="center"/>
              <w:rPr>
                <w:rFonts w:ascii="宋体" w:hAnsi="宋体"/>
                <w:color w:val="000000"/>
                <w:szCs w:val="21"/>
              </w:rPr>
            </w:pPr>
          </w:p>
        </w:tc>
        <w:tc>
          <w:tcPr>
            <w:tcW w:w="1701" w:type="dxa"/>
            <w:vAlign w:val="center"/>
          </w:tcPr>
          <w:p w14:paraId="324CD612" w14:textId="77777777" w:rsidR="002D46F9" w:rsidRPr="001537DD" w:rsidRDefault="002D46F9" w:rsidP="00132377">
            <w:pPr>
              <w:spacing w:line="360" w:lineRule="auto"/>
              <w:jc w:val="center"/>
              <w:rPr>
                <w:rFonts w:ascii="宋体" w:hAnsi="宋体"/>
                <w:color w:val="000000"/>
                <w:szCs w:val="21"/>
              </w:rPr>
            </w:pPr>
          </w:p>
        </w:tc>
        <w:tc>
          <w:tcPr>
            <w:tcW w:w="2410" w:type="dxa"/>
            <w:vAlign w:val="center"/>
          </w:tcPr>
          <w:p w14:paraId="48BD455C" w14:textId="77777777" w:rsidR="002D46F9" w:rsidRPr="001537DD" w:rsidRDefault="002D46F9" w:rsidP="00132377">
            <w:pPr>
              <w:spacing w:line="360" w:lineRule="auto"/>
              <w:jc w:val="center"/>
              <w:rPr>
                <w:rFonts w:ascii="宋体" w:hAnsi="宋体"/>
                <w:color w:val="000000"/>
                <w:szCs w:val="21"/>
              </w:rPr>
            </w:pPr>
          </w:p>
        </w:tc>
        <w:tc>
          <w:tcPr>
            <w:tcW w:w="1533" w:type="dxa"/>
            <w:vAlign w:val="center"/>
          </w:tcPr>
          <w:p w14:paraId="201AA594" w14:textId="77777777" w:rsidR="002D46F9" w:rsidRPr="001537DD" w:rsidRDefault="002D46F9" w:rsidP="00132377">
            <w:pPr>
              <w:jc w:val="center"/>
              <w:rPr>
                <w:rFonts w:ascii="宋体" w:hAnsi="宋体"/>
                <w:color w:val="000000"/>
                <w:szCs w:val="21"/>
              </w:rPr>
            </w:pPr>
          </w:p>
        </w:tc>
      </w:tr>
    </w:tbl>
    <w:p w14:paraId="20F579E9" w14:textId="32ADCD1F" w:rsidR="002D46F9" w:rsidRDefault="002D46F9" w:rsidP="002D46F9">
      <w:pPr>
        <w:pStyle w:val="affb"/>
        <w:rPr>
          <w:rFonts w:ascii="Times New Roman"/>
        </w:rPr>
      </w:pPr>
    </w:p>
    <w:p w14:paraId="50A2F208" w14:textId="162BF998" w:rsidR="002D1A73" w:rsidRDefault="002D1A73" w:rsidP="002D46F9">
      <w:pPr>
        <w:pStyle w:val="affb"/>
        <w:rPr>
          <w:rFonts w:ascii="Times New Roman"/>
        </w:rPr>
      </w:pPr>
    </w:p>
    <w:p w14:paraId="30130A25" w14:textId="6E26EFE6" w:rsidR="002D1A73" w:rsidRDefault="002D1A73" w:rsidP="002D46F9">
      <w:pPr>
        <w:pStyle w:val="affb"/>
        <w:rPr>
          <w:rFonts w:ascii="黑体" w:eastAsia="黑体" w:hAnsi="黑体"/>
          <w:color w:val="000000" w:themeColor="text1"/>
          <w:u w:val="single"/>
        </w:rPr>
      </w:pPr>
      <w:r>
        <w:rPr>
          <w:rFonts w:ascii="黑体" w:eastAsia="黑体" w:hAnsi="黑体" w:hint="eastAsia"/>
          <w:color w:val="000000" w:themeColor="text1"/>
        </w:rPr>
        <w:t>1、</w:t>
      </w:r>
      <w:r w:rsidRPr="002A3EFC">
        <w:rPr>
          <w:rFonts w:hint="eastAsia"/>
        </w:rPr>
        <w:t xml:space="preserve">耐压及密封性检查 </w:t>
      </w:r>
      <w:r>
        <w:rPr>
          <w:rFonts w:ascii="黑体" w:eastAsia="黑体" w:hAnsi="黑体"/>
          <w:color w:val="000000" w:themeColor="text1"/>
          <w:u w:val="single"/>
        </w:rPr>
        <w:t xml:space="preserve">                </w:t>
      </w:r>
    </w:p>
    <w:p w14:paraId="66CE3780" w14:textId="6A050284" w:rsidR="002D1A73" w:rsidRPr="002D1A73" w:rsidRDefault="002D1A73" w:rsidP="002D46F9">
      <w:pPr>
        <w:pStyle w:val="affb"/>
        <w:rPr>
          <w:rFonts w:ascii="黑体" w:eastAsia="黑体" w:hAnsi="黑体"/>
          <w:color w:val="000000" w:themeColor="text1"/>
        </w:rPr>
      </w:pPr>
      <w:r w:rsidRPr="002D1A73">
        <w:rPr>
          <w:rFonts w:ascii="黑体" w:eastAsia="黑体" w:hAnsi="黑体" w:hint="eastAsia"/>
          <w:color w:val="000000" w:themeColor="text1"/>
        </w:rPr>
        <w:t>2、</w:t>
      </w:r>
      <w:r w:rsidRPr="00AC599F">
        <w:t>外观</w:t>
      </w:r>
      <w:r w:rsidR="009E6F77">
        <w:rPr>
          <w:rFonts w:ascii="黑体" w:eastAsia="黑体" w:hAnsi="黑体" w:hint="eastAsia"/>
          <w:color w:val="000000" w:themeColor="text1"/>
          <w:u w:val="single"/>
        </w:rPr>
        <w:t xml:space="preserve"> </w:t>
      </w:r>
      <w:r w:rsidR="009E6F77">
        <w:rPr>
          <w:rFonts w:ascii="黑体" w:eastAsia="黑体" w:hAnsi="黑体"/>
          <w:color w:val="000000" w:themeColor="text1"/>
          <w:u w:val="single"/>
        </w:rPr>
        <w:t xml:space="preserve">                            </w:t>
      </w:r>
    </w:p>
    <w:p w14:paraId="4B9DC202" w14:textId="4022C094" w:rsidR="008003EB" w:rsidRDefault="009E6F77" w:rsidP="008003EB">
      <w:pPr>
        <w:pStyle w:val="13"/>
        <w:jc w:val="left"/>
      </w:pPr>
      <w:r>
        <w:rPr>
          <w:rFonts w:hint="eastAsia"/>
        </w:rPr>
        <w:t>3</w:t>
      </w:r>
      <w:r w:rsidR="008003EB" w:rsidRPr="00AC599F">
        <w:t>、设定点误差及切换差</w:t>
      </w:r>
      <w:r w:rsidR="008003EB">
        <w:t>检测</w:t>
      </w:r>
      <w:r w:rsidR="008003EB" w:rsidRPr="00AC599F">
        <w:t>记录</w:t>
      </w:r>
    </w:p>
    <w:p w14:paraId="7E28A462" w14:textId="77777777" w:rsidR="008003EB" w:rsidRPr="00AC599F" w:rsidRDefault="008003EB" w:rsidP="008003EB">
      <w:pPr>
        <w:pStyle w:val="affb"/>
      </w:pPr>
    </w:p>
    <w:tbl>
      <w:tblPr>
        <w:tblW w:w="9340" w:type="dxa"/>
        <w:jc w:val="center"/>
        <w:tblBorders>
          <w:top w:val="single" w:sz="8" w:space="0" w:color="282828"/>
          <w:left w:val="single" w:sz="8" w:space="0" w:color="282828"/>
          <w:bottom w:val="single" w:sz="8" w:space="0" w:color="282828"/>
          <w:right w:val="single" w:sz="8" w:space="0" w:color="282828"/>
          <w:insideH w:val="single" w:sz="4" w:space="0" w:color="282828"/>
          <w:insideV w:val="single" w:sz="4" w:space="0" w:color="282828"/>
        </w:tblBorders>
        <w:tblLayout w:type="fixed"/>
        <w:tblCellMar>
          <w:left w:w="0" w:type="dxa"/>
          <w:right w:w="0" w:type="dxa"/>
        </w:tblCellMar>
        <w:tblLook w:val="04A0" w:firstRow="1" w:lastRow="0" w:firstColumn="1" w:lastColumn="0" w:noHBand="0" w:noVBand="1"/>
      </w:tblPr>
      <w:tblGrid>
        <w:gridCol w:w="1119"/>
        <w:gridCol w:w="1069"/>
        <w:gridCol w:w="777"/>
        <w:gridCol w:w="778"/>
        <w:gridCol w:w="778"/>
        <w:gridCol w:w="1134"/>
        <w:gridCol w:w="1228"/>
        <w:gridCol w:w="1228"/>
        <w:gridCol w:w="1229"/>
      </w:tblGrid>
      <w:tr w:rsidR="00E00E27" w:rsidRPr="00AC599F" w14:paraId="3317AB48" w14:textId="77777777" w:rsidTr="00E00E27">
        <w:trPr>
          <w:jc w:val="center"/>
        </w:trPr>
        <w:tc>
          <w:tcPr>
            <w:tcW w:w="1119" w:type="dxa"/>
            <w:vAlign w:val="center"/>
          </w:tcPr>
          <w:p w14:paraId="7B7BC438" w14:textId="77777777" w:rsidR="00E00E27" w:rsidRDefault="00E00E27" w:rsidP="00E00E27">
            <w:pPr>
              <w:pStyle w:val="affb"/>
              <w:ind w:firstLineChars="0" w:firstLine="0"/>
              <w:jc w:val="center"/>
            </w:pPr>
            <w:r>
              <w:t>液位开关</w:t>
            </w:r>
            <w:r w:rsidRPr="00AC599F">
              <w:t>设定值</w:t>
            </w:r>
          </w:p>
          <w:p w14:paraId="562380B8" w14:textId="77777777" w:rsidR="00E00E27" w:rsidRPr="00AC599F" w:rsidRDefault="00E00E27" w:rsidP="00E00E27">
            <w:pPr>
              <w:pStyle w:val="affb"/>
              <w:ind w:firstLineChars="0" w:firstLine="0"/>
              <w:jc w:val="center"/>
            </w:pPr>
            <w:r>
              <w:rPr>
                <w:rFonts w:hint="eastAsia"/>
              </w:rPr>
              <w:t>（       ）</w:t>
            </w:r>
          </w:p>
        </w:tc>
        <w:tc>
          <w:tcPr>
            <w:tcW w:w="3402" w:type="dxa"/>
            <w:gridSpan w:val="4"/>
            <w:vAlign w:val="center"/>
          </w:tcPr>
          <w:p w14:paraId="2B0DEDBC" w14:textId="77777777" w:rsidR="00E00E27" w:rsidRDefault="00E00E27" w:rsidP="00E00E27">
            <w:pPr>
              <w:pStyle w:val="affb"/>
              <w:ind w:firstLineChars="0" w:firstLine="0"/>
              <w:jc w:val="center"/>
            </w:pPr>
            <w:r w:rsidRPr="00AC599F">
              <w:t>实际液位值</w:t>
            </w:r>
          </w:p>
          <w:p w14:paraId="5066056F" w14:textId="77777777" w:rsidR="00E00E27" w:rsidRPr="00AC599F" w:rsidRDefault="00E00E27" w:rsidP="00E00E27">
            <w:pPr>
              <w:pStyle w:val="affb"/>
              <w:ind w:firstLineChars="0" w:firstLine="0"/>
              <w:jc w:val="center"/>
            </w:pPr>
            <w:r>
              <w:rPr>
                <w:rFonts w:hint="eastAsia"/>
              </w:rPr>
              <w:t>（      ）</w:t>
            </w:r>
          </w:p>
        </w:tc>
        <w:tc>
          <w:tcPr>
            <w:tcW w:w="1134" w:type="dxa"/>
            <w:vAlign w:val="center"/>
          </w:tcPr>
          <w:p w14:paraId="472E4CDB" w14:textId="77777777" w:rsidR="00E00E27" w:rsidRDefault="00E00E27" w:rsidP="00E00E27">
            <w:pPr>
              <w:pStyle w:val="affb"/>
              <w:ind w:firstLineChars="0" w:firstLine="0"/>
              <w:jc w:val="center"/>
            </w:pPr>
            <w:r>
              <w:rPr>
                <w:rFonts w:hint="eastAsia"/>
              </w:rPr>
              <w:t>平均值</w:t>
            </w:r>
          </w:p>
          <w:p w14:paraId="6ED8A9FB" w14:textId="56473E1B" w:rsidR="00E00E27" w:rsidRPr="00AC599F" w:rsidRDefault="00E00E27" w:rsidP="00E00E27">
            <w:pPr>
              <w:pStyle w:val="affb"/>
              <w:ind w:firstLineChars="0" w:firstLine="0"/>
              <w:jc w:val="center"/>
            </w:pPr>
            <w:r>
              <w:rPr>
                <w:rFonts w:hint="eastAsia"/>
              </w:rPr>
              <w:t>（    ）</w:t>
            </w:r>
          </w:p>
        </w:tc>
        <w:tc>
          <w:tcPr>
            <w:tcW w:w="1228" w:type="dxa"/>
            <w:vAlign w:val="center"/>
          </w:tcPr>
          <w:p w14:paraId="7D3CE7F5" w14:textId="77777777" w:rsidR="00E00E27" w:rsidRDefault="00E00E27" w:rsidP="00E00E27">
            <w:pPr>
              <w:pStyle w:val="affb"/>
              <w:ind w:firstLineChars="0" w:firstLine="0"/>
              <w:jc w:val="center"/>
            </w:pPr>
            <w:r>
              <w:rPr>
                <w:rFonts w:hint="eastAsia"/>
              </w:rPr>
              <w:t>重复性</w:t>
            </w:r>
          </w:p>
          <w:p w14:paraId="04C4F5DC" w14:textId="249B91A6" w:rsidR="00E00E27" w:rsidRPr="00AC599F" w:rsidRDefault="00E00E27" w:rsidP="00E00E27">
            <w:pPr>
              <w:pStyle w:val="affb"/>
              <w:ind w:firstLineChars="0" w:firstLine="0"/>
              <w:jc w:val="center"/>
            </w:pPr>
            <w:r>
              <w:rPr>
                <w:rFonts w:hint="eastAsia"/>
              </w:rPr>
              <w:t>（       ）</w:t>
            </w:r>
          </w:p>
        </w:tc>
        <w:tc>
          <w:tcPr>
            <w:tcW w:w="1228" w:type="dxa"/>
            <w:vAlign w:val="center"/>
          </w:tcPr>
          <w:p w14:paraId="104FE7C5" w14:textId="77777777" w:rsidR="00E00E27" w:rsidRDefault="00E00E27" w:rsidP="00E00E27">
            <w:pPr>
              <w:pStyle w:val="affb"/>
              <w:ind w:firstLineChars="0" w:firstLine="0"/>
              <w:jc w:val="center"/>
            </w:pPr>
            <w:r w:rsidRPr="00AC599F">
              <w:t>切换差</w:t>
            </w:r>
          </w:p>
          <w:p w14:paraId="172A0C51" w14:textId="4C35BC8B" w:rsidR="00E00E27" w:rsidRPr="00AC599F" w:rsidRDefault="00E00E27" w:rsidP="00E00E27">
            <w:pPr>
              <w:pStyle w:val="affb"/>
              <w:ind w:firstLineChars="0" w:firstLine="0"/>
              <w:jc w:val="center"/>
            </w:pPr>
            <w:r>
              <w:rPr>
                <w:rFonts w:hint="eastAsia"/>
              </w:rPr>
              <w:t>（    ）</w:t>
            </w:r>
          </w:p>
        </w:tc>
        <w:tc>
          <w:tcPr>
            <w:tcW w:w="1229" w:type="dxa"/>
            <w:vAlign w:val="center"/>
          </w:tcPr>
          <w:p w14:paraId="141D6984" w14:textId="77777777" w:rsidR="00E00E27" w:rsidRDefault="00E00E27" w:rsidP="00E00E27">
            <w:pPr>
              <w:pStyle w:val="affb"/>
              <w:ind w:firstLineChars="0" w:firstLine="0"/>
              <w:jc w:val="center"/>
            </w:pPr>
            <w:r w:rsidRPr="00AC599F">
              <w:t>设定点</w:t>
            </w:r>
            <w:r>
              <w:rPr>
                <w:rFonts w:hint="eastAsia"/>
              </w:rPr>
              <w:t>偏</w:t>
            </w:r>
            <w:r w:rsidRPr="00AC599F">
              <w:t>差</w:t>
            </w:r>
          </w:p>
          <w:p w14:paraId="369FFF73" w14:textId="4765B256" w:rsidR="00E00E27" w:rsidRPr="00AC599F" w:rsidRDefault="00E00E27" w:rsidP="00E00E27">
            <w:pPr>
              <w:pStyle w:val="affb"/>
              <w:ind w:firstLineChars="0" w:firstLine="0"/>
              <w:jc w:val="center"/>
            </w:pPr>
            <w:r>
              <w:rPr>
                <w:rFonts w:hint="eastAsia"/>
              </w:rPr>
              <w:t>（       ）</w:t>
            </w:r>
          </w:p>
        </w:tc>
      </w:tr>
      <w:tr w:rsidR="00E00E27" w:rsidRPr="00AC599F" w14:paraId="741167C6" w14:textId="77777777" w:rsidTr="00E00E27">
        <w:trPr>
          <w:jc w:val="center"/>
        </w:trPr>
        <w:tc>
          <w:tcPr>
            <w:tcW w:w="1119" w:type="dxa"/>
            <w:vMerge w:val="restart"/>
            <w:vAlign w:val="center"/>
          </w:tcPr>
          <w:p w14:paraId="2E12AE17" w14:textId="77777777" w:rsidR="00E00E27" w:rsidRPr="00AC599F" w:rsidRDefault="00E00E27" w:rsidP="00E00E27">
            <w:pPr>
              <w:pStyle w:val="affb"/>
              <w:ind w:firstLineChars="0" w:firstLine="0"/>
              <w:jc w:val="center"/>
            </w:pPr>
          </w:p>
        </w:tc>
        <w:tc>
          <w:tcPr>
            <w:tcW w:w="1069" w:type="dxa"/>
            <w:vAlign w:val="center"/>
          </w:tcPr>
          <w:p w14:paraId="1DAD8665" w14:textId="77777777" w:rsidR="00E00E27" w:rsidRPr="00AC599F" w:rsidRDefault="00E00E27" w:rsidP="00E00E27">
            <w:pPr>
              <w:pStyle w:val="affb"/>
              <w:ind w:firstLineChars="0" w:firstLine="0"/>
              <w:jc w:val="center"/>
            </w:pPr>
            <w:r w:rsidRPr="00AC599F">
              <w:t>上切换</w:t>
            </w:r>
          </w:p>
        </w:tc>
        <w:tc>
          <w:tcPr>
            <w:tcW w:w="777" w:type="dxa"/>
            <w:vAlign w:val="center"/>
          </w:tcPr>
          <w:p w14:paraId="25098298" w14:textId="77777777" w:rsidR="00E00E27" w:rsidRPr="00AC599F" w:rsidRDefault="00E00E27" w:rsidP="00E00E27">
            <w:pPr>
              <w:pStyle w:val="affb"/>
              <w:ind w:firstLineChars="0" w:firstLine="0"/>
              <w:jc w:val="center"/>
            </w:pPr>
          </w:p>
        </w:tc>
        <w:tc>
          <w:tcPr>
            <w:tcW w:w="778" w:type="dxa"/>
            <w:vAlign w:val="center"/>
          </w:tcPr>
          <w:p w14:paraId="78E3DA01" w14:textId="77777777" w:rsidR="00E00E27" w:rsidRPr="00AC599F" w:rsidRDefault="00E00E27" w:rsidP="00E00E27">
            <w:pPr>
              <w:pStyle w:val="affb"/>
              <w:ind w:firstLineChars="0" w:firstLine="0"/>
              <w:jc w:val="center"/>
            </w:pPr>
          </w:p>
        </w:tc>
        <w:tc>
          <w:tcPr>
            <w:tcW w:w="778" w:type="dxa"/>
            <w:vAlign w:val="center"/>
          </w:tcPr>
          <w:p w14:paraId="582F61EE" w14:textId="77777777" w:rsidR="00E00E27" w:rsidRPr="00AC599F" w:rsidRDefault="00E00E27" w:rsidP="00E00E27">
            <w:pPr>
              <w:pStyle w:val="affb"/>
              <w:ind w:firstLineChars="0" w:firstLine="0"/>
              <w:jc w:val="center"/>
            </w:pPr>
          </w:p>
        </w:tc>
        <w:tc>
          <w:tcPr>
            <w:tcW w:w="1134" w:type="dxa"/>
            <w:tcBorders>
              <w:bottom w:val="single" w:sz="4" w:space="0" w:color="auto"/>
            </w:tcBorders>
          </w:tcPr>
          <w:p w14:paraId="1055C841" w14:textId="77777777" w:rsidR="00E00E27" w:rsidRPr="00AC599F" w:rsidRDefault="00E00E27" w:rsidP="00E00E27">
            <w:pPr>
              <w:pStyle w:val="affb"/>
              <w:ind w:firstLineChars="0" w:firstLine="0"/>
              <w:jc w:val="center"/>
            </w:pPr>
          </w:p>
        </w:tc>
        <w:tc>
          <w:tcPr>
            <w:tcW w:w="1228" w:type="dxa"/>
            <w:tcBorders>
              <w:bottom w:val="single" w:sz="4" w:space="0" w:color="auto"/>
            </w:tcBorders>
            <w:vAlign w:val="center"/>
          </w:tcPr>
          <w:p w14:paraId="2CCCD42F" w14:textId="08FDEC10" w:rsidR="00E00E27" w:rsidRPr="00AC599F" w:rsidRDefault="00E00E27" w:rsidP="00E00E27">
            <w:pPr>
              <w:pStyle w:val="affb"/>
              <w:ind w:firstLineChars="0" w:firstLine="0"/>
              <w:jc w:val="center"/>
            </w:pPr>
          </w:p>
        </w:tc>
        <w:tc>
          <w:tcPr>
            <w:tcW w:w="1228" w:type="dxa"/>
            <w:vMerge w:val="restart"/>
            <w:vAlign w:val="center"/>
          </w:tcPr>
          <w:p w14:paraId="51659EC3" w14:textId="001E3A55" w:rsidR="00E00E27" w:rsidRPr="00AC599F" w:rsidRDefault="00E00E27" w:rsidP="00E00E27">
            <w:pPr>
              <w:pStyle w:val="affb"/>
              <w:ind w:firstLineChars="0" w:firstLine="0"/>
              <w:jc w:val="center"/>
            </w:pPr>
          </w:p>
        </w:tc>
        <w:tc>
          <w:tcPr>
            <w:tcW w:w="1229" w:type="dxa"/>
            <w:vMerge w:val="restart"/>
            <w:vAlign w:val="center"/>
          </w:tcPr>
          <w:p w14:paraId="48F4D80E" w14:textId="43272FE8" w:rsidR="00E00E27" w:rsidRPr="00AC599F" w:rsidRDefault="00E00E27" w:rsidP="00E00E27">
            <w:pPr>
              <w:pStyle w:val="affb"/>
              <w:ind w:firstLineChars="0" w:firstLine="0"/>
              <w:jc w:val="center"/>
            </w:pPr>
          </w:p>
        </w:tc>
      </w:tr>
      <w:tr w:rsidR="00E00E27" w:rsidRPr="00AC599F" w14:paraId="7F5E47F6" w14:textId="77777777" w:rsidTr="00E00E27">
        <w:trPr>
          <w:jc w:val="center"/>
        </w:trPr>
        <w:tc>
          <w:tcPr>
            <w:tcW w:w="1119" w:type="dxa"/>
            <w:vMerge/>
            <w:vAlign w:val="center"/>
          </w:tcPr>
          <w:p w14:paraId="5AC71D33" w14:textId="77777777" w:rsidR="00E00E27" w:rsidRPr="00AC599F" w:rsidRDefault="00E00E27" w:rsidP="00E00E27">
            <w:pPr>
              <w:pStyle w:val="affb"/>
              <w:ind w:firstLineChars="0" w:firstLine="0"/>
              <w:jc w:val="center"/>
            </w:pPr>
          </w:p>
        </w:tc>
        <w:tc>
          <w:tcPr>
            <w:tcW w:w="1069" w:type="dxa"/>
            <w:vAlign w:val="center"/>
          </w:tcPr>
          <w:p w14:paraId="23B81A8D" w14:textId="77777777" w:rsidR="00E00E27" w:rsidRPr="00AC599F" w:rsidRDefault="00E00E27" w:rsidP="00E00E27">
            <w:pPr>
              <w:pStyle w:val="affb"/>
              <w:ind w:firstLineChars="0" w:firstLine="0"/>
              <w:jc w:val="center"/>
            </w:pPr>
            <w:r w:rsidRPr="00AC599F">
              <w:t>下切换</w:t>
            </w:r>
          </w:p>
        </w:tc>
        <w:tc>
          <w:tcPr>
            <w:tcW w:w="777" w:type="dxa"/>
            <w:vAlign w:val="center"/>
          </w:tcPr>
          <w:p w14:paraId="68DF51B6" w14:textId="77777777" w:rsidR="00E00E27" w:rsidRPr="00AC599F" w:rsidRDefault="00E00E27" w:rsidP="00E00E27">
            <w:pPr>
              <w:pStyle w:val="affb"/>
              <w:ind w:firstLineChars="0" w:firstLine="0"/>
              <w:jc w:val="center"/>
            </w:pPr>
          </w:p>
        </w:tc>
        <w:tc>
          <w:tcPr>
            <w:tcW w:w="778" w:type="dxa"/>
            <w:vAlign w:val="center"/>
          </w:tcPr>
          <w:p w14:paraId="5A4E9FB0" w14:textId="77777777" w:rsidR="00E00E27" w:rsidRPr="00AC599F" w:rsidRDefault="00E00E27" w:rsidP="00E00E27">
            <w:pPr>
              <w:pStyle w:val="affb"/>
              <w:ind w:firstLineChars="0" w:firstLine="0"/>
              <w:jc w:val="center"/>
            </w:pPr>
          </w:p>
        </w:tc>
        <w:tc>
          <w:tcPr>
            <w:tcW w:w="778" w:type="dxa"/>
            <w:vAlign w:val="center"/>
          </w:tcPr>
          <w:p w14:paraId="15510459" w14:textId="77777777" w:rsidR="00E00E27" w:rsidRPr="00AC599F" w:rsidRDefault="00E00E27" w:rsidP="00E00E27">
            <w:pPr>
              <w:pStyle w:val="affb"/>
              <w:ind w:firstLineChars="0" w:firstLine="0"/>
              <w:jc w:val="center"/>
            </w:pPr>
          </w:p>
        </w:tc>
        <w:tc>
          <w:tcPr>
            <w:tcW w:w="1134" w:type="dxa"/>
            <w:tcBorders>
              <w:top w:val="single" w:sz="4" w:space="0" w:color="auto"/>
            </w:tcBorders>
          </w:tcPr>
          <w:p w14:paraId="280AAD00" w14:textId="77777777" w:rsidR="00E00E27" w:rsidRPr="00AC599F" w:rsidRDefault="00E00E27" w:rsidP="00E00E27">
            <w:pPr>
              <w:pStyle w:val="affb"/>
              <w:ind w:firstLineChars="0" w:firstLine="0"/>
              <w:jc w:val="center"/>
            </w:pPr>
          </w:p>
        </w:tc>
        <w:tc>
          <w:tcPr>
            <w:tcW w:w="1228" w:type="dxa"/>
            <w:tcBorders>
              <w:top w:val="single" w:sz="4" w:space="0" w:color="auto"/>
            </w:tcBorders>
            <w:vAlign w:val="center"/>
          </w:tcPr>
          <w:p w14:paraId="602082E7" w14:textId="45F0200F" w:rsidR="00E00E27" w:rsidRPr="00AC599F" w:rsidRDefault="00E00E27" w:rsidP="00E00E27">
            <w:pPr>
              <w:pStyle w:val="affb"/>
              <w:ind w:firstLineChars="0" w:firstLine="0"/>
              <w:jc w:val="center"/>
            </w:pPr>
          </w:p>
        </w:tc>
        <w:tc>
          <w:tcPr>
            <w:tcW w:w="1228" w:type="dxa"/>
            <w:vMerge/>
          </w:tcPr>
          <w:p w14:paraId="0A2E2A01" w14:textId="77777777" w:rsidR="00E00E27" w:rsidRPr="00AC599F" w:rsidRDefault="00E00E27" w:rsidP="00E00E27">
            <w:pPr>
              <w:pStyle w:val="affb"/>
              <w:ind w:firstLineChars="0" w:firstLine="0"/>
              <w:jc w:val="center"/>
            </w:pPr>
          </w:p>
        </w:tc>
        <w:tc>
          <w:tcPr>
            <w:tcW w:w="1229" w:type="dxa"/>
            <w:vMerge/>
            <w:vAlign w:val="center"/>
          </w:tcPr>
          <w:p w14:paraId="5A4AB713" w14:textId="4288839E" w:rsidR="00E00E27" w:rsidRPr="00AC599F" w:rsidRDefault="00E00E27" w:rsidP="00E00E27">
            <w:pPr>
              <w:pStyle w:val="affb"/>
              <w:ind w:firstLineChars="0" w:firstLine="0"/>
              <w:jc w:val="center"/>
            </w:pPr>
          </w:p>
        </w:tc>
      </w:tr>
      <w:tr w:rsidR="00E00E27" w:rsidRPr="00AC599F" w14:paraId="20BC88D4" w14:textId="77777777" w:rsidTr="00E00E27">
        <w:trPr>
          <w:jc w:val="center"/>
        </w:trPr>
        <w:tc>
          <w:tcPr>
            <w:tcW w:w="1119" w:type="dxa"/>
            <w:vMerge w:val="restart"/>
            <w:vAlign w:val="center"/>
          </w:tcPr>
          <w:p w14:paraId="5EFBB66E" w14:textId="77777777" w:rsidR="00E00E27" w:rsidRPr="00AC599F" w:rsidRDefault="00E00E27" w:rsidP="00E00E27">
            <w:pPr>
              <w:pStyle w:val="affb"/>
              <w:ind w:firstLineChars="0" w:firstLine="0"/>
              <w:jc w:val="center"/>
            </w:pPr>
          </w:p>
        </w:tc>
        <w:tc>
          <w:tcPr>
            <w:tcW w:w="1069" w:type="dxa"/>
            <w:vAlign w:val="center"/>
          </w:tcPr>
          <w:p w14:paraId="799282C8" w14:textId="77777777" w:rsidR="00E00E27" w:rsidRPr="00AC599F" w:rsidRDefault="00E00E27" w:rsidP="00E00E27">
            <w:pPr>
              <w:pStyle w:val="affb"/>
              <w:ind w:firstLineChars="0" w:firstLine="0"/>
              <w:jc w:val="center"/>
            </w:pPr>
            <w:r w:rsidRPr="00AC599F">
              <w:t>上切换</w:t>
            </w:r>
          </w:p>
        </w:tc>
        <w:tc>
          <w:tcPr>
            <w:tcW w:w="777" w:type="dxa"/>
            <w:vAlign w:val="center"/>
          </w:tcPr>
          <w:p w14:paraId="04B03749" w14:textId="77777777" w:rsidR="00E00E27" w:rsidRPr="00AC599F" w:rsidRDefault="00E00E27" w:rsidP="00E00E27">
            <w:pPr>
              <w:pStyle w:val="affb"/>
              <w:ind w:firstLineChars="0" w:firstLine="0"/>
              <w:jc w:val="center"/>
            </w:pPr>
          </w:p>
        </w:tc>
        <w:tc>
          <w:tcPr>
            <w:tcW w:w="778" w:type="dxa"/>
            <w:vAlign w:val="center"/>
          </w:tcPr>
          <w:p w14:paraId="77458C1C" w14:textId="77777777" w:rsidR="00E00E27" w:rsidRPr="00AC599F" w:rsidRDefault="00E00E27" w:rsidP="00E00E27">
            <w:pPr>
              <w:pStyle w:val="affb"/>
              <w:ind w:firstLineChars="0" w:firstLine="0"/>
              <w:jc w:val="center"/>
            </w:pPr>
          </w:p>
        </w:tc>
        <w:tc>
          <w:tcPr>
            <w:tcW w:w="778" w:type="dxa"/>
            <w:vAlign w:val="center"/>
          </w:tcPr>
          <w:p w14:paraId="421D0EE6" w14:textId="77777777" w:rsidR="00E00E27" w:rsidRPr="00AC599F" w:rsidRDefault="00E00E27" w:rsidP="00E00E27">
            <w:pPr>
              <w:pStyle w:val="affb"/>
              <w:ind w:firstLineChars="0" w:firstLine="0"/>
              <w:jc w:val="center"/>
            </w:pPr>
          </w:p>
        </w:tc>
        <w:tc>
          <w:tcPr>
            <w:tcW w:w="1134" w:type="dxa"/>
            <w:tcBorders>
              <w:bottom w:val="single" w:sz="4" w:space="0" w:color="auto"/>
            </w:tcBorders>
          </w:tcPr>
          <w:p w14:paraId="3C25D3E8" w14:textId="77777777" w:rsidR="00E00E27" w:rsidRPr="00AC599F" w:rsidRDefault="00E00E27" w:rsidP="00E00E27">
            <w:pPr>
              <w:pStyle w:val="affb"/>
              <w:ind w:firstLineChars="0" w:firstLine="0"/>
              <w:jc w:val="center"/>
            </w:pPr>
          </w:p>
        </w:tc>
        <w:tc>
          <w:tcPr>
            <w:tcW w:w="1228" w:type="dxa"/>
            <w:tcBorders>
              <w:bottom w:val="single" w:sz="4" w:space="0" w:color="auto"/>
            </w:tcBorders>
            <w:vAlign w:val="center"/>
          </w:tcPr>
          <w:p w14:paraId="6FD169CA" w14:textId="3C9BB2C4" w:rsidR="00E00E27" w:rsidRPr="00AC599F" w:rsidRDefault="00E00E27" w:rsidP="00E00E27">
            <w:pPr>
              <w:pStyle w:val="affb"/>
              <w:ind w:firstLineChars="0" w:firstLine="0"/>
              <w:jc w:val="center"/>
            </w:pPr>
          </w:p>
        </w:tc>
        <w:tc>
          <w:tcPr>
            <w:tcW w:w="1228" w:type="dxa"/>
            <w:vMerge w:val="restart"/>
          </w:tcPr>
          <w:p w14:paraId="420F449A" w14:textId="77777777" w:rsidR="00E00E27" w:rsidRPr="00AC599F" w:rsidRDefault="00E00E27" w:rsidP="00E00E27">
            <w:pPr>
              <w:pStyle w:val="affb"/>
              <w:ind w:firstLineChars="0" w:firstLine="0"/>
              <w:jc w:val="center"/>
            </w:pPr>
          </w:p>
        </w:tc>
        <w:tc>
          <w:tcPr>
            <w:tcW w:w="1229" w:type="dxa"/>
            <w:vMerge w:val="restart"/>
            <w:vAlign w:val="center"/>
          </w:tcPr>
          <w:p w14:paraId="4FD45B39" w14:textId="280E2788" w:rsidR="00E00E27" w:rsidRPr="00AC599F" w:rsidRDefault="00E00E27" w:rsidP="00E00E27">
            <w:pPr>
              <w:pStyle w:val="affb"/>
              <w:ind w:firstLineChars="0" w:firstLine="0"/>
              <w:jc w:val="center"/>
            </w:pPr>
          </w:p>
        </w:tc>
      </w:tr>
      <w:tr w:rsidR="00E00E27" w:rsidRPr="00AC599F" w14:paraId="7BCF9854" w14:textId="77777777" w:rsidTr="00E00E27">
        <w:trPr>
          <w:jc w:val="center"/>
        </w:trPr>
        <w:tc>
          <w:tcPr>
            <w:tcW w:w="1119" w:type="dxa"/>
            <w:vMerge/>
            <w:vAlign w:val="center"/>
          </w:tcPr>
          <w:p w14:paraId="7BD9EECD" w14:textId="77777777" w:rsidR="00E00E27" w:rsidRPr="00AC599F" w:rsidRDefault="00E00E27" w:rsidP="00E00E27">
            <w:pPr>
              <w:pStyle w:val="affb"/>
              <w:ind w:firstLineChars="0" w:firstLine="0"/>
              <w:jc w:val="center"/>
            </w:pPr>
          </w:p>
        </w:tc>
        <w:tc>
          <w:tcPr>
            <w:tcW w:w="1069" w:type="dxa"/>
            <w:vAlign w:val="center"/>
          </w:tcPr>
          <w:p w14:paraId="72AB1ABE" w14:textId="77777777" w:rsidR="00E00E27" w:rsidRPr="00AC599F" w:rsidRDefault="00E00E27" w:rsidP="00E00E27">
            <w:pPr>
              <w:pStyle w:val="affb"/>
              <w:ind w:firstLineChars="0" w:firstLine="0"/>
              <w:jc w:val="center"/>
            </w:pPr>
            <w:r w:rsidRPr="00AC599F">
              <w:t>下切换</w:t>
            </w:r>
          </w:p>
        </w:tc>
        <w:tc>
          <w:tcPr>
            <w:tcW w:w="777" w:type="dxa"/>
            <w:vAlign w:val="center"/>
          </w:tcPr>
          <w:p w14:paraId="292DD6FF" w14:textId="77777777" w:rsidR="00E00E27" w:rsidRPr="00AC599F" w:rsidRDefault="00E00E27" w:rsidP="00E00E27">
            <w:pPr>
              <w:pStyle w:val="affb"/>
              <w:ind w:firstLineChars="0" w:firstLine="0"/>
              <w:jc w:val="center"/>
            </w:pPr>
          </w:p>
        </w:tc>
        <w:tc>
          <w:tcPr>
            <w:tcW w:w="778" w:type="dxa"/>
            <w:vAlign w:val="center"/>
          </w:tcPr>
          <w:p w14:paraId="5E9DC4BC" w14:textId="77777777" w:rsidR="00E00E27" w:rsidRPr="00AC599F" w:rsidRDefault="00E00E27" w:rsidP="00E00E27">
            <w:pPr>
              <w:pStyle w:val="affb"/>
              <w:ind w:firstLineChars="0" w:firstLine="0"/>
              <w:jc w:val="center"/>
            </w:pPr>
          </w:p>
        </w:tc>
        <w:tc>
          <w:tcPr>
            <w:tcW w:w="778" w:type="dxa"/>
            <w:vAlign w:val="center"/>
          </w:tcPr>
          <w:p w14:paraId="659140CD" w14:textId="77777777" w:rsidR="00E00E27" w:rsidRPr="00AC599F" w:rsidRDefault="00E00E27" w:rsidP="00E00E27">
            <w:pPr>
              <w:pStyle w:val="affb"/>
              <w:ind w:firstLineChars="0" w:firstLine="0"/>
              <w:jc w:val="center"/>
            </w:pPr>
          </w:p>
        </w:tc>
        <w:tc>
          <w:tcPr>
            <w:tcW w:w="1134" w:type="dxa"/>
            <w:tcBorders>
              <w:top w:val="single" w:sz="4" w:space="0" w:color="auto"/>
            </w:tcBorders>
          </w:tcPr>
          <w:p w14:paraId="20D86199" w14:textId="77777777" w:rsidR="00E00E27" w:rsidRPr="00AC599F" w:rsidRDefault="00E00E27" w:rsidP="00E00E27">
            <w:pPr>
              <w:pStyle w:val="affb"/>
              <w:ind w:firstLineChars="0" w:firstLine="0"/>
              <w:jc w:val="center"/>
            </w:pPr>
          </w:p>
        </w:tc>
        <w:tc>
          <w:tcPr>
            <w:tcW w:w="1228" w:type="dxa"/>
            <w:tcBorders>
              <w:top w:val="single" w:sz="4" w:space="0" w:color="auto"/>
            </w:tcBorders>
            <w:vAlign w:val="center"/>
          </w:tcPr>
          <w:p w14:paraId="106FF6E1" w14:textId="123F48CB" w:rsidR="00E00E27" w:rsidRPr="00AC599F" w:rsidRDefault="00E00E27" w:rsidP="00E00E27">
            <w:pPr>
              <w:pStyle w:val="affb"/>
              <w:ind w:firstLineChars="0" w:firstLine="0"/>
              <w:jc w:val="center"/>
            </w:pPr>
          </w:p>
        </w:tc>
        <w:tc>
          <w:tcPr>
            <w:tcW w:w="1228" w:type="dxa"/>
            <w:vMerge/>
          </w:tcPr>
          <w:p w14:paraId="2CE99E6F" w14:textId="77777777" w:rsidR="00E00E27" w:rsidRPr="00AC599F" w:rsidRDefault="00E00E27" w:rsidP="00E00E27">
            <w:pPr>
              <w:pStyle w:val="affb"/>
              <w:ind w:firstLineChars="0" w:firstLine="0"/>
              <w:jc w:val="center"/>
            </w:pPr>
          </w:p>
        </w:tc>
        <w:tc>
          <w:tcPr>
            <w:tcW w:w="1229" w:type="dxa"/>
            <w:vMerge/>
            <w:vAlign w:val="center"/>
          </w:tcPr>
          <w:p w14:paraId="325ED9A0" w14:textId="5EC7AAA0" w:rsidR="00E00E27" w:rsidRPr="00AC599F" w:rsidRDefault="00E00E27" w:rsidP="00E00E27">
            <w:pPr>
              <w:pStyle w:val="affb"/>
              <w:ind w:firstLineChars="0" w:firstLine="0"/>
              <w:jc w:val="center"/>
            </w:pPr>
          </w:p>
        </w:tc>
      </w:tr>
      <w:tr w:rsidR="00E00E27" w:rsidRPr="00AC599F" w14:paraId="0BD078DA" w14:textId="77777777" w:rsidTr="00E00E27">
        <w:trPr>
          <w:jc w:val="center"/>
        </w:trPr>
        <w:tc>
          <w:tcPr>
            <w:tcW w:w="1119" w:type="dxa"/>
            <w:vMerge w:val="restart"/>
            <w:vAlign w:val="center"/>
          </w:tcPr>
          <w:p w14:paraId="6613BA1C" w14:textId="77777777" w:rsidR="00E00E27" w:rsidRPr="00AC599F" w:rsidRDefault="00E00E27" w:rsidP="00E00E27">
            <w:pPr>
              <w:pStyle w:val="affb"/>
              <w:ind w:firstLineChars="0" w:firstLine="0"/>
              <w:jc w:val="center"/>
            </w:pPr>
          </w:p>
        </w:tc>
        <w:tc>
          <w:tcPr>
            <w:tcW w:w="1069" w:type="dxa"/>
            <w:vAlign w:val="center"/>
          </w:tcPr>
          <w:p w14:paraId="1DD7BE15" w14:textId="77777777" w:rsidR="00E00E27" w:rsidRPr="00AC599F" w:rsidRDefault="00E00E27" w:rsidP="00E00E27">
            <w:pPr>
              <w:pStyle w:val="affb"/>
              <w:ind w:firstLineChars="0" w:firstLine="0"/>
              <w:jc w:val="center"/>
            </w:pPr>
            <w:r w:rsidRPr="00AC599F">
              <w:t>上切换</w:t>
            </w:r>
          </w:p>
        </w:tc>
        <w:tc>
          <w:tcPr>
            <w:tcW w:w="777" w:type="dxa"/>
            <w:vAlign w:val="center"/>
          </w:tcPr>
          <w:p w14:paraId="78A3F368" w14:textId="77777777" w:rsidR="00E00E27" w:rsidRPr="00AC599F" w:rsidRDefault="00E00E27" w:rsidP="00E00E27">
            <w:pPr>
              <w:pStyle w:val="affb"/>
              <w:ind w:firstLineChars="0" w:firstLine="0"/>
              <w:jc w:val="center"/>
            </w:pPr>
          </w:p>
        </w:tc>
        <w:tc>
          <w:tcPr>
            <w:tcW w:w="778" w:type="dxa"/>
            <w:vAlign w:val="center"/>
          </w:tcPr>
          <w:p w14:paraId="44BDDD6F" w14:textId="77777777" w:rsidR="00E00E27" w:rsidRPr="00AC599F" w:rsidRDefault="00E00E27" w:rsidP="00E00E27">
            <w:pPr>
              <w:pStyle w:val="affb"/>
              <w:ind w:firstLineChars="0" w:firstLine="0"/>
              <w:jc w:val="center"/>
            </w:pPr>
          </w:p>
        </w:tc>
        <w:tc>
          <w:tcPr>
            <w:tcW w:w="778" w:type="dxa"/>
            <w:vAlign w:val="center"/>
          </w:tcPr>
          <w:p w14:paraId="42E4C085" w14:textId="77777777" w:rsidR="00E00E27" w:rsidRPr="00AC599F" w:rsidRDefault="00E00E27" w:rsidP="00E00E27">
            <w:pPr>
              <w:pStyle w:val="affb"/>
              <w:ind w:firstLineChars="0" w:firstLine="0"/>
              <w:jc w:val="center"/>
            </w:pPr>
          </w:p>
        </w:tc>
        <w:tc>
          <w:tcPr>
            <w:tcW w:w="1134" w:type="dxa"/>
            <w:tcBorders>
              <w:bottom w:val="single" w:sz="4" w:space="0" w:color="auto"/>
            </w:tcBorders>
          </w:tcPr>
          <w:p w14:paraId="2D922725" w14:textId="77777777" w:rsidR="00E00E27" w:rsidRPr="00AC599F" w:rsidRDefault="00E00E27" w:rsidP="00E00E27">
            <w:pPr>
              <w:pStyle w:val="affb"/>
              <w:ind w:firstLineChars="0" w:firstLine="0"/>
              <w:jc w:val="center"/>
            </w:pPr>
          </w:p>
        </w:tc>
        <w:tc>
          <w:tcPr>
            <w:tcW w:w="1228" w:type="dxa"/>
            <w:tcBorders>
              <w:bottom w:val="single" w:sz="4" w:space="0" w:color="auto"/>
            </w:tcBorders>
            <w:vAlign w:val="center"/>
          </w:tcPr>
          <w:p w14:paraId="5CBA75F2" w14:textId="2824F9DC" w:rsidR="00E00E27" w:rsidRPr="00AC599F" w:rsidRDefault="00E00E27" w:rsidP="00E00E27">
            <w:pPr>
              <w:pStyle w:val="affb"/>
              <w:ind w:firstLineChars="0" w:firstLine="0"/>
              <w:jc w:val="center"/>
            </w:pPr>
          </w:p>
        </w:tc>
        <w:tc>
          <w:tcPr>
            <w:tcW w:w="1228" w:type="dxa"/>
            <w:vMerge w:val="restart"/>
          </w:tcPr>
          <w:p w14:paraId="70506473" w14:textId="77777777" w:rsidR="00E00E27" w:rsidRPr="00AC599F" w:rsidRDefault="00E00E27" w:rsidP="00E00E27">
            <w:pPr>
              <w:pStyle w:val="affb"/>
              <w:ind w:firstLineChars="0" w:firstLine="0"/>
              <w:jc w:val="center"/>
            </w:pPr>
          </w:p>
        </w:tc>
        <w:tc>
          <w:tcPr>
            <w:tcW w:w="1229" w:type="dxa"/>
            <w:vMerge w:val="restart"/>
            <w:vAlign w:val="center"/>
          </w:tcPr>
          <w:p w14:paraId="784BB7A0" w14:textId="196FC7CB" w:rsidR="00E00E27" w:rsidRPr="00AC599F" w:rsidRDefault="00E00E27" w:rsidP="00E00E27">
            <w:pPr>
              <w:pStyle w:val="affb"/>
              <w:ind w:firstLineChars="0" w:firstLine="0"/>
              <w:jc w:val="center"/>
            </w:pPr>
          </w:p>
        </w:tc>
      </w:tr>
      <w:tr w:rsidR="00E00E27" w:rsidRPr="00AC599F" w14:paraId="4B25CFF7" w14:textId="77777777" w:rsidTr="00E00E27">
        <w:trPr>
          <w:jc w:val="center"/>
        </w:trPr>
        <w:tc>
          <w:tcPr>
            <w:tcW w:w="1119" w:type="dxa"/>
            <w:vMerge/>
            <w:vAlign w:val="center"/>
          </w:tcPr>
          <w:p w14:paraId="57B90342" w14:textId="77777777" w:rsidR="00E00E27" w:rsidRPr="00AC599F" w:rsidRDefault="00E00E27" w:rsidP="00E00E27">
            <w:pPr>
              <w:pStyle w:val="affb"/>
              <w:ind w:firstLineChars="0" w:firstLine="0"/>
              <w:jc w:val="center"/>
            </w:pPr>
          </w:p>
        </w:tc>
        <w:tc>
          <w:tcPr>
            <w:tcW w:w="1069" w:type="dxa"/>
            <w:vAlign w:val="center"/>
          </w:tcPr>
          <w:p w14:paraId="6FBEE06D" w14:textId="77777777" w:rsidR="00E00E27" w:rsidRPr="00AC599F" w:rsidRDefault="00E00E27" w:rsidP="00E00E27">
            <w:pPr>
              <w:pStyle w:val="affb"/>
              <w:ind w:firstLineChars="0" w:firstLine="0"/>
              <w:jc w:val="center"/>
            </w:pPr>
            <w:r w:rsidRPr="00AC599F">
              <w:t>下切换</w:t>
            </w:r>
          </w:p>
        </w:tc>
        <w:tc>
          <w:tcPr>
            <w:tcW w:w="777" w:type="dxa"/>
            <w:vAlign w:val="center"/>
          </w:tcPr>
          <w:p w14:paraId="08B4B38E" w14:textId="77777777" w:rsidR="00E00E27" w:rsidRPr="00AC599F" w:rsidRDefault="00E00E27" w:rsidP="00E00E27">
            <w:pPr>
              <w:pStyle w:val="affb"/>
              <w:ind w:firstLineChars="0" w:firstLine="0"/>
              <w:jc w:val="center"/>
            </w:pPr>
          </w:p>
        </w:tc>
        <w:tc>
          <w:tcPr>
            <w:tcW w:w="778" w:type="dxa"/>
            <w:vAlign w:val="center"/>
          </w:tcPr>
          <w:p w14:paraId="17590F1A" w14:textId="77777777" w:rsidR="00E00E27" w:rsidRPr="00AC599F" w:rsidRDefault="00E00E27" w:rsidP="00E00E27">
            <w:pPr>
              <w:pStyle w:val="affb"/>
              <w:ind w:firstLineChars="0" w:firstLine="0"/>
              <w:jc w:val="center"/>
            </w:pPr>
          </w:p>
        </w:tc>
        <w:tc>
          <w:tcPr>
            <w:tcW w:w="778" w:type="dxa"/>
            <w:vAlign w:val="center"/>
          </w:tcPr>
          <w:p w14:paraId="4EA51AFB" w14:textId="77777777" w:rsidR="00E00E27" w:rsidRPr="00AC599F" w:rsidRDefault="00E00E27" w:rsidP="00E00E27">
            <w:pPr>
              <w:pStyle w:val="affb"/>
              <w:ind w:firstLineChars="0" w:firstLine="0"/>
              <w:jc w:val="center"/>
            </w:pPr>
          </w:p>
        </w:tc>
        <w:tc>
          <w:tcPr>
            <w:tcW w:w="1134" w:type="dxa"/>
            <w:tcBorders>
              <w:top w:val="single" w:sz="4" w:space="0" w:color="auto"/>
            </w:tcBorders>
          </w:tcPr>
          <w:p w14:paraId="6E56851E" w14:textId="77777777" w:rsidR="00E00E27" w:rsidRPr="00AC599F" w:rsidRDefault="00E00E27" w:rsidP="00E00E27">
            <w:pPr>
              <w:pStyle w:val="affb"/>
              <w:ind w:firstLineChars="0" w:firstLine="0"/>
              <w:jc w:val="center"/>
            </w:pPr>
          </w:p>
        </w:tc>
        <w:tc>
          <w:tcPr>
            <w:tcW w:w="1228" w:type="dxa"/>
            <w:tcBorders>
              <w:top w:val="single" w:sz="4" w:space="0" w:color="auto"/>
            </w:tcBorders>
            <w:vAlign w:val="center"/>
          </w:tcPr>
          <w:p w14:paraId="2F08F46A" w14:textId="5AF46F16" w:rsidR="00E00E27" w:rsidRPr="00AC599F" w:rsidRDefault="00E00E27" w:rsidP="00E00E27">
            <w:pPr>
              <w:pStyle w:val="affb"/>
              <w:ind w:firstLineChars="0" w:firstLine="0"/>
              <w:jc w:val="center"/>
            </w:pPr>
          </w:p>
        </w:tc>
        <w:tc>
          <w:tcPr>
            <w:tcW w:w="1228" w:type="dxa"/>
            <w:vMerge/>
          </w:tcPr>
          <w:p w14:paraId="15BD2F20" w14:textId="77777777" w:rsidR="00E00E27" w:rsidRPr="00AC599F" w:rsidRDefault="00E00E27" w:rsidP="00E00E27">
            <w:pPr>
              <w:pStyle w:val="affb"/>
              <w:ind w:firstLineChars="0" w:firstLine="0"/>
              <w:jc w:val="center"/>
            </w:pPr>
          </w:p>
        </w:tc>
        <w:tc>
          <w:tcPr>
            <w:tcW w:w="1229" w:type="dxa"/>
            <w:vMerge/>
            <w:vAlign w:val="center"/>
          </w:tcPr>
          <w:p w14:paraId="05954933" w14:textId="572A8856" w:rsidR="00E00E27" w:rsidRPr="00AC599F" w:rsidRDefault="00E00E27" w:rsidP="00E00E27">
            <w:pPr>
              <w:pStyle w:val="affb"/>
              <w:ind w:firstLineChars="0" w:firstLine="0"/>
              <w:jc w:val="center"/>
            </w:pPr>
          </w:p>
        </w:tc>
      </w:tr>
    </w:tbl>
    <w:p w14:paraId="08156D4C" w14:textId="77777777" w:rsidR="009E6F77" w:rsidRDefault="009E6F77" w:rsidP="009E6F77">
      <w:pPr>
        <w:pStyle w:val="affb"/>
        <w:ind w:firstLineChars="0"/>
      </w:pPr>
    </w:p>
    <w:p w14:paraId="5887D156" w14:textId="390EA8D1" w:rsidR="008003EB" w:rsidRPr="00AC599F" w:rsidRDefault="009E6F77" w:rsidP="009E6F77">
      <w:pPr>
        <w:pStyle w:val="affb"/>
        <w:ind w:firstLineChars="0"/>
      </w:pPr>
      <w:r>
        <w:rPr>
          <w:rFonts w:hint="eastAsia"/>
        </w:rPr>
        <w:t>4</w:t>
      </w:r>
      <w:r>
        <w:t>.</w:t>
      </w:r>
      <w:r w:rsidR="008003EB" w:rsidRPr="00AC599F">
        <w:t>绝缘电阻：</w:t>
      </w:r>
      <w:r>
        <w:rPr>
          <w:rFonts w:ascii="黑体" w:eastAsia="黑体" w:hAnsi="黑体" w:hint="eastAsia"/>
          <w:color w:val="000000" w:themeColor="text1"/>
          <w:u w:val="single"/>
        </w:rPr>
        <w:t xml:space="preserve"> </w:t>
      </w:r>
      <w:r>
        <w:rPr>
          <w:rFonts w:ascii="黑体" w:eastAsia="黑体" w:hAnsi="黑体"/>
          <w:color w:val="000000" w:themeColor="text1"/>
          <w:u w:val="single"/>
        </w:rPr>
        <w:t xml:space="preserve">                </w:t>
      </w:r>
    </w:p>
    <w:p w14:paraId="6D76C14E" w14:textId="026F3A36" w:rsidR="008003EB" w:rsidRPr="00AC599F" w:rsidRDefault="009E6F77" w:rsidP="009E6F77">
      <w:pPr>
        <w:pStyle w:val="affb"/>
        <w:ind w:firstLineChars="0"/>
      </w:pPr>
      <w:r>
        <w:rPr>
          <w:rFonts w:hint="eastAsia"/>
        </w:rPr>
        <w:t>5</w:t>
      </w:r>
      <w:r>
        <w:t>.</w:t>
      </w:r>
      <w:r w:rsidR="008003EB" w:rsidRPr="00AC599F">
        <w:t>绝缘强度：</w:t>
      </w:r>
      <w:r>
        <w:rPr>
          <w:rFonts w:ascii="黑体" w:eastAsia="黑体" w:hAnsi="黑体" w:hint="eastAsia"/>
          <w:color w:val="000000" w:themeColor="text1"/>
          <w:u w:val="single"/>
        </w:rPr>
        <w:t xml:space="preserve"> </w:t>
      </w:r>
      <w:r>
        <w:rPr>
          <w:rFonts w:ascii="黑体" w:eastAsia="黑体" w:hAnsi="黑体"/>
          <w:color w:val="000000" w:themeColor="text1"/>
          <w:u w:val="single"/>
        </w:rPr>
        <w:t xml:space="preserve">                </w:t>
      </w:r>
    </w:p>
    <w:p w14:paraId="6BE7AEA9" w14:textId="32248195" w:rsidR="008003EB" w:rsidRDefault="008003EB" w:rsidP="002D46F9">
      <w:pPr>
        <w:pStyle w:val="affb"/>
        <w:rPr>
          <w:rFonts w:ascii="Times New Roman"/>
        </w:rPr>
      </w:pPr>
    </w:p>
    <w:p w14:paraId="3D8BF218" w14:textId="3CD348B4" w:rsidR="008003EB" w:rsidRDefault="008003EB" w:rsidP="002D46F9">
      <w:pPr>
        <w:pStyle w:val="affb"/>
        <w:rPr>
          <w:rFonts w:ascii="Times New Roman"/>
        </w:rPr>
      </w:pPr>
    </w:p>
    <w:p w14:paraId="27F500E5" w14:textId="77777777" w:rsidR="002D46F9" w:rsidRDefault="002D46F9" w:rsidP="002D46F9">
      <w:pPr>
        <w:pStyle w:val="affb"/>
        <w:rPr>
          <w:rFonts w:ascii="Times New Roman"/>
        </w:rPr>
      </w:pPr>
    </w:p>
    <w:p w14:paraId="7D302AA7" w14:textId="5A688882" w:rsidR="002D46F9" w:rsidRDefault="00946548" w:rsidP="002D46F9">
      <w:pPr>
        <w:pStyle w:val="affb"/>
        <w:rPr>
          <w:rFonts w:ascii="Times New Roman"/>
        </w:rPr>
      </w:pPr>
      <w:r>
        <w:rPr>
          <w:rFonts w:hint="eastAsia"/>
          <w:color w:val="000000" w:themeColor="text1"/>
        </w:rPr>
        <w:t>检测人员</w:t>
      </w:r>
      <w:r w:rsidR="002D46F9" w:rsidRPr="00485054">
        <w:rPr>
          <w:rFonts w:hint="eastAsia"/>
          <w:color w:val="000000" w:themeColor="text1"/>
        </w:rPr>
        <w:t>：</w:t>
      </w:r>
      <w:r w:rsidR="002D46F9" w:rsidRPr="00485054">
        <w:rPr>
          <w:rFonts w:hint="eastAsia"/>
          <w:color w:val="000000" w:themeColor="text1"/>
          <w:u w:val="single"/>
        </w:rPr>
        <w:t xml:space="preserve">               </w:t>
      </w:r>
      <w:r w:rsidR="002D46F9" w:rsidRPr="00485054">
        <w:rPr>
          <w:rFonts w:hint="eastAsia"/>
          <w:color w:val="000000" w:themeColor="text1"/>
        </w:rPr>
        <w:t xml:space="preserve">      核验</w:t>
      </w:r>
      <w:r>
        <w:rPr>
          <w:rFonts w:hint="eastAsia"/>
          <w:color w:val="000000" w:themeColor="text1"/>
        </w:rPr>
        <w:t>人员</w:t>
      </w:r>
      <w:r w:rsidR="002D46F9" w:rsidRPr="00485054">
        <w:rPr>
          <w:rFonts w:hint="eastAsia"/>
          <w:color w:val="000000" w:themeColor="text1"/>
        </w:rPr>
        <w:t>：</w:t>
      </w:r>
      <w:r w:rsidR="002D46F9" w:rsidRPr="00485054">
        <w:rPr>
          <w:rFonts w:hint="eastAsia"/>
          <w:color w:val="000000" w:themeColor="text1"/>
          <w:u w:val="single"/>
        </w:rPr>
        <w:t xml:space="preserve">               </w:t>
      </w:r>
      <w:r w:rsidR="002D46F9" w:rsidRPr="00485054">
        <w:rPr>
          <w:color w:val="000000" w:themeColor="text1"/>
        </w:rPr>
        <w:tab/>
      </w:r>
      <w:r>
        <w:rPr>
          <w:color w:val="000000" w:themeColor="text1"/>
        </w:rPr>
        <w:t xml:space="preserve">   </w:t>
      </w:r>
      <w:r w:rsidR="002D46F9" w:rsidRPr="00485054">
        <w:rPr>
          <w:rFonts w:hint="eastAsia"/>
          <w:color w:val="000000" w:themeColor="text1"/>
        </w:rPr>
        <w:t>校准日期：     年    月    日</w:t>
      </w:r>
    </w:p>
    <w:p w14:paraId="3BE1443A" w14:textId="77777777" w:rsidR="002D46F9" w:rsidRPr="003072ED" w:rsidRDefault="002D46F9" w:rsidP="002D46F9">
      <w:pPr>
        <w:pStyle w:val="affb"/>
        <w:rPr>
          <w:rFonts w:ascii="Times New Roman"/>
        </w:rPr>
      </w:pPr>
    </w:p>
    <w:p w14:paraId="4C032CC7" w14:textId="77777777" w:rsidR="002D46F9" w:rsidRPr="00B02D1D" w:rsidRDefault="002D46F9" w:rsidP="002D46F9"/>
    <w:p w14:paraId="30D9A19D" w14:textId="77777777" w:rsidR="002D46F9" w:rsidRDefault="002D46F9" w:rsidP="002D46F9">
      <w:pPr>
        <w:jc w:val="center"/>
        <w:rPr>
          <w:rFonts w:ascii="黑体" w:eastAsia="黑体" w:hAnsi="黑体"/>
          <w:color w:val="000000" w:themeColor="text1"/>
          <w:kern w:val="0"/>
        </w:rPr>
      </w:pPr>
    </w:p>
    <w:p w14:paraId="034AAD16" w14:textId="77777777" w:rsidR="002D46F9" w:rsidRDefault="002D46F9" w:rsidP="002D46F9">
      <w:pPr>
        <w:jc w:val="center"/>
        <w:rPr>
          <w:rFonts w:ascii="黑体" w:eastAsia="黑体" w:hAnsi="黑体"/>
          <w:color w:val="000000" w:themeColor="text1"/>
          <w:kern w:val="0"/>
        </w:rPr>
      </w:pPr>
    </w:p>
    <w:p w14:paraId="52E1B7AF" w14:textId="36C0AB42" w:rsidR="002D46F9" w:rsidRDefault="002D46F9" w:rsidP="002D46F9">
      <w:pPr>
        <w:jc w:val="center"/>
        <w:outlineLvl w:val="0"/>
        <w:rPr>
          <w:rFonts w:ascii="黑体" w:eastAsia="黑体" w:hAnsi="黑体"/>
          <w:color w:val="000000" w:themeColor="text1"/>
          <w:kern w:val="0"/>
        </w:rPr>
      </w:pPr>
      <w:r>
        <w:rPr>
          <w:rFonts w:ascii="Courier New" w:hAnsi="Courier New" w:cs="Courier New"/>
          <w:color w:val="000000"/>
          <w:kern w:val="0"/>
          <w:sz w:val="24"/>
        </w:rPr>
        <w:br w:type="page"/>
      </w:r>
    </w:p>
    <w:p w14:paraId="14CAB71C" w14:textId="38C358EC" w:rsidR="001A4924" w:rsidRDefault="001A4924" w:rsidP="001A4924">
      <w:pPr>
        <w:jc w:val="center"/>
        <w:outlineLvl w:val="0"/>
        <w:rPr>
          <w:rFonts w:ascii="黑体" w:eastAsia="黑体" w:hAnsi="黑体"/>
          <w:color w:val="000000" w:themeColor="text1"/>
        </w:rPr>
      </w:pPr>
      <w:bookmarkStart w:id="82" w:name="_Toc102406587"/>
      <w:r>
        <w:rPr>
          <w:rFonts w:ascii="黑体" w:eastAsia="黑体" w:hAnsi="黑体" w:hint="eastAsia"/>
          <w:color w:val="000000" w:themeColor="text1"/>
          <w:kern w:val="0"/>
        </w:rPr>
        <w:lastRenderedPageBreak/>
        <w:t>附 录 B</w:t>
      </w:r>
      <w:r>
        <w:rPr>
          <w:rFonts w:ascii="黑体" w:eastAsia="黑体" w:hAnsi="黑体"/>
          <w:color w:val="000000" w:themeColor="text1"/>
        </w:rPr>
        <w:br/>
      </w:r>
      <w:r>
        <w:rPr>
          <w:rFonts w:ascii="黑体" w:eastAsia="黑体" w:hAnsi="黑体" w:hint="eastAsia"/>
          <w:color w:val="000000" w:themeColor="text1"/>
        </w:rPr>
        <w:t>（资料性）</w:t>
      </w:r>
      <w:r>
        <w:rPr>
          <w:rFonts w:ascii="黑体" w:eastAsia="黑体" w:hAnsi="黑体"/>
          <w:color w:val="000000" w:themeColor="text1"/>
        </w:rPr>
        <w:br/>
        <w:t>检测</w:t>
      </w:r>
      <w:r w:rsidRPr="00816492">
        <w:rPr>
          <w:rFonts w:ascii="黑体" w:eastAsia="黑体" w:hAnsi="黑体"/>
          <w:color w:val="000000" w:themeColor="text1"/>
        </w:rPr>
        <w:t>证书内页</w:t>
      </w:r>
      <w:r>
        <w:rPr>
          <w:rFonts w:ascii="黑体" w:eastAsia="黑体" w:hAnsi="黑体" w:hint="eastAsia"/>
          <w:color w:val="000000" w:themeColor="text1"/>
        </w:rPr>
        <w:t>参考</w:t>
      </w:r>
      <w:r w:rsidRPr="00816492">
        <w:rPr>
          <w:rFonts w:ascii="黑体" w:eastAsia="黑体" w:hAnsi="黑体"/>
          <w:color w:val="000000" w:themeColor="text1"/>
        </w:rPr>
        <w:t>格式</w:t>
      </w:r>
      <w:bookmarkEnd w:id="82"/>
    </w:p>
    <w:p w14:paraId="0877EE6B" w14:textId="77777777" w:rsidR="009B0981" w:rsidRPr="002F3AEC" w:rsidRDefault="009B0981" w:rsidP="009B0981">
      <w:pPr>
        <w:widowControl/>
        <w:jc w:val="left"/>
        <w:rPr>
          <w:rFonts w:ascii="宋体" w:hAnsi="宋体" w:cs="宋体"/>
          <w:bCs/>
          <w:kern w:val="0"/>
          <w:szCs w:val="21"/>
        </w:rPr>
      </w:pPr>
      <w:r w:rsidRPr="002F3AEC">
        <w:rPr>
          <w:rFonts w:ascii="宋体" w:hAnsi="宋体" w:cs="宋体"/>
          <w:bCs/>
          <w:kern w:val="0"/>
          <w:szCs w:val="21"/>
        </w:rPr>
        <w:t>1</w:t>
      </w:r>
      <w:r w:rsidRPr="002F3AEC">
        <w:rPr>
          <w:rFonts w:ascii="宋体" w:hAnsi="宋体" w:cs="宋体" w:hint="eastAsia"/>
          <w:bCs/>
          <w:kern w:val="0"/>
          <w:szCs w:val="21"/>
        </w:rPr>
        <w:t>.本次校准所使用的计量器具</w:t>
      </w:r>
    </w:p>
    <w:tbl>
      <w:tblPr>
        <w:tblW w:w="93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32"/>
        <w:gridCol w:w="1701"/>
        <w:gridCol w:w="1816"/>
        <w:gridCol w:w="2127"/>
        <w:gridCol w:w="1719"/>
      </w:tblGrid>
      <w:tr w:rsidR="009B0981" w:rsidRPr="000A0F0B" w14:paraId="5535552B" w14:textId="77777777" w:rsidTr="00132377">
        <w:trPr>
          <w:trHeight w:hRule="exact" w:val="1588"/>
          <w:jc w:val="center"/>
        </w:trPr>
        <w:tc>
          <w:tcPr>
            <w:tcW w:w="2032" w:type="dxa"/>
            <w:vAlign w:val="center"/>
          </w:tcPr>
          <w:p w14:paraId="7C02278E" w14:textId="77777777" w:rsidR="009B0981" w:rsidRPr="002F3AEC" w:rsidRDefault="009B0981" w:rsidP="00132377">
            <w:pPr>
              <w:jc w:val="center"/>
              <w:rPr>
                <w:rFonts w:ascii="宋体" w:hAnsi="宋体"/>
                <w:sz w:val="18"/>
                <w:szCs w:val="18"/>
              </w:rPr>
            </w:pPr>
            <w:r w:rsidRPr="002F3AEC">
              <w:rPr>
                <w:rFonts w:ascii="宋体" w:hAnsi="宋体" w:hint="eastAsia"/>
                <w:sz w:val="18"/>
                <w:szCs w:val="18"/>
              </w:rPr>
              <w:t>标准</w:t>
            </w:r>
            <w:r>
              <w:rPr>
                <w:rFonts w:ascii="宋体" w:hAnsi="宋体" w:hint="eastAsia"/>
                <w:sz w:val="18"/>
                <w:szCs w:val="18"/>
              </w:rPr>
              <w:t>器具</w:t>
            </w:r>
            <w:r w:rsidRPr="002F3AEC">
              <w:rPr>
                <w:rFonts w:ascii="宋体" w:hAnsi="宋体" w:hint="eastAsia"/>
                <w:sz w:val="18"/>
                <w:szCs w:val="18"/>
              </w:rPr>
              <w:t>名称</w:t>
            </w:r>
          </w:p>
        </w:tc>
        <w:tc>
          <w:tcPr>
            <w:tcW w:w="1701" w:type="dxa"/>
            <w:vAlign w:val="center"/>
          </w:tcPr>
          <w:p w14:paraId="79B464A0" w14:textId="77777777" w:rsidR="009B0981" w:rsidRPr="002F3AEC" w:rsidRDefault="009B0981" w:rsidP="00132377">
            <w:pPr>
              <w:jc w:val="center"/>
              <w:rPr>
                <w:rFonts w:ascii="宋体" w:hAnsi="宋体"/>
                <w:sz w:val="18"/>
                <w:szCs w:val="18"/>
              </w:rPr>
            </w:pPr>
            <w:r w:rsidRPr="002F3AEC">
              <w:rPr>
                <w:rFonts w:ascii="宋体" w:hAnsi="宋体" w:hint="eastAsia"/>
                <w:sz w:val="18"/>
                <w:szCs w:val="18"/>
              </w:rPr>
              <w:t>型号/测量范围</w:t>
            </w:r>
          </w:p>
        </w:tc>
        <w:tc>
          <w:tcPr>
            <w:tcW w:w="1816" w:type="dxa"/>
            <w:vAlign w:val="center"/>
          </w:tcPr>
          <w:p w14:paraId="188539A6" w14:textId="77777777" w:rsidR="009B0981" w:rsidRPr="002F3AEC" w:rsidRDefault="009B0981" w:rsidP="00132377">
            <w:pPr>
              <w:jc w:val="center"/>
              <w:rPr>
                <w:rFonts w:ascii="宋体" w:hAnsi="宋体"/>
                <w:sz w:val="18"/>
                <w:szCs w:val="18"/>
              </w:rPr>
            </w:pPr>
            <w:r w:rsidRPr="002F3AEC">
              <w:rPr>
                <w:rFonts w:ascii="宋体" w:hAnsi="宋体" w:hint="eastAsia"/>
                <w:sz w:val="18"/>
                <w:szCs w:val="18"/>
              </w:rPr>
              <w:t>设备编号</w:t>
            </w:r>
          </w:p>
        </w:tc>
        <w:tc>
          <w:tcPr>
            <w:tcW w:w="2127" w:type="dxa"/>
            <w:vAlign w:val="center"/>
          </w:tcPr>
          <w:p w14:paraId="4A0161F5" w14:textId="77777777" w:rsidR="009B0981" w:rsidRPr="002F3AEC" w:rsidRDefault="009B0981" w:rsidP="00132377">
            <w:pPr>
              <w:jc w:val="center"/>
              <w:rPr>
                <w:rFonts w:ascii="宋体" w:hAnsi="宋体"/>
                <w:sz w:val="18"/>
                <w:szCs w:val="18"/>
              </w:rPr>
            </w:pPr>
            <w:r w:rsidRPr="002F3AEC">
              <w:rPr>
                <w:rFonts w:ascii="宋体" w:hAnsi="宋体" w:hint="eastAsia"/>
                <w:sz w:val="18"/>
                <w:szCs w:val="18"/>
              </w:rPr>
              <w:t>不确定度/准确度等级/最大允差</w:t>
            </w:r>
          </w:p>
        </w:tc>
        <w:tc>
          <w:tcPr>
            <w:tcW w:w="1719" w:type="dxa"/>
            <w:vAlign w:val="center"/>
          </w:tcPr>
          <w:p w14:paraId="3217C6E0" w14:textId="77777777" w:rsidR="009B0981" w:rsidRPr="002F3AEC" w:rsidRDefault="009B0981" w:rsidP="00132377">
            <w:pPr>
              <w:jc w:val="center"/>
              <w:rPr>
                <w:rFonts w:ascii="宋体" w:hAnsi="宋体"/>
                <w:sz w:val="18"/>
                <w:szCs w:val="18"/>
              </w:rPr>
            </w:pPr>
            <w:r w:rsidRPr="002F3AEC">
              <w:rPr>
                <w:rFonts w:ascii="宋体" w:hAnsi="宋体" w:hint="eastAsia"/>
                <w:sz w:val="18"/>
                <w:szCs w:val="18"/>
              </w:rPr>
              <w:t>证书编号/有效期</w:t>
            </w:r>
          </w:p>
        </w:tc>
      </w:tr>
      <w:tr w:rsidR="009B0981" w:rsidRPr="000A0F0B" w14:paraId="7F4AA05E" w14:textId="77777777" w:rsidTr="00132377">
        <w:trPr>
          <w:trHeight w:val="622"/>
          <w:jc w:val="center"/>
        </w:trPr>
        <w:tc>
          <w:tcPr>
            <w:tcW w:w="2032" w:type="dxa"/>
            <w:vAlign w:val="center"/>
          </w:tcPr>
          <w:p w14:paraId="7A112BA2" w14:textId="77777777" w:rsidR="009B0981" w:rsidRPr="000A0F0B" w:rsidRDefault="009B0981" w:rsidP="00132377">
            <w:pPr>
              <w:spacing w:line="360" w:lineRule="auto"/>
              <w:jc w:val="center"/>
              <w:rPr>
                <w:rFonts w:ascii="宋体" w:hAnsi="宋体"/>
                <w:color w:val="000000"/>
                <w:sz w:val="18"/>
                <w:szCs w:val="18"/>
              </w:rPr>
            </w:pPr>
          </w:p>
        </w:tc>
        <w:tc>
          <w:tcPr>
            <w:tcW w:w="1701" w:type="dxa"/>
            <w:vAlign w:val="center"/>
          </w:tcPr>
          <w:p w14:paraId="7FC3DDF5" w14:textId="77777777" w:rsidR="009B0981" w:rsidRPr="000A0F0B" w:rsidRDefault="009B0981" w:rsidP="00132377">
            <w:pPr>
              <w:jc w:val="center"/>
              <w:rPr>
                <w:rFonts w:ascii="宋体" w:hAnsi="宋体"/>
                <w:color w:val="000000"/>
                <w:sz w:val="18"/>
                <w:szCs w:val="18"/>
              </w:rPr>
            </w:pPr>
          </w:p>
        </w:tc>
        <w:tc>
          <w:tcPr>
            <w:tcW w:w="1816" w:type="dxa"/>
            <w:vAlign w:val="center"/>
          </w:tcPr>
          <w:p w14:paraId="182706CD" w14:textId="77777777" w:rsidR="009B0981" w:rsidRPr="000A0F0B" w:rsidRDefault="009B0981" w:rsidP="00132377">
            <w:pPr>
              <w:spacing w:line="360" w:lineRule="auto"/>
              <w:jc w:val="center"/>
              <w:rPr>
                <w:rFonts w:ascii="宋体" w:hAnsi="宋体"/>
                <w:color w:val="000000"/>
                <w:sz w:val="18"/>
                <w:szCs w:val="18"/>
              </w:rPr>
            </w:pPr>
          </w:p>
        </w:tc>
        <w:tc>
          <w:tcPr>
            <w:tcW w:w="2127" w:type="dxa"/>
            <w:vAlign w:val="center"/>
          </w:tcPr>
          <w:p w14:paraId="2C3CB79F" w14:textId="77777777" w:rsidR="009B0981" w:rsidRPr="000A0F0B" w:rsidRDefault="009B0981" w:rsidP="00132377">
            <w:pPr>
              <w:spacing w:line="360" w:lineRule="auto"/>
              <w:jc w:val="center"/>
              <w:rPr>
                <w:rFonts w:ascii="宋体" w:hAnsi="宋体"/>
                <w:color w:val="000000"/>
                <w:sz w:val="18"/>
                <w:szCs w:val="18"/>
              </w:rPr>
            </w:pPr>
          </w:p>
        </w:tc>
        <w:tc>
          <w:tcPr>
            <w:tcW w:w="1719" w:type="dxa"/>
            <w:vAlign w:val="center"/>
          </w:tcPr>
          <w:p w14:paraId="305D1DBD" w14:textId="77777777" w:rsidR="009B0981" w:rsidRPr="000A0F0B" w:rsidRDefault="009B0981" w:rsidP="00132377">
            <w:pPr>
              <w:jc w:val="center"/>
              <w:rPr>
                <w:rFonts w:ascii="宋体" w:hAnsi="宋体"/>
                <w:color w:val="000000"/>
                <w:szCs w:val="21"/>
              </w:rPr>
            </w:pPr>
          </w:p>
        </w:tc>
      </w:tr>
    </w:tbl>
    <w:p w14:paraId="6CF725A4" w14:textId="77777777" w:rsidR="009B0981" w:rsidRPr="000A0F0B" w:rsidRDefault="009B0981" w:rsidP="009B0981">
      <w:pPr>
        <w:widowControl/>
        <w:jc w:val="left"/>
        <w:rPr>
          <w:rFonts w:ascii="宋体" w:hAnsi="宋体" w:cs="宋体"/>
          <w:b/>
          <w:bCs/>
          <w:kern w:val="0"/>
          <w:sz w:val="24"/>
        </w:rPr>
      </w:pPr>
    </w:p>
    <w:p w14:paraId="606BE935" w14:textId="77777777" w:rsidR="009B0981" w:rsidRPr="002F3AEC" w:rsidRDefault="009B0981" w:rsidP="009B0981">
      <w:pPr>
        <w:widowControl/>
        <w:jc w:val="left"/>
        <w:rPr>
          <w:rFonts w:ascii="宋体" w:hAnsi="宋体" w:cs="宋体"/>
          <w:bCs/>
          <w:kern w:val="0"/>
          <w:szCs w:val="21"/>
        </w:rPr>
      </w:pPr>
      <w:r w:rsidRPr="002F3AEC">
        <w:rPr>
          <w:rFonts w:ascii="宋体" w:hAnsi="宋体" w:cs="宋体"/>
          <w:bCs/>
          <w:kern w:val="0"/>
          <w:szCs w:val="21"/>
        </w:rPr>
        <w:t>2</w:t>
      </w:r>
      <w:r w:rsidRPr="002F3AEC">
        <w:rPr>
          <w:rFonts w:ascii="宋体" w:hAnsi="宋体" w:cs="宋体" w:hint="eastAsia"/>
          <w:bCs/>
          <w:kern w:val="0"/>
          <w:szCs w:val="21"/>
        </w:rPr>
        <w:t>.校准的环境条件</w:t>
      </w:r>
    </w:p>
    <w:p w14:paraId="26DE6DFF" w14:textId="77777777" w:rsidR="009B0981" w:rsidRPr="002F3AEC" w:rsidRDefault="009B0981" w:rsidP="009B0981">
      <w:pPr>
        <w:widowControl/>
        <w:jc w:val="left"/>
        <w:rPr>
          <w:rFonts w:ascii="宋体" w:hAnsi="宋体" w:cs="宋体"/>
          <w:bCs/>
          <w:kern w:val="0"/>
          <w:szCs w:val="21"/>
        </w:rPr>
      </w:pPr>
    </w:p>
    <w:p w14:paraId="3E2E9E03" w14:textId="0D38F2D0" w:rsidR="009B0981" w:rsidRPr="002F3AEC" w:rsidRDefault="009B0981" w:rsidP="009B0981">
      <w:pPr>
        <w:jc w:val="left"/>
        <w:rPr>
          <w:rFonts w:ascii="宋体" w:hAnsi="宋体" w:cs="宋体"/>
          <w:bCs/>
          <w:kern w:val="0"/>
          <w:szCs w:val="21"/>
        </w:rPr>
      </w:pPr>
      <w:r w:rsidRPr="002F3AEC">
        <w:rPr>
          <w:rFonts w:ascii="宋体" w:hAnsi="宋体" w:cs="宋体" w:hint="eastAsia"/>
          <w:bCs/>
          <w:kern w:val="0"/>
          <w:szCs w:val="21"/>
        </w:rPr>
        <w:t xml:space="preserve">  温度</w:t>
      </w:r>
      <w:r w:rsidRPr="00485054">
        <w:rPr>
          <w:rFonts w:hint="eastAsia"/>
          <w:color w:val="000000" w:themeColor="text1"/>
        </w:rPr>
        <w:t>：</w:t>
      </w:r>
      <w:r w:rsidRPr="00485054">
        <w:rPr>
          <w:rFonts w:hint="eastAsia"/>
          <w:color w:val="000000" w:themeColor="text1"/>
          <w:u w:val="single"/>
        </w:rPr>
        <w:t xml:space="preserve">      </w:t>
      </w:r>
      <w:r w:rsidRPr="002F3AEC">
        <w:rPr>
          <w:rFonts w:ascii="宋体" w:hAnsi="宋体" w:cs="宋体" w:hint="eastAsia"/>
          <w:bCs/>
          <w:kern w:val="0"/>
          <w:szCs w:val="21"/>
        </w:rPr>
        <w:t xml:space="preserve">   </w:t>
      </w:r>
      <w:r w:rsidRPr="002F3AEC">
        <w:rPr>
          <w:rFonts w:ascii="宋体" w:hAnsi="宋体" w:cs="宋体"/>
          <w:bCs/>
          <w:kern w:val="0"/>
          <w:szCs w:val="21"/>
        </w:rPr>
        <w:t xml:space="preserve">   </w:t>
      </w:r>
      <w:r w:rsidRPr="002F3AEC">
        <w:rPr>
          <w:rFonts w:ascii="宋体" w:hAnsi="宋体" w:hint="eastAsia"/>
          <w:kern w:val="0"/>
          <w:szCs w:val="21"/>
        </w:rPr>
        <w:t xml:space="preserve"> </w:t>
      </w:r>
      <w:r w:rsidRPr="002F3AEC">
        <w:rPr>
          <w:rFonts w:ascii="宋体" w:hAnsi="宋体"/>
          <w:kern w:val="0"/>
          <w:szCs w:val="21"/>
        </w:rPr>
        <w:t xml:space="preserve">    </w:t>
      </w:r>
      <w:r w:rsidRPr="002F3AEC">
        <w:rPr>
          <w:rFonts w:ascii="宋体" w:hAnsi="宋体" w:cs="宋体" w:hint="eastAsia"/>
          <w:bCs/>
          <w:kern w:val="0"/>
          <w:szCs w:val="21"/>
        </w:rPr>
        <w:t>相对湿度</w:t>
      </w:r>
      <w:r w:rsidRPr="00485054">
        <w:rPr>
          <w:rFonts w:hint="eastAsia"/>
          <w:color w:val="000000" w:themeColor="text1"/>
        </w:rPr>
        <w:t>：</w:t>
      </w:r>
      <w:r w:rsidRPr="00485054">
        <w:rPr>
          <w:rFonts w:hint="eastAsia"/>
          <w:color w:val="000000" w:themeColor="text1"/>
          <w:u w:val="single"/>
        </w:rPr>
        <w:t xml:space="preserve">      </w:t>
      </w:r>
      <w:r w:rsidRPr="002F3AEC">
        <w:rPr>
          <w:rFonts w:ascii="宋体" w:hAnsi="宋体" w:cs="宋体"/>
          <w:bCs/>
          <w:kern w:val="0"/>
          <w:szCs w:val="21"/>
        </w:rPr>
        <w:t xml:space="preserve">            </w:t>
      </w:r>
    </w:p>
    <w:p w14:paraId="1D70B2C8" w14:textId="77777777" w:rsidR="009B0981" w:rsidRPr="002F3AEC" w:rsidRDefault="009B0981" w:rsidP="009B0981">
      <w:pPr>
        <w:widowControl/>
        <w:jc w:val="left"/>
        <w:rPr>
          <w:rFonts w:ascii="宋体" w:hAnsi="宋体" w:cs="宋体"/>
          <w:bCs/>
          <w:kern w:val="0"/>
          <w:szCs w:val="21"/>
        </w:rPr>
      </w:pPr>
    </w:p>
    <w:p w14:paraId="07876665" w14:textId="159A776C" w:rsidR="009B0981" w:rsidRPr="002F3AEC" w:rsidRDefault="009B0981" w:rsidP="009B0981">
      <w:pPr>
        <w:widowControl/>
        <w:jc w:val="left"/>
        <w:rPr>
          <w:rFonts w:ascii="宋体" w:hAnsi="宋体" w:cs="宋体"/>
          <w:bCs/>
          <w:kern w:val="0"/>
          <w:szCs w:val="21"/>
        </w:rPr>
      </w:pPr>
      <w:r w:rsidRPr="002F3AEC">
        <w:rPr>
          <w:rFonts w:ascii="宋体" w:hAnsi="宋体" w:cs="宋体"/>
          <w:bCs/>
          <w:kern w:val="0"/>
          <w:szCs w:val="21"/>
        </w:rPr>
        <w:t>3</w:t>
      </w:r>
      <w:r w:rsidRPr="002F3AEC">
        <w:rPr>
          <w:rFonts w:ascii="宋体" w:hAnsi="宋体" w:cs="宋体" w:hint="eastAsia"/>
          <w:bCs/>
          <w:kern w:val="0"/>
          <w:szCs w:val="21"/>
        </w:rPr>
        <w:t>.</w:t>
      </w:r>
      <w:r w:rsidRPr="002F3AEC">
        <w:rPr>
          <w:rFonts w:ascii="宋体" w:hAnsi="宋体" w:cs="宋体"/>
          <w:bCs/>
          <w:kern w:val="0"/>
          <w:szCs w:val="21"/>
        </w:rPr>
        <w:t xml:space="preserve">  </w:t>
      </w:r>
      <w:r w:rsidRPr="009B0981">
        <w:rPr>
          <w:rFonts w:ascii="宋体" w:hAnsi="宋体" w:cs="宋体" w:hint="eastAsia"/>
          <w:bCs/>
          <w:kern w:val="0"/>
          <w:szCs w:val="21"/>
        </w:rPr>
        <w:t>检测</w:t>
      </w:r>
      <w:r w:rsidRPr="002F3AEC">
        <w:rPr>
          <w:rFonts w:ascii="宋体" w:hAnsi="宋体" w:cs="宋体" w:hint="eastAsia"/>
          <w:bCs/>
          <w:kern w:val="0"/>
          <w:szCs w:val="21"/>
        </w:rPr>
        <w:t>结果</w:t>
      </w:r>
    </w:p>
    <w:p w14:paraId="3FDF5808" w14:textId="77777777" w:rsidR="001A4924" w:rsidRDefault="001A4924" w:rsidP="009B0981">
      <w:pPr>
        <w:jc w:val="center"/>
        <w:rPr>
          <w:rFonts w:ascii="黑体" w:eastAsia="黑体" w:hAnsi="黑体"/>
          <w:color w:val="000000" w:themeColor="text1"/>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378"/>
      </w:tblGrid>
      <w:tr w:rsidR="001A4924" w14:paraId="3AA17422" w14:textId="77777777" w:rsidTr="00132377">
        <w:trPr>
          <w:jc w:val="center"/>
        </w:trPr>
        <w:tc>
          <w:tcPr>
            <w:tcW w:w="9378" w:type="dxa"/>
            <w:vAlign w:val="center"/>
          </w:tcPr>
          <w:p w14:paraId="36CA6BC9" w14:textId="7AE85CF0" w:rsidR="001A4924" w:rsidRPr="002A3EFC" w:rsidRDefault="001A4924" w:rsidP="00132377">
            <w:pPr>
              <w:spacing w:line="360" w:lineRule="auto"/>
              <w:jc w:val="center"/>
              <w:rPr>
                <w:rFonts w:ascii="宋体" w:hAnsi="宋体"/>
                <w:b/>
                <w:szCs w:val="21"/>
              </w:rPr>
            </w:pPr>
            <w:r w:rsidRPr="002A3EFC">
              <w:rPr>
                <w:rFonts w:ascii="宋体" w:hAnsi="宋体"/>
                <w:b/>
                <w:szCs w:val="21"/>
              </w:rPr>
              <w:t>检测结果</w:t>
            </w:r>
          </w:p>
          <w:p w14:paraId="0E95C7AD" w14:textId="79BF7091" w:rsidR="001A4924" w:rsidRDefault="001A4924" w:rsidP="00132377">
            <w:pPr>
              <w:jc w:val="left"/>
              <w:rPr>
                <w:rFonts w:ascii="宋体" w:hAnsi="宋体"/>
                <w:szCs w:val="21"/>
              </w:rPr>
            </w:pPr>
            <w:r w:rsidRPr="002A3EFC">
              <w:rPr>
                <w:rFonts w:ascii="宋体" w:hAnsi="宋体"/>
                <w:szCs w:val="21"/>
              </w:rPr>
              <w:t>1.外观：</w:t>
            </w:r>
          </w:p>
          <w:p w14:paraId="404E5DFE" w14:textId="77777777" w:rsidR="002A3EFC" w:rsidRPr="002A3EFC" w:rsidRDefault="002A3EFC" w:rsidP="00132377">
            <w:pPr>
              <w:jc w:val="left"/>
              <w:rPr>
                <w:rFonts w:ascii="宋体" w:hAnsi="宋体"/>
                <w:szCs w:val="21"/>
              </w:rPr>
            </w:pPr>
          </w:p>
          <w:p w14:paraId="231A0088" w14:textId="1978A1BB" w:rsidR="001A4924" w:rsidRDefault="001A4924" w:rsidP="00132377">
            <w:pPr>
              <w:jc w:val="left"/>
              <w:rPr>
                <w:rFonts w:ascii="宋体" w:hAnsi="宋体"/>
                <w:szCs w:val="21"/>
              </w:rPr>
            </w:pPr>
            <w:r w:rsidRPr="002A3EFC">
              <w:rPr>
                <w:rFonts w:ascii="宋体" w:hAnsi="宋体"/>
                <w:szCs w:val="21"/>
              </w:rPr>
              <w:t>2.</w:t>
            </w:r>
            <w:r w:rsidR="00C855CC" w:rsidRPr="002A3EFC">
              <w:rPr>
                <w:rFonts w:ascii="宋体" w:hAnsi="宋体" w:hint="eastAsia"/>
                <w:szCs w:val="21"/>
              </w:rPr>
              <w:t>耐压及密封性检查</w:t>
            </w:r>
            <w:r w:rsidRPr="002A3EFC">
              <w:rPr>
                <w:rFonts w:ascii="宋体" w:hAnsi="宋体"/>
                <w:szCs w:val="21"/>
              </w:rPr>
              <w:t>：</w:t>
            </w:r>
          </w:p>
          <w:p w14:paraId="43E14F36" w14:textId="77777777" w:rsidR="002A3EFC" w:rsidRPr="002A3EFC" w:rsidRDefault="002A3EFC" w:rsidP="00132377">
            <w:pPr>
              <w:jc w:val="left"/>
              <w:rPr>
                <w:rFonts w:ascii="宋体" w:hAnsi="宋体"/>
                <w:szCs w:val="21"/>
              </w:rPr>
            </w:pPr>
          </w:p>
          <w:p w14:paraId="37931C3A" w14:textId="35A8A103" w:rsidR="001A4924" w:rsidRDefault="001A4924" w:rsidP="00132377">
            <w:pPr>
              <w:jc w:val="left"/>
              <w:rPr>
                <w:rFonts w:ascii="宋体" w:hAnsi="宋体"/>
                <w:szCs w:val="21"/>
              </w:rPr>
            </w:pPr>
            <w:r w:rsidRPr="002A3EFC">
              <w:rPr>
                <w:rFonts w:ascii="宋体" w:hAnsi="宋体"/>
                <w:szCs w:val="21"/>
              </w:rPr>
              <w:t>3.绝缘电阻：</w:t>
            </w:r>
          </w:p>
          <w:p w14:paraId="2135B420" w14:textId="77777777" w:rsidR="002A3EFC" w:rsidRPr="002A3EFC" w:rsidRDefault="002A3EFC" w:rsidP="00132377">
            <w:pPr>
              <w:jc w:val="left"/>
              <w:rPr>
                <w:rFonts w:ascii="宋体" w:hAnsi="宋体"/>
                <w:szCs w:val="21"/>
              </w:rPr>
            </w:pPr>
          </w:p>
          <w:p w14:paraId="21AEA71A" w14:textId="244C06C5" w:rsidR="001A4924" w:rsidRDefault="001A4924" w:rsidP="00132377">
            <w:pPr>
              <w:jc w:val="left"/>
              <w:rPr>
                <w:rFonts w:ascii="宋体" w:hAnsi="宋体"/>
                <w:szCs w:val="21"/>
              </w:rPr>
            </w:pPr>
            <w:r w:rsidRPr="002A3EFC">
              <w:rPr>
                <w:rFonts w:ascii="宋体" w:hAnsi="宋体"/>
                <w:szCs w:val="21"/>
              </w:rPr>
              <w:t>4.绝缘强度：</w:t>
            </w:r>
          </w:p>
          <w:p w14:paraId="13AC7090" w14:textId="77777777" w:rsidR="002A3EFC" w:rsidRPr="002A3EFC" w:rsidRDefault="002A3EFC" w:rsidP="00132377">
            <w:pPr>
              <w:jc w:val="left"/>
              <w:rPr>
                <w:rFonts w:ascii="宋体" w:hAnsi="宋体"/>
                <w:szCs w:val="21"/>
              </w:rPr>
            </w:pPr>
          </w:p>
          <w:p w14:paraId="444D559B" w14:textId="5966F23E" w:rsidR="001A4924" w:rsidRDefault="001A4924" w:rsidP="00132377">
            <w:pPr>
              <w:jc w:val="left"/>
              <w:rPr>
                <w:rFonts w:ascii="宋体" w:hAnsi="宋体"/>
                <w:szCs w:val="21"/>
              </w:rPr>
            </w:pPr>
            <w:r w:rsidRPr="002A3EFC">
              <w:rPr>
                <w:rFonts w:ascii="宋体" w:hAnsi="宋体"/>
                <w:szCs w:val="21"/>
              </w:rPr>
              <w:t>5.</w:t>
            </w:r>
            <w:r w:rsidR="00C855CC" w:rsidRPr="002A3EFC">
              <w:rPr>
                <w:rFonts w:ascii="宋体" w:hAnsi="宋体" w:hint="eastAsia"/>
                <w:szCs w:val="21"/>
              </w:rPr>
              <w:t>设定点偏差</w:t>
            </w:r>
            <w:r w:rsidRPr="002A3EFC">
              <w:rPr>
                <w:rFonts w:ascii="宋体" w:hAnsi="宋体"/>
                <w:szCs w:val="21"/>
              </w:rPr>
              <w:t>：</w:t>
            </w:r>
          </w:p>
          <w:p w14:paraId="5D681BA0" w14:textId="77777777" w:rsidR="002A3EFC" w:rsidRPr="002A3EFC" w:rsidRDefault="002A3EFC" w:rsidP="00132377">
            <w:pPr>
              <w:jc w:val="left"/>
              <w:rPr>
                <w:rFonts w:ascii="宋体" w:hAnsi="宋体"/>
                <w:szCs w:val="21"/>
              </w:rPr>
            </w:pPr>
          </w:p>
          <w:p w14:paraId="65D9E7E2" w14:textId="7DF8A090" w:rsidR="001A4924" w:rsidRDefault="001A4924" w:rsidP="00132377">
            <w:pPr>
              <w:jc w:val="left"/>
              <w:rPr>
                <w:rFonts w:ascii="宋体" w:hAnsi="宋体"/>
                <w:szCs w:val="21"/>
              </w:rPr>
            </w:pPr>
            <w:r w:rsidRPr="002A3EFC">
              <w:rPr>
                <w:rFonts w:ascii="宋体" w:hAnsi="宋体"/>
                <w:szCs w:val="21"/>
              </w:rPr>
              <w:t>6.</w:t>
            </w:r>
            <w:r w:rsidR="00C855CC" w:rsidRPr="002A3EFC">
              <w:rPr>
                <w:rFonts w:ascii="宋体" w:hAnsi="宋体" w:hint="eastAsia"/>
                <w:szCs w:val="21"/>
              </w:rPr>
              <w:t>切换差</w:t>
            </w:r>
            <w:r w:rsidRPr="002A3EFC">
              <w:rPr>
                <w:rFonts w:ascii="宋体" w:hAnsi="宋体"/>
                <w:szCs w:val="21"/>
              </w:rPr>
              <w:t>：</w:t>
            </w:r>
          </w:p>
          <w:p w14:paraId="4634B38A" w14:textId="77777777" w:rsidR="002A3EFC" w:rsidRPr="002A3EFC" w:rsidRDefault="002A3EFC" w:rsidP="00132377">
            <w:pPr>
              <w:jc w:val="left"/>
              <w:rPr>
                <w:rFonts w:ascii="宋体" w:hAnsi="宋体"/>
                <w:szCs w:val="21"/>
              </w:rPr>
            </w:pPr>
          </w:p>
          <w:p w14:paraId="73A1BB5D" w14:textId="1266C0D8" w:rsidR="001A4924" w:rsidRPr="002A3EFC" w:rsidRDefault="001A4924" w:rsidP="00132377">
            <w:pPr>
              <w:jc w:val="left"/>
              <w:rPr>
                <w:rFonts w:ascii="宋体" w:hAnsi="宋体"/>
                <w:szCs w:val="21"/>
              </w:rPr>
            </w:pPr>
            <w:r w:rsidRPr="002A3EFC">
              <w:rPr>
                <w:rFonts w:ascii="宋体" w:hAnsi="宋体"/>
                <w:szCs w:val="21"/>
              </w:rPr>
              <w:t>7.</w:t>
            </w:r>
            <w:r w:rsidR="002A3EFC">
              <w:rPr>
                <w:rFonts w:ascii="宋体" w:hAnsi="宋体" w:hint="eastAsia"/>
                <w:szCs w:val="21"/>
              </w:rPr>
              <w:t>重复性</w:t>
            </w:r>
            <w:r w:rsidRPr="002A3EFC">
              <w:rPr>
                <w:rFonts w:ascii="宋体" w:hAnsi="宋体"/>
                <w:szCs w:val="21"/>
              </w:rPr>
              <w:t>：</w:t>
            </w:r>
          </w:p>
          <w:p w14:paraId="2B72D469" w14:textId="77777777" w:rsidR="001A4924" w:rsidRPr="002A3EFC" w:rsidRDefault="001A4924" w:rsidP="00132377">
            <w:pPr>
              <w:jc w:val="left"/>
              <w:rPr>
                <w:rFonts w:ascii="宋体" w:hAnsi="宋体"/>
                <w:szCs w:val="21"/>
              </w:rPr>
            </w:pPr>
          </w:p>
          <w:p w14:paraId="40AFFD9E" w14:textId="77777777" w:rsidR="001A4924" w:rsidRPr="00816492" w:rsidRDefault="001A4924" w:rsidP="00132377">
            <w:pPr>
              <w:jc w:val="center"/>
              <w:rPr>
                <w:rFonts w:ascii="宋体" w:hAnsi="宋体"/>
                <w:sz w:val="18"/>
                <w:szCs w:val="18"/>
              </w:rPr>
            </w:pPr>
            <w:r w:rsidRPr="002A3EFC">
              <w:rPr>
                <w:rFonts w:ascii="宋体" w:hAnsi="宋体"/>
                <w:szCs w:val="21"/>
              </w:rPr>
              <w:t>以下空白</w:t>
            </w:r>
          </w:p>
        </w:tc>
      </w:tr>
    </w:tbl>
    <w:p w14:paraId="104E87D8" w14:textId="77777777" w:rsidR="001A4924" w:rsidRDefault="001A4924" w:rsidP="001A4924">
      <w:pPr>
        <w:widowControl/>
        <w:jc w:val="left"/>
        <w:rPr>
          <w:rFonts w:ascii="黑体" w:eastAsia="黑体" w:hAnsi="黑体"/>
          <w:b/>
          <w:sz w:val="28"/>
          <w:szCs w:val="28"/>
        </w:rPr>
      </w:pPr>
    </w:p>
    <w:p w14:paraId="03E4BC29" w14:textId="77777777" w:rsidR="002D46F9" w:rsidRPr="001A4924" w:rsidRDefault="002D46F9" w:rsidP="0082545B">
      <w:pPr>
        <w:jc w:val="center"/>
        <w:outlineLvl w:val="0"/>
        <w:rPr>
          <w:rFonts w:ascii="黑体" w:eastAsia="黑体" w:hAnsi="黑体"/>
          <w:color w:val="000000" w:themeColor="text1"/>
          <w:kern w:val="0"/>
        </w:rPr>
      </w:pPr>
    </w:p>
    <w:p w14:paraId="69E4E0C4" w14:textId="77777777" w:rsidR="002D46F9" w:rsidRDefault="002D46F9" w:rsidP="0082545B">
      <w:pPr>
        <w:jc w:val="center"/>
        <w:outlineLvl w:val="0"/>
        <w:rPr>
          <w:rFonts w:ascii="黑体" w:eastAsia="黑体" w:hAnsi="黑体"/>
          <w:color w:val="000000" w:themeColor="text1"/>
          <w:kern w:val="0"/>
        </w:rPr>
      </w:pPr>
    </w:p>
    <w:p w14:paraId="7F0E28B6" w14:textId="77777777" w:rsidR="002D46F9" w:rsidRDefault="002D46F9" w:rsidP="0082545B">
      <w:pPr>
        <w:jc w:val="center"/>
        <w:outlineLvl w:val="0"/>
        <w:rPr>
          <w:rFonts w:ascii="黑体" w:eastAsia="黑体" w:hAnsi="黑体"/>
          <w:color w:val="000000" w:themeColor="text1"/>
          <w:kern w:val="0"/>
        </w:rPr>
      </w:pPr>
    </w:p>
    <w:sectPr w:rsidR="002D46F9" w:rsidSect="00E87B1C">
      <w:headerReference w:type="even" r:id="rId14"/>
      <w:pgSz w:w="11906" w:h="16838"/>
      <w:pgMar w:top="1134" w:right="1134" w:bottom="1928" w:left="1134" w:header="851" w:footer="992" w:gutter="0"/>
      <w:pgNumType w:start="6"/>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CE4E6" w14:textId="77777777" w:rsidR="00E75123" w:rsidRDefault="00E75123" w:rsidP="00DB6688">
      <w:r>
        <w:separator/>
      </w:r>
    </w:p>
  </w:endnote>
  <w:endnote w:type="continuationSeparator" w:id="0">
    <w:p w14:paraId="3307E3D0" w14:textId="77777777" w:rsidR="00E75123" w:rsidRDefault="00E75123" w:rsidP="00DB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E-FZ">
    <w:altName w:val="微软雅黑"/>
    <w:charset w:val="86"/>
    <w:family w:val="auto"/>
    <w:pitch w:val="default"/>
    <w:sig w:usb0="00000000" w:usb1="00000000" w:usb2="00000010" w:usb3="00000000" w:csb0="0004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6186A" w14:textId="77777777" w:rsidR="007B632B" w:rsidRDefault="007B632B">
    <w:pPr>
      <w:pStyle w:val="afff5"/>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640D4" w14:textId="739F1486" w:rsidR="007B632B" w:rsidRDefault="007B632B">
    <w:pPr>
      <w:pStyle w:val="aff0"/>
      <w:ind w:right="720"/>
      <w:jc w:val="center"/>
    </w:pPr>
    <w:r>
      <w:fldChar w:fldCharType="begin"/>
    </w:r>
    <w:r>
      <w:instrText>PAGE   \* MERGEFORMAT</w:instrText>
    </w:r>
    <w:r>
      <w:fldChar w:fldCharType="separate"/>
    </w:r>
    <w:r w:rsidRPr="00B279B6">
      <w:rPr>
        <w:noProof/>
        <w:lang w:val="zh-CN"/>
      </w:rPr>
      <w:t>I</w:t>
    </w:r>
    <w:r>
      <w:rPr>
        <w:noProof/>
        <w:lang w:val="zh-CN"/>
      </w:rPr>
      <w:fldChar w:fldCharType="end"/>
    </w:r>
  </w:p>
  <w:p w14:paraId="7011ECF0" w14:textId="77777777" w:rsidR="007B632B" w:rsidRDefault="007B632B">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4675" w14:textId="7750ED6E" w:rsidR="007B632B" w:rsidRDefault="007B632B">
    <w:pPr>
      <w:pStyle w:val="aff0"/>
      <w:ind w:right="900"/>
      <w:jc w:val="right"/>
    </w:pPr>
    <w:r>
      <w:fldChar w:fldCharType="begin"/>
    </w:r>
    <w:r>
      <w:instrText>PAGE   \* MERGEFORMAT</w:instrText>
    </w:r>
    <w:r>
      <w:fldChar w:fldCharType="separate"/>
    </w:r>
    <w:r w:rsidRPr="00B279B6">
      <w:rPr>
        <w:noProof/>
        <w:lang w:val="zh-CN"/>
      </w:rPr>
      <w:t>6</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727D7" w14:textId="77777777" w:rsidR="00E75123" w:rsidRDefault="00E75123" w:rsidP="00DB6688">
      <w:r>
        <w:separator/>
      </w:r>
    </w:p>
  </w:footnote>
  <w:footnote w:type="continuationSeparator" w:id="0">
    <w:p w14:paraId="4E10DD81" w14:textId="77777777" w:rsidR="00E75123" w:rsidRDefault="00E75123" w:rsidP="00DB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0EAB" w14:textId="77777777" w:rsidR="007B632B" w:rsidRDefault="007B632B">
    <w:pPr>
      <w:pStyle w:val="affff2"/>
    </w:pPr>
    <w:r>
      <w:t xml:space="preserve">Q/GDW </w:t>
    </w:r>
    <w:r>
      <w:rPr>
        <w:rFonts w:hint="eastAsia"/>
      </w:rPr>
      <w:t>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F96C" w14:textId="77777777" w:rsidR="007B632B" w:rsidRDefault="007B632B">
    <w:pPr>
      <w:pStyle w:val="afff4"/>
      <w:wordWrap w:val="0"/>
    </w:pPr>
    <w:r>
      <w:rPr>
        <w:rFonts w:hint="eastAsia"/>
      </w:rPr>
      <w:t>T</w:t>
    </w:r>
    <w:r>
      <w:t>/</w:t>
    </w:r>
    <w:r>
      <w:rPr>
        <w:rFonts w:hint="eastAsia"/>
      </w:rPr>
      <w:t>CSEE XXXX-YYYY</w:t>
    </w:r>
  </w:p>
  <w:p w14:paraId="5B3353D0" w14:textId="77777777" w:rsidR="007B632B" w:rsidRDefault="007B632B">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70FC" w14:textId="77777777" w:rsidR="007B632B" w:rsidRDefault="007B632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B46"/>
    <w:multiLevelType w:val="multilevel"/>
    <w:tmpl w:val="0DDE2B46"/>
    <w:lvl w:ilvl="0">
      <w:start w:val="1"/>
      <w:numFmt w:val="lowerLetter"/>
      <w:suff w:val="nothing"/>
      <w:lvlText w:val="%1   "/>
      <w:lvlJc w:val="left"/>
      <w:pPr>
        <w:ind w:left="46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4"/>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3"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33D24768"/>
    <w:multiLevelType w:val="multilevel"/>
    <w:tmpl w:val="33D2476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57A4A83"/>
    <w:multiLevelType w:val="multilevel"/>
    <w:tmpl w:val="357A4A83"/>
    <w:lvl w:ilvl="0">
      <w:start w:val="1"/>
      <w:numFmt w:val="decimal"/>
      <w:suff w:val="space"/>
      <w:lvlText w:val="%1 "/>
      <w:lvlJc w:val="left"/>
      <w:pPr>
        <w:ind w:left="0" w:firstLine="0"/>
      </w:pPr>
      <w:rPr>
        <w:rFonts w:hint="eastAsia"/>
      </w:rPr>
    </w:lvl>
    <w:lvl w:ilvl="1">
      <w:start w:val="1"/>
      <w:numFmt w:val="decimal"/>
      <w:suff w:val="space"/>
      <w:lvlText w:val="%1.%2 "/>
      <w:lvlJc w:val="left"/>
      <w:pPr>
        <w:ind w:left="0" w:firstLine="0"/>
      </w:pPr>
      <w:rPr>
        <w:rFonts w:hint="eastAsia"/>
      </w:rPr>
    </w:lvl>
    <w:lvl w:ilvl="2">
      <w:start w:val="1"/>
      <w:numFmt w:val="decimal"/>
      <w:suff w:val="space"/>
      <w:lvlText w:val="%1.%2.%3 "/>
      <w:lvlJc w:val="left"/>
      <w:pPr>
        <w:ind w:left="0" w:firstLine="0"/>
      </w:pPr>
      <w:rPr>
        <w:rFonts w:hint="eastAsia"/>
      </w:rPr>
    </w:lvl>
    <w:lvl w:ilvl="3">
      <w:start w:val="1"/>
      <w:numFmt w:val="decimal"/>
      <w:suff w:val="space"/>
      <w:lvlText w:val="%1.%2.%3.%4 "/>
      <w:lvlJc w:val="left"/>
      <w:pPr>
        <w:ind w:left="0"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4C50F90"/>
    <w:multiLevelType w:val="multilevel"/>
    <w:tmpl w:val="44C50F90"/>
    <w:lvl w:ilvl="0">
      <w:start w:val="1"/>
      <w:numFmt w:val="lowerLetter"/>
      <w:pStyle w:val="a8"/>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9"/>
      <w:lvlText w:val="%2)"/>
      <w:lvlJc w:val="left"/>
      <w:pPr>
        <w:tabs>
          <w:tab w:val="left" w:pos="1259"/>
        </w:tabs>
        <w:ind w:left="1259" w:hanging="420"/>
      </w:pPr>
      <w:rPr>
        <w:rFonts w:ascii="宋体" w:eastAsia="宋体" w:hAnsi="宋体" w:hint="eastAsia"/>
        <w:b w:val="0"/>
        <w:i w:val="0"/>
        <w:sz w:val="20"/>
      </w:rPr>
    </w:lvl>
    <w:lvl w:ilvl="2">
      <w:start w:val="1"/>
      <w:numFmt w:val="decimal"/>
      <w:pStyle w:val="aa"/>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eastAsia="宋体" w:hint="eastAsia"/>
        <w:sz w:val="21"/>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15:restartNumberingAfterBreak="0">
    <w:nsid w:val="4C62061C"/>
    <w:multiLevelType w:val="hybridMultilevel"/>
    <w:tmpl w:val="0F2663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FEB13C8"/>
    <w:multiLevelType w:val="hybridMultilevel"/>
    <w:tmpl w:val="2D625BFE"/>
    <w:lvl w:ilvl="0" w:tplc="FA10C6E0">
      <w:start w:val="1"/>
      <w:numFmt w:val="decimal"/>
      <w:lvlText w:val="%1."/>
      <w:lvlJc w:val="left"/>
      <w:pPr>
        <w:ind w:left="825" w:hanging="4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0B55DC2"/>
    <w:multiLevelType w:val="multilevel"/>
    <w:tmpl w:val="60B55DC2"/>
    <w:lvl w:ilvl="0">
      <w:start w:val="1"/>
      <w:numFmt w:val="upperLetter"/>
      <w:pStyle w:val="ab"/>
      <w:lvlText w:val="%1"/>
      <w:lvlJc w:val="left"/>
      <w:pPr>
        <w:tabs>
          <w:tab w:val="left" w:pos="0"/>
        </w:tabs>
        <w:ind w:left="0" w:hanging="425"/>
      </w:pPr>
      <w:rPr>
        <w:rFonts w:hint="eastAsia"/>
      </w:rPr>
    </w:lvl>
    <w:lvl w:ilvl="1">
      <w:start w:val="1"/>
      <w:numFmt w:val="decimal"/>
      <w:pStyle w:val="a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15:restartNumberingAfterBreak="0">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DBF04F4"/>
    <w:multiLevelType w:val="multilevel"/>
    <w:tmpl w:val="6DBF04F4"/>
    <w:lvl w:ilvl="0">
      <w:start w:val="1"/>
      <w:numFmt w:val="none"/>
      <w:pStyle w:val="af4"/>
      <w:suff w:val="nothing"/>
      <w:lvlText w:val="%1注："/>
      <w:lvlJc w:val="left"/>
      <w:pPr>
        <w:ind w:left="1098" w:hanging="363"/>
      </w:pPr>
      <w:rPr>
        <w:rFonts w:ascii="黑体" w:eastAsia="黑体" w:hAnsi="Times New Roman" w:hint="eastAsia"/>
        <w:b w:val="0"/>
        <w:i w:val="0"/>
        <w:sz w:val="18"/>
      </w:rPr>
    </w:lvl>
    <w:lvl w:ilvl="1">
      <w:start w:val="1"/>
      <w:numFmt w:val="lowerLetter"/>
      <w:lvlText w:val="%2)"/>
      <w:lvlJc w:val="left"/>
      <w:pPr>
        <w:tabs>
          <w:tab w:val="left" w:pos="1512"/>
        </w:tabs>
        <w:ind w:left="1098" w:hanging="363"/>
      </w:pPr>
      <w:rPr>
        <w:rFonts w:hint="eastAsia"/>
      </w:rPr>
    </w:lvl>
    <w:lvl w:ilvl="2">
      <w:start w:val="1"/>
      <w:numFmt w:val="lowerRoman"/>
      <w:lvlText w:val="%3."/>
      <w:lvlJc w:val="right"/>
      <w:pPr>
        <w:tabs>
          <w:tab w:val="left" w:pos="1512"/>
        </w:tabs>
        <w:ind w:left="1098" w:hanging="363"/>
      </w:pPr>
      <w:rPr>
        <w:rFonts w:hint="eastAsia"/>
      </w:rPr>
    </w:lvl>
    <w:lvl w:ilvl="3">
      <w:start w:val="1"/>
      <w:numFmt w:val="decimal"/>
      <w:lvlText w:val="%4."/>
      <w:lvlJc w:val="left"/>
      <w:pPr>
        <w:tabs>
          <w:tab w:val="left" w:pos="1512"/>
        </w:tabs>
        <w:ind w:left="1098" w:hanging="363"/>
      </w:pPr>
      <w:rPr>
        <w:rFonts w:hint="eastAsia"/>
      </w:rPr>
    </w:lvl>
    <w:lvl w:ilvl="4">
      <w:start w:val="1"/>
      <w:numFmt w:val="lowerLetter"/>
      <w:lvlText w:val="%5)"/>
      <w:lvlJc w:val="left"/>
      <w:pPr>
        <w:tabs>
          <w:tab w:val="left" w:pos="1512"/>
        </w:tabs>
        <w:ind w:left="1098" w:hanging="363"/>
      </w:pPr>
      <w:rPr>
        <w:rFonts w:hint="eastAsia"/>
      </w:rPr>
    </w:lvl>
    <w:lvl w:ilvl="5">
      <w:start w:val="1"/>
      <w:numFmt w:val="lowerRoman"/>
      <w:lvlText w:val="%6."/>
      <w:lvlJc w:val="right"/>
      <w:pPr>
        <w:tabs>
          <w:tab w:val="left" w:pos="1512"/>
        </w:tabs>
        <w:ind w:left="1098" w:hanging="363"/>
      </w:pPr>
      <w:rPr>
        <w:rFonts w:hint="eastAsia"/>
      </w:rPr>
    </w:lvl>
    <w:lvl w:ilvl="6">
      <w:start w:val="1"/>
      <w:numFmt w:val="decimal"/>
      <w:lvlText w:val="%7."/>
      <w:lvlJc w:val="left"/>
      <w:pPr>
        <w:tabs>
          <w:tab w:val="left" w:pos="1512"/>
        </w:tabs>
        <w:ind w:left="1098" w:hanging="363"/>
      </w:pPr>
      <w:rPr>
        <w:rFonts w:hint="eastAsia"/>
      </w:rPr>
    </w:lvl>
    <w:lvl w:ilvl="7">
      <w:start w:val="1"/>
      <w:numFmt w:val="lowerLetter"/>
      <w:lvlText w:val="%8)"/>
      <w:lvlJc w:val="left"/>
      <w:pPr>
        <w:tabs>
          <w:tab w:val="left" w:pos="1512"/>
        </w:tabs>
        <w:ind w:left="1098" w:hanging="363"/>
      </w:pPr>
      <w:rPr>
        <w:rFonts w:hint="eastAsia"/>
      </w:rPr>
    </w:lvl>
    <w:lvl w:ilvl="8">
      <w:start w:val="1"/>
      <w:numFmt w:val="lowerRoman"/>
      <w:lvlText w:val="%9."/>
      <w:lvlJc w:val="right"/>
      <w:pPr>
        <w:tabs>
          <w:tab w:val="left" w:pos="1512"/>
        </w:tabs>
        <w:ind w:left="1098" w:hanging="363"/>
      </w:pPr>
      <w:rPr>
        <w:rFonts w:hint="eastAsia"/>
      </w:rPr>
    </w:lvl>
  </w:abstractNum>
  <w:abstractNum w:abstractNumId="12" w15:restartNumberingAfterBreak="0">
    <w:nsid w:val="76515A72"/>
    <w:multiLevelType w:val="hybridMultilevel"/>
    <w:tmpl w:val="14320CA4"/>
    <w:lvl w:ilvl="0" w:tplc="457E5868">
      <w:start w:val="2"/>
      <w:numFmt w:val="decimal"/>
      <w:lvlText w:val="%1."/>
      <w:lvlJc w:val="left"/>
      <w:pPr>
        <w:ind w:left="82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860852"/>
    <w:multiLevelType w:val="hybridMultilevel"/>
    <w:tmpl w:val="C2444C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0"/>
  </w:num>
  <w:num w:numId="4">
    <w:abstractNumId w:val="3"/>
  </w:num>
  <w:num w:numId="5">
    <w:abstractNumId w:val="6"/>
  </w:num>
  <w:num w:numId="6">
    <w:abstractNumId w:val="11"/>
  </w:num>
  <w:num w:numId="7">
    <w:abstractNumId w:val="9"/>
  </w:num>
  <w:num w:numId="8">
    <w:abstractNumId w:val="1"/>
  </w:num>
  <w:num w:numId="9">
    <w:abstractNumId w:val="5"/>
  </w:num>
  <w:num w:numId="10">
    <w:abstractNumId w:val="4"/>
  </w:num>
  <w:num w:numId="11">
    <w:abstractNumId w:val="13"/>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127"/>
    <w:rsid w:val="0000408E"/>
    <w:rsid w:val="00004CDC"/>
    <w:rsid w:val="00012F67"/>
    <w:rsid w:val="00014FB5"/>
    <w:rsid w:val="00016689"/>
    <w:rsid w:val="000178D9"/>
    <w:rsid w:val="00020601"/>
    <w:rsid w:val="00020BAE"/>
    <w:rsid w:val="00021459"/>
    <w:rsid w:val="00021A5D"/>
    <w:rsid w:val="0002293C"/>
    <w:rsid w:val="00023B66"/>
    <w:rsid w:val="00023C6F"/>
    <w:rsid w:val="00024F23"/>
    <w:rsid w:val="000263E3"/>
    <w:rsid w:val="0002653E"/>
    <w:rsid w:val="00027D50"/>
    <w:rsid w:val="00033131"/>
    <w:rsid w:val="00037AAD"/>
    <w:rsid w:val="00037B4E"/>
    <w:rsid w:val="00043F6E"/>
    <w:rsid w:val="00044F6F"/>
    <w:rsid w:val="00045344"/>
    <w:rsid w:val="00053B0E"/>
    <w:rsid w:val="000558F2"/>
    <w:rsid w:val="00056193"/>
    <w:rsid w:val="00056FE7"/>
    <w:rsid w:val="000573F1"/>
    <w:rsid w:val="00063E42"/>
    <w:rsid w:val="00064AC2"/>
    <w:rsid w:val="00065EDF"/>
    <w:rsid w:val="000662E5"/>
    <w:rsid w:val="00070C84"/>
    <w:rsid w:val="0007115B"/>
    <w:rsid w:val="00073626"/>
    <w:rsid w:val="00073CFF"/>
    <w:rsid w:val="0007405E"/>
    <w:rsid w:val="00075EFF"/>
    <w:rsid w:val="00077DFE"/>
    <w:rsid w:val="00080BA1"/>
    <w:rsid w:val="00080FF7"/>
    <w:rsid w:val="00082132"/>
    <w:rsid w:val="00082EDE"/>
    <w:rsid w:val="0008432A"/>
    <w:rsid w:val="0008651B"/>
    <w:rsid w:val="00086928"/>
    <w:rsid w:val="0008798E"/>
    <w:rsid w:val="000935AF"/>
    <w:rsid w:val="00093632"/>
    <w:rsid w:val="00093C21"/>
    <w:rsid w:val="00093C47"/>
    <w:rsid w:val="00096211"/>
    <w:rsid w:val="00096CDD"/>
    <w:rsid w:val="000A0F0B"/>
    <w:rsid w:val="000A1C44"/>
    <w:rsid w:val="000A2494"/>
    <w:rsid w:val="000A441D"/>
    <w:rsid w:val="000A5145"/>
    <w:rsid w:val="000A5BB4"/>
    <w:rsid w:val="000A650F"/>
    <w:rsid w:val="000B0AA7"/>
    <w:rsid w:val="000B1539"/>
    <w:rsid w:val="000B1755"/>
    <w:rsid w:val="000B2986"/>
    <w:rsid w:val="000B55C7"/>
    <w:rsid w:val="000B581E"/>
    <w:rsid w:val="000C078E"/>
    <w:rsid w:val="000C0E04"/>
    <w:rsid w:val="000C0E1B"/>
    <w:rsid w:val="000C1D4F"/>
    <w:rsid w:val="000C2CDB"/>
    <w:rsid w:val="000C4206"/>
    <w:rsid w:val="000C5401"/>
    <w:rsid w:val="000C5B62"/>
    <w:rsid w:val="000D0802"/>
    <w:rsid w:val="000D1692"/>
    <w:rsid w:val="000D2238"/>
    <w:rsid w:val="000D3AD2"/>
    <w:rsid w:val="000D54C1"/>
    <w:rsid w:val="000D67D3"/>
    <w:rsid w:val="000E1307"/>
    <w:rsid w:val="000E255B"/>
    <w:rsid w:val="000E3757"/>
    <w:rsid w:val="000E4698"/>
    <w:rsid w:val="000E5957"/>
    <w:rsid w:val="000E663B"/>
    <w:rsid w:val="000F25FF"/>
    <w:rsid w:val="000F3358"/>
    <w:rsid w:val="000F3680"/>
    <w:rsid w:val="000F72D2"/>
    <w:rsid w:val="001000D6"/>
    <w:rsid w:val="0010028A"/>
    <w:rsid w:val="00100D89"/>
    <w:rsid w:val="00104FED"/>
    <w:rsid w:val="00106736"/>
    <w:rsid w:val="00106D03"/>
    <w:rsid w:val="00110BFA"/>
    <w:rsid w:val="0011133E"/>
    <w:rsid w:val="00116D2B"/>
    <w:rsid w:val="00116EEB"/>
    <w:rsid w:val="001170B2"/>
    <w:rsid w:val="00117F39"/>
    <w:rsid w:val="00120962"/>
    <w:rsid w:val="001261E7"/>
    <w:rsid w:val="001262E8"/>
    <w:rsid w:val="0012711A"/>
    <w:rsid w:val="00132377"/>
    <w:rsid w:val="00133BDF"/>
    <w:rsid w:val="0013479C"/>
    <w:rsid w:val="00134957"/>
    <w:rsid w:val="00144221"/>
    <w:rsid w:val="00144492"/>
    <w:rsid w:val="0015067B"/>
    <w:rsid w:val="00150B03"/>
    <w:rsid w:val="00151738"/>
    <w:rsid w:val="00152C7A"/>
    <w:rsid w:val="0015305A"/>
    <w:rsid w:val="001537DD"/>
    <w:rsid w:val="0015450D"/>
    <w:rsid w:val="0015458B"/>
    <w:rsid w:val="00154C7F"/>
    <w:rsid w:val="001556C8"/>
    <w:rsid w:val="00155ADE"/>
    <w:rsid w:val="00156EB3"/>
    <w:rsid w:val="00156FD4"/>
    <w:rsid w:val="00157D16"/>
    <w:rsid w:val="00161659"/>
    <w:rsid w:val="00161ABB"/>
    <w:rsid w:val="00171C9D"/>
    <w:rsid w:val="00172A27"/>
    <w:rsid w:val="00174B7B"/>
    <w:rsid w:val="001755D0"/>
    <w:rsid w:val="00175DD2"/>
    <w:rsid w:val="00176ABB"/>
    <w:rsid w:val="001811ED"/>
    <w:rsid w:val="00182348"/>
    <w:rsid w:val="0018447C"/>
    <w:rsid w:val="00186313"/>
    <w:rsid w:val="00190602"/>
    <w:rsid w:val="001922A6"/>
    <w:rsid w:val="0019420C"/>
    <w:rsid w:val="00195D94"/>
    <w:rsid w:val="00196D3C"/>
    <w:rsid w:val="00197417"/>
    <w:rsid w:val="00197A00"/>
    <w:rsid w:val="001A274C"/>
    <w:rsid w:val="001A4924"/>
    <w:rsid w:val="001A75DF"/>
    <w:rsid w:val="001B40C1"/>
    <w:rsid w:val="001B5829"/>
    <w:rsid w:val="001B71E1"/>
    <w:rsid w:val="001B7D30"/>
    <w:rsid w:val="001C086A"/>
    <w:rsid w:val="001C091C"/>
    <w:rsid w:val="001C0B73"/>
    <w:rsid w:val="001C1965"/>
    <w:rsid w:val="001C5933"/>
    <w:rsid w:val="001C671B"/>
    <w:rsid w:val="001C762B"/>
    <w:rsid w:val="001D32A9"/>
    <w:rsid w:val="001D3635"/>
    <w:rsid w:val="001D771A"/>
    <w:rsid w:val="001D775C"/>
    <w:rsid w:val="001E15BA"/>
    <w:rsid w:val="001E3A7E"/>
    <w:rsid w:val="001E73B2"/>
    <w:rsid w:val="001F0E9E"/>
    <w:rsid w:val="001F1697"/>
    <w:rsid w:val="001F182E"/>
    <w:rsid w:val="001F421D"/>
    <w:rsid w:val="001F60C2"/>
    <w:rsid w:val="001F749A"/>
    <w:rsid w:val="001F7D0F"/>
    <w:rsid w:val="002015A3"/>
    <w:rsid w:val="002023DD"/>
    <w:rsid w:val="0020445C"/>
    <w:rsid w:val="00212F86"/>
    <w:rsid w:val="00213612"/>
    <w:rsid w:val="00213AB0"/>
    <w:rsid w:val="002154AC"/>
    <w:rsid w:val="00215600"/>
    <w:rsid w:val="00215E23"/>
    <w:rsid w:val="002162D5"/>
    <w:rsid w:val="00217F4D"/>
    <w:rsid w:val="00222FBA"/>
    <w:rsid w:val="002260E2"/>
    <w:rsid w:val="00227B36"/>
    <w:rsid w:val="00227BEB"/>
    <w:rsid w:val="002317C0"/>
    <w:rsid w:val="0023206C"/>
    <w:rsid w:val="00236D4A"/>
    <w:rsid w:val="00240B14"/>
    <w:rsid w:val="00240CC7"/>
    <w:rsid w:val="00241962"/>
    <w:rsid w:val="0024669E"/>
    <w:rsid w:val="00246E55"/>
    <w:rsid w:val="00251627"/>
    <w:rsid w:val="0025441E"/>
    <w:rsid w:val="00257B25"/>
    <w:rsid w:val="00257E0D"/>
    <w:rsid w:val="00261062"/>
    <w:rsid w:val="00263B31"/>
    <w:rsid w:val="002646BC"/>
    <w:rsid w:val="00265206"/>
    <w:rsid w:val="00265D5A"/>
    <w:rsid w:val="002673CD"/>
    <w:rsid w:val="00274A00"/>
    <w:rsid w:val="00275233"/>
    <w:rsid w:val="0028024F"/>
    <w:rsid w:val="002814F9"/>
    <w:rsid w:val="00281825"/>
    <w:rsid w:val="00282674"/>
    <w:rsid w:val="00284317"/>
    <w:rsid w:val="00286ED2"/>
    <w:rsid w:val="0029241F"/>
    <w:rsid w:val="00293AB3"/>
    <w:rsid w:val="002A00CD"/>
    <w:rsid w:val="002A0D52"/>
    <w:rsid w:val="002A223E"/>
    <w:rsid w:val="002A3EFC"/>
    <w:rsid w:val="002A6A67"/>
    <w:rsid w:val="002A6C15"/>
    <w:rsid w:val="002B2B20"/>
    <w:rsid w:val="002B30C7"/>
    <w:rsid w:val="002B4785"/>
    <w:rsid w:val="002B5234"/>
    <w:rsid w:val="002B631D"/>
    <w:rsid w:val="002C1740"/>
    <w:rsid w:val="002C4BFE"/>
    <w:rsid w:val="002C6B71"/>
    <w:rsid w:val="002D0A7C"/>
    <w:rsid w:val="002D1A73"/>
    <w:rsid w:val="002D29A5"/>
    <w:rsid w:val="002D2C36"/>
    <w:rsid w:val="002D2DD2"/>
    <w:rsid w:val="002D46F9"/>
    <w:rsid w:val="002D48BC"/>
    <w:rsid w:val="002D55B5"/>
    <w:rsid w:val="002E2283"/>
    <w:rsid w:val="002E2ABE"/>
    <w:rsid w:val="002F088F"/>
    <w:rsid w:val="002F3AEC"/>
    <w:rsid w:val="002F59A7"/>
    <w:rsid w:val="002F6170"/>
    <w:rsid w:val="003028F3"/>
    <w:rsid w:val="00302A5B"/>
    <w:rsid w:val="00302A66"/>
    <w:rsid w:val="00302C86"/>
    <w:rsid w:val="00302E50"/>
    <w:rsid w:val="00303097"/>
    <w:rsid w:val="0030414A"/>
    <w:rsid w:val="003072ED"/>
    <w:rsid w:val="00313063"/>
    <w:rsid w:val="0031478C"/>
    <w:rsid w:val="003159C1"/>
    <w:rsid w:val="003200E4"/>
    <w:rsid w:val="003233B0"/>
    <w:rsid w:val="00323415"/>
    <w:rsid w:val="00323A46"/>
    <w:rsid w:val="00324ED4"/>
    <w:rsid w:val="00326ED3"/>
    <w:rsid w:val="00332D66"/>
    <w:rsid w:val="00334D67"/>
    <w:rsid w:val="003356E3"/>
    <w:rsid w:val="00335D44"/>
    <w:rsid w:val="00337487"/>
    <w:rsid w:val="003407DC"/>
    <w:rsid w:val="00342BCB"/>
    <w:rsid w:val="00342FA9"/>
    <w:rsid w:val="00344698"/>
    <w:rsid w:val="003454F4"/>
    <w:rsid w:val="0034596D"/>
    <w:rsid w:val="00350D3D"/>
    <w:rsid w:val="00361750"/>
    <w:rsid w:val="0036704D"/>
    <w:rsid w:val="003708CF"/>
    <w:rsid w:val="00370995"/>
    <w:rsid w:val="00371E99"/>
    <w:rsid w:val="0037630E"/>
    <w:rsid w:val="00380183"/>
    <w:rsid w:val="003808E3"/>
    <w:rsid w:val="00382DDA"/>
    <w:rsid w:val="003833D2"/>
    <w:rsid w:val="003851AE"/>
    <w:rsid w:val="003932F8"/>
    <w:rsid w:val="00396048"/>
    <w:rsid w:val="00396DD9"/>
    <w:rsid w:val="003975A6"/>
    <w:rsid w:val="003A09F2"/>
    <w:rsid w:val="003A2192"/>
    <w:rsid w:val="003A276C"/>
    <w:rsid w:val="003A4B95"/>
    <w:rsid w:val="003A57BD"/>
    <w:rsid w:val="003A604F"/>
    <w:rsid w:val="003B1757"/>
    <w:rsid w:val="003B1A5B"/>
    <w:rsid w:val="003B497E"/>
    <w:rsid w:val="003B4B91"/>
    <w:rsid w:val="003C09A5"/>
    <w:rsid w:val="003C14FC"/>
    <w:rsid w:val="003C1EAA"/>
    <w:rsid w:val="003C5611"/>
    <w:rsid w:val="003C6040"/>
    <w:rsid w:val="003C6EFB"/>
    <w:rsid w:val="003C7D2E"/>
    <w:rsid w:val="003D0027"/>
    <w:rsid w:val="003D041E"/>
    <w:rsid w:val="003D476B"/>
    <w:rsid w:val="003D5495"/>
    <w:rsid w:val="003D6412"/>
    <w:rsid w:val="003E1D1A"/>
    <w:rsid w:val="003E41AB"/>
    <w:rsid w:val="003E57A7"/>
    <w:rsid w:val="003E5840"/>
    <w:rsid w:val="003E5B4A"/>
    <w:rsid w:val="003F1092"/>
    <w:rsid w:val="003F1C7C"/>
    <w:rsid w:val="003F4243"/>
    <w:rsid w:val="003F66F9"/>
    <w:rsid w:val="0040006D"/>
    <w:rsid w:val="0041042D"/>
    <w:rsid w:val="00410BE2"/>
    <w:rsid w:val="0041431C"/>
    <w:rsid w:val="004145B2"/>
    <w:rsid w:val="00414D35"/>
    <w:rsid w:val="00421057"/>
    <w:rsid w:val="004222FC"/>
    <w:rsid w:val="00424DEF"/>
    <w:rsid w:val="00424DFC"/>
    <w:rsid w:val="00430865"/>
    <w:rsid w:val="00431D46"/>
    <w:rsid w:val="00432398"/>
    <w:rsid w:val="00433853"/>
    <w:rsid w:val="0043680C"/>
    <w:rsid w:val="0043719E"/>
    <w:rsid w:val="0044071A"/>
    <w:rsid w:val="0044301E"/>
    <w:rsid w:val="004431F2"/>
    <w:rsid w:val="004466D7"/>
    <w:rsid w:val="004468E9"/>
    <w:rsid w:val="00447FDA"/>
    <w:rsid w:val="004506EB"/>
    <w:rsid w:val="00450E4D"/>
    <w:rsid w:val="0045133F"/>
    <w:rsid w:val="00451A3C"/>
    <w:rsid w:val="00452271"/>
    <w:rsid w:val="004538FC"/>
    <w:rsid w:val="00453B17"/>
    <w:rsid w:val="004540A3"/>
    <w:rsid w:val="00460486"/>
    <w:rsid w:val="004626AF"/>
    <w:rsid w:val="004639C9"/>
    <w:rsid w:val="00464F39"/>
    <w:rsid w:val="00465505"/>
    <w:rsid w:val="0046641C"/>
    <w:rsid w:val="0047681F"/>
    <w:rsid w:val="00477982"/>
    <w:rsid w:val="00482173"/>
    <w:rsid w:val="004873E3"/>
    <w:rsid w:val="0048742A"/>
    <w:rsid w:val="00490397"/>
    <w:rsid w:val="0049078E"/>
    <w:rsid w:val="00490A4A"/>
    <w:rsid w:val="0049233D"/>
    <w:rsid w:val="00492CBA"/>
    <w:rsid w:val="00494C80"/>
    <w:rsid w:val="00496BC1"/>
    <w:rsid w:val="004A1C13"/>
    <w:rsid w:val="004A296C"/>
    <w:rsid w:val="004A32B6"/>
    <w:rsid w:val="004A52EE"/>
    <w:rsid w:val="004A5EE0"/>
    <w:rsid w:val="004A68B1"/>
    <w:rsid w:val="004A69D9"/>
    <w:rsid w:val="004A7347"/>
    <w:rsid w:val="004A797E"/>
    <w:rsid w:val="004B5ADD"/>
    <w:rsid w:val="004B76C6"/>
    <w:rsid w:val="004B7C19"/>
    <w:rsid w:val="004C1BD4"/>
    <w:rsid w:val="004C1D70"/>
    <w:rsid w:val="004C22A0"/>
    <w:rsid w:val="004C2CAC"/>
    <w:rsid w:val="004C37B5"/>
    <w:rsid w:val="004C542F"/>
    <w:rsid w:val="004C6057"/>
    <w:rsid w:val="004D10B5"/>
    <w:rsid w:val="004D3564"/>
    <w:rsid w:val="004D3B4A"/>
    <w:rsid w:val="004D6FE3"/>
    <w:rsid w:val="004D7E8C"/>
    <w:rsid w:val="004E0DDA"/>
    <w:rsid w:val="004E1123"/>
    <w:rsid w:val="004E3165"/>
    <w:rsid w:val="004E4C2B"/>
    <w:rsid w:val="004F071B"/>
    <w:rsid w:val="004F0FCC"/>
    <w:rsid w:val="004F1B4D"/>
    <w:rsid w:val="004F2A28"/>
    <w:rsid w:val="004F3B14"/>
    <w:rsid w:val="004F5DAA"/>
    <w:rsid w:val="004F680A"/>
    <w:rsid w:val="00505793"/>
    <w:rsid w:val="00510D17"/>
    <w:rsid w:val="005127AA"/>
    <w:rsid w:val="00517C85"/>
    <w:rsid w:val="00517F68"/>
    <w:rsid w:val="00520AE0"/>
    <w:rsid w:val="00525279"/>
    <w:rsid w:val="0052657C"/>
    <w:rsid w:val="005277CE"/>
    <w:rsid w:val="0053160D"/>
    <w:rsid w:val="0053222E"/>
    <w:rsid w:val="005335AA"/>
    <w:rsid w:val="0053516A"/>
    <w:rsid w:val="0053533C"/>
    <w:rsid w:val="00536397"/>
    <w:rsid w:val="00536BD6"/>
    <w:rsid w:val="00537BCC"/>
    <w:rsid w:val="00540208"/>
    <w:rsid w:val="00540E4A"/>
    <w:rsid w:val="00545034"/>
    <w:rsid w:val="005473FE"/>
    <w:rsid w:val="005539E4"/>
    <w:rsid w:val="0055410D"/>
    <w:rsid w:val="00555934"/>
    <w:rsid w:val="0055658E"/>
    <w:rsid w:val="0055698B"/>
    <w:rsid w:val="005571A4"/>
    <w:rsid w:val="005574CC"/>
    <w:rsid w:val="005606E5"/>
    <w:rsid w:val="00561CBA"/>
    <w:rsid w:val="00563E68"/>
    <w:rsid w:val="0056409B"/>
    <w:rsid w:val="00564FE5"/>
    <w:rsid w:val="005705D6"/>
    <w:rsid w:val="00575239"/>
    <w:rsid w:val="005810A4"/>
    <w:rsid w:val="0058343E"/>
    <w:rsid w:val="0059048E"/>
    <w:rsid w:val="00591141"/>
    <w:rsid w:val="00594FD6"/>
    <w:rsid w:val="00594FD8"/>
    <w:rsid w:val="005952AF"/>
    <w:rsid w:val="00596775"/>
    <w:rsid w:val="005A2181"/>
    <w:rsid w:val="005A321F"/>
    <w:rsid w:val="005A5D42"/>
    <w:rsid w:val="005A7BEA"/>
    <w:rsid w:val="005B0FC2"/>
    <w:rsid w:val="005B1C74"/>
    <w:rsid w:val="005B3302"/>
    <w:rsid w:val="005B5871"/>
    <w:rsid w:val="005C12E6"/>
    <w:rsid w:val="005C1B22"/>
    <w:rsid w:val="005C1CD0"/>
    <w:rsid w:val="005C22DF"/>
    <w:rsid w:val="005C31F1"/>
    <w:rsid w:val="005C531D"/>
    <w:rsid w:val="005C5F24"/>
    <w:rsid w:val="005D0CD0"/>
    <w:rsid w:val="005D4266"/>
    <w:rsid w:val="005D52B5"/>
    <w:rsid w:val="005D5E40"/>
    <w:rsid w:val="005D7222"/>
    <w:rsid w:val="005D740F"/>
    <w:rsid w:val="005D76DE"/>
    <w:rsid w:val="005E17C3"/>
    <w:rsid w:val="005E21B0"/>
    <w:rsid w:val="005E2442"/>
    <w:rsid w:val="005E2D1E"/>
    <w:rsid w:val="005E3EF9"/>
    <w:rsid w:val="005E4C55"/>
    <w:rsid w:val="005E616C"/>
    <w:rsid w:val="005E6FBB"/>
    <w:rsid w:val="005E77E8"/>
    <w:rsid w:val="005F2141"/>
    <w:rsid w:val="005F6468"/>
    <w:rsid w:val="005F6728"/>
    <w:rsid w:val="006000A8"/>
    <w:rsid w:val="006003F8"/>
    <w:rsid w:val="006004E1"/>
    <w:rsid w:val="00600771"/>
    <w:rsid w:val="006027EE"/>
    <w:rsid w:val="006053F4"/>
    <w:rsid w:val="00605988"/>
    <w:rsid w:val="00606FB4"/>
    <w:rsid w:val="006111F7"/>
    <w:rsid w:val="0061596D"/>
    <w:rsid w:val="006159CB"/>
    <w:rsid w:val="006165BF"/>
    <w:rsid w:val="00616A71"/>
    <w:rsid w:val="00617761"/>
    <w:rsid w:val="006178DF"/>
    <w:rsid w:val="006179BA"/>
    <w:rsid w:val="006202B3"/>
    <w:rsid w:val="006206D9"/>
    <w:rsid w:val="0062203E"/>
    <w:rsid w:val="00624267"/>
    <w:rsid w:val="00624793"/>
    <w:rsid w:val="00624FB8"/>
    <w:rsid w:val="00631AC8"/>
    <w:rsid w:val="00632333"/>
    <w:rsid w:val="00635812"/>
    <w:rsid w:val="00635F77"/>
    <w:rsid w:val="006367BA"/>
    <w:rsid w:val="006370BC"/>
    <w:rsid w:val="00637911"/>
    <w:rsid w:val="00637B0A"/>
    <w:rsid w:val="0064235D"/>
    <w:rsid w:val="00643F22"/>
    <w:rsid w:val="0064421C"/>
    <w:rsid w:val="00646843"/>
    <w:rsid w:val="006540AE"/>
    <w:rsid w:val="00654A92"/>
    <w:rsid w:val="0065506D"/>
    <w:rsid w:val="00660496"/>
    <w:rsid w:val="0066051C"/>
    <w:rsid w:val="00661BFC"/>
    <w:rsid w:val="00662C89"/>
    <w:rsid w:val="00665A70"/>
    <w:rsid w:val="00667A50"/>
    <w:rsid w:val="0067108F"/>
    <w:rsid w:val="006726C4"/>
    <w:rsid w:val="006726E2"/>
    <w:rsid w:val="00672D5A"/>
    <w:rsid w:val="006733DB"/>
    <w:rsid w:val="006756DC"/>
    <w:rsid w:val="00676949"/>
    <w:rsid w:val="00676A2A"/>
    <w:rsid w:val="00676EF9"/>
    <w:rsid w:val="006771F1"/>
    <w:rsid w:val="00677A2C"/>
    <w:rsid w:val="0068094A"/>
    <w:rsid w:val="006851CC"/>
    <w:rsid w:val="00691169"/>
    <w:rsid w:val="00692F38"/>
    <w:rsid w:val="006969FC"/>
    <w:rsid w:val="006A041C"/>
    <w:rsid w:val="006A0A59"/>
    <w:rsid w:val="006A0E03"/>
    <w:rsid w:val="006A0F57"/>
    <w:rsid w:val="006A49D4"/>
    <w:rsid w:val="006A5DA5"/>
    <w:rsid w:val="006A632D"/>
    <w:rsid w:val="006A703B"/>
    <w:rsid w:val="006B051E"/>
    <w:rsid w:val="006B21CD"/>
    <w:rsid w:val="006B67F8"/>
    <w:rsid w:val="006B6E2B"/>
    <w:rsid w:val="006C1079"/>
    <w:rsid w:val="006C2DD2"/>
    <w:rsid w:val="006C3D8F"/>
    <w:rsid w:val="006C4235"/>
    <w:rsid w:val="006C7342"/>
    <w:rsid w:val="006C76B2"/>
    <w:rsid w:val="006D2667"/>
    <w:rsid w:val="006D2944"/>
    <w:rsid w:val="006D40E8"/>
    <w:rsid w:val="006D6FFD"/>
    <w:rsid w:val="006D7284"/>
    <w:rsid w:val="006D793B"/>
    <w:rsid w:val="006E0FFA"/>
    <w:rsid w:val="006E2C05"/>
    <w:rsid w:val="006E3572"/>
    <w:rsid w:val="006E40BB"/>
    <w:rsid w:val="006E4CF3"/>
    <w:rsid w:val="006E4DBB"/>
    <w:rsid w:val="006E7F3A"/>
    <w:rsid w:val="006F01B3"/>
    <w:rsid w:val="006F097E"/>
    <w:rsid w:val="006F0E97"/>
    <w:rsid w:val="006F13D3"/>
    <w:rsid w:val="006F67D5"/>
    <w:rsid w:val="006F67F1"/>
    <w:rsid w:val="006F6FB9"/>
    <w:rsid w:val="006F7DC0"/>
    <w:rsid w:val="00702B12"/>
    <w:rsid w:val="00703FDA"/>
    <w:rsid w:val="00704912"/>
    <w:rsid w:val="00710EFE"/>
    <w:rsid w:val="007123E1"/>
    <w:rsid w:val="0071447B"/>
    <w:rsid w:val="00715D97"/>
    <w:rsid w:val="0071619A"/>
    <w:rsid w:val="007169D4"/>
    <w:rsid w:val="007170C0"/>
    <w:rsid w:val="00717FC5"/>
    <w:rsid w:val="0072276F"/>
    <w:rsid w:val="00727F6A"/>
    <w:rsid w:val="00731D62"/>
    <w:rsid w:val="00732A1A"/>
    <w:rsid w:val="007351F0"/>
    <w:rsid w:val="007363AB"/>
    <w:rsid w:val="00737B59"/>
    <w:rsid w:val="00737D5B"/>
    <w:rsid w:val="007400E4"/>
    <w:rsid w:val="00742CEE"/>
    <w:rsid w:val="00743D88"/>
    <w:rsid w:val="00746238"/>
    <w:rsid w:val="007561E5"/>
    <w:rsid w:val="0076052A"/>
    <w:rsid w:val="0076092F"/>
    <w:rsid w:val="00763447"/>
    <w:rsid w:val="00763A53"/>
    <w:rsid w:val="00764109"/>
    <w:rsid w:val="0076562A"/>
    <w:rsid w:val="00767D16"/>
    <w:rsid w:val="00772852"/>
    <w:rsid w:val="00774437"/>
    <w:rsid w:val="00774764"/>
    <w:rsid w:val="00774D70"/>
    <w:rsid w:val="00774F48"/>
    <w:rsid w:val="007758D5"/>
    <w:rsid w:val="00776592"/>
    <w:rsid w:val="007805A0"/>
    <w:rsid w:val="0078275B"/>
    <w:rsid w:val="00785A80"/>
    <w:rsid w:val="00787A31"/>
    <w:rsid w:val="00787F3B"/>
    <w:rsid w:val="0079156A"/>
    <w:rsid w:val="00792004"/>
    <w:rsid w:val="007927FB"/>
    <w:rsid w:val="0079569E"/>
    <w:rsid w:val="007969DD"/>
    <w:rsid w:val="00797A2E"/>
    <w:rsid w:val="007A09E3"/>
    <w:rsid w:val="007A4E8A"/>
    <w:rsid w:val="007A506F"/>
    <w:rsid w:val="007A6A95"/>
    <w:rsid w:val="007A7A2D"/>
    <w:rsid w:val="007B632B"/>
    <w:rsid w:val="007C11BE"/>
    <w:rsid w:val="007C1FF9"/>
    <w:rsid w:val="007C246C"/>
    <w:rsid w:val="007C5DB3"/>
    <w:rsid w:val="007C7E51"/>
    <w:rsid w:val="007E2324"/>
    <w:rsid w:val="007E7490"/>
    <w:rsid w:val="007F13DA"/>
    <w:rsid w:val="007F1859"/>
    <w:rsid w:val="007F18F7"/>
    <w:rsid w:val="007F1B90"/>
    <w:rsid w:val="007F26CB"/>
    <w:rsid w:val="007F3B70"/>
    <w:rsid w:val="007F6F9E"/>
    <w:rsid w:val="007F751C"/>
    <w:rsid w:val="00800015"/>
    <w:rsid w:val="008002CE"/>
    <w:rsid w:val="008003EB"/>
    <w:rsid w:val="0080177B"/>
    <w:rsid w:val="00803F35"/>
    <w:rsid w:val="00806C04"/>
    <w:rsid w:val="0081383F"/>
    <w:rsid w:val="008160CD"/>
    <w:rsid w:val="00816492"/>
    <w:rsid w:val="00816CB3"/>
    <w:rsid w:val="00820C5E"/>
    <w:rsid w:val="00821BB1"/>
    <w:rsid w:val="00822BFC"/>
    <w:rsid w:val="0082545B"/>
    <w:rsid w:val="00827E85"/>
    <w:rsid w:val="008308BE"/>
    <w:rsid w:val="00830EAC"/>
    <w:rsid w:val="008333C9"/>
    <w:rsid w:val="008357C1"/>
    <w:rsid w:val="008369B2"/>
    <w:rsid w:val="00837FC7"/>
    <w:rsid w:val="008455E6"/>
    <w:rsid w:val="00846F24"/>
    <w:rsid w:val="00850AC6"/>
    <w:rsid w:val="008525BD"/>
    <w:rsid w:val="00852DE7"/>
    <w:rsid w:val="00856166"/>
    <w:rsid w:val="00861F6C"/>
    <w:rsid w:val="00862C42"/>
    <w:rsid w:val="0086428C"/>
    <w:rsid w:val="008653C8"/>
    <w:rsid w:val="00872ACD"/>
    <w:rsid w:val="008731B8"/>
    <w:rsid w:val="00875765"/>
    <w:rsid w:val="00877508"/>
    <w:rsid w:val="00880144"/>
    <w:rsid w:val="00883C1B"/>
    <w:rsid w:val="008842AB"/>
    <w:rsid w:val="00884C15"/>
    <w:rsid w:val="00885CDF"/>
    <w:rsid w:val="00887FA6"/>
    <w:rsid w:val="008915B9"/>
    <w:rsid w:val="00892467"/>
    <w:rsid w:val="008928D4"/>
    <w:rsid w:val="00892A59"/>
    <w:rsid w:val="00893177"/>
    <w:rsid w:val="00895661"/>
    <w:rsid w:val="00895D7D"/>
    <w:rsid w:val="008A2C19"/>
    <w:rsid w:val="008A618E"/>
    <w:rsid w:val="008A64FD"/>
    <w:rsid w:val="008B0BBE"/>
    <w:rsid w:val="008B1527"/>
    <w:rsid w:val="008B1F49"/>
    <w:rsid w:val="008B216D"/>
    <w:rsid w:val="008B7F93"/>
    <w:rsid w:val="008D0465"/>
    <w:rsid w:val="008D1076"/>
    <w:rsid w:val="008D1A3E"/>
    <w:rsid w:val="008D1C81"/>
    <w:rsid w:val="008D58FE"/>
    <w:rsid w:val="008D6062"/>
    <w:rsid w:val="008D6F19"/>
    <w:rsid w:val="008E4CBD"/>
    <w:rsid w:val="008E59EC"/>
    <w:rsid w:val="008E5EC4"/>
    <w:rsid w:val="008F19B9"/>
    <w:rsid w:val="008F1ED2"/>
    <w:rsid w:val="008F540F"/>
    <w:rsid w:val="008F6C12"/>
    <w:rsid w:val="00900C21"/>
    <w:rsid w:val="00903579"/>
    <w:rsid w:val="00906E01"/>
    <w:rsid w:val="00911454"/>
    <w:rsid w:val="00911498"/>
    <w:rsid w:val="00916EE8"/>
    <w:rsid w:val="00920920"/>
    <w:rsid w:val="00920C04"/>
    <w:rsid w:val="00921263"/>
    <w:rsid w:val="00921560"/>
    <w:rsid w:val="00921ED4"/>
    <w:rsid w:val="00923452"/>
    <w:rsid w:val="009274E3"/>
    <w:rsid w:val="00927FD3"/>
    <w:rsid w:val="009307BD"/>
    <w:rsid w:val="00936D4C"/>
    <w:rsid w:val="00941188"/>
    <w:rsid w:val="0094226D"/>
    <w:rsid w:val="00946548"/>
    <w:rsid w:val="00950C67"/>
    <w:rsid w:val="00951F32"/>
    <w:rsid w:val="00952FAB"/>
    <w:rsid w:val="00955A63"/>
    <w:rsid w:val="00955ADE"/>
    <w:rsid w:val="00960030"/>
    <w:rsid w:val="00961152"/>
    <w:rsid w:val="00961B00"/>
    <w:rsid w:val="009636B0"/>
    <w:rsid w:val="00965024"/>
    <w:rsid w:val="00965DD3"/>
    <w:rsid w:val="0097027B"/>
    <w:rsid w:val="009707FB"/>
    <w:rsid w:val="0097095A"/>
    <w:rsid w:val="00970B5C"/>
    <w:rsid w:val="009741E6"/>
    <w:rsid w:val="0097440B"/>
    <w:rsid w:val="009760E7"/>
    <w:rsid w:val="00976FA1"/>
    <w:rsid w:val="00982419"/>
    <w:rsid w:val="0098614A"/>
    <w:rsid w:val="00986631"/>
    <w:rsid w:val="00987323"/>
    <w:rsid w:val="00992C20"/>
    <w:rsid w:val="00993142"/>
    <w:rsid w:val="0099422E"/>
    <w:rsid w:val="0099597E"/>
    <w:rsid w:val="00995F43"/>
    <w:rsid w:val="0099649D"/>
    <w:rsid w:val="009A0D4A"/>
    <w:rsid w:val="009A4A6B"/>
    <w:rsid w:val="009A53D9"/>
    <w:rsid w:val="009A710F"/>
    <w:rsid w:val="009B0981"/>
    <w:rsid w:val="009B4093"/>
    <w:rsid w:val="009B6565"/>
    <w:rsid w:val="009B74FC"/>
    <w:rsid w:val="009B7890"/>
    <w:rsid w:val="009C170C"/>
    <w:rsid w:val="009C174E"/>
    <w:rsid w:val="009C21BE"/>
    <w:rsid w:val="009C2A7E"/>
    <w:rsid w:val="009C4143"/>
    <w:rsid w:val="009C4EEB"/>
    <w:rsid w:val="009C525A"/>
    <w:rsid w:val="009C5669"/>
    <w:rsid w:val="009C5DB4"/>
    <w:rsid w:val="009C5E0D"/>
    <w:rsid w:val="009C75C5"/>
    <w:rsid w:val="009C766D"/>
    <w:rsid w:val="009D486B"/>
    <w:rsid w:val="009D5C25"/>
    <w:rsid w:val="009E0434"/>
    <w:rsid w:val="009E3C2B"/>
    <w:rsid w:val="009E40B6"/>
    <w:rsid w:val="009E4CC1"/>
    <w:rsid w:val="009E6F77"/>
    <w:rsid w:val="009E79A7"/>
    <w:rsid w:val="009E7B16"/>
    <w:rsid w:val="009F15AF"/>
    <w:rsid w:val="009F1D4D"/>
    <w:rsid w:val="009F357B"/>
    <w:rsid w:val="009F575A"/>
    <w:rsid w:val="009F5EEF"/>
    <w:rsid w:val="009F5F79"/>
    <w:rsid w:val="00A000CB"/>
    <w:rsid w:val="00A02665"/>
    <w:rsid w:val="00A0683F"/>
    <w:rsid w:val="00A0702D"/>
    <w:rsid w:val="00A0776D"/>
    <w:rsid w:val="00A10551"/>
    <w:rsid w:val="00A107E4"/>
    <w:rsid w:val="00A116D7"/>
    <w:rsid w:val="00A13AFD"/>
    <w:rsid w:val="00A147FD"/>
    <w:rsid w:val="00A14AA3"/>
    <w:rsid w:val="00A17278"/>
    <w:rsid w:val="00A17D85"/>
    <w:rsid w:val="00A2112E"/>
    <w:rsid w:val="00A21C21"/>
    <w:rsid w:val="00A2237E"/>
    <w:rsid w:val="00A2509D"/>
    <w:rsid w:val="00A30170"/>
    <w:rsid w:val="00A30B6E"/>
    <w:rsid w:val="00A30C85"/>
    <w:rsid w:val="00A30E68"/>
    <w:rsid w:val="00A33375"/>
    <w:rsid w:val="00A36942"/>
    <w:rsid w:val="00A3745B"/>
    <w:rsid w:val="00A412D7"/>
    <w:rsid w:val="00A42267"/>
    <w:rsid w:val="00A427AD"/>
    <w:rsid w:val="00A460B0"/>
    <w:rsid w:val="00A468E5"/>
    <w:rsid w:val="00A524D6"/>
    <w:rsid w:val="00A52E5C"/>
    <w:rsid w:val="00A5436B"/>
    <w:rsid w:val="00A5489E"/>
    <w:rsid w:val="00A5633D"/>
    <w:rsid w:val="00A63221"/>
    <w:rsid w:val="00A63A2E"/>
    <w:rsid w:val="00A64453"/>
    <w:rsid w:val="00A64668"/>
    <w:rsid w:val="00A64C34"/>
    <w:rsid w:val="00A6610D"/>
    <w:rsid w:val="00A66281"/>
    <w:rsid w:val="00A6729A"/>
    <w:rsid w:val="00A675B5"/>
    <w:rsid w:val="00A71595"/>
    <w:rsid w:val="00A71766"/>
    <w:rsid w:val="00A71AC5"/>
    <w:rsid w:val="00A73330"/>
    <w:rsid w:val="00A80811"/>
    <w:rsid w:val="00A813DE"/>
    <w:rsid w:val="00A82080"/>
    <w:rsid w:val="00A82C1D"/>
    <w:rsid w:val="00A83583"/>
    <w:rsid w:val="00A83EF3"/>
    <w:rsid w:val="00A85B13"/>
    <w:rsid w:val="00A868C8"/>
    <w:rsid w:val="00A9200D"/>
    <w:rsid w:val="00AA0687"/>
    <w:rsid w:val="00AA17DE"/>
    <w:rsid w:val="00AA1BAA"/>
    <w:rsid w:val="00AA33DF"/>
    <w:rsid w:val="00AA52F1"/>
    <w:rsid w:val="00AA5627"/>
    <w:rsid w:val="00AA5E7E"/>
    <w:rsid w:val="00AA6956"/>
    <w:rsid w:val="00AA6CE9"/>
    <w:rsid w:val="00AA76A8"/>
    <w:rsid w:val="00AB0FBD"/>
    <w:rsid w:val="00AB375B"/>
    <w:rsid w:val="00AB48AA"/>
    <w:rsid w:val="00AB7454"/>
    <w:rsid w:val="00AC0D6E"/>
    <w:rsid w:val="00AC0EFA"/>
    <w:rsid w:val="00AC3788"/>
    <w:rsid w:val="00AC429C"/>
    <w:rsid w:val="00AC52A9"/>
    <w:rsid w:val="00AC599F"/>
    <w:rsid w:val="00AC60E6"/>
    <w:rsid w:val="00AD28FF"/>
    <w:rsid w:val="00AD4A8C"/>
    <w:rsid w:val="00AD5F32"/>
    <w:rsid w:val="00AD66FB"/>
    <w:rsid w:val="00AE0623"/>
    <w:rsid w:val="00AE0BF1"/>
    <w:rsid w:val="00AE2D97"/>
    <w:rsid w:val="00AE466E"/>
    <w:rsid w:val="00AE626C"/>
    <w:rsid w:val="00AE7B7E"/>
    <w:rsid w:val="00AF05FC"/>
    <w:rsid w:val="00AF12B8"/>
    <w:rsid w:val="00AF294D"/>
    <w:rsid w:val="00AF2B2F"/>
    <w:rsid w:val="00AF3F46"/>
    <w:rsid w:val="00AF4702"/>
    <w:rsid w:val="00AF64B9"/>
    <w:rsid w:val="00B0103F"/>
    <w:rsid w:val="00B01581"/>
    <w:rsid w:val="00B02D1D"/>
    <w:rsid w:val="00B02F92"/>
    <w:rsid w:val="00B04E60"/>
    <w:rsid w:val="00B0582F"/>
    <w:rsid w:val="00B0756B"/>
    <w:rsid w:val="00B11426"/>
    <w:rsid w:val="00B129E8"/>
    <w:rsid w:val="00B12CD6"/>
    <w:rsid w:val="00B167A1"/>
    <w:rsid w:val="00B16EEF"/>
    <w:rsid w:val="00B17D3E"/>
    <w:rsid w:val="00B20A32"/>
    <w:rsid w:val="00B212A4"/>
    <w:rsid w:val="00B22D8B"/>
    <w:rsid w:val="00B25B16"/>
    <w:rsid w:val="00B277C2"/>
    <w:rsid w:val="00B279B6"/>
    <w:rsid w:val="00B30F2C"/>
    <w:rsid w:val="00B3276C"/>
    <w:rsid w:val="00B32AF0"/>
    <w:rsid w:val="00B33380"/>
    <w:rsid w:val="00B3394E"/>
    <w:rsid w:val="00B35292"/>
    <w:rsid w:val="00B36C77"/>
    <w:rsid w:val="00B400A2"/>
    <w:rsid w:val="00B4365F"/>
    <w:rsid w:val="00B44448"/>
    <w:rsid w:val="00B44A55"/>
    <w:rsid w:val="00B535A5"/>
    <w:rsid w:val="00B53934"/>
    <w:rsid w:val="00B543C5"/>
    <w:rsid w:val="00B55D39"/>
    <w:rsid w:val="00B5644C"/>
    <w:rsid w:val="00B56FCC"/>
    <w:rsid w:val="00B623AC"/>
    <w:rsid w:val="00B67873"/>
    <w:rsid w:val="00B71984"/>
    <w:rsid w:val="00B73140"/>
    <w:rsid w:val="00B75084"/>
    <w:rsid w:val="00B81DFA"/>
    <w:rsid w:val="00B83119"/>
    <w:rsid w:val="00B84CA0"/>
    <w:rsid w:val="00B85297"/>
    <w:rsid w:val="00B92BED"/>
    <w:rsid w:val="00B9424C"/>
    <w:rsid w:val="00B955FE"/>
    <w:rsid w:val="00B9750C"/>
    <w:rsid w:val="00BA01F2"/>
    <w:rsid w:val="00BA1621"/>
    <w:rsid w:val="00BA2403"/>
    <w:rsid w:val="00BA29BC"/>
    <w:rsid w:val="00BA42F0"/>
    <w:rsid w:val="00BA6FE9"/>
    <w:rsid w:val="00BB090A"/>
    <w:rsid w:val="00BB2E18"/>
    <w:rsid w:val="00BB4785"/>
    <w:rsid w:val="00BB4F5A"/>
    <w:rsid w:val="00BB58C3"/>
    <w:rsid w:val="00BB7F4C"/>
    <w:rsid w:val="00BC3436"/>
    <w:rsid w:val="00BC3699"/>
    <w:rsid w:val="00BC5DE9"/>
    <w:rsid w:val="00BC6529"/>
    <w:rsid w:val="00BD0382"/>
    <w:rsid w:val="00BD12BE"/>
    <w:rsid w:val="00BD17E0"/>
    <w:rsid w:val="00BD34CB"/>
    <w:rsid w:val="00BD38E6"/>
    <w:rsid w:val="00BD4EF7"/>
    <w:rsid w:val="00BD5574"/>
    <w:rsid w:val="00BD5654"/>
    <w:rsid w:val="00BD6E86"/>
    <w:rsid w:val="00BE16E6"/>
    <w:rsid w:val="00BE197E"/>
    <w:rsid w:val="00BE1D1C"/>
    <w:rsid w:val="00BE200B"/>
    <w:rsid w:val="00BE3B24"/>
    <w:rsid w:val="00BE42F1"/>
    <w:rsid w:val="00BE489E"/>
    <w:rsid w:val="00BE59B7"/>
    <w:rsid w:val="00BE67EC"/>
    <w:rsid w:val="00BF2A1B"/>
    <w:rsid w:val="00BF2C47"/>
    <w:rsid w:val="00BF3A26"/>
    <w:rsid w:val="00BF4DFE"/>
    <w:rsid w:val="00BF53AB"/>
    <w:rsid w:val="00C004A8"/>
    <w:rsid w:val="00C01917"/>
    <w:rsid w:val="00C02395"/>
    <w:rsid w:val="00C06F25"/>
    <w:rsid w:val="00C112E9"/>
    <w:rsid w:val="00C11340"/>
    <w:rsid w:val="00C121E1"/>
    <w:rsid w:val="00C123B7"/>
    <w:rsid w:val="00C13151"/>
    <w:rsid w:val="00C21ADE"/>
    <w:rsid w:val="00C24DAF"/>
    <w:rsid w:val="00C259E0"/>
    <w:rsid w:val="00C37777"/>
    <w:rsid w:val="00C40FC0"/>
    <w:rsid w:val="00C41EAF"/>
    <w:rsid w:val="00C451BA"/>
    <w:rsid w:val="00C460C2"/>
    <w:rsid w:val="00C523B1"/>
    <w:rsid w:val="00C56C64"/>
    <w:rsid w:val="00C6048C"/>
    <w:rsid w:val="00C624AC"/>
    <w:rsid w:val="00C62AFA"/>
    <w:rsid w:val="00C64912"/>
    <w:rsid w:val="00C706A9"/>
    <w:rsid w:val="00C7635F"/>
    <w:rsid w:val="00C77EDA"/>
    <w:rsid w:val="00C8112A"/>
    <w:rsid w:val="00C81316"/>
    <w:rsid w:val="00C835BF"/>
    <w:rsid w:val="00C855CC"/>
    <w:rsid w:val="00C86CB0"/>
    <w:rsid w:val="00C87362"/>
    <w:rsid w:val="00C91950"/>
    <w:rsid w:val="00C935D1"/>
    <w:rsid w:val="00CA07F4"/>
    <w:rsid w:val="00CA08DB"/>
    <w:rsid w:val="00CA17FB"/>
    <w:rsid w:val="00CA2A3D"/>
    <w:rsid w:val="00CA2A6C"/>
    <w:rsid w:val="00CA2E93"/>
    <w:rsid w:val="00CA2FF7"/>
    <w:rsid w:val="00CA6198"/>
    <w:rsid w:val="00CA6F23"/>
    <w:rsid w:val="00CA72CF"/>
    <w:rsid w:val="00CB3C63"/>
    <w:rsid w:val="00CB5094"/>
    <w:rsid w:val="00CC1A84"/>
    <w:rsid w:val="00CD04F9"/>
    <w:rsid w:val="00CD0EE1"/>
    <w:rsid w:val="00CD1520"/>
    <w:rsid w:val="00CD3F88"/>
    <w:rsid w:val="00CD5BF8"/>
    <w:rsid w:val="00CD5F3B"/>
    <w:rsid w:val="00CD624C"/>
    <w:rsid w:val="00CD6363"/>
    <w:rsid w:val="00CE3168"/>
    <w:rsid w:val="00CE4149"/>
    <w:rsid w:val="00CE4C66"/>
    <w:rsid w:val="00CF00CE"/>
    <w:rsid w:val="00CF091A"/>
    <w:rsid w:val="00CF0A7A"/>
    <w:rsid w:val="00CF0A9D"/>
    <w:rsid w:val="00CF10BC"/>
    <w:rsid w:val="00CF20F0"/>
    <w:rsid w:val="00CF35EE"/>
    <w:rsid w:val="00CF4A65"/>
    <w:rsid w:val="00CF6B98"/>
    <w:rsid w:val="00D0007D"/>
    <w:rsid w:val="00D052A2"/>
    <w:rsid w:val="00D126B3"/>
    <w:rsid w:val="00D15928"/>
    <w:rsid w:val="00D21617"/>
    <w:rsid w:val="00D22437"/>
    <w:rsid w:val="00D23697"/>
    <w:rsid w:val="00D26933"/>
    <w:rsid w:val="00D2693E"/>
    <w:rsid w:val="00D27765"/>
    <w:rsid w:val="00D30F93"/>
    <w:rsid w:val="00D31008"/>
    <w:rsid w:val="00D32A08"/>
    <w:rsid w:val="00D3609C"/>
    <w:rsid w:val="00D377D1"/>
    <w:rsid w:val="00D37BAE"/>
    <w:rsid w:val="00D40269"/>
    <w:rsid w:val="00D41F85"/>
    <w:rsid w:val="00D42A18"/>
    <w:rsid w:val="00D446BC"/>
    <w:rsid w:val="00D46266"/>
    <w:rsid w:val="00D46C99"/>
    <w:rsid w:val="00D475CE"/>
    <w:rsid w:val="00D4771A"/>
    <w:rsid w:val="00D520CD"/>
    <w:rsid w:val="00D5212E"/>
    <w:rsid w:val="00D53956"/>
    <w:rsid w:val="00D55776"/>
    <w:rsid w:val="00D757C8"/>
    <w:rsid w:val="00D75A7C"/>
    <w:rsid w:val="00D75EE8"/>
    <w:rsid w:val="00D75FC4"/>
    <w:rsid w:val="00D76B5E"/>
    <w:rsid w:val="00D7792C"/>
    <w:rsid w:val="00D77C77"/>
    <w:rsid w:val="00D8338B"/>
    <w:rsid w:val="00D90E02"/>
    <w:rsid w:val="00D93762"/>
    <w:rsid w:val="00D95FED"/>
    <w:rsid w:val="00DA0A94"/>
    <w:rsid w:val="00DA1C0D"/>
    <w:rsid w:val="00DA465A"/>
    <w:rsid w:val="00DA55F0"/>
    <w:rsid w:val="00DB159A"/>
    <w:rsid w:val="00DB17E2"/>
    <w:rsid w:val="00DB2645"/>
    <w:rsid w:val="00DB4E92"/>
    <w:rsid w:val="00DB5B34"/>
    <w:rsid w:val="00DB6688"/>
    <w:rsid w:val="00DB7028"/>
    <w:rsid w:val="00DC031E"/>
    <w:rsid w:val="00DC06D5"/>
    <w:rsid w:val="00DC0CEA"/>
    <w:rsid w:val="00DC1078"/>
    <w:rsid w:val="00DC1379"/>
    <w:rsid w:val="00DC204B"/>
    <w:rsid w:val="00DC3F3B"/>
    <w:rsid w:val="00DD2DA0"/>
    <w:rsid w:val="00DD5229"/>
    <w:rsid w:val="00DD6B0A"/>
    <w:rsid w:val="00DD6B34"/>
    <w:rsid w:val="00DE0415"/>
    <w:rsid w:val="00DE2077"/>
    <w:rsid w:val="00DE211A"/>
    <w:rsid w:val="00DE22D2"/>
    <w:rsid w:val="00DE298A"/>
    <w:rsid w:val="00DE5507"/>
    <w:rsid w:val="00DE5CA9"/>
    <w:rsid w:val="00DE671C"/>
    <w:rsid w:val="00DF0167"/>
    <w:rsid w:val="00DF0235"/>
    <w:rsid w:val="00DF0683"/>
    <w:rsid w:val="00DF7891"/>
    <w:rsid w:val="00E00E27"/>
    <w:rsid w:val="00E022D5"/>
    <w:rsid w:val="00E0301E"/>
    <w:rsid w:val="00E07A33"/>
    <w:rsid w:val="00E07FA9"/>
    <w:rsid w:val="00E16302"/>
    <w:rsid w:val="00E16D89"/>
    <w:rsid w:val="00E25F20"/>
    <w:rsid w:val="00E2626C"/>
    <w:rsid w:val="00E30D74"/>
    <w:rsid w:val="00E33B4A"/>
    <w:rsid w:val="00E33C4B"/>
    <w:rsid w:val="00E350CE"/>
    <w:rsid w:val="00E3625F"/>
    <w:rsid w:val="00E36BD1"/>
    <w:rsid w:val="00E36D9A"/>
    <w:rsid w:val="00E37CD7"/>
    <w:rsid w:val="00E40295"/>
    <w:rsid w:val="00E40A54"/>
    <w:rsid w:val="00E411C7"/>
    <w:rsid w:val="00E47CA4"/>
    <w:rsid w:val="00E511F9"/>
    <w:rsid w:val="00E526F0"/>
    <w:rsid w:val="00E52E8A"/>
    <w:rsid w:val="00E558F9"/>
    <w:rsid w:val="00E561B9"/>
    <w:rsid w:val="00E647CF"/>
    <w:rsid w:val="00E65997"/>
    <w:rsid w:val="00E67AE7"/>
    <w:rsid w:val="00E70CBC"/>
    <w:rsid w:val="00E737D8"/>
    <w:rsid w:val="00E75123"/>
    <w:rsid w:val="00E773AE"/>
    <w:rsid w:val="00E77DF6"/>
    <w:rsid w:val="00E77F7A"/>
    <w:rsid w:val="00E84E86"/>
    <w:rsid w:val="00E84EB4"/>
    <w:rsid w:val="00E85C8C"/>
    <w:rsid w:val="00E87B1C"/>
    <w:rsid w:val="00E917B0"/>
    <w:rsid w:val="00E92707"/>
    <w:rsid w:val="00E937E4"/>
    <w:rsid w:val="00E9787A"/>
    <w:rsid w:val="00EA0085"/>
    <w:rsid w:val="00EA2782"/>
    <w:rsid w:val="00EA6050"/>
    <w:rsid w:val="00EA7535"/>
    <w:rsid w:val="00EA7827"/>
    <w:rsid w:val="00EB1DEC"/>
    <w:rsid w:val="00EB3529"/>
    <w:rsid w:val="00EB5A80"/>
    <w:rsid w:val="00EB75CE"/>
    <w:rsid w:val="00EC08C9"/>
    <w:rsid w:val="00EC0ED7"/>
    <w:rsid w:val="00EC42A3"/>
    <w:rsid w:val="00EC530A"/>
    <w:rsid w:val="00EC6D58"/>
    <w:rsid w:val="00ED5416"/>
    <w:rsid w:val="00ED5671"/>
    <w:rsid w:val="00ED706C"/>
    <w:rsid w:val="00EE172E"/>
    <w:rsid w:val="00EE2D21"/>
    <w:rsid w:val="00EE7BBC"/>
    <w:rsid w:val="00EE7F0F"/>
    <w:rsid w:val="00EF1318"/>
    <w:rsid w:val="00EF1E03"/>
    <w:rsid w:val="00EF45AA"/>
    <w:rsid w:val="00EF7DBC"/>
    <w:rsid w:val="00F00146"/>
    <w:rsid w:val="00F0032E"/>
    <w:rsid w:val="00F00407"/>
    <w:rsid w:val="00F00E50"/>
    <w:rsid w:val="00F01BB9"/>
    <w:rsid w:val="00F03568"/>
    <w:rsid w:val="00F043B5"/>
    <w:rsid w:val="00F10F01"/>
    <w:rsid w:val="00F124C9"/>
    <w:rsid w:val="00F133CF"/>
    <w:rsid w:val="00F134AC"/>
    <w:rsid w:val="00F143E2"/>
    <w:rsid w:val="00F14D7E"/>
    <w:rsid w:val="00F15B05"/>
    <w:rsid w:val="00F16441"/>
    <w:rsid w:val="00F1653B"/>
    <w:rsid w:val="00F21B4F"/>
    <w:rsid w:val="00F248B8"/>
    <w:rsid w:val="00F32400"/>
    <w:rsid w:val="00F33D46"/>
    <w:rsid w:val="00F33EA9"/>
    <w:rsid w:val="00F34A5F"/>
    <w:rsid w:val="00F36E9E"/>
    <w:rsid w:val="00F370A4"/>
    <w:rsid w:val="00F37431"/>
    <w:rsid w:val="00F4075B"/>
    <w:rsid w:val="00F43424"/>
    <w:rsid w:val="00F47559"/>
    <w:rsid w:val="00F47624"/>
    <w:rsid w:val="00F51D1A"/>
    <w:rsid w:val="00F52DE7"/>
    <w:rsid w:val="00F53903"/>
    <w:rsid w:val="00F53C18"/>
    <w:rsid w:val="00F54C22"/>
    <w:rsid w:val="00F55B56"/>
    <w:rsid w:val="00F55F4F"/>
    <w:rsid w:val="00F56369"/>
    <w:rsid w:val="00F60576"/>
    <w:rsid w:val="00F63A3D"/>
    <w:rsid w:val="00F650C0"/>
    <w:rsid w:val="00F65295"/>
    <w:rsid w:val="00F65849"/>
    <w:rsid w:val="00F66692"/>
    <w:rsid w:val="00F66CBC"/>
    <w:rsid w:val="00F70AB1"/>
    <w:rsid w:val="00F7103A"/>
    <w:rsid w:val="00F71EC1"/>
    <w:rsid w:val="00F72E30"/>
    <w:rsid w:val="00F74823"/>
    <w:rsid w:val="00F74ED9"/>
    <w:rsid w:val="00F75656"/>
    <w:rsid w:val="00F75A9B"/>
    <w:rsid w:val="00F75E48"/>
    <w:rsid w:val="00F77C95"/>
    <w:rsid w:val="00F80474"/>
    <w:rsid w:val="00F80D6A"/>
    <w:rsid w:val="00F81CBC"/>
    <w:rsid w:val="00F83E72"/>
    <w:rsid w:val="00F935DA"/>
    <w:rsid w:val="00F94957"/>
    <w:rsid w:val="00F95A17"/>
    <w:rsid w:val="00F96133"/>
    <w:rsid w:val="00FA0B7B"/>
    <w:rsid w:val="00FA1071"/>
    <w:rsid w:val="00FA2A36"/>
    <w:rsid w:val="00FA33A7"/>
    <w:rsid w:val="00FA37FE"/>
    <w:rsid w:val="00FA5231"/>
    <w:rsid w:val="00FB0763"/>
    <w:rsid w:val="00FB225D"/>
    <w:rsid w:val="00FB52F6"/>
    <w:rsid w:val="00FB5BD2"/>
    <w:rsid w:val="00FC21DC"/>
    <w:rsid w:val="00FC2E2B"/>
    <w:rsid w:val="00FC4089"/>
    <w:rsid w:val="00FC6023"/>
    <w:rsid w:val="00FC6E54"/>
    <w:rsid w:val="00FC7E68"/>
    <w:rsid w:val="00FD04E1"/>
    <w:rsid w:val="00FD2109"/>
    <w:rsid w:val="00FD266D"/>
    <w:rsid w:val="00FD75E3"/>
    <w:rsid w:val="00FE16B5"/>
    <w:rsid w:val="00FE4FD5"/>
    <w:rsid w:val="00FE72BE"/>
    <w:rsid w:val="00FF19A5"/>
    <w:rsid w:val="00FF34F8"/>
    <w:rsid w:val="00FF461C"/>
    <w:rsid w:val="00FF5088"/>
    <w:rsid w:val="00FF5546"/>
    <w:rsid w:val="022F5A89"/>
    <w:rsid w:val="09600E2A"/>
    <w:rsid w:val="0DF476ED"/>
    <w:rsid w:val="0ED0658A"/>
    <w:rsid w:val="11034D1D"/>
    <w:rsid w:val="12FD57C9"/>
    <w:rsid w:val="14A409B3"/>
    <w:rsid w:val="1B467766"/>
    <w:rsid w:val="21FC3B3D"/>
    <w:rsid w:val="228933B5"/>
    <w:rsid w:val="26F86551"/>
    <w:rsid w:val="277F66D7"/>
    <w:rsid w:val="2A1F3B0C"/>
    <w:rsid w:val="2C534988"/>
    <w:rsid w:val="2DD62C52"/>
    <w:rsid w:val="2E25113F"/>
    <w:rsid w:val="34A75F84"/>
    <w:rsid w:val="36D52449"/>
    <w:rsid w:val="3B7C497E"/>
    <w:rsid w:val="432652FA"/>
    <w:rsid w:val="45132090"/>
    <w:rsid w:val="4999013B"/>
    <w:rsid w:val="4C6F4853"/>
    <w:rsid w:val="55B20F58"/>
    <w:rsid w:val="5ACE63A1"/>
    <w:rsid w:val="5C5649C6"/>
    <w:rsid w:val="5CFF51EC"/>
    <w:rsid w:val="5E3D126E"/>
    <w:rsid w:val="616737F7"/>
    <w:rsid w:val="68A47863"/>
    <w:rsid w:val="6F4E0171"/>
    <w:rsid w:val="6F577211"/>
    <w:rsid w:val="71733FFB"/>
    <w:rsid w:val="73D00AB7"/>
    <w:rsid w:val="7EC85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898D209"/>
  <w15:docId w15:val="{BB9F82BF-2CBB-408C-812D-2F7D85FB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5">
    <w:name w:val="Normal"/>
    <w:qFormat/>
    <w:rsid w:val="00DB6688"/>
    <w:pPr>
      <w:widowControl w:val="0"/>
      <w:jc w:val="both"/>
    </w:pPr>
    <w:rPr>
      <w:kern w:val="2"/>
      <w:sz w:val="21"/>
    </w:rPr>
  </w:style>
  <w:style w:type="paragraph" w:styleId="1">
    <w:name w:val="heading 1"/>
    <w:basedOn w:val="af5"/>
    <w:next w:val="af5"/>
    <w:link w:val="10"/>
    <w:qFormat/>
    <w:rsid w:val="00DB6688"/>
    <w:pPr>
      <w:keepNext/>
      <w:keepLines/>
      <w:spacing w:before="340" w:after="330" w:line="578" w:lineRule="auto"/>
      <w:outlineLvl w:val="0"/>
    </w:pPr>
    <w:rPr>
      <w:b/>
      <w:bCs/>
      <w:kern w:val="44"/>
      <w:sz w:val="44"/>
      <w:szCs w:val="44"/>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Normal Indent"/>
    <w:basedOn w:val="af5"/>
    <w:qFormat/>
    <w:rsid w:val="00DB6688"/>
    <w:pPr>
      <w:ind w:firstLine="420"/>
    </w:pPr>
  </w:style>
  <w:style w:type="paragraph" w:styleId="afa">
    <w:name w:val="annotation text"/>
    <w:basedOn w:val="af5"/>
    <w:link w:val="afb"/>
    <w:uiPriority w:val="99"/>
    <w:semiHidden/>
    <w:unhideWhenUsed/>
    <w:qFormat/>
    <w:rsid w:val="00DB6688"/>
    <w:pPr>
      <w:jc w:val="left"/>
    </w:pPr>
  </w:style>
  <w:style w:type="paragraph" w:styleId="afc">
    <w:name w:val="Date"/>
    <w:basedOn w:val="af5"/>
    <w:next w:val="af5"/>
    <w:link w:val="afd"/>
    <w:uiPriority w:val="99"/>
    <w:unhideWhenUsed/>
    <w:rsid w:val="00DB6688"/>
    <w:pPr>
      <w:ind w:leftChars="2500" w:left="100"/>
    </w:pPr>
  </w:style>
  <w:style w:type="paragraph" w:styleId="afe">
    <w:name w:val="Balloon Text"/>
    <w:basedOn w:val="af5"/>
    <w:link w:val="aff"/>
    <w:uiPriority w:val="99"/>
    <w:unhideWhenUsed/>
    <w:qFormat/>
    <w:rsid w:val="00DB6688"/>
    <w:rPr>
      <w:sz w:val="18"/>
      <w:szCs w:val="18"/>
    </w:rPr>
  </w:style>
  <w:style w:type="paragraph" w:styleId="aff0">
    <w:name w:val="footer"/>
    <w:basedOn w:val="af5"/>
    <w:link w:val="aff1"/>
    <w:uiPriority w:val="99"/>
    <w:qFormat/>
    <w:rsid w:val="00DB6688"/>
    <w:pPr>
      <w:tabs>
        <w:tab w:val="center" w:pos="4153"/>
        <w:tab w:val="right" w:pos="8306"/>
      </w:tabs>
      <w:snapToGrid w:val="0"/>
      <w:jc w:val="left"/>
    </w:pPr>
    <w:rPr>
      <w:sz w:val="18"/>
    </w:rPr>
  </w:style>
  <w:style w:type="paragraph" w:styleId="aff2">
    <w:name w:val="header"/>
    <w:basedOn w:val="af5"/>
    <w:link w:val="aff3"/>
    <w:uiPriority w:val="99"/>
    <w:qFormat/>
    <w:rsid w:val="00DB66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f5"/>
    <w:next w:val="af5"/>
    <w:uiPriority w:val="39"/>
    <w:qFormat/>
    <w:rsid w:val="00DB6688"/>
  </w:style>
  <w:style w:type="paragraph" w:styleId="TOC2">
    <w:name w:val="toc 2"/>
    <w:basedOn w:val="af5"/>
    <w:next w:val="af5"/>
    <w:uiPriority w:val="39"/>
    <w:unhideWhenUsed/>
    <w:qFormat/>
    <w:rsid w:val="00DB6688"/>
    <w:pPr>
      <w:ind w:leftChars="200" w:left="420"/>
    </w:pPr>
  </w:style>
  <w:style w:type="paragraph" w:styleId="aff4">
    <w:name w:val="Normal (Web)"/>
    <w:basedOn w:val="af5"/>
    <w:uiPriority w:val="99"/>
    <w:unhideWhenUsed/>
    <w:qFormat/>
    <w:rsid w:val="00DB6688"/>
    <w:pPr>
      <w:widowControl/>
      <w:spacing w:before="100" w:beforeAutospacing="1" w:after="100" w:afterAutospacing="1"/>
      <w:jc w:val="left"/>
    </w:pPr>
    <w:rPr>
      <w:rFonts w:ascii="宋体" w:hAnsi="宋体"/>
      <w:kern w:val="0"/>
      <w:sz w:val="24"/>
      <w:szCs w:val="24"/>
    </w:rPr>
  </w:style>
  <w:style w:type="paragraph" w:styleId="aff5">
    <w:name w:val="annotation subject"/>
    <w:basedOn w:val="afa"/>
    <w:next w:val="afa"/>
    <w:link w:val="aff6"/>
    <w:uiPriority w:val="99"/>
    <w:semiHidden/>
    <w:unhideWhenUsed/>
    <w:qFormat/>
    <w:rsid w:val="00DB6688"/>
    <w:rPr>
      <w:b/>
      <w:bCs/>
    </w:rPr>
  </w:style>
  <w:style w:type="table" w:styleId="aff7">
    <w:name w:val="Table Grid"/>
    <w:basedOn w:val="af7"/>
    <w:uiPriority w:val="59"/>
    <w:qFormat/>
    <w:rsid w:val="00DB6688"/>
    <w:pPr>
      <w:numPr>
        <w:numId w:val="1"/>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page number"/>
    <w:qFormat/>
    <w:rsid w:val="00DB6688"/>
    <w:rPr>
      <w:rFonts w:ascii="Times New Roman" w:eastAsia="宋体" w:hAnsi="Times New Roman"/>
      <w:sz w:val="18"/>
    </w:rPr>
  </w:style>
  <w:style w:type="character" w:styleId="aff9">
    <w:name w:val="Hyperlink"/>
    <w:uiPriority w:val="99"/>
    <w:qFormat/>
    <w:rsid w:val="00DB6688"/>
    <w:rPr>
      <w:color w:val="0000FF"/>
      <w:spacing w:val="0"/>
      <w:w w:val="100"/>
      <w:szCs w:val="21"/>
      <w:u w:val="single"/>
      <w:lang w:val="en-US" w:eastAsia="zh-CN"/>
    </w:rPr>
  </w:style>
  <w:style w:type="character" w:styleId="affa">
    <w:name w:val="annotation reference"/>
    <w:uiPriority w:val="99"/>
    <w:semiHidden/>
    <w:unhideWhenUsed/>
    <w:qFormat/>
    <w:rsid w:val="00DB6688"/>
    <w:rPr>
      <w:sz w:val="21"/>
      <w:szCs w:val="21"/>
    </w:rPr>
  </w:style>
  <w:style w:type="character" w:customStyle="1" w:styleId="Char">
    <w:name w:val="段 Char"/>
    <w:link w:val="affb"/>
    <w:qFormat/>
    <w:rsid w:val="00DB6688"/>
    <w:rPr>
      <w:rFonts w:ascii="宋体"/>
      <w:sz w:val="21"/>
      <w:lang w:val="en-US" w:eastAsia="zh-CN" w:bidi="ar-SA"/>
    </w:rPr>
  </w:style>
  <w:style w:type="paragraph" w:customStyle="1" w:styleId="affb">
    <w:name w:val="段"/>
    <w:link w:val="Char"/>
    <w:qFormat/>
    <w:rsid w:val="00DB6688"/>
    <w:pPr>
      <w:tabs>
        <w:tab w:val="center" w:pos="4201"/>
        <w:tab w:val="right" w:leader="dot" w:pos="9298"/>
      </w:tabs>
      <w:autoSpaceDE w:val="0"/>
      <w:autoSpaceDN w:val="0"/>
      <w:ind w:firstLineChars="200" w:firstLine="420"/>
      <w:jc w:val="both"/>
    </w:pPr>
    <w:rPr>
      <w:rFonts w:ascii="宋体"/>
      <w:sz w:val="21"/>
    </w:rPr>
  </w:style>
  <w:style w:type="character" w:customStyle="1" w:styleId="opdicttext2">
    <w:name w:val="op_dict_text2"/>
    <w:basedOn w:val="af6"/>
    <w:qFormat/>
    <w:rsid w:val="00DB6688"/>
  </w:style>
  <w:style w:type="character" w:customStyle="1" w:styleId="opdicttext1">
    <w:name w:val="op_dict_text1"/>
    <w:basedOn w:val="af6"/>
    <w:qFormat/>
    <w:rsid w:val="00DB6688"/>
  </w:style>
  <w:style w:type="character" w:customStyle="1" w:styleId="Char0">
    <w:name w:val="三级条标题 Char"/>
    <w:link w:val="a3"/>
    <w:qFormat/>
    <w:rsid w:val="00DB6688"/>
    <w:rPr>
      <w:rFonts w:ascii="黑体" w:eastAsia="黑体"/>
      <w:sz w:val="21"/>
      <w:szCs w:val="21"/>
    </w:rPr>
  </w:style>
  <w:style w:type="paragraph" w:customStyle="1" w:styleId="a3">
    <w:name w:val="三级条标题"/>
    <w:basedOn w:val="a2"/>
    <w:next w:val="affb"/>
    <w:link w:val="Char0"/>
    <w:qFormat/>
    <w:rsid w:val="00DB6688"/>
    <w:pPr>
      <w:numPr>
        <w:ilvl w:val="3"/>
      </w:numPr>
      <w:outlineLvl w:val="4"/>
    </w:pPr>
  </w:style>
  <w:style w:type="paragraph" w:customStyle="1" w:styleId="a2">
    <w:name w:val="二级条标题"/>
    <w:basedOn w:val="a1"/>
    <w:next w:val="affb"/>
    <w:link w:val="Char1"/>
    <w:qFormat/>
    <w:rsid w:val="00DB6688"/>
    <w:pPr>
      <w:numPr>
        <w:ilvl w:val="2"/>
      </w:numPr>
      <w:spacing w:before="50" w:after="50"/>
      <w:outlineLvl w:val="3"/>
    </w:pPr>
  </w:style>
  <w:style w:type="paragraph" w:customStyle="1" w:styleId="a1">
    <w:name w:val="一级条标题"/>
    <w:next w:val="affb"/>
    <w:qFormat/>
    <w:rsid w:val="00DB6688"/>
    <w:pPr>
      <w:numPr>
        <w:ilvl w:val="1"/>
        <w:numId w:val="2"/>
      </w:numPr>
      <w:spacing w:beforeLines="50" w:afterLines="50"/>
      <w:outlineLvl w:val="2"/>
    </w:pPr>
    <w:rPr>
      <w:rFonts w:ascii="黑体" w:eastAsia="黑体"/>
      <w:sz w:val="21"/>
      <w:szCs w:val="21"/>
    </w:rPr>
  </w:style>
  <w:style w:type="character" w:customStyle="1" w:styleId="10">
    <w:name w:val="标题 1 字符"/>
    <w:link w:val="1"/>
    <w:uiPriority w:val="9"/>
    <w:qFormat/>
    <w:rsid w:val="00DB6688"/>
    <w:rPr>
      <w:b/>
      <w:bCs/>
      <w:kern w:val="44"/>
      <w:sz w:val="44"/>
      <w:szCs w:val="44"/>
    </w:rPr>
  </w:style>
  <w:style w:type="character" w:customStyle="1" w:styleId="15">
    <w:name w:val="15"/>
    <w:qFormat/>
    <w:rsid w:val="00DB6688"/>
    <w:rPr>
      <w:rFonts w:ascii="黑体" w:eastAsia="黑体" w:hint="eastAsia"/>
      <w:b/>
      <w:bCs/>
      <w:sz w:val="28"/>
      <w:szCs w:val="28"/>
    </w:rPr>
  </w:style>
  <w:style w:type="character" w:customStyle="1" w:styleId="Char1">
    <w:name w:val="二级条标题 Char"/>
    <w:link w:val="a2"/>
    <w:qFormat/>
    <w:locked/>
    <w:rsid w:val="00DB6688"/>
    <w:rPr>
      <w:rFonts w:ascii="黑体" w:eastAsia="黑体"/>
      <w:sz w:val="21"/>
      <w:szCs w:val="21"/>
    </w:rPr>
  </w:style>
  <w:style w:type="character" w:customStyle="1" w:styleId="aff">
    <w:name w:val="批注框文本 字符"/>
    <w:link w:val="afe"/>
    <w:uiPriority w:val="99"/>
    <w:semiHidden/>
    <w:qFormat/>
    <w:rsid w:val="00DB6688"/>
    <w:rPr>
      <w:kern w:val="2"/>
      <w:sz w:val="18"/>
      <w:szCs w:val="18"/>
    </w:rPr>
  </w:style>
  <w:style w:type="character" w:customStyle="1" w:styleId="affc">
    <w:name w:val="发布"/>
    <w:qFormat/>
    <w:rsid w:val="00DB6688"/>
    <w:rPr>
      <w:rFonts w:ascii="黑体" w:eastAsia="黑体"/>
      <w:spacing w:val="85"/>
      <w:w w:val="100"/>
      <w:position w:val="3"/>
      <w:sz w:val="28"/>
      <w:szCs w:val="28"/>
    </w:rPr>
  </w:style>
  <w:style w:type="character" w:customStyle="1" w:styleId="afd">
    <w:name w:val="日期 字符"/>
    <w:link w:val="afc"/>
    <w:uiPriority w:val="99"/>
    <w:semiHidden/>
    <w:qFormat/>
    <w:rsid w:val="00DB6688"/>
    <w:rPr>
      <w:kern w:val="2"/>
      <w:sz w:val="21"/>
    </w:rPr>
  </w:style>
  <w:style w:type="character" w:customStyle="1" w:styleId="aff1">
    <w:name w:val="页脚 字符"/>
    <w:link w:val="aff0"/>
    <w:uiPriority w:val="99"/>
    <w:qFormat/>
    <w:rsid w:val="00DB6688"/>
    <w:rPr>
      <w:kern w:val="2"/>
      <w:sz w:val="18"/>
    </w:rPr>
  </w:style>
  <w:style w:type="paragraph" w:customStyle="1" w:styleId="21">
    <w:name w:val="目录 21"/>
    <w:basedOn w:val="af5"/>
    <w:next w:val="af5"/>
    <w:uiPriority w:val="39"/>
    <w:unhideWhenUsed/>
    <w:qFormat/>
    <w:rsid w:val="00DB6688"/>
    <w:pPr>
      <w:ind w:leftChars="200" w:left="420"/>
    </w:pPr>
  </w:style>
  <w:style w:type="paragraph" w:customStyle="1" w:styleId="31">
    <w:name w:val="目录 31"/>
    <w:basedOn w:val="af5"/>
    <w:next w:val="af5"/>
    <w:uiPriority w:val="39"/>
    <w:qFormat/>
    <w:rsid w:val="00DB6688"/>
    <w:pPr>
      <w:tabs>
        <w:tab w:val="right" w:leader="dot" w:pos="9241"/>
      </w:tabs>
      <w:ind w:firstLineChars="100" w:firstLine="102"/>
      <w:jc w:val="left"/>
    </w:pPr>
    <w:rPr>
      <w:rFonts w:ascii="宋体"/>
      <w:szCs w:val="21"/>
    </w:rPr>
  </w:style>
  <w:style w:type="paragraph" w:customStyle="1" w:styleId="11">
    <w:name w:val="目录 11"/>
    <w:basedOn w:val="af5"/>
    <w:next w:val="af5"/>
    <w:uiPriority w:val="39"/>
    <w:qFormat/>
    <w:rsid w:val="00DB6688"/>
    <w:pPr>
      <w:tabs>
        <w:tab w:val="right" w:leader="dot" w:pos="9241"/>
      </w:tabs>
      <w:spacing w:beforeLines="25" w:afterLines="25"/>
      <w:jc w:val="left"/>
    </w:pPr>
    <w:rPr>
      <w:rFonts w:ascii="宋体"/>
      <w:szCs w:val="21"/>
    </w:rPr>
  </w:style>
  <w:style w:type="paragraph" w:customStyle="1" w:styleId="affd">
    <w:name w:val="封面标准代替信息"/>
    <w:qFormat/>
    <w:rsid w:val="00DB6688"/>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
    <w:name w:val="附录一级条标题"/>
    <w:basedOn w:val="ae"/>
    <w:next w:val="affb"/>
    <w:qFormat/>
    <w:rsid w:val="00DB6688"/>
    <w:pPr>
      <w:numPr>
        <w:ilvl w:val="2"/>
      </w:numPr>
      <w:autoSpaceDN w:val="0"/>
      <w:spacing w:beforeLines="50" w:afterLines="50"/>
      <w:outlineLvl w:val="2"/>
    </w:pPr>
  </w:style>
  <w:style w:type="paragraph" w:customStyle="1" w:styleId="ae">
    <w:name w:val="附录章标题"/>
    <w:next w:val="affb"/>
    <w:qFormat/>
    <w:rsid w:val="00DB6688"/>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2">
    <w:name w:val="封面标准号2"/>
    <w:qFormat/>
    <w:rsid w:val="00DB6688"/>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附录图标题"/>
    <w:basedOn w:val="af5"/>
    <w:next w:val="affb"/>
    <w:qFormat/>
    <w:rsid w:val="00DB6688"/>
    <w:pPr>
      <w:numPr>
        <w:ilvl w:val="1"/>
        <w:numId w:val="4"/>
      </w:numPr>
      <w:tabs>
        <w:tab w:val="left" w:pos="363"/>
      </w:tabs>
      <w:spacing w:beforeLines="50" w:afterLines="50"/>
      <w:ind w:left="0" w:firstLine="0"/>
      <w:jc w:val="center"/>
    </w:pPr>
    <w:rPr>
      <w:rFonts w:ascii="黑体" w:eastAsia="黑体"/>
      <w:szCs w:val="21"/>
    </w:rPr>
  </w:style>
  <w:style w:type="paragraph" w:customStyle="1" w:styleId="affe">
    <w:name w:val="封面标准名称"/>
    <w:qFormat/>
    <w:rsid w:val="00DB6688"/>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
    <w:name w:val="注：（正文）"/>
    <w:basedOn w:val="afff0"/>
    <w:next w:val="affb"/>
    <w:qFormat/>
    <w:rsid w:val="00DB6688"/>
  </w:style>
  <w:style w:type="paragraph" w:customStyle="1" w:styleId="afff0">
    <w:name w:val="注："/>
    <w:next w:val="affb"/>
    <w:qFormat/>
    <w:rsid w:val="00DB6688"/>
    <w:pPr>
      <w:widowControl w:val="0"/>
      <w:autoSpaceDE w:val="0"/>
      <w:autoSpaceDN w:val="0"/>
      <w:jc w:val="both"/>
    </w:pPr>
    <w:rPr>
      <w:rFonts w:ascii="宋体"/>
      <w:sz w:val="18"/>
      <w:szCs w:val="18"/>
    </w:rPr>
  </w:style>
  <w:style w:type="paragraph" w:customStyle="1" w:styleId="a8">
    <w:name w:val="字母编号列项（一级）"/>
    <w:qFormat/>
    <w:rsid w:val="00DB6688"/>
    <w:pPr>
      <w:numPr>
        <w:numId w:val="5"/>
      </w:numPr>
      <w:jc w:val="both"/>
    </w:pPr>
    <w:rPr>
      <w:rFonts w:ascii="宋体"/>
      <w:sz w:val="21"/>
    </w:rPr>
  </w:style>
  <w:style w:type="paragraph" w:customStyle="1" w:styleId="af4">
    <w:name w:val="图表脚注说明"/>
    <w:basedOn w:val="af5"/>
    <w:qFormat/>
    <w:rsid w:val="00DB6688"/>
    <w:pPr>
      <w:numPr>
        <w:numId w:val="6"/>
      </w:numPr>
    </w:pPr>
    <w:rPr>
      <w:rFonts w:ascii="宋体"/>
      <w:sz w:val="18"/>
      <w:szCs w:val="18"/>
    </w:rPr>
  </w:style>
  <w:style w:type="paragraph" w:customStyle="1" w:styleId="af0">
    <w:name w:val="附录二级条标题"/>
    <w:basedOn w:val="af5"/>
    <w:next w:val="affb"/>
    <w:qFormat/>
    <w:rsid w:val="00DB6688"/>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f1">
    <w:name w:val="其他发布日期"/>
    <w:basedOn w:val="af5"/>
    <w:qFormat/>
    <w:rsid w:val="00DB6688"/>
    <w:pPr>
      <w:framePr w:w="3997" w:h="471" w:hRule="exact" w:vSpace="181" w:wrap="around" w:vAnchor="page" w:hAnchor="page" w:x="1419" w:y="14097" w:anchorLock="1"/>
      <w:widowControl/>
      <w:jc w:val="left"/>
    </w:pPr>
    <w:rPr>
      <w:rFonts w:eastAsia="黑体"/>
      <w:kern w:val="0"/>
      <w:sz w:val="28"/>
    </w:rPr>
  </w:style>
  <w:style w:type="paragraph" w:customStyle="1" w:styleId="afff2">
    <w:name w:val="标准文件_段"/>
    <w:qFormat/>
    <w:rsid w:val="00DB6688"/>
    <w:pPr>
      <w:widowControl w:val="0"/>
      <w:autoSpaceDE w:val="0"/>
      <w:autoSpaceDN w:val="0"/>
      <w:adjustRightInd w:val="0"/>
      <w:snapToGrid w:val="0"/>
      <w:spacing w:line="276" w:lineRule="auto"/>
      <w:jc w:val="both"/>
      <w:outlineLvl w:val="2"/>
    </w:pPr>
    <w:rPr>
      <w:rFonts w:ascii="宋体" w:hAnsi="宋体"/>
      <w:spacing w:val="2"/>
      <w:sz w:val="24"/>
      <w:szCs w:val="24"/>
    </w:rPr>
  </w:style>
  <w:style w:type="paragraph" w:customStyle="1" w:styleId="af2">
    <w:name w:val="附录四级条标题"/>
    <w:basedOn w:val="af1"/>
    <w:next w:val="affb"/>
    <w:qFormat/>
    <w:rsid w:val="00DB6688"/>
    <w:pPr>
      <w:numPr>
        <w:ilvl w:val="5"/>
      </w:numPr>
      <w:outlineLvl w:val="5"/>
    </w:pPr>
  </w:style>
  <w:style w:type="paragraph" w:customStyle="1" w:styleId="af1">
    <w:name w:val="附录三级条标题"/>
    <w:basedOn w:val="af0"/>
    <w:next w:val="affb"/>
    <w:qFormat/>
    <w:rsid w:val="00DB6688"/>
    <w:pPr>
      <w:numPr>
        <w:ilvl w:val="4"/>
      </w:numPr>
      <w:outlineLvl w:val="4"/>
    </w:pPr>
  </w:style>
  <w:style w:type="paragraph" w:customStyle="1" w:styleId="ac">
    <w:name w:val="附录表标题"/>
    <w:basedOn w:val="af5"/>
    <w:next w:val="affb"/>
    <w:qFormat/>
    <w:rsid w:val="00DB6688"/>
    <w:pPr>
      <w:numPr>
        <w:ilvl w:val="1"/>
        <w:numId w:val="7"/>
      </w:numPr>
      <w:tabs>
        <w:tab w:val="left" w:pos="180"/>
      </w:tabs>
      <w:spacing w:beforeLines="50" w:afterLines="50"/>
      <w:ind w:left="0" w:firstLine="0"/>
      <w:jc w:val="center"/>
    </w:pPr>
    <w:rPr>
      <w:rFonts w:ascii="黑体" w:eastAsia="黑体"/>
      <w:szCs w:val="21"/>
    </w:rPr>
  </w:style>
  <w:style w:type="paragraph" w:customStyle="1" w:styleId="12">
    <w:name w:val="样式 标题 1 + 非加粗"/>
    <w:basedOn w:val="1"/>
    <w:qFormat/>
    <w:rsid w:val="00DB6688"/>
    <w:pPr>
      <w:spacing w:beforeLines="100" w:afterLines="100" w:line="240" w:lineRule="auto"/>
    </w:pPr>
    <w:rPr>
      <w:rFonts w:eastAsia="黑体"/>
      <w:b w:val="0"/>
      <w:bCs w:val="0"/>
      <w:sz w:val="21"/>
    </w:rPr>
  </w:style>
  <w:style w:type="paragraph" w:customStyle="1" w:styleId="afff3">
    <w:name w:val="目次、标准名称标题"/>
    <w:basedOn w:val="af5"/>
    <w:next w:val="affb"/>
    <w:qFormat/>
    <w:rsid w:val="00DB6688"/>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f4">
    <w:name w:val="标准书眉_奇数页"/>
    <w:next w:val="af5"/>
    <w:qFormat/>
    <w:rsid w:val="00DB6688"/>
    <w:pPr>
      <w:tabs>
        <w:tab w:val="center" w:pos="4154"/>
        <w:tab w:val="right" w:pos="8306"/>
      </w:tabs>
      <w:spacing w:after="220"/>
      <w:jc w:val="right"/>
    </w:pPr>
    <w:rPr>
      <w:rFonts w:ascii="黑体" w:eastAsia="黑体"/>
      <w:sz w:val="21"/>
      <w:szCs w:val="21"/>
    </w:rPr>
  </w:style>
  <w:style w:type="paragraph" w:customStyle="1" w:styleId="afff5">
    <w:name w:val="标准书脚_偶数页"/>
    <w:qFormat/>
    <w:rsid w:val="00DB6688"/>
    <w:pPr>
      <w:spacing w:before="120"/>
      <w:ind w:left="221"/>
    </w:pPr>
    <w:rPr>
      <w:rFonts w:ascii="宋体"/>
      <w:sz w:val="18"/>
      <w:szCs w:val="18"/>
    </w:rPr>
  </w:style>
  <w:style w:type="paragraph" w:customStyle="1" w:styleId="a">
    <w:name w:val="注×：（正文）"/>
    <w:qFormat/>
    <w:rsid w:val="00DB6688"/>
    <w:pPr>
      <w:numPr>
        <w:numId w:val="8"/>
      </w:numPr>
      <w:jc w:val="both"/>
    </w:pPr>
    <w:rPr>
      <w:rFonts w:ascii="宋体"/>
      <w:sz w:val="18"/>
      <w:szCs w:val="18"/>
    </w:rPr>
  </w:style>
  <w:style w:type="paragraph" w:customStyle="1" w:styleId="afff6">
    <w:name w:val="封面标准文稿编辑信息"/>
    <w:basedOn w:val="afff7"/>
    <w:qFormat/>
    <w:rsid w:val="00DB6688"/>
    <w:pPr>
      <w:framePr w:wrap="around"/>
      <w:spacing w:before="180" w:line="180" w:lineRule="exact"/>
    </w:pPr>
    <w:rPr>
      <w:sz w:val="21"/>
    </w:rPr>
  </w:style>
  <w:style w:type="paragraph" w:customStyle="1" w:styleId="afff7">
    <w:name w:val="封面标准文稿类别"/>
    <w:basedOn w:val="afff8"/>
    <w:qFormat/>
    <w:rsid w:val="00DB6688"/>
    <w:pPr>
      <w:framePr w:wrap="around"/>
      <w:spacing w:after="160" w:line="240" w:lineRule="auto"/>
    </w:pPr>
    <w:rPr>
      <w:sz w:val="24"/>
    </w:rPr>
  </w:style>
  <w:style w:type="paragraph" w:customStyle="1" w:styleId="afff8">
    <w:name w:val="封面一致性程度标识"/>
    <w:basedOn w:val="afff9"/>
    <w:qFormat/>
    <w:rsid w:val="00DB6688"/>
    <w:pPr>
      <w:framePr w:wrap="around"/>
      <w:spacing w:before="440"/>
    </w:pPr>
    <w:rPr>
      <w:rFonts w:ascii="宋体" w:eastAsia="宋体"/>
    </w:rPr>
  </w:style>
  <w:style w:type="paragraph" w:customStyle="1" w:styleId="afff9">
    <w:name w:val="封面标准英文名称"/>
    <w:basedOn w:val="affe"/>
    <w:qFormat/>
    <w:rsid w:val="00DB6688"/>
    <w:pPr>
      <w:framePr w:wrap="around"/>
      <w:spacing w:before="370" w:line="400" w:lineRule="exact"/>
    </w:pPr>
    <w:rPr>
      <w:rFonts w:ascii="Times New Roman"/>
      <w:sz w:val="28"/>
      <w:szCs w:val="28"/>
    </w:rPr>
  </w:style>
  <w:style w:type="paragraph" w:customStyle="1" w:styleId="a9">
    <w:name w:val="数字编号列项（二级）"/>
    <w:qFormat/>
    <w:rsid w:val="00DB6688"/>
    <w:pPr>
      <w:numPr>
        <w:ilvl w:val="1"/>
        <w:numId w:val="5"/>
      </w:numPr>
      <w:jc w:val="both"/>
    </w:pPr>
    <w:rPr>
      <w:rFonts w:ascii="宋体"/>
      <w:sz w:val="21"/>
    </w:rPr>
  </w:style>
  <w:style w:type="paragraph" w:customStyle="1" w:styleId="ab">
    <w:name w:val="附录表标号"/>
    <w:basedOn w:val="af5"/>
    <w:next w:val="affb"/>
    <w:qFormat/>
    <w:rsid w:val="00DB6688"/>
    <w:pPr>
      <w:numPr>
        <w:numId w:val="7"/>
      </w:numPr>
      <w:tabs>
        <w:tab w:val="clear" w:pos="0"/>
      </w:tabs>
      <w:spacing w:line="14" w:lineRule="exact"/>
      <w:ind w:left="811" w:hanging="448"/>
      <w:jc w:val="center"/>
      <w:outlineLvl w:val="0"/>
    </w:pPr>
    <w:rPr>
      <w:color w:val="FFFFFF"/>
      <w:szCs w:val="24"/>
    </w:rPr>
  </w:style>
  <w:style w:type="paragraph" w:customStyle="1" w:styleId="afffa">
    <w:name w:val="其他实施日期"/>
    <w:basedOn w:val="af5"/>
    <w:qFormat/>
    <w:rsid w:val="00DB6688"/>
    <w:pPr>
      <w:framePr w:w="3997" w:h="471" w:hRule="exact" w:vSpace="181" w:wrap="around" w:vAnchor="page" w:hAnchor="page" w:x="7089" w:y="14097" w:anchorLock="1"/>
      <w:widowControl/>
      <w:jc w:val="right"/>
    </w:pPr>
    <w:rPr>
      <w:rFonts w:eastAsia="黑体"/>
      <w:kern w:val="0"/>
      <w:sz w:val="28"/>
    </w:rPr>
  </w:style>
  <w:style w:type="paragraph" w:customStyle="1" w:styleId="afffb">
    <w:name w:val="文献分类号"/>
    <w:qFormat/>
    <w:rsid w:val="00DB6688"/>
    <w:pPr>
      <w:framePr w:hSpace="180" w:vSpace="180" w:wrap="around" w:hAnchor="margin" w:y="1" w:anchorLock="1"/>
      <w:widowControl w:val="0"/>
      <w:textAlignment w:val="center"/>
    </w:pPr>
    <w:rPr>
      <w:rFonts w:ascii="黑体" w:eastAsia="黑体"/>
      <w:sz w:val="21"/>
      <w:szCs w:val="21"/>
    </w:rPr>
  </w:style>
  <w:style w:type="paragraph" w:customStyle="1" w:styleId="ad">
    <w:name w:val="附录标识"/>
    <w:basedOn w:val="af5"/>
    <w:next w:val="affb"/>
    <w:qFormat/>
    <w:rsid w:val="00DB6688"/>
    <w:pPr>
      <w:keepNext/>
      <w:widowControl/>
      <w:numPr>
        <w:numId w:val="3"/>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4">
    <w:name w:val="四级条标题"/>
    <w:basedOn w:val="a3"/>
    <w:next w:val="affb"/>
    <w:qFormat/>
    <w:rsid w:val="00DB6688"/>
    <w:pPr>
      <w:numPr>
        <w:ilvl w:val="4"/>
      </w:numPr>
      <w:tabs>
        <w:tab w:val="left" w:pos="360"/>
      </w:tabs>
      <w:outlineLvl w:val="5"/>
    </w:pPr>
  </w:style>
  <w:style w:type="paragraph" w:customStyle="1" w:styleId="a5">
    <w:name w:val="五级条标题"/>
    <w:basedOn w:val="a4"/>
    <w:next w:val="affb"/>
    <w:qFormat/>
    <w:rsid w:val="00DB6688"/>
    <w:pPr>
      <w:numPr>
        <w:ilvl w:val="5"/>
      </w:numPr>
      <w:outlineLvl w:val="6"/>
    </w:pPr>
  </w:style>
  <w:style w:type="paragraph" w:customStyle="1" w:styleId="afffc">
    <w:name w:val="其他标准标志"/>
    <w:basedOn w:val="af5"/>
    <w:qFormat/>
    <w:rsid w:val="00DB6688"/>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fd">
    <w:name w:val="一级无"/>
    <w:basedOn w:val="a1"/>
    <w:qFormat/>
    <w:rsid w:val="00DB6688"/>
    <w:pPr>
      <w:spacing w:beforeLines="0" w:afterLines="0"/>
    </w:pPr>
    <w:rPr>
      <w:rFonts w:ascii="宋体" w:eastAsia="宋体"/>
    </w:rPr>
  </w:style>
  <w:style w:type="paragraph" w:customStyle="1" w:styleId="a6">
    <w:name w:val="附录图标号"/>
    <w:basedOn w:val="af5"/>
    <w:qFormat/>
    <w:rsid w:val="00DB6688"/>
    <w:pPr>
      <w:keepNext/>
      <w:pageBreakBefore/>
      <w:widowControl/>
      <w:numPr>
        <w:numId w:val="4"/>
      </w:numPr>
      <w:spacing w:line="14" w:lineRule="exact"/>
      <w:ind w:left="0" w:firstLine="363"/>
      <w:jc w:val="center"/>
      <w:outlineLvl w:val="0"/>
    </w:pPr>
    <w:rPr>
      <w:color w:val="FFFFFF"/>
      <w:szCs w:val="24"/>
    </w:rPr>
  </w:style>
  <w:style w:type="paragraph" w:customStyle="1" w:styleId="aa">
    <w:name w:val="编号列项（三级）"/>
    <w:qFormat/>
    <w:rsid w:val="00DB6688"/>
    <w:pPr>
      <w:numPr>
        <w:ilvl w:val="2"/>
        <w:numId w:val="5"/>
      </w:numPr>
    </w:pPr>
    <w:rPr>
      <w:rFonts w:ascii="宋体"/>
      <w:sz w:val="21"/>
    </w:rPr>
  </w:style>
  <w:style w:type="paragraph" w:customStyle="1" w:styleId="afffe">
    <w:name w:val="二级无"/>
    <w:basedOn w:val="a2"/>
    <w:qFormat/>
    <w:rsid w:val="00DB6688"/>
    <w:pPr>
      <w:spacing w:beforeLines="0" w:afterLines="0"/>
    </w:pPr>
    <w:rPr>
      <w:rFonts w:ascii="宋体" w:eastAsia="宋体"/>
    </w:rPr>
  </w:style>
  <w:style w:type="paragraph" w:customStyle="1" w:styleId="af3">
    <w:name w:val="附录五级条标题"/>
    <w:basedOn w:val="af2"/>
    <w:next w:val="affb"/>
    <w:qFormat/>
    <w:rsid w:val="00DB6688"/>
    <w:pPr>
      <w:numPr>
        <w:ilvl w:val="6"/>
      </w:numPr>
      <w:outlineLvl w:val="6"/>
    </w:pPr>
  </w:style>
  <w:style w:type="paragraph" w:customStyle="1" w:styleId="WPSPlain">
    <w:name w:val="WPS Plain"/>
    <w:qFormat/>
    <w:rsid w:val="00DB6688"/>
    <w:rPr>
      <w:sz w:val="24"/>
      <w:szCs w:val="24"/>
    </w:rPr>
  </w:style>
  <w:style w:type="paragraph" w:customStyle="1" w:styleId="a0">
    <w:name w:val="章标题"/>
    <w:next w:val="affb"/>
    <w:qFormat/>
    <w:rsid w:val="00DB6688"/>
    <w:pPr>
      <w:numPr>
        <w:numId w:val="2"/>
      </w:numPr>
      <w:spacing w:beforeLines="100" w:afterLines="100"/>
      <w:jc w:val="both"/>
      <w:outlineLvl w:val="1"/>
    </w:pPr>
    <w:rPr>
      <w:rFonts w:ascii="黑体" w:eastAsia="黑体"/>
      <w:sz w:val="21"/>
    </w:rPr>
  </w:style>
  <w:style w:type="paragraph" w:customStyle="1" w:styleId="affff">
    <w:name w:val="_标准条文"/>
    <w:basedOn w:val="af5"/>
    <w:qFormat/>
    <w:rsid w:val="00DB6688"/>
    <w:pPr>
      <w:overflowPunct w:val="0"/>
      <w:snapToGrid w:val="0"/>
      <w:spacing w:line="276" w:lineRule="auto"/>
      <w:ind w:firstLineChars="200" w:firstLine="420"/>
    </w:pPr>
    <w:rPr>
      <w:rFonts w:ascii="Arial" w:hAnsi="Arial" w:cs="宋体"/>
    </w:rPr>
  </w:style>
  <w:style w:type="paragraph" w:customStyle="1" w:styleId="affff0">
    <w:name w:val="前言、引言标题"/>
    <w:next w:val="affb"/>
    <w:qFormat/>
    <w:rsid w:val="00DB6688"/>
    <w:pPr>
      <w:keepNext/>
      <w:pageBreakBefore/>
      <w:shd w:val="clear" w:color="FFFFFF" w:fill="FFFFFF"/>
      <w:spacing w:before="640" w:after="560"/>
      <w:jc w:val="center"/>
      <w:outlineLvl w:val="0"/>
    </w:pPr>
    <w:rPr>
      <w:rFonts w:ascii="黑体" w:eastAsia="黑体"/>
      <w:sz w:val="32"/>
    </w:rPr>
  </w:style>
  <w:style w:type="paragraph" w:customStyle="1" w:styleId="affff1">
    <w:name w:val="其他标准称谓"/>
    <w:next w:val="af5"/>
    <w:qFormat/>
    <w:rsid w:val="00DB6688"/>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2">
    <w:name w:val="标准书眉_偶数页"/>
    <w:basedOn w:val="afff4"/>
    <w:next w:val="af5"/>
    <w:qFormat/>
    <w:rsid w:val="00DB6688"/>
    <w:pPr>
      <w:jc w:val="left"/>
    </w:pPr>
  </w:style>
  <w:style w:type="paragraph" w:customStyle="1" w:styleId="affff3">
    <w:name w:val="标准书脚_奇数页"/>
    <w:qFormat/>
    <w:rsid w:val="00DB6688"/>
    <w:pPr>
      <w:spacing w:before="120"/>
      <w:ind w:right="198"/>
      <w:jc w:val="right"/>
    </w:pPr>
    <w:rPr>
      <w:rFonts w:ascii="宋体"/>
      <w:sz w:val="18"/>
      <w:szCs w:val="18"/>
    </w:rPr>
  </w:style>
  <w:style w:type="paragraph" w:customStyle="1" w:styleId="affff4">
    <w:name w:val="其他发布部门"/>
    <w:basedOn w:val="af5"/>
    <w:qFormat/>
    <w:rsid w:val="00DB6688"/>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ff5">
    <w:name w:val="三级无"/>
    <w:basedOn w:val="a3"/>
    <w:qFormat/>
    <w:rsid w:val="00DB6688"/>
    <w:pPr>
      <w:spacing w:beforeLines="0" w:afterLines="0"/>
    </w:pPr>
    <w:rPr>
      <w:rFonts w:ascii="宋体" w:eastAsia="宋体"/>
    </w:rPr>
  </w:style>
  <w:style w:type="paragraph" w:customStyle="1" w:styleId="CharCharCharChar">
    <w:name w:val="Char Char Char Char"/>
    <w:basedOn w:val="af5"/>
    <w:next w:val="af5"/>
    <w:qFormat/>
    <w:rsid w:val="00DB6688"/>
    <w:pPr>
      <w:spacing w:line="360" w:lineRule="auto"/>
      <w:jc w:val="left"/>
    </w:pPr>
    <w:rPr>
      <w:sz w:val="28"/>
      <w:szCs w:val="24"/>
    </w:rPr>
  </w:style>
  <w:style w:type="paragraph" w:customStyle="1" w:styleId="13">
    <w:name w:val="列出段落1"/>
    <w:basedOn w:val="af5"/>
    <w:uiPriority w:val="99"/>
    <w:qFormat/>
    <w:rsid w:val="00DB6688"/>
    <w:pPr>
      <w:ind w:firstLineChars="200" w:firstLine="420"/>
    </w:pPr>
  </w:style>
  <w:style w:type="character" w:customStyle="1" w:styleId="afb">
    <w:name w:val="批注文字 字符"/>
    <w:link w:val="afa"/>
    <w:uiPriority w:val="99"/>
    <w:semiHidden/>
    <w:qFormat/>
    <w:rsid w:val="00DB6688"/>
    <w:rPr>
      <w:kern w:val="2"/>
      <w:sz w:val="21"/>
    </w:rPr>
  </w:style>
  <w:style w:type="character" w:customStyle="1" w:styleId="aff6">
    <w:name w:val="批注主题 字符"/>
    <w:link w:val="aff5"/>
    <w:uiPriority w:val="99"/>
    <w:semiHidden/>
    <w:qFormat/>
    <w:rsid w:val="00DB6688"/>
    <w:rPr>
      <w:b/>
      <w:bCs/>
      <w:kern w:val="2"/>
      <w:sz w:val="21"/>
    </w:rPr>
  </w:style>
  <w:style w:type="character" w:customStyle="1" w:styleId="affff6">
    <w:name w:val="正文文本_"/>
    <w:basedOn w:val="af6"/>
    <w:link w:val="14"/>
    <w:qFormat/>
    <w:rsid w:val="00DB6688"/>
    <w:rPr>
      <w:rFonts w:ascii="宋体" w:hAnsi="宋体" w:cs="宋体"/>
      <w:shd w:val="clear" w:color="auto" w:fill="FFFFFF"/>
      <w:lang w:val="zh-CN" w:bidi="zh-CN"/>
    </w:rPr>
  </w:style>
  <w:style w:type="paragraph" w:customStyle="1" w:styleId="14">
    <w:name w:val="正文文本1"/>
    <w:basedOn w:val="af5"/>
    <w:link w:val="affff6"/>
    <w:qFormat/>
    <w:rsid w:val="00DB6688"/>
    <w:pPr>
      <w:shd w:val="clear" w:color="auto" w:fill="FFFFFF"/>
      <w:spacing w:after="100" w:line="415" w:lineRule="auto"/>
      <w:jc w:val="left"/>
    </w:pPr>
    <w:rPr>
      <w:rFonts w:ascii="宋体" w:hAnsi="宋体" w:cs="宋体"/>
      <w:kern w:val="0"/>
      <w:sz w:val="20"/>
      <w:lang w:val="zh-CN" w:bidi="zh-CN"/>
    </w:rPr>
  </w:style>
  <w:style w:type="character" w:customStyle="1" w:styleId="MTEquationSection">
    <w:name w:val="MTEquationSection"/>
    <w:basedOn w:val="af6"/>
    <w:qFormat/>
    <w:rsid w:val="00DB6688"/>
    <w:rPr>
      <w:vanish/>
      <w:color w:val="FF0000"/>
      <w:sz w:val="36"/>
      <w:szCs w:val="24"/>
    </w:rPr>
  </w:style>
  <w:style w:type="paragraph" w:customStyle="1" w:styleId="MTDisplayEquation">
    <w:name w:val="MTDisplayEquation"/>
    <w:basedOn w:val="affb"/>
    <w:next w:val="af5"/>
    <w:link w:val="MTDisplayEquation0"/>
    <w:qFormat/>
    <w:rsid w:val="00DB6688"/>
    <w:pPr>
      <w:tabs>
        <w:tab w:val="clear" w:pos="4201"/>
        <w:tab w:val="clear" w:pos="9298"/>
        <w:tab w:val="center" w:pos="4820"/>
        <w:tab w:val="right" w:pos="9640"/>
      </w:tabs>
    </w:pPr>
  </w:style>
  <w:style w:type="character" w:customStyle="1" w:styleId="MTDisplayEquation0">
    <w:name w:val="MTDisplayEquation 字符"/>
    <w:basedOn w:val="Char"/>
    <w:link w:val="MTDisplayEquation"/>
    <w:qFormat/>
    <w:rsid w:val="00DB6688"/>
    <w:rPr>
      <w:rFonts w:ascii="宋体"/>
      <w:sz w:val="21"/>
      <w:lang w:val="en-US" w:eastAsia="zh-CN" w:bidi="ar-SA"/>
    </w:rPr>
  </w:style>
  <w:style w:type="character" w:customStyle="1" w:styleId="aff3">
    <w:name w:val="页眉 字符"/>
    <w:basedOn w:val="af6"/>
    <w:link w:val="aff2"/>
    <w:uiPriority w:val="99"/>
    <w:qFormat/>
    <w:rsid w:val="00DB6688"/>
    <w:rPr>
      <w:kern w:val="2"/>
      <w:sz w:val="18"/>
    </w:rPr>
  </w:style>
  <w:style w:type="paragraph" w:customStyle="1" w:styleId="1Char">
    <w:name w:val="样式1正文（首行缩进两字） Char"/>
    <w:basedOn w:val="af5"/>
    <w:next w:val="af5"/>
    <w:qFormat/>
    <w:rsid w:val="00DB6688"/>
    <w:pPr>
      <w:spacing w:afterLines="50" w:line="276" w:lineRule="auto"/>
      <w:ind w:firstLineChars="200" w:firstLine="420"/>
    </w:pPr>
    <w:rPr>
      <w:szCs w:val="24"/>
    </w:rPr>
  </w:style>
  <w:style w:type="character" w:styleId="affff7">
    <w:name w:val="Placeholder Text"/>
    <w:basedOn w:val="af6"/>
    <w:uiPriority w:val="99"/>
    <w:unhideWhenUsed/>
    <w:qFormat/>
    <w:rsid w:val="00DB6688"/>
    <w:rPr>
      <w:color w:val="808080"/>
    </w:rPr>
  </w:style>
  <w:style w:type="paragraph" w:customStyle="1" w:styleId="16">
    <w:name w:val="修订1"/>
    <w:hidden/>
    <w:uiPriority w:val="99"/>
    <w:semiHidden/>
    <w:qFormat/>
    <w:rsid w:val="00DB6688"/>
    <w:rPr>
      <w:kern w:val="2"/>
      <w:sz w:val="21"/>
    </w:rPr>
  </w:style>
  <w:style w:type="paragraph" w:customStyle="1" w:styleId="202246">
    <w:name w:val="正文2022年4月6日"/>
    <w:link w:val="2022460"/>
    <w:uiPriority w:val="1"/>
    <w:qFormat/>
    <w:rsid w:val="00DB6688"/>
    <w:pPr>
      <w:spacing w:before="20" w:after="20" w:line="288" w:lineRule="auto"/>
      <w:ind w:firstLineChars="200" w:firstLine="200"/>
    </w:pPr>
    <w:rPr>
      <w:rFonts w:cstheme="minorBidi"/>
      <w:color w:val="232323"/>
      <w:sz w:val="22"/>
      <w:szCs w:val="22"/>
    </w:rPr>
  </w:style>
  <w:style w:type="paragraph" w:customStyle="1" w:styleId="affff8">
    <w:name w:val="小标题"/>
    <w:uiPriority w:val="1"/>
    <w:qFormat/>
    <w:rsid w:val="00DB6688"/>
    <w:pPr>
      <w:spacing w:before="30" w:after="30" w:line="288" w:lineRule="auto"/>
    </w:pPr>
    <w:rPr>
      <w:rFonts w:cs="宋体"/>
      <w:color w:val="232323"/>
      <w:sz w:val="22"/>
      <w:szCs w:val="22"/>
    </w:rPr>
  </w:style>
  <w:style w:type="paragraph" w:customStyle="1" w:styleId="TableParagraph">
    <w:name w:val="Table Paragraph"/>
    <w:basedOn w:val="af5"/>
    <w:uiPriority w:val="1"/>
    <w:qFormat/>
    <w:rsid w:val="00DB6688"/>
  </w:style>
  <w:style w:type="character" w:customStyle="1" w:styleId="2022460">
    <w:name w:val="正文2022年4月6日 字符"/>
    <w:basedOn w:val="af6"/>
    <w:link w:val="202246"/>
    <w:uiPriority w:val="1"/>
    <w:qFormat/>
    <w:rsid w:val="0053222E"/>
    <w:rPr>
      <w:rFonts w:cstheme="minorBidi"/>
      <w:color w:val="232323"/>
      <w:sz w:val="22"/>
      <w:szCs w:val="22"/>
    </w:rPr>
  </w:style>
  <w:style w:type="paragraph" w:styleId="affff9">
    <w:name w:val="List Paragraph"/>
    <w:basedOn w:val="af5"/>
    <w:uiPriority w:val="99"/>
    <w:unhideWhenUsed/>
    <w:rsid w:val="004903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52565">
      <w:bodyDiv w:val="1"/>
      <w:marLeft w:val="0"/>
      <w:marRight w:val="0"/>
      <w:marTop w:val="0"/>
      <w:marBottom w:val="0"/>
      <w:divBdr>
        <w:top w:val="none" w:sz="0" w:space="0" w:color="auto"/>
        <w:left w:val="none" w:sz="0" w:space="0" w:color="auto"/>
        <w:bottom w:val="none" w:sz="0" w:space="0" w:color="auto"/>
        <w:right w:val="none" w:sz="0" w:space="0" w:color="auto"/>
      </w:divBdr>
      <w:divsChild>
        <w:div w:id="171840544">
          <w:marLeft w:val="0"/>
          <w:marRight w:val="0"/>
          <w:marTop w:val="0"/>
          <w:marBottom w:val="0"/>
          <w:divBdr>
            <w:top w:val="none" w:sz="0" w:space="0" w:color="auto"/>
            <w:left w:val="none" w:sz="0" w:space="0" w:color="auto"/>
            <w:bottom w:val="none" w:sz="0" w:space="0" w:color="auto"/>
            <w:right w:val="none" w:sz="0" w:space="0" w:color="auto"/>
          </w:divBdr>
        </w:div>
      </w:divsChild>
    </w:div>
    <w:div w:id="427895969">
      <w:bodyDiv w:val="1"/>
      <w:marLeft w:val="0"/>
      <w:marRight w:val="0"/>
      <w:marTop w:val="0"/>
      <w:marBottom w:val="0"/>
      <w:divBdr>
        <w:top w:val="none" w:sz="0" w:space="0" w:color="auto"/>
        <w:left w:val="none" w:sz="0" w:space="0" w:color="auto"/>
        <w:bottom w:val="none" w:sz="0" w:space="0" w:color="auto"/>
        <w:right w:val="none" w:sz="0" w:space="0" w:color="auto"/>
      </w:divBdr>
      <w:divsChild>
        <w:div w:id="1103916302">
          <w:marLeft w:val="0"/>
          <w:marRight w:val="0"/>
          <w:marTop w:val="0"/>
          <w:marBottom w:val="225"/>
          <w:divBdr>
            <w:top w:val="none" w:sz="0" w:space="0" w:color="auto"/>
            <w:left w:val="none" w:sz="0" w:space="0" w:color="auto"/>
            <w:bottom w:val="none" w:sz="0" w:space="0" w:color="auto"/>
            <w:right w:val="none" w:sz="0" w:space="0" w:color="auto"/>
          </w:divBdr>
        </w:div>
        <w:div w:id="1318533004">
          <w:marLeft w:val="0"/>
          <w:marRight w:val="0"/>
          <w:marTop w:val="0"/>
          <w:marBottom w:val="225"/>
          <w:divBdr>
            <w:top w:val="none" w:sz="0" w:space="0" w:color="auto"/>
            <w:left w:val="none" w:sz="0" w:space="0" w:color="auto"/>
            <w:bottom w:val="none" w:sz="0" w:space="0" w:color="auto"/>
            <w:right w:val="none" w:sz="0" w:space="0" w:color="auto"/>
          </w:divBdr>
        </w:div>
      </w:divsChild>
    </w:div>
    <w:div w:id="1599555934">
      <w:bodyDiv w:val="1"/>
      <w:marLeft w:val="0"/>
      <w:marRight w:val="0"/>
      <w:marTop w:val="0"/>
      <w:marBottom w:val="0"/>
      <w:divBdr>
        <w:top w:val="none" w:sz="0" w:space="0" w:color="auto"/>
        <w:left w:val="none" w:sz="0" w:space="0" w:color="auto"/>
        <w:bottom w:val="none" w:sz="0" w:space="0" w:color="auto"/>
        <w:right w:val="none" w:sz="0" w:space="0" w:color="auto"/>
      </w:divBdr>
      <w:divsChild>
        <w:div w:id="1496649181">
          <w:marLeft w:val="0"/>
          <w:marRight w:val="0"/>
          <w:marTop w:val="0"/>
          <w:marBottom w:val="0"/>
          <w:divBdr>
            <w:top w:val="none" w:sz="0" w:space="0" w:color="auto"/>
            <w:left w:val="none" w:sz="0" w:space="0" w:color="auto"/>
            <w:bottom w:val="none" w:sz="0" w:space="0" w:color="auto"/>
            <w:right w:val="none" w:sz="0" w:space="0" w:color="auto"/>
          </w:divBdr>
        </w:div>
      </w:divsChild>
    </w:div>
    <w:div w:id="1986548811">
      <w:bodyDiv w:val="1"/>
      <w:marLeft w:val="0"/>
      <w:marRight w:val="0"/>
      <w:marTop w:val="0"/>
      <w:marBottom w:val="0"/>
      <w:divBdr>
        <w:top w:val="none" w:sz="0" w:space="0" w:color="auto"/>
        <w:left w:val="none" w:sz="0" w:space="0" w:color="auto"/>
        <w:bottom w:val="none" w:sz="0" w:space="0" w:color="auto"/>
        <w:right w:val="none" w:sz="0" w:space="0" w:color="auto"/>
      </w:divBdr>
      <w:divsChild>
        <w:div w:id="22289116">
          <w:marLeft w:val="0"/>
          <w:marRight w:val="0"/>
          <w:marTop w:val="0"/>
          <w:marBottom w:val="0"/>
          <w:divBdr>
            <w:top w:val="none" w:sz="0" w:space="0" w:color="auto"/>
            <w:left w:val="none" w:sz="0" w:space="0" w:color="auto"/>
            <w:bottom w:val="none" w:sz="0" w:space="0" w:color="auto"/>
            <w:right w:val="none" w:sz="0" w:space="0" w:color="auto"/>
          </w:divBdr>
        </w:div>
      </w:divsChild>
    </w:div>
    <w:div w:id="2128546024">
      <w:bodyDiv w:val="1"/>
      <w:marLeft w:val="0"/>
      <w:marRight w:val="0"/>
      <w:marTop w:val="0"/>
      <w:marBottom w:val="0"/>
      <w:divBdr>
        <w:top w:val="none" w:sz="0" w:space="0" w:color="auto"/>
        <w:left w:val="none" w:sz="0" w:space="0" w:color="auto"/>
        <w:bottom w:val="none" w:sz="0" w:space="0" w:color="auto"/>
        <w:right w:val="none" w:sz="0" w:space="0" w:color="auto"/>
      </w:divBdr>
      <w:divsChild>
        <w:div w:id="2645043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53"/>
    <customShpInfo spid="_x0000_s1052"/>
    <customShpInfo spid="_x0000_s1051"/>
    <customShpInfo spid="_x0000_s1050"/>
  </customShpExts>
</s:customData>
</file>

<file path=customXml/itemProps1.xml><?xml version="1.0" encoding="utf-8"?>
<ds:datastoreItem xmlns:ds="http://schemas.openxmlformats.org/officeDocument/2006/customXml" ds:itemID="{8C988A45-F9DE-4A1B-9600-2F2AEFCACC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7981</TotalTime>
  <Pages>10</Pages>
  <Words>1055</Words>
  <Characters>6019</Characters>
  <Application>Microsoft Office Word</Application>
  <DocSecurity>0</DocSecurity>
  <Lines>50</Lines>
  <Paragraphs>14</Paragraphs>
  <ScaleCrop>false</ScaleCrop>
  <Company>Gskening</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15905166771@126.com</cp:lastModifiedBy>
  <cp:revision>246</cp:revision>
  <cp:lastPrinted>2021-08-02T02:53:00Z</cp:lastPrinted>
  <dcterms:created xsi:type="dcterms:W3CDTF">2021-10-13T05:00:00Z</dcterms:created>
  <dcterms:modified xsi:type="dcterms:W3CDTF">2022-05-30T02:12:00Z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MTWinEqns">
    <vt:bool>true</vt:bool>
  </property>
  <property fmtid="{D5CDD505-2E9C-101B-9397-08002B2CF9AE}" pid="4" name="MTEquationSection">
    <vt:lpwstr>1</vt:lpwstr>
  </property>
  <property fmtid="{D5CDD505-2E9C-101B-9397-08002B2CF9AE}" pid="5" name="MTEquationNumber2">
    <vt:lpwstr>(#E1)</vt:lpwstr>
  </property>
  <property fmtid="{D5CDD505-2E9C-101B-9397-08002B2CF9AE}" pid="6" name="ICV">
    <vt:lpwstr>0059D3FB8B834E05924F17249C7C6AAC</vt:lpwstr>
  </property>
</Properties>
</file>