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70" w:rsidRDefault="005313C7">
      <w:pPr>
        <w:pStyle w:val="af2"/>
        <w:framePr w:wrap="around" w:x="1476" w:y="5930"/>
      </w:pPr>
      <w:r>
        <w:rPr>
          <w:rFonts w:hint="eastAsia"/>
        </w:rPr>
        <w:t>火力发电厂湿冷机组冷端系统运行优化控制技术导则</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3B7D70">
        <w:tc>
          <w:tcPr>
            <w:tcW w:w="9855" w:type="dxa"/>
            <w:tcBorders>
              <w:top w:val="nil"/>
              <w:left w:val="nil"/>
              <w:bottom w:val="nil"/>
              <w:right w:val="nil"/>
            </w:tcBorders>
          </w:tcPr>
          <w:p w:rsidR="003B7D70" w:rsidRDefault="005313C7">
            <w:pPr>
              <w:pStyle w:val="af3"/>
              <w:framePr w:wrap="around" w:x="1476" w:y="5930"/>
              <w:spacing w:after="0" w:line="360" w:lineRule="auto"/>
              <w:rPr>
                <w:rFonts w:ascii="Times New Roman" w:eastAsia="黑体"/>
                <w:bCs/>
                <w:color w:val="000000"/>
                <w:sz w:val="28"/>
              </w:rPr>
            </w:pPr>
            <w:r>
              <w:rPr>
                <w:rFonts w:ascii="Times New Roman" w:eastAsia="黑体"/>
                <w:bCs/>
                <w:color w:val="000000"/>
                <w:sz w:val="28"/>
              </w:rPr>
              <w:t xml:space="preserve">Technical directives for optimal control of cold end system </w:t>
            </w:r>
            <w:r>
              <w:rPr>
                <w:rFonts w:ascii="Times New Roman" w:eastAsia="黑体" w:hint="eastAsia"/>
                <w:bCs/>
                <w:color w:val="000000"/>
                <w:sz w:val="28"/>
              </w:rPr>
              <w:t>o</w:t>
            </w:r>
            <w:r>
              <w:rPr>
                <w:rFonts w:ascii="Times New Roman" w:eastAsia="黑体"/>
                <w:bCs/>
                <w:color w:val="000000"/>
                <w:sz w:val="28"/>
              </w:rPr>
              <w:t>peration of wet-cooled units in fossil fuel power plant</w:t>
            </w:r>
          </w:p>
          <w:p w:rsidR="003B7D70" w:rsidRDefault="003B7D70">
            <w:pPr>
              <w:framePr w:wrap="around" w:hAnchor="text" w:x="1476" w:y="5930"/>
            </w:pPr>
          </w:p>
        </w:tc>
      </w:tr>
      <w:tr w:rsidR="003B7D70">
        <w:tc>
          <w:tcPr>
            <w:tcW w:w="9855" w:type="dxa"/>
            <w:tcBorders>
              <w:top w:val="nil"/>
              <w:left w:val="nil"/>
              <w:bottom w:val="nil"/>
              <w:right w:val="nil"/>
            </w:tcBorders>
          </w:tcPr>
          <w:p w:rsidR="003B7D70" w:rsidRDefault="003B7D70">
            <w:pPr>
              <w:pStyle w:val="af6"/>
              <w:framePr w:wrap="around" w:x="1476" w:y="5930"/>
              <w:rPr>
                <w:sz w:val="24"/>
                <w:szCs w:val="24"/>
              </w:rPr>
            </w:pPr>
          </w:p>
          <w:p w:rsidR="003B7D70" w:rsidRDefault="005313C7">
            <w:pPr>
              <w:pStyle w:val="af6"/>
              <w:framePr w:wrap="around" w:x="1476" w:y="5930"/>
            </w:pPr>
            <w:r>
              <w:rPr>
                <w:rFonts w:hint="eastAsia"/>
                <w:sz w:val="24"/>
                <w:szCs w:val="24"/>
              </w:rPr>
              <w:t>（征求意见稿</w:t>
            </w:r>
            <w:r>
              <w:rPr>
                <w:sz w:val="24"/>
                <w:szCs w:val="24"/>
              </w:rPr>
              <w:t>）</w:t>
            </w:r>
          </w:p>
        </w:tc>
      </w:tr>
    </w:tbl>
    <w:bookmarkStart w:id="0" w:name="FY"/>
    <w:p w:rsidR="003B7D70" w:rsidRDefault="0039072C">
      <w:pPr>
        <w:pStyle w:val="af7"/>
        <w:framePr w:wrap="around"/>
      </w:pPr>
      <w:r>
        <w:rPr>
          <w:rFonts w:ascii="黑体"/>
        </w:rPr>
        <w:fldChar w:fldCharType="begin">
          <w:ffData>
            <w:name w:val="FY"/>
            <w:enabled/>
            <w:calcOnExit w:val="0"/>
            <w:entryMacro w:val="ShowHelp8"/>
            <w:textInput>
              <w:default w:val="XXXX"/>
              <w:maxLength w:val="4"/>
            </w:textInput>
          </w:ffData>
        </w:fldChar>
      </w:r>
      <w:r w:rsidR="005313C7">
        <w:rPr>
          <w:rFonts w:ascii="黑体"/>
        </w:rPr>
        <w:instrText xml:space="preserve"> FORMTEXT </w:instrText>
      </w:r>
      <w:r>
        <w:rPr>
          <w:rFonts w:ascii="黑体"/>
        </w:rPr>
      </w:r>
      <w:r>
        <w:rPr>
          <w:rFonts w:ascii="黑体"/>
        </w:rPr>
        <w:fldChar w:fldCharType="separate"/>
      </w:r>
      <w:r w:rsidR="005313C7">
        <w:rPr>
          <w:rFonts w:ascii="黑体"/>
        </w:rPr>
        <w:t>XXXX</w:t>
      </w:r>
      <w:r>
        <w:rPr>
          <w:rFonts w:ascii="黑体"/>
        </w:rPr>
        <w:fldChar w:fldCharType="end"/>
      </w:r>
      <w:bookmarkEnd w:id="0"/>
      <w:r w:rsidR="005313C7">
        <w:rPr>
          <w:rFonts w:ascii="黑体"/>
        </w:rPr>
        <w:t>-</w:t>
      </w:r>
      <w:r>
        <w:rPr>
          <w:rFonts w:ascii="黑体"/>
        </w:rPr>
        <w:fldChar w:fldCharType="begin">
          <w:ffData>
            <w:name w:val="FM"/>
            <w:enabled/>
            <w:calcOnExit w:val="0"/>
            <w:entryMacro w:val="ShowHelp8"/>
            <w:textInput>
              <w:default w:val="XX"/>
              <w:maxLength w:val="2"/>
            </w:textInput>
          </w:ffData>
        </w:fldChar>
      </w:r>
      <w:r w:rsidR="005313C7">
        <w:rPr>
          <w:rFonts w:ascii="黑体"/>
        </w:rPr>
        <w:instrText xml:space="preserve"> FORMTEXT </w:instrText>
      </w:r>
      <w:r>
        <w:rPr>
          <w:rFonts w:ascii="黑体"/>
        </w:rPr>
      </w:r>
      <w:r>
        <w:rPr>
          <w:rFonts w:ascii="黑体"/>
        </w:rPr>
        <w:fldChar w:fldCharType="separate"/>
      </w:r>
      <w:r w:rsidR="005313C7">
        <w:rPr>
          <w:rFonts w:ascii="黑体"/>
        </w:rPr>
        <w:t>XX</w:t>
      </w:r>
      <w:r>
        <w:rPr>
          <w:rFonts w:ascii="黑体"/>
        </w:rPr>
        <w:fldChar w:fldCharType="end"/>
      </w:r>
      <w:r w:rsidR="005313C7">
        <w:rPr>
          <w:rFonts w:ascii="黑体"/>
        </w:rPr>
        <w:t>-</w:t>
      </w:r>
      <w:bookmarkStart w:id="1" w:name="FD"/>
      <w:r>
        <w:rPr>
          <w:rFonts w:ascii="黑体"/>
        </w:rPr>
        <w:fldChar w:fldCharType="begin">
          <w:ffData>
            <w:name w:val="FD"/>
            <w:enabled/>
            <w:calcOnExit w:val="0"/>
            <w:entryMacro w:val="ShowHelp8"/>
            <w:textInput>
              <w:default w:val="XX"/>
              <w:maxLength w:val="2"/>
            </w:textInput>
          </w:ffData>
        </w:fldChar>
      </w:r>
      <w:r w:rsidR="005313C7">
        <w:rPr>
          <w:rFonts w:ascii="黑体"/>
        </w:rPr>
        <w:instrText xml:space="preserve"> FORMTEXT </w:instrText>
      </w:r>
      <w:r>
        <w:rPr>
          <w:rFonts w:ascii="黑体"/>
        </w:rPr>
      </w:r>
      <w:r>
        <w:rPr>
          <w:rFonts w:ascii="黑体"/>
        </w:rPr>
        <w:fldChar w:fldCharType="separate"/>
      </w:r>
      <w:r w:rsidR="005313C7">
        <w:rPr>
          <w:rFonts w:ascii="黑体"/>
        </w:rPr>
        <w:t>XX</w:t>
      </w:r>
      <w:r>
        <w:rPr>
          <w:rFonts w:ascii="黑体"/>
        </w:rPr>
        <w:fldChar w:fldCharType="end"/>
      </w:r>
      <w:bookmarkEnd w:id="1"/>
      <w:r w:rsidR="005313C7">
        <w:rPr>
          <w:rFonts w:hint="eastAsia"/>
        </w:rPr>
        <w:t>发布</w:t>
      </w:r>
      <w:r>
        <w:rPr>
          <w:noProof/>
        </w:rPr>
        <w:pict>
          <v:line id="直接连接符 8" o:spid="_x0000_s2057" style="position:absolute;z-index:251662336;visibility:visible;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">
            <w10:wrap anchory="page"/>
            <w10:anchorlock/>
          </v:line>
        </w:pict>
      </w:r>
    </w:p>
    <w:bookmarkStart w:id="2" w:name="SY"/>
    <w:p w:rsidR="003B7D70" w:rsidRDefault="0039072C">
      <w:pPr>
        <w:pStyle w:val="af8"/>
        <w:framePr w:wrap="around"/>
      </w:pPr>
      <w:r>
        <w:rPr>
          <w:rFonts w:ascii="黑体"/>
        </w:rPr>
        <w:fldChar w:fldCharType="begin">
          <w:ffData>
            <w:name w:val="SY"/>
            <w:enabled/>
            <w:calcOnExit w:val="0"/>
            <w:entryMacro w:val="ShowHelp9"/>
            <w:textInput>
              <w:default w:val="XXXX"/>
              <w:maxLength w:val="4"/>
            </w:textInput>
          </w:ffData>
        </w:fldChar>
      </w:r>
      <w:r w:rsidR="005313C7">
        <w:rPr>
          <w:rFonts w:ascii="黑体"/>
        </w:rPr>
        <w:instrText xml:space="preserve"> FORMTEXT </w:instrText>
      </w:r>
      <w:r>
        <w:rPr>
          <w:rFonts w:ascii="黑体"/>
        </w:rPr>
      </w:r>
      <w:r>
        <w:rPr>
          <w:rFonts w:ascii="黑体"/>
        </w:rPr>
        <w:fldChar w:fldCharType="separate"/>
      </w:r>
      <w:r w:rsidR="005313C7">
        <w:rPr>
          <w:rFonts w:ascii="黑体"/>
        </w:rPr>
        <w:t>XXXX</w:t>
      </w:r>
      <w:r>
        <w:rPr>
          <w:rFonts w:ascii="黑体"/>
        </w:rPr>
        <w:fldChar w:fldCharType="end"/>
      </w:r>
      <w:bookmarkEnd w:id="2"/>
      <w:r w:rsidR="005313C7">
        <w:rPr>
          <w:rFonts w:ascii="黑体"/>
        </w:rPr>
        <w:t>-</w:t>
      </w:r>
      <w:bookmarkStart w:id="3" w:name="SM"/>
      <w:r>
        <w:rPr>
          <w:rFonts w:ascii="黑体"/>
        </w:rPr>
        <w:fldChar w:fldCharType="begin">
          <w:ffData>
            <w:name w:val="SM"/>
            <w:enabled/>
            <w:calcOnExit w:val="0"/>
            <w:entryMacro w:val="ShowHelp9"/>
            <w:textInput>
              <w:default w:val="XX"/>
              <w:maxLength w:val="2"/>
            </w:textInput>
          </w:ffData>
        </w:fldChar>
      </w:r>
      <w:r w:rsidR="005313C7">
        <w:rPr>
          <w:rFonts w:ascii="黑体"/>
        </w:rPr>
        <w:instrText xml:space="preserve"> FORMTEXT </w:instrText>
      </w:r>
      <w:r>
        <w:rPr>
          <w:rFonts w:ascii="黑体"/>
        </w:rPr>
      </w:r>
      <w:r>
        <w:rPr>
          <w:rFonts w:ascii="黑体"/>
        </w:rPr>
        <w:fldChar w:fldCharType="separate"/>
      </w:r>
      <w:r w:rsidR="005313C7">
        <w:rPr>
          <w:rFonts w:ascii="黑体"/>
        </w:rPr>
        <w:t>XX</w:t>
      </w:r>
      <w:r>
        <w:rPr>
          <w:rFonts w:ascii="黑体"/>
        </w:rPr>
        <w:fldChar w:fldCharType="end"/>
      </w:r>
      <w:bookmarkEnd w:id="3"/>
      <w:r w:rsidR="005313C7">
        <w:rPr>
          <w:rFonts w:ascii="黑体"/>
        </w:rPr>
        <w:t>-</w:t>
      </w:r>
      <w:bookmarkStart w:id="4" w:name="SD"/>
      <w:r>
        <w:rPr>
          <w:rFonts w:ascii="黑体"/>
        </w:rPr>
        <w:fldChar w:fldCharType="begin">
          <w:ffData>
            <w:name w:val="SD"/>
            <w:enabled/>
            <w:calcOnExit w:val="0"/>
            <w:entryMacro w:val="ShowHelp9"/>
            <w:textInput>
              <w:default w:val="XX"/>
              <w:maxLength w:val="2"/>
            </w:textInput>
          </w:ffData>
        </w:fldChar>
      </w:r>
      <w:r w:rsidR="005313C7">
        <w:rPr>
          <w:rFonts w:ascii="黑体"/>
        </w:rPr>
        <w:instrText xml:space="preserve"> FORMTEXT </w:instrText>
      </w:r>
      <w:r>
        <w:rPr>
          <w:rFonts w:ascii="黑体"/>
        </w:rPr>
      </w:r>
      <w:r>
        <w:rPr>
          <w:rFonts w:ascii="黑体"/>
        </w:rPr>
        <w:fldChar w:fldCharType="separate"/>
      </w:r>
      <w:r w:rsidR="005313C7">
        <w:rPr>
          <w:rFonts w:ascii="黑体"/>
        </w:rPr>
        <w:t>XX</w:t>
      </w:r>
      <w:r>
        <w:rPr>
          <w:rFonts w:ascii="黑体"/>
        </w:rPr>
        <w:fldChar w:fldCharType="end"/>
      </w:r>
      <w:bookmarkEnd w:id="4"/>
      <w:r w:rsidR="005313C7">
        <w:rPr>
          <w:rFonts w:hint="eastAsia"/>
        </w:rPr>
        <w:t>实施</w:t>
      </w:r>
    </w:p>
    <w:p w:rsidR="003B7D70" w:rsidRDefault="0039072C">
      <w:pPr>
        <w:pStyle w:val="af9"/>
        <w:framePr w:wrap="around"/>
      </w:pPr>
      <w:bookmarkStart w:id="5" w:name="fm"/>
      <w:r>
        <w:rPr>
          <w:noProof/>
          <w:w w:val="100"/>
        </w:rPr>
        <w:pict>
          <v:rect id="矩形 10" o:spid="_x0000_s2056" style="position:absolute;left:0;text-align:left;margin-left:142.55pt;margin-top:-310.45pt;width:100pt;height:2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" stroked="f"/>
        </w:pict>
      </w:r>
      <w:r>
        <w:rPr>
          <w:noProof/>
          <w:w w:val="100"/>
        </w:rPr>
        <w:pict>
          <v:rect id="矩形 11" o:spid="_x0000_s2055" style="position:absolute;left:0;text-align:left;margin-left:347.55pt;margin-top:-585.45pt;width:90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" stroked="f"/>
        </w:pict>
      </w:r>
      <w:r>
        <w:rPr>
          <w:noProof/>
          <w:w w:val="100"/>
        </w:rPr>
        <w:pict>
          <v:line id="直接连接符 4" o:spid="_x0000_s2054" style="position:absolute;left:0;text-align:left;z-index:251663360;visibility:visibl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"/>
        </w:pict>
      </w:r>
      <w:bookmarkEnd w:id="5"/>
      <w:r w:rsidR="005313C7">
        <w:rPr>
          <w:rFonts w:hint="eastAsia"/>
        </w:rPr>
        <w:t>中国电机工程学会</w:t>
      </w:r>
      <w:r w:rsidR="005313C7">
        <w:rPr>
          <w:rFonts w:hAnsi="黑体"/>
        </w:rPr>
        <w:t>   </w:t>
      </w:r>
      <w:r w:rsidR="005313C7">
        <w:rPr>
          <w:rStyle w:val="afa"/>
          <w:rFonts w:hint="eastAsia"/>
        </w:rPr>
        <w:t>发布</w:t>
      </w:r>
    </w:p>
    <w:p w:rsidR="00667064" w:rsidRDefault="0039072C" w:rsidP="00BE6E96">
      <w:pPr>
        <w:pStyle w:val="afb"/>
        <w:ind w:firstLineChars="0" w:firstLine="0"/>
        <w:sectPr w:rsidR="00667064">
          <w:pgSz w:w="11906" w:h="16838"/>
          <w:pgMar w:top="567" w:right="850" w:bottom="1134" w:left="1418" w:header="0" w:footer="0" w:gutter="0"/>
          <w:pgNumType w:start="1"/>
          <w:cols w:space="425"/>
          <w:docGrid w:type="lines" w:linePitch="312"/>
        </w:sectPr>
      </w:pPr>
      <w:bookmarkStart w:id="6" w:name="标准封面"/>
      <w:bookmarkEnd w:id="6"/>
      <w:r>
        <w:rPr>
          <w:noProof/>
        </w:rPr>
        <w:pict>
          <v:shapetype id="_x0000_t202" coordsize="21600,21600" o:spt="202" path="m,l,21600r21600,l21600,xe">
            <v:stroke joinstyle="miter"/>
            <v:path gradientshapeok="t" o:connecttype="rect"/>
          </v:shapetype>
          <v:shape id="Text Box 123" o:spid="_x0000_s2053" type="#_x0000_t202" style="position:absolute;left:0;text-align:left;margin-left:115.05pt;margin-top:130.05pt;width:328.65pt;height:31.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" stroked="f">
            <v:textbox inset="0,0">
              <w:txbxContent>
                <w:p w:rsidR="00667064" w:rsidRDefault="00667064" w:rsidP="00667064">
                  <w:pPr>
                    <w:jc w:val="right"/>
                    <w:rPr>
                      <w:rFonts w:ascii="黑体" w:eastAsia="黑体"/>
                      <w:sz w:val="28"/>
                    </w:rPr>
                  </w:pPr>
                  <w:r>
                    <w:rPr>
                      <w:rFonts w:ascii="黑体" w:eastAsia="黑体"/>
                      <w:sz w:val="28"/>
                    </w:rPr>
                    <w:t>T/CSEEXXXX-XXXX</w:t>
                  </w:r>
                </w:p>
              </w:txbxContent>
            </v:textbox>
          </v:shape>
        </w:pict>
      </w:r>
      <w:r>
        <w:rPr>
          <w:noProof/>
        </w:rPr>
        <w:pict>
          <v:shape id="Text Box 122" o:spid="_x0000_s2052" type="#_x0000_t202" style="position:absolute;left:0;text-align:left;margin-left:339.35pt;margin-top:11.9pt;width:108pt;height:56.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" stroked="f">
            <v:textbox inset="0,0">
              <w:txbxContent>
                <w:p w:rsidR="00667064" w:rsidRDefault="00667064" w:rsidP="00667064">
                  <w:pPr>
                    <w:jc w:val="right"/>
                    <w:rPr>
                      <w:rFonts w:ascii="黑体" w:eastAsia="黑体"/>
                      <w:b/>
                      <w:sz w:val="96"/>
                    </w:rPr>
                  </w:pPr>
                  <w:r>
                    <w:rPr>
                      <w:rFonts w:ascii="黑体" w:eastAsia="黑体"/>
                      <w:b/>
                      <w:sz w:val="96"/>
                    </w:rPr>
                    <w:t>CSEE</w:t>
                  </w:r>
                </w:p>
              </w:txbxContent>
            </v:textbox>
          </v:shape>
        </w:pict>
      </w:r>
      <w:r>
        <w:rPr>
          <w:noProof/>
        </w:rPr>
        <w:pict>
          <v:shape id="Text Box 121" o:spid="_x0000_s2051" type="#_x0000_t202" style="position:absolute;left:0;text-align:left;margin-left:3.35pt;margin-top:14.15pt;width:141.75pt;height:56.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" stroked="f">
            <v:textbox inset="0,0">
              <w:txbxContent>
                <w:p w:rsidR="00667064" w:rsidRDefault="00667064" w:rsidP="00667064">
                  <w:pPr>
                    <w:rPr>
                      <w:rFonts w:ascii="黑体" w:eastAsia="黑体"/>
                      <w:b/>
                      <w:sz w:val="22"/>
                      <w:szCs w:val="32"/>
                    </w:rPr>
                  </w:pPr>
                  <w:r w:rsidRPr="00E901F3">
                    <w:rPr>
                      <w:rFonts w:ascii="黑体" w:eastAsia="黑体" w:hint="eastAsia"/>
                      <w:b/>
                      <w:sz w:val="22"/>
                      <w:szCs w:val="32"/>
                    </w:rPr>
                    <w:t>ICS</w:t>
                  </w:r>
                </w:p>
                <w:p w:rsidR="00667064" w:rsidRPr="00E901F3" w:rsidRDefault="00667064" w:rsidP="00667064">
                  <w:pPr>
                    <w:rPr>
                      <w:rFonts w:ascii="黑体" w:eastAsia="黑体"/>
                      <w:b/>
                      <w:sz w:val="22"/>
                      <w:szCs w:val="32"/>
                    </w:rPr>
                  </w:pPr>
                  <w:r w:rsidRPr="00E901F3">
                    <w:rPr>
                      <w:rFonts w:ascii="黑体" w:eastAsia="黑体"/>
                      <w:b/>
                      <w:sz w:val="22"/>
                      <w:szCs w:val="32"/>
                    </w:rPr>
                    <w:t>CCS</w:t>
                  </w:r>
                </w:p>
              </w:txbxContent>
            </v:textbox>
          </v:shape>
        </w:pict>
      </w:r>
      <w:r>
        <w:rPr>
          <w:noProof/>
        </w:rPr>
        <w:pict>
          <v:shape id="Text Box 132" o:spid="_x0000_s2050" type="#_x0000_t202" style="position:absolute;left:0;text-align:left;margin-left:33.4pt;margin-top:95.95pt;width:405.7pt;height: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" stroked="f">
            <v:textbox inset="0,0">
              <w:txbxContent>
                <w:p w:rsidR="00667064" w:rsidRDefault="00667064" w:rsidP="00667064">
                  <w:pPr>
                    <w:pStyle w:val="aff4"/>
                    <w:jc w:val="center"/>
                    <w:rPr>
                      <w:w w:val="100"/>
                    </w:rPr>
                  </w:pPr>
                  <w:r>
                    <w:rPr>
                      <w:rFonts w:hint="eastAsia"/>
                      <w:w w:val="100"/>
                    </w:rPr>
                    <w:t>中国电机工程学会标准</w:t>
                  </w:r>
                </w:p>
                <w:p w:rsidR="00667064" w:rsidRPr="0011328F" w:rsidRDefault="00667064" w:rsidP="00667064"/>
              </w:txbxContent>
            </v:textbox>
          </v:shape>
        </w:pict>
      </w:r>
    </w:p>
    <w:p w:rsidR="003B7D70" w:rsidRDefault="005313C7">
      <w:pPr>
        <w:pStyle w:val="afc"/>
      </w:pPr>
      <w:bookmarkStart w:id="7" w:name="_Toc298938634"/>
      <w:bookmarkStart w:id="8" w:name="_Toc261680068"/>
      <w:bookmarkStart w:id="9" w:name="_Toc298938782"/>
      <w:bookmarkStart w:id="10" w:name="_Toc318613694"/>
      <w:bookmarkStart w:id="11" w:name="_Toc297970558"/>
      <w:bookmarkStart w:id="12" w:name="_Toc492320696"/>
      <w:bookmarkStart w:id="13" w:name="_Toc502910754"/>
      <w:bookmarkStart w:id="14" w:name="_Toc21515"/>
      <w:bookmarkStart w:id="15" w:name="_Toc6968"/>
      <w:bookmarkStart w:id="16" w:name="_Toc17095"/>
      <w:bookmarkStart w:id="17" w:name="_Toc6715"/>
      <w:r>
        <w:rPr>
          <w:rFonts w:hint="eastAsia"/>
        </w:rPr>
        <w:lastRenderedPageBreak/>
        <w:t>目</w:t>
      </w:r>
      <w:bookmarkStart w:id="18" w:name="BKML"/>
      <w:r>
        <w:rPr>
          <w:rFonts w:hAnsi="黑体"/>
        </w:rPr>
        <w:t>  </w:t>
      </w:r>
      <w:r>
        <w:rPr>
          <w:rFonts w:hint="eastAsia"/>
        </w:rPr>
        <w:t>次</w:t>
      </w:r>
      <w:bookmarkEnd w:id="12"/>
      <w:bookmarkEnd w:id="13"/>
      <w:bookmarkEnd w:id="14"/>
      <w:bookmarkEnd w:id="15"/>
      <w:bookmarkEnd w:id="16"/>
      <w:bookmarkEnd w:id="17"/>
      <w:bookmarkEnd w:id="18"/>
    </w:p>
    <w:p w:rsidR="003B7D70" w:rsidRDefault="0039072C">
      <w:pPr>
        <w:pStyle w:val="10"/>
        <w:tabs>
          <w:tab w:val="clear" w:pos="9356"/>
          <w:tab w:val="right" w:leader="dot" w:pos="9355"/>
        </w:tabs>
        <w:spacing w:before="78" w:after="78"/>
      </w:pPr>
      <w:r w:rsidRPr="0039072C">
        <w:rPr>
          <w:rStyle w:val="af"/>
          <w:color w:val="auto"/>
        </w:rPr>
        <w:fldChar w:fldCharType="begin"/>
      </w:r>
      <w:r w:rsidR="005313C7">
        <w:rPr>
          <w:rStyle w:val="af"/>
          <w:rFonts w:ascii="Times New Roman"/>
          <w:color w:val="auto"/>
        </w:rPr>
        <w:instrText xml:space="preserve"> TOC \o "1-3" \h \z \u </w:instrText>
      </w:r>
      <w:r w:rsidRPr="0039072C">
        <w:rPr>
          <w:rStyle w:val="af"/>
          <w:color w:val="auto"/>
        </w:rPr>
        <w:fldChar w:fldCharType="separate"/>
      </w:r>
      <w:hyperlink w:anchor="_Toc20700" w:history="1">
        <w:r w:rsidR="005313C7">
          <w:rPr>
            <w:rFonts w:hint="eastAsia"/>
          </w:rPr>
          <w:t>前</w:t>
        </w:r>
        <w:r w:rsidR="005313C7">
          <w:rPr>
            <w:rFonts w:hAnsi="黑体"/>
          </w:rPr>
          <w:t>  </w:t>
        </w:r>
        <w:r w:rsidR="005313C7">
          <w:rPr>
            <w:rFonts w:hint="eastAsia"/>
          </w:rPr>
          <w:t>言</w:t>
        </w:r>
        <w:r w:rsidR="005313C7">
          <w:tab/>
        </w:r>
        <w:r>
          <w:fldChar w:fldCharType="begin"/>
        </w:r>
        <w:r w:rsidR="005313C7">
          <w:instrText xml:space="preserve"> PAGEREF _Toc20700 \h </w:instrText>
        </w:r>
        <w:r>
          <w:fldChar w:fldCharType="separate"/>
        </w:r>
        <w:r w:rsidR="005313C7">
          <w:t>I</w:t>
        </w:r>
        <w:r>
          <w:fldChar w:fldCharType="end"/>
        </w:r>
      </w:hyperlink>
    </w:p>
    <w:p w:rsidR="003B7D70" w:rsidRDefault="0039072C">
      <w:pPr>
        <w:pStyle w:val="2"/>
        <w:tabs>
          <w:tab w:val="clear" w:pos="9345"/>
          <w:tab w:val="right" w:leader="dot" w:pos="9355"/>
        </w:tabs>
      </w:pPr>
      <w:hyperlink w:anchor="_Toc20283" w:history="1">
        <w:r w:rsidR="005313C7">
          <w:rPr>
            <w:rFonts w:ascii="黑体" w:eastAsia="黑体" w:hAnsi="Times New Roman" w:hint="eastAsia"/>
            <w:szCs w:val="21"/>
          </w:rPr>
          <w:t xml:space="preserve">1 </w:t>
        </w:r>
        <w:r w:rsidR="005313C7">
          <w:rPr>
            <w:rFonts w:hint="eastAsia"/>
          </w:rPr>
          <w:t>范围</w:t>
        </w:r>
        <w:r w:rsidR="005313C7">
          <w:tab/>
        </w:r>
        <w:r>
          <w:fldChar w:fldCharType="begin"/>
        </w:r>
        <w:r w:rsidR="005313C7">
          <w:instrText xml:space="preserve"> PAGEREF _Toc20283 \h </w:instrText>
        </w:r>
        <w:r>
          <w:fldChar w:fldCharType="separate"/>
        </w:r>
        <w:r w:rsidR="005313C7">
          <w:t>1</w:t>
        </w:r>
        <w:r>
          <w:fldChar w:fldCharType="end"/>
        </w:r>
      </w:hyperlink>
    </w:p>
    <w:p w:rsidR="003B7D70" w:rsidRDefault="0039072C">
      <w:pPr>
        <w:pStyle w:val="2"/>
        <w:tabs>
          <w:tab w:val="clear" w:pos="9345"/>
          <w:tab w:val="right" w:leader="dot" w:pos="9355"/>
        </w:tabs>
      </w:pPr>
      <w:hyperlink w:anchor="_Toc30506" w:history="1">
        <w:r w:rsidR="005313C7">
          <w:rPr>
            <w:rFonts w:ascii="黑体" w:eastAsia="黑体" w:hAnsi="Times New Roman" w:hint="eastAsia"/>
            <w:szCs w:val="21"/>
          </w:rPr>
          <w:t xml:space="preserve">2 </w:t>
        </w:r>
        <w:r w:rsidR="005313C7">
          <w:rPr>
            <w:rFonts w:hint="eastAsia"/>
          </w:rPr>
          <w:t>规范性引用文件</w:t>
        </w:r>
        <w:r w:rsidR="005313C7">
          <w:tab/>
        </w:r>
        <w:r>
          <w:fldChar w:fldCharType="begin"/>
        </w:r>
        <w:r w:rsidR="005313C7">
          <w:instrText xml:space="preserve"> PAGEREF _Toc30506 \h </w:instrText>
        </w:r>
        <w:r>
          <w:fldChar w:fldCharType="separate"/>
        </w:r>
        <w:r w:rsidR="005313C7">
          <w:t>1</w:t>
        </w:r>
        <w:r>
          <w:fldChar w:fldCharType="end"/>
        </w:r>
      </w:hyperlink>
    </w:p>
    <w:p w:rsidR="003B7D70" w:rsidRDefault="0039072C">
      <w:pPr>
        <w:pStyle w:val="2"/>
        <w:tabs>
          <w:tab w:val="clear" w:pos="9345"/>
          <w:tab w:val="right" w:leader="dot" w:pos="9355"/>
        </w:tabs>
      </w:pPr>
      <w:hyperlink w:anchor="_Toc21348" w:history="1">
        <w:r w:rsidR="005313C7">
          <w:rPr>
            <w:rFonts w:ascii="黑体" w:eastAsia="黑体" w:hAnsi="Times New Roman" w:hint="eastAsia"/>
            <w:szCs w:val="21"/>
          </w:rPr>
          <w:t xml:space="preserve">3 </w:t>
        </w:r>
        <w:r w:rsidR="005313C7">
          <w:rPr>
            <w:rFonts w:hint="eastAsia"/>
          </w:rPr>
          <w:t>术语和定义</w:t>
        </w:r>
        <w:r w:rsidR="005313C7">
          <w:tab/>
        </w:r>
        <w:r>
          <w:fldChar w:fldCharType="begin"/>
        </w:r>
        <w:r w:rsidR="005313C7">
          <w:instrText xml:space="preserve"> PAGEREF _Toc21348 \h </w:instrText>
        </w:r>
        <w:r>
          <w:fldChar w:fldCharType="separate"/>
        </w:r>
        <w:r w:rsidR="005313C7">
          <w:t>1</w:t>
        </w:r>
        <w:r>
          <w:fldChar w:fldCharType="end"/>
        </w:r>
      </w:hyperlink>
    </w:p>
    <w:p w:rsidR="003B7D70" w:rsidRDefault="0039072C">
      <w:pPr>
        <w:pStyle w:val="2"/>
        <w:tabs>
          <w:tab w:val="clear" w:pos="9345"/>
          <w:tab w:val="right" w:leader="dot" w:pos="9355"/>
        </w:tabs>
      </w:pPr>
      <w:hyperlink w:anchor="_Toc5951" w:history="1">
        <w:r w:rsidR="005313C7">
          <w:rPr>
            <w:rFonts w:ascii="黑体" w:eastAsia="黑体" w:hAnsi="Times New Roman" w:hint="eastAsia"/>
            <w:szCs w:val="21"/>
          </w:rPr>
          <w:t xml:space="preserve">4 </w:t>
        </w:r>
        <w:r w:rsidR="001A0B41">
          <w:rPr>
            <w:rFonts w:hint="eastAsia"/>
          </w:rPr>
          <w:t>总则</w:t>
        </w:r>
        <w:r w:rsidR="005313C7">
          <w:tab/>
        </w:r>
        <w:r>
          <w:fldChar w:fldCharType="begin"/>
        </w:r>
        <w:r w:rsidR="005313C7">
          <w:instrText xml:space="preserve"> PAGEREF _Toc5951 \h </w:instrText>
        </w:r>
        <w:r>
          <w:fldChar w:fldCharType="separate"/>
        </w:r>
        <w:r w:rsidR="005313C7">
          <w:t>4</w:t>
        </w:r>
        <w:r>
          <w:fldChar w:fldCharType="end"/>
        </w:r>
      </w:hyperlink>
    </w:p>
    <w:p w:rsidR="003B7D70" w:rsidRDefault="0039072C">
      <w:pPr>
        <w:pStyle w:val="2"/>
        <w:tabs>
          <w:tab w:val="clear" w:pos="9345"/>
          <w:tab w:val="right" w:leader="dot" w:pos="9355"/>
        </w:tabs>
      </w:pPr>
      <w:hyperlink w:anchor="_Toc6878" w:history="1">
        <w:r w:rsidR="005313C7">
          <w:rPr>
            <w:rFonts w:ascii="黑体" w:eastAsia="黑体" w:hAnsi="Times New Roman" w:hint="eastAsia"/>
            <w:szCs w:val="21"/>
          </w:rPr>
          <w:t xml:space="preserve">5 </w:t>
        </w:r>
        <w:r w:rsidR="005313C7">
          <w:rPr>
            <w:rFonts w:hint="eastAsia"/>
          </w:rPr>
          <w:t>冷端优化目标</w:t>
        </w:r>
        <w:r w:rsidR="005313C7">
          <w:tab/>
        </w:r>
        <w:r>
          <w:fldChar w:fldCharType="begin"/>
        </w:r>
        <w:r w:rsidR="005313C7">
          <w:instrText xml:space="preserve"> PAGEREF _Toc6878 \h </w:instrText>
        </w:r>
        <w:r>
          <w:fldChar w:fldCharType="separate"/>
        </w:r>
        <w:r w:rsidR="005313C7">
          <w:t>5</w:t>
        </w:r>
        <w:r>
          <w:fldChar w:fldCharType="end"/>
        </w:r>
      </w:hyperlink>
    </w:p>
    <w:p w:rsidR="003B7D70" w:rsidRDefault="0039072C">
      <w:pPr>
        <w:pStyle w:val="2"/>
        <w:tabs>
          <w:tab w:val="clear" w:pos="9345"/>
          <w:tab w:val="right" w:leader="dot" w:pos="9355"/>
        </w:tabs>
      </w:pPr>
      <w:hyperlink w:anchor="_Toc538" w:history="1">
        <w:r w:rsidR="005313C7">
          <w:rPr>
            <w:rFonts w:ascii="黑体" w:eastAsia="黑体" w:hAnsi="Times New Roman" w:hint="eastAsia"/>
            <w:szCs w:val="21"/>
          </w:rPr>
          <w:t xml:space="preserve">6 </w:t>
        </w:r>
        <w:r w:rsidR="005313C7">
          <w:rPr>
            <w:rFonts w:hint="eastAsia"/>
          </w:rPr>
          <w:t>冷端优化功能设定</w:t>
        </w:r>
        <w:r w:rsidR="005313C7">
          <w:tab/>
        </w:r>
        <w:r>
          <w:fldChar w:fldCharType="begin"/>
        </w:r>
        <w:r w:rsidR="005313C7">
          <w:instrText xml:space="preserve"> PAGEREF _Toc538 \h </w:instrText>
        </w:r>
        <w:r>
          <w:fldChar w:fldCharType="separate"/>
        </w:r>
        <w:r w:rsidR="005313C7">
          <w:t>5</w:t>
        </w:r>
        <w:r>
          <w:fldChar w:fldCharType="end"/>
        </w:r>
      </w:hyperlink>
    </w:p>
    <w:p w:rsidR="003B7D70" w:rsidRDefault="0039072C">
      <w:pPr>
        <w:pStyle w:val="30"/>
        <w:tabs>
          <w:tab w:val="clear" w:pos="9356"/>
          <w:tab w:val="right" w:leader="dot" w:pos="9355"/>
        </w:tabs>
      </w:pPr>
      <w:hyperlink w:anchor="_Toc2638" w:history="1">
        <w:r w:rsidR="005313C7">
          <w:rPr>
            <w:rFonts w:ascii="黑体" w:eastAsia="黑体" w:hint="eastAsia"/>
            <w:kern w:val="0"/>
          </w:rPr>
          <w:t xml:space="preserve">6.1 </w:t>
        </w:r>
        <w:r w:rsidR="005313C7">
          <w:rPr>
            <w:rFonts w:hint="eastAsia"/>
          </w:rPr>
          <w:t>基本</w:t>
        </w:r>
        <w:r w:rsidR="005313C7">
          <w:rPr>
            <w:rFonts w:hAnsi="宋体" w:hint="eastAsia"/>
          </w:rPr>
          <w:t>功能</w:t>
        </w:r>
        <w:r w:rsidR="005313C7">
          <w:tab/>
        </w:r>
        <w:r>
          <w:fldChar w:fldCharType="begin"/>
        </w:r>
        <w:r w:rsidR="005313C7">
          <w:instrText xml:space="preserve"> PAGEREF _Toc2638 \h </w:instrText>
        </w:r>
        <w:r>
          <w:fldChar w:fldCharType="separate"/>
        </w:r>
        <w:r w:rsidR="005313C7">
          <w:t>5</w:t>
        </w:r>
        <w:r>
          <w:fldChar w:fldCharType="end"/>
        </w:r>
      </w:hyperlink>
    </w:p>
    <w:p w:rsidR="003B7D70" w:rsidRDefault="0039072C">
      <w:pPr>
        <w:pStyle w:val="30"/>
        <w:tabs>
          <w:tab w:val="clear" w:pos="9356"/>
          <w:tab w:val="right" w:leader="dot" w:pos="9355"/>
        </w:tabs>
      </w:pPr>
      <w:hyperlink w:anchor="_Toc15205" w:history="1">
        <w:r w:rsidR="005313C7">
          <w:rPr>
            <w:rFonts w:ascii="黑体" w:eastAsia="黑体" w:hint="eastAsia"/>
            <w:kern w:val="0"/>
          </w:rPr>
          <w:t xml:space="preserve">6.2 </w:t>
        </w:r>
        <w:r w:rsidR="005313C7">
          <w:rPr>
            <w:rFonts w:hAnsi="宋体" w:hint="eastAsia"/>
          </w:rPr>
          <w:t>可附加的功能</w:t>
        </w:r>
        <w:r w:rsidR="005313C7">
          <w:tab/>
        </w:r>
        <w:r>
          <w:fldChar w:fldCharType="begin"/>
        </w:r>
        <w:r w:rsidR="005313C7">
          <w:instrText xml:space="preserve"> PAGEREF _Toc15205 \h </w:instrText>
        </w:r>
        <w:r>
          <w:fldChar w:fldCharType="separate"/>
        </w:r>
        <w:r w:rsidR="005313C7">
          <w:t>6</w:t>
        </w:r>
        <w:r>
          <w:fldChar w:fldCharType="end"/>
        </w:r>
      </w:hyperlink>
    </w:p>
    <w:p w:rsidR="003B7D70" w:rsidRDefault="0039072C">
      <w:pPr>
        <w:pStyle w:val="30"/>
        <w:tabs>
          <w:tab w:val="clear" w:pos="9356"/>
          <w:tab w:val="right" w:leader="dot" w:pos="9355"/>
        </w:tabs>
      </w:pPr>
      <w:hyperlink w:anchor="_Toc187" w:history="1">
        <w:r w:rsidR="005313C7">
          <w:rPr>
            <w:rFonts w:ascii="黑体" w:eastAsia="黑体" w:hint="eastAsia"/>
            <w:kern w:val="0"/>
          </w:rPr>
          <w:t xml:space="preserve">6.3 </w:t>
        </w:r>
        <w:r w:rsidR="005313C7">
          <w:rPr>
            <w:rFonts w:hAnsi="宋体" w:hint="eastAsia"/>
          </w:rPr>
          <w:t>技术间支撑关系</w:t>
        </w:r>
        <w:r w:rsidR="005313C7">
          <w:tab/>
        </w:r>
        <w:r>
          <w:fldChar w:fldCharType="begin"/>
        </w:r>
        <w:r w:rsidR="005313C7">
          <w:instrText xml:space="preserve"> PAGEREF _Toc187 \h </w:instrText>
        </w:r>
        <w:r>
          <w:fldChar w:fldCharType="separate"/>
        </w:r>
        <w:r w:rsidR="005313C7">
          <w:t>6</w:t>
        </w:r>
        <w:r>
          <w:fldChar w:fldCharType="end"/>
        </w:r>
      </w:hyperlink>
    </w:p>
    <w:p w:rsidR="003B7D70" w:rsidRDefault="0039072C">
      <w:pPr>
        <w:pStyle w:val="2"/>
        <w:tabs>
          <w:tab w:val="clear" w:pos="9345"/>
          <w:tab w:val="right" w:leader="dot" w:pos="9355"/>
        </w:tabs>
      </w:pPr>
      <w:hyperlink w:anchor="_Toc17881" w:history="1">
        <w:r w:rsidR="005313C7">
          <w:rPr>
            <w:rFonts w:ascii="黑体" w:eastAsia="黑体" w:hAnsi="Times New Roman" w:hint="eastAsia"/>
            <w:szCs w:val="21"/>
          </w:rPr>
          <w:t xml:space="preserve">7 </w:t>
        </w:r>
        <w:r w:rsidR="005313C7">
          <w:rPr>
            <w:rFonts w:hint="eastAsia"/>
          </w:rPr>
          <w:t>控制优化前</w:t>
        </w:r>
        <w:r w:rsidR="005313C7">
          <w:rPr>
            <w:rFonts w:hint="eastAsia"/>
          </w:rPr>
          <w:t>置</w:t>
        </w:r>
        <w:r w:rsidR="005313C7">
          <w:rPr>
            <w:rFonts w:hint="eastAsia"/>
          </w:rPr>
          <w:t>改造</w:t>
        </w:r>
        <w:r w:rsidR="005313C7">
          <w:tab/>
        </w:r>
        <w:r>
          <w:fldChar w:fldCharType="begin"/>
        </w:r>
        <w:r w:rsidR="005313C7">
          <w:instrText xml:space="preserve"> PAGEREF _Toc17881 \h </w:instrText>
        </w:r>
        <w:r>
          <w:fldChar w:fldCharType="separate"/>
        </w:r>
        <w:r w:rsidR="005313C7">
          <w:t>6</w:t>
        </w:r>
        <w:r>
          <w:fldChar w:fldCharType="end"/>
        </w:r>
      </w:hyperlink>
    </w:p>
    <w:p w:rsidR="003B7D70" w:rsidRDefault="0039072C">
      <w:pPr>
        <w:pStyle w:val="2"/>
        <w:tabs>
          <w:tab w:val="clear" w:pos="9345"/>
          <w:tab w:val="right" w:leader="dot" w:pos="9355"/>
        </w:tabs>
      </w:pPr>
      <w:hyperlink w:anchor="_Toc6738" w:history="1">
        <w:r w:rsidR="005313C7">
          <w:rPr>
            <w:rFonts w:ascii="黑体" w:eastAsia="黑体" w:hAnsi="Times New Roman" w:hint="eastAsia"/>
            <w:szCs w:val="21"/>
          </w:rPr>
          <w:t xml:space="preserve">8 </w:t>
        </w:r>
        <w:r w:rsidR="005313C7">
          <w:rPr>
            <w:rFonts w:hint="eastAsia"/>
          </w:rPr>
          <w:t>控制系统配置</w:t>
        </w:r>
        <w:r w:rsidR="005313C7">
          <w:tab/>
        </w:r>
        <w:r>
          <w:fldChar w:fldCharType="begin"/>
        </w:r>
        <w:r w:rsidR="005313C7">
          <w:instrText xml:space="preserve"> PAGEREF _Toc6738 \h </w:instrText>
        </w:r>
        <w:r>
          <w:fldChar w:fldCharType="separate"/>
        </w:r>
        <w:r w:rsidR="005313C7">
          <w:t>7</w:t>
        </w:r>
        <w:r>
          <w:fldChar w:fldCharType="end"/>
        </w:r>
      </w:hyperlink>
    </w:p>
    <w:p w:rsidR="003B7D70" w:rsidRDefault="0039072C">
      <w:pPr>
        <w:pStyle w:val="2"/>
        <w:tabs>
          <w:tab w:val="clear" w:pos="9345"/>
          <w:tab w:val="right" w:leader="dot" w:pos="9355"/>
        </w:tabs>
      </w:pPr>
      <w:hyperlink w:anchor="_Toc18397" w:history="1">
        <w:r w:rsidR="005313C7">
          <w:rPr>
            <w:rFonts w:ascii="黑体" w:eastAsia="黑体" w:hAnsi="Times New Roman" w:hint="eastAsia"/>
            <w:szCs w:val="21"/>
          </w:rPr>
          <w:t xml:space="preserve">9 </w:t>
        </w:r>
        <w:r w:rsidR="005313C7">
          <w:rPr>
            <w:rFonts w:hint="eastAsia"/>
          </w:rPr>
          <w:t>必要的性能试验</w:t>
        </w:r>
        <w:r w:rsidR="005313C7">
          <w:tab/>
        </w:r>
        <w:r>
          <w:fldChar w:fldCharType="begin"/>
        </w:r>
        <w:r w:rsidR="005313C7">
          <w:instrText xml:space="preserve"> PAGEREF _Toc18397 \h </w:instrText>
        </w:r>
        <w:r>
          <w:fldChar w:fldCharType="separate"/>
        </w:r>
        <w:r w:rsidR="005313C7">
          <w:t>8</w:t>
        </w:r>
        <w:r>
          <w:fldChar w:fldCharType="end"/>
        </w:r>
      </w:hyperlink>
    </w:p>
    <w:p w:rsidR="003B7D70" w:rsidRDefault="0039072C">
      <w:pPr>
        <w:pStyle w:val="30"/>
        <w:tabs>
          <w:tab w:val="clear" w:pos="9356"/>
          <w:tab w:val="right" w:leader="dot" w:pos="9355"/>
        </w:tabs>
      </w:pPr>
      <w:hyperlink w:anchor="_Toc15111" w:history="1">
        <w:r w:rsidR="005313C7">
          <w:rPr>
            <w:rFonts w:ascii="黑体" w:eastAsia="黑体" w:hint="eastAsia"/>
            <w:kern w:val="0"/>
          </w:rPr>
          <w:t xml:space="preserve">9.1 </w:t>
        </w:r>
        <w:r w:rsidR="005313C7">
          <w:rPr>
            <w:rFonts w:hint="eastAsia"/>
          </w:rPr>
          <w:t>试验条件</w:t>
        </w:r>
        <w:r w:rsidR="005313C7">
          <w:tab/>
        </w:r>
        <w:r>
          <w:fldChar w:fldCharType="begin"/>
        </w:r>
        <w:r w:rsidR="005313C7">
          <w:instrText xml:space="preserve"> PAGEREF _Toc15111 \h </w:instrText>
        </w:r>
        <w:r>
          <w:fldChar w:fldCharType="separate"/>
        </w:r>
        <w:r w:rsidR="005313C7">
          <w:t>8</w:t>
        </w:r>
        <w:r>
          <w:fldChar w:fldCharType="end"/>
        </w:r>
      </w:hyperlink>
    </w:p>
    <w:p w:rsidR="003B7D70" w:rsidRDefault="0039072C">
      <w:pPr>
        <w:pStyle w:val="30"/>
        <w:tabs>
          <w:tab w:val="clear" w:pos="9356"/>
          <w:tab w:val="right" w:leader="dot" w:pos="9355"/>
        </w:tabs>
      </w:pPr>
      <w:hyperlink w:anchor="_Toc14363" w:history="1">
        <w:r w:rsidR="005313C7">
          <w:rPr>
            <w:rFonts w:ascii="黑体" w:eastAsia="黑体" w:hint="eastAsia"/>
            <w:kern w:val="0"/>
          </w:rPr>
          <w:t xml:space="preserve">9.2 </w:t>
        </w:r>
        <w:r w:rsidR="005313C7">
          <w:rPr>
            <w:rFonts w:hint="eastAsia"/>
          </w:rPr>
          <w:t>背压</w:t>
        </w:r>
        <w:r w:rsidR="005313C7">
          <w:rPr>
            <w:rFonts w:hint="eastAsia"/>
          </w:rPr>
          <w:t>-</w:t>
        </w:r>
        <w:r w:rsidR="005313C7">
          <w:rPr>
            <w:rFonts w:hint="eastAsia"/>
          </w:rPr>
          <w:t>微增功率测定试验</w:t>
        </w:r>
        <w:r w:rsidR="005313C7">
          <w:tab/>
        </w:r>
        <w:r>
          <w:fldChar w:fldCharType="begin"/>
        </w:r>
        <w:r w:rsidR="005313C7">
          <w:instrText xml:space="preserve"> PAGEREF _Toc14363 \h </w:instrText>
        </w:r>
        <w:r>
          <w:fldChar w:fldCharType="separate"/>
        </w:r>
        <w:r w:rsidR="005313C7">
          <w:t>8</w:t>
        </w:r>
        <w:r>
          <w:fldChar w:fldCharType="end"/>
        </w:r>
      </w:hyperlink>
    </w:p>
    <w:p w:rsidR="003B7D70" w:rsidRDefault="0039072C">
      <w:pPr>
        <w:pStyle w:val="30"/>
        <w:tabs>
          <w:tab w:val="clear" w:pos="9356"/>
          <w:tab w:val="right" w:leader="dot" w:pos="9355"/>
        </w:tabs>
      </w:pPr>
      <w:hyperlink w:anchor="_Toc8021" w:history="1">
        <w:r w:rsidR="005313C7">
          <w:rPr>
            <w:rFonts w:ascii="黑体" w:eastAsia="黑体" w:hint="eastAsia"/>
            <w:kern w:val="0"/>
          </w:rPr>
          <w:t xml:space="preserve">9.3 </w:t>
        </w:r>
        <w:r w:rsidR="005313C7">
          <w:rPr>
            <w:rFonts w:hint="eastAsia"/>
          </w:rPr>
          <w:t>循环水泵特性分析试验</w:t>
        </w:r>
        <w:r w:rsidR="005313C7">
          <w:tab/>
        </w:r>
        <w:r>
          <w:fldChar w:fldCharType="begin"/>
        </w:r>
        <w:r w:rsidR="005313C7">
          <w:instrText xml:space="preserve"> PAGEREF _Toc8021 \h </w:instrText>
        </w:r>
        <w:r>
          <w:fldChar w:fldCharType="separate"/>
        </w:r>
        <w:r w:rsidR="005313C7">
          <w:t>8</w:t>
        </w:r>
        <w:r>
          <w:fldChar w:fldCharType="end"/>
        </w:r>
      </w:hyperlink>
    </w:p>
    <w:p w:rsidR="003B7D70" w:rsidRDefault="0039072C">
      <w:pPr>
        <w:pStyle w:val="30"/>
        <w:tabs>
          <w:tab w:val="clear" w:pos="9356"/>
          <w:tab w:val="right" w:leader="dot" w:pos="9355"/>
        </w:tabs>
      </w:pPr>
      <w:hyperlink w:anchor="_Toc26545" w:history="1">
        <w:r w:rsidR="005313C7">
          <w:rPr>
            <w:rFonts w:ascii="黑体" w:eastAsia="黑体" w:hint="eastAsia"/>
            <w:kern w:val="0"/>
          </w:rPr>
          <w:t xml:space="preserve">9.4 </w:t>
        </w:r>
        <w:r w:rsidR="005313C7">
          <w:rPr>
            <w:rFonts w:hint="eastAsia"/>
          </w:rPr>
          <w:t>凝汽器换热特性分析试验</w:t>
        </w:r>
        <w:r w:rsidR="005313C7">
          <w:tab/>
        </w:r>
        <w:r>
          <w:fldChar w:fldCharType="begin"/>
        </w:r>
        <w:r w:rsidR="005313C7">
          <w:instrText xml:space="preserve"> PAGEREF _Toc26545 \h </w:instrText>
        </w:r>
        <w:r>
          <w:fldChar w:fldCharType="separate"/>
        </w:r>
        <w:r w:rsidR="005313C7">
          <w:t>9</w:t>
        </w:r>
        <w:r>
          <w:fldChar w:fldCharType="end"/>
        </w:r>
      </w:hyperlink>
    </w:p>
    <w:p w:rsidR="003B7D70" w:rsidRDefault="0039072C">
      <w:pPr>
        <w:pStyle w:val="2"/>
        <w:tabs>
          <w:tab w:val="clear" w:pos="9345"/>
          <w:tab w:val="right" w:leader="dot" w:pos="9355"/>
        </w:tabs>
      </w:pPr>
      <w:hyperlink w:anchor="_Toc2098" w:history="1">
        <w:r w:rsidR="005313C7">
          <w:rPr>
            <w:rFonts w:ascii="黑体" w:eastAsia="黑体" w:hAnsi="Times New Roman" w:hint="eastAsia"/>
            <w:szCs w:val="21"/>
          </w:rPr>
          <w:t xml:space="preserve">10 </w:t>
        </w:r>
        <w:r w:rsidR="005313C7">
          <w:rPr>
            <w:rFonts w:hint="eastAsia"/>
          </w:rPr>
          <w:t>能效评估分析与验收</w:t>
        </w:r>
        <w:r w:rsidR="005313C7">
          <w:tab/>
        </w:r>
        <w:r>
          <w:fldChar w:fldCharType="begin"/>
        </w:r>
        <w:r w:rsidR="005313C7">
          <w:instrText xml:space="preserve"> PAGEREF _Toc2098 \h </w:instrText>
        </w:r>
        <w:r>
          <w:fldChar w:fldCharType="separate"/>
        </w:r>
        <w:r w:rsidR="005313C7">
          <w:t>9</w:t>
        </w:r>
        <w:r>
          <w:fldChar w:fldCharType="end"/>
        </w:r>
      </w:hyperlink>
    </w:p>
    <w:p w:rsidR="003B7D70" w:rsidRDefault="0039072C">
      <w:pPr>
        <w:pStyle w:val="30"/>
        <w:tabs>
          <w:tab w:val="clear" w:pos="9356"/>
          <w:tab w:val="right" w:leader="dot" w:pos="9355"/>
        </w:tabs>
      </w:pPr>
      <w:hyperlink w:anchor="_Toc7907" w:history="1">
        <w:r w:rsidR="005313C7">
          <w:rPr>
            <w:rFonts w:ascii="黑体" w:eastAsia="黑体" w:hint="eastAsia"/>
            <w:kern w:val="0"/>
          </w:rPr>
          <w:t xml:space="preserve">10.1 </w:t>
        </w:r>
        <w:r w:rsidR="005313C7">
          <w:rPr>
            <w:rFonts w:hint="eastAsia"/>
          </w:rPr>
          <w:t>冷端优化控制系统性能验收</w:t>
        </w:r>
        <w:r w:rsidR="005313C7">
          <w:tab/>
        </w:r>
        <w:r>
          <w:fldChar w:fldCharType="begin"/>
        </w:r>
        <w:r w:rsidR="005313C7">
          <w:instrText xml:space="preserve"> PAGEREF _Toc7907 \h </w:instrText>
        </w:r>
        <w:r>
          <w:fldChar w:fldCharType="separate"/>
        </w:r>
        <w:r w:rsidR="005313C7">
          <w:t>9</w:t>
        </w:r>
        <w:r>
          <w:fldChar w:fldCharType="end"/>
        </w:r>
      </w:hyperlink>
    </w:p>
    <w:p w:rsidR="003B7D70" w:rsidRDefault="0039072C">
      <w:pPr>
        <w:pStyle w:val="30"/>
        <w:tabs>
          <w:tab w:val="clear" w:pos="9356"/>
          <w:tab w:val="right" w:leader="dot" w:pos="9355"/>
        </w:tabs>
      </w:pPr>
      <w:hyperlink w:anchor="_Toc872" w:history="1">
        <w:r w:rsidR="005313C7">
          <w:rPr>
            <w:rFonts w:ascii="黑体" w:eastAsia="黑体" w:hint="eastAsia"/>
            <w:kern w:val="0"/>
          </w:rPr>
          <w:t xml:space="preserve">10.2 </w:t>
        </w:r>
        <w:r w:rsidR="005313C7">
          <w:rPr>
            <w:rFonts w:hint="eastAsia"/>
          </w:rPr>
          <w:t>冷端优化控制能效评估分析</w:t>
        </w:r>
        <w:r w:rsidR="005313C7">
          <w:tab/>
        </w:r>
        <w:r>
          <w:fldChar w:fldCharType="begin"/>
        </w:r>
        <w:r w:rsidR="005313C7">
          <w:instrText xml:space="preserve"> PAGEREF _Toc872 \h </w:instrText>
        </w:r>
        <w:r>
          <w:fldChar w:fldCharType="separate"/>
        </w:r>
        <w:r w:rsidR="005313C7">
          <w:t>9</w:t>
        </w:r>
        <w:r>
          <w:fldChar w:fldCharType="end"/>
        </w:r>
      </w:hyperlink>
    </w:p>
    <w:p w:rsidR="003B7D70" w:rsidRDefault="0039072C">
      <w:pPr>
        <w:pStyle w:val="30"/>
        <w:tabs>
          <w:tab w:val="clear" w:pos="9356"/>
          <w:tab w:val="right" w:leader="dot" w:pos="9355"/>
        </w:tabs>
      </w:pPr>
      <w:hyperlink w:anchor="_Toc26752" w:history="1">
        <w:r w:rsidR="005313C7">
          <w:rPr>
            <w:rFonts w:ascii="黑体" w:eastAsia="黑体" w:hint="eastAsia"/>
            <w:kern w:val="0"/>
          </w:rPr>
          <w:t xml:space="preserve">10.3 </w:t>
        </w:r>
        <w:r w:rsidR="005313C7">
          <w:rPr>
            <w:rFonts w:hint="eastAsia"/>
          </w:rPr>
          <w:t>验收测试资料</w:t>
        </w:r>
        <w:r w:rsidR="005313C7">
          <w:tab/>
        </w:r>
        <w:r>
          <w:fldChar w:fldCharType="begin"/>
        </w:r>
        <w:r w:rsidR="005313C7">
          <w:instrText xml:space="preserve"> PAGEREF _Toc26752 \h </w:instrText>
        </w:r>
        <w:r>
          <w:fldChar w:fldCharType="separate"/>
        </w:r>
        <w:r w:rsidR="005313C7">
          <w:t>9</w:t>
        </w:r>
        <w:r>
          <w:fldChar w:fldCharType="end"/>
        </w:r>
      </w:hyperlink>
    </w:p>
    <w:p w:rsidR="003B7D70" w:rsidRDefault="0039072C">
      <w:pPr>
        <w:pStyle w:val="10"/>
        <w:tabs>
          <w:tab w:val="clear" w:pos="9356"/>
          <w:tab w:val="right" w:leader="dot" w:pos="9355"/>
        </w:tabs>
        <w:spacing w:beforeLines="0" w:afterLines="0"/>
        <w:rPr>
          <w:szCs w:val="20"/>
          <w:lang w:val="zh-CN"/>
        </w:rPr>
      </w:pPr>
      <w:r>
        <w:rPr>
          <w:rFonts w:ascii="Times New Roman"/>
        </w:rPr>
        <w:fldChar w:fldCharType="end"/>
      </w:r>
    </w:p>
    <w:p w:rsidR="003B7D70" w:rsidRDefault="003B7D70">
      <w:pPr>
        <w:pStyle w:val="afd"/>
        <w:sectPr w:rsidR="003B7D70">
          <w:headerReference w:type="even" r:id="rId9"/>
          <w:headerReference w:type="default" r:id="rId10"/>
          <w:footerReference w:type="default" r:id="rId11"/>
          <w:pgSz w:w="11906" w:h="16838"/>
          <w:pgMar w:top="567" w:right="1134" w:bottom="1134" w:left="1417" w:header="1418" w:footer="1134" w:gutter="0"/>
          <w:pgNumType w:start="1"/>
          <w:cols w:space="720"/>
          <w:formProt w:val="0"/>
          <w:docGrid w:type="lines" w:linePitch="312"/>
        </w:sectPr>
      </w:pPr>
      <w:bookmarkStart w:id="19" w:name="_Toc31741"/>
      <w:bookmarkStart w:id="20" w:name="_Toc320020893"/>
    </w:p>
    <w:p w:rsidR="003B7D70" w:rsidRDefault="005313C7">
      <w:pPr>
        <w:pStyle w:val="afd"/>
      </w:pPr>
      <w:bookmarkStart w:id="21" w:name="_Toc20700"/>
      <w:r>
        <w:rPr>
          <w:rFonts w:hint="eastAsia"/>
        </w:rPr>
        <w:lastRenderedPageBreak/>
        <w:t>前</w:t>
      </w:r>
      <w:bookmarkStart w:id="22" w:name="BKQY"/>
      <w:r>
        <w:rPr>
          <w:rFonts w:hAnsi="黑体"/>
        </w:rPr>
        <w:t>  </w:t>
      </w:r>
      <w:r>
        <w:rPr>
          <w:rFonts w:hint="eastAsia"/>
        </w:rPr>
        <w:t>言</w:t>
      </w:r>
      <w:bookmarkEnd w:id="7"/>
      <w:bookmarkEnd w:id="8"/>
      <w:bookmarkEnd w:id="9"/>
      <w:bookmarkEnd w:id="10"/>
      <w:bookmarkEnd w:id="11"/>
      <w:bookmarkEnd w:id="19"/>
      <w:bookmarkEnd w:id="20"/>
      <w:bookmarkEnd w:id="21"/>
      <w:bookmarkEnd w:id="22"/>
    </w:p>
    <w:p w:rsidR="003B7D70" w:rsidRDefault="005313C7">
      <w:pPr>
        <w:autoSpaceDE w:val="0"/>
        <w:autoSpaceDN w:val="0"/>
        <w:adjustRightInd w:val="0"/>
        <w:spacing w:line="300" w:lineRule="auto"/>
        <w:ind w:firstLineChars="200" w:firstLine="420"/>
        <w:jc w:val="left"/>
        <w:rPr>
          <w:rFonts w:ascii="宋体" w:hAnsi="宋体" w:cs="宋体"/>
          <w:kern w:val="0"/>
          <w:szCs w:val="21"/>
        </w:rPr>
      </w:pPr>
      <w:r>
        <w:rPr>
          <w:rFonts w:ascii="宋体" w:hAnsi="宋体" w:cs="宋体" w:hint="eastAsia"/>
          <w:kern w:val="0"/>
          <w:szCs w:val="21"/>
        </w:rPr>
        <w:t>本文件按照《中国电机工程学会团体标准管理办法（暂行）》的要求，依据</w:t>
      </w:r>
      <w:r>
        <w:rPr>
          <w:rFonts w:ascii="宋体" w:hAnsi="宋体" w:cs="TimesNewRomanPSMT"/>
          <w:kern w:val="0"/>
          <w:szCs w:val="21"/>
        </w:rPr>
        <w:t>GB/T 1.1</w:t>
      </w:r>
      <w:r>
        <w:rPr>
          <w:rFonts w:ascii="宋体" w:hAnsi="宋体" w:cs="宋体" w:hint="eastAsia"/>
          <w:kern w:val="0"/>
          <w:szCs w:val="21"/>
        </w:rPr>
        <w:t>—</w:t>
      </w:r>
      <w:r>
        <w:rPr>
          <w:rFonts w:ascii="宋体" w:hAnsi="宋体" w:cs="TimesNewRomanPSMT"/>
          <w:kern w:val="0"/>
          <w:szCs w:val="21"/>
        </w:rPr>
        <w:t>20</w:t>
      </w:r>
      <w:r>
        <w:rPr>
          <w:rFonts w:ascii="宋体" w:hAnsi="宋体" w:cs="TimesNewRomanPSMT" w:hint="eastAsia"/>
          <w:kern w:val="0"/>
          <w:szCs w:val="21"/>
        </w:rPr>
        <w:t>20</w:t>
      </w:r>
      <w:r>
        <w:rPr>
          <w:rFonts w:ascii="宋体" w:hAnsi="宋体" w:cs="宋体" w:hint="eastAsia"/>
          <w:kern w:val="0"/>
          <w:szCs w:val="21"/>
        </w:rPr>
        <w:t>《标准化工作导则</w:t>
      </w:r>
      <w:r>
        <w:rPr>
          <w:rFonts w:ascii="宋体" w:hAnsi="宋体" w:cs="宋体" w:hint="eastAsia"/>
          <w:kern w:val="0"/>
          <w:szCs w:val="21"/>
        </w:rPr>
        <w:t xml:space="preserve"> </w:t>
      </w:r>
      <w:r>
        <w:rPr>
          <w:rFonts w:ascii="宋体" w:hAnsi="宋体" w:cs="宋体" w:hint="eastAsia"/>
          <w:kern w:val="0"/>
          <w:szCs w:val="21"/>
        </w:rPr>
        <w:t>第</w:t>
      </w:r>
      <w:r>
        <w:rPr>
          <w:rFonts w:ascii="宋体" w:hAnsi="宋体" w:cs="TimesNewRomanPSMT"/>
          <w:kern w:val="0"/>
          <w:szCs w:val="21"/>
        </w:rPr>
        <w:t>1</w:t>
      </w:r>
      <w:r>
        <w:rPr>
          <w:rFonts w:ascii="宋体" w:hAnsi="宋体" w:cs="宋体" w:hint="eastAsia"/>
          <w:kern w:val="0"/>
          <w:szCs w:val="21"/>
        </w:rPr>
        <w:t>部分：标准化文件的结构和起草规则》的规定起草。</w:t>
      </w:r>
    </w:p>
    <w:p w:rsidR="003B7D70" w:rsidRDefault="005313C7">
      <w:pPr>
        <w:autoSpaceDE w:val="0"/>
        <w:autoSpaceDN w:val="0"/>
        <w:adjustRightInd w:val="0"/>
        <w:spacing w:line="300" w:lineRule="auto"/>
        <w:ind w:firstLineChars="200" w:firstLine="420"/>
        <w:jc w:val="left"/>
        <w:rPr>
          <w:rFonts w:ascii="宋体" w:hAnsi="宋体" w:cs="宋体"/>
          <w:kern w:val="0"/>
          <w:szCs w:val="21"/>
        </w:rPr>
      </w:pPr>
      <w:r>
        <w:t>请注意本文件的某些内容可能涉及专利。本文件的发布机构不承担识别专利的责任。</w:t>
      </w:r>
    </w:p>
    <w:p w:rsidR="003B7D70" w:rsidRDefault="005313C7">
      <w:pPr>
        <w:autoSpaceDE w:val="0"/>
        <w:autoSpaceDN w:val="0"/>
        <w:adjustRightInd w:val="0"/>
        <w:spacing w:line="300" w:lineRule="auto"/>
        <w:ind w:firstLineChars="200" w:firstLine="420"/>
        <w:jc w:val="left"/>
        <w:rPr>
          <w:rFonts w:ascii="宋体" w:hAnsi="宋体" w:cs="宋体"/>
          <w:kern w:val="0"/>
          <w:szCs w:val="21"/>
        </w:rPr>
      </w:pPr>
      <w:r>
        <w:rPr>
          <w:rFonts w:ascii="宋体" w:hAnsi="宋体" w:cs="宋体" w:hint="eastAsia"/>
          <w:kern w:val="0"/>
          <w:szCs w:val="21"/>
        </w:rPr>
        <w:t>本文件由中国电机工程学会提出。</w:t>
      </w:r>
    </w:p>
    <w:p w:rsidR="003B7D70" w:rsidRDefault="005313C7">
      <w:pPr>
        <w:autoSpaceDE w:val="0"/>
        <w:autoSpaceDN w:val="0"/>
        <w:adjustRightInd w:val="0"/>
        <w:spacing w:line="300" w:lineRule="auto"/>
        <w:ind w:firstLineChars="200" w:firstLine="420"/>
        <w:jc w:val="left"/>
        <w:rPr>
          <w:rFonts w:ascii="宋体" w:hAnsi="宋体" w:cs="宋体"/>
          <w:kern w:val="0"/>
          <w:szCs w:val="21"/>
        </w:rPr>
      </w:pPr>
      <w:r>
        <w:rPr>
          <w:rFonts w:ascii="宋体" w:hAnsi="宋体" w:cs="宋体" w:hint="eastAsia"/>
          <w:kern w:val="0"/>
          <w:szCs w:val="21"/>
        </w:rPr>
        <w:t>本文件由中国电机工程学会热工自动化专业委员会技术归口并解释。</w:t>
      </w:r>
    </w:p>
    <w:p w:rsidR="003B7D70" w:rsidRDefault="005313C7">
      <w:pPr>
        <w:autoSpaceDE w:val="0"/>
        <w:autoSpaceDN w:val="0"/>
        <w:adjustRightInd w:val="0"/>
        <w:spacing w:line="300" w:lineRule="auto"/>
        <w:ind w:firstLineChars="200" w:firstLine="420"/>
        <w:jc w:val="left"/>
        <w:rPr>
          <w:rFonts w:ascii="宋体" w:hAnsi="宋体" w:cs="宋体"/>
          <w:kern w:val="0"/>
          <w:szCs w:val="21"/>
        </w:rPr>
      </w:pPr>
      <w:r>
        <w:rPr>
          <w:rFonts w:ascii="宋体" w:hAnsi="宋体" w:cs="宋体" w:hint="eastAsia"/>
          <w:kern w:val="0"/>
          <w:szCs w:val="21"/>
        </w:rPr>
        <w:t>本文件起草单位：</w:t>
      </w:r>
    </w:p>
    <w:p w:rsidR="003B7D70" w:rsidRDefault="005313C7">
      <w:pPr>
        <w:autoSpaceDE w:val="0"/>
        <w:autoSpaceDN w:val="0"/>
        <w:adjustRightInd w:val="0"/>
        <w:spacing w:line="300" w:lineRule="auto"/>
        <w:ind w:firstLineChars="200" w:firstLine="420"/>
        <w:jc w:val="left"/>
        <w:rPr>
          <w:rFonts w:ascii="宋体" w:hAnsi="宋体" w:cs="宋体"/>
          <w:kern w:val="0"/>
          <w:szCs w:val="21"/>
        </w:rPr>
      </w:pPr>
      <w:r>
        <w:rPr>
          <w:rFonts w:ascii="宋体" w:hAnsi="宋体" w:cs="宋体" w:hint="eastAsia"/>
          <w:kern w:val="0"/>
          <w:szCs w:val="21"/>
        </w:rPr>
        <w:t>本文件主要起草人：</w:t>
      </w:r>
    </w:p>
    <w:p w:rsidR="003B7D70" w:rsidRDefault="005313C7">
      <w:pPr>
        <w:autoSpaceDE w:val="0"/>
        <w:autoSpaceDN w:val="0"/>
        <w:adjustRightInd w:val="0"/>
        <w:spacing w:line="300" w:lineRule="auto"/>
        <w:ind w:firstLineChars="200" w:firstLine="420"/>
        <w:jc w:val="left"/>
        <w:rPr>
          <w:rFonts w:ascii="宋体" w:hAnsi="宋体" w:cs="宋体"/>
          <w:kern w:val="0"/>
          <w:szCs w:val="21"/>
        </w:rPr>
      </w:pPr>
      <w:r>
        <w:rPr>
          <w:rFonts w:ascii="宋体" w:hAnsi="宋体" w:cs="宋体" w:hint="eastAsia"/>
          <w:kern w:val="0"/>
          <w:szCs w:val="21"/>
        </w:rPr>
        <w:t>本文件为首次发布。</w:t>
      </w:r>
    </w:p>
    <w:p w:rsidR="003B7D70" w:rsidRDefault="005313C7">
      <w:pPr>
        <w:autoSpaceDE w:val="0"/>
        <w:autoSpaceDN w:val="0"/>
        <w:adjustRightInd w:val="0"/>
        <w:spacing w:line="300" w:lineRule="auto"/>
        <w:ind w:firstLineChars="200" w:firstLine="420"/>
        <w:jc w:val="left"/>
        <w:rPr>
          <w:rFonts w:ascii="宋体" w:hAnsi="宋体" w:cs="宋体"/>
          <w:kern w:val="0"/>
          <w:szCs w:val="21"/>
        </w:rPr>
      </w:pPr>
      <w:r>
        <w:rPr>
          <w:rFonts w:ascii="宋体" w:hAnsi="宋体" w:cs="宋体" w:hint="eastAsia"/>
          <w:kern w:val="0"/>
          <w:szCs w:val="21"/>
        </w:rPr>
        <w:t>本文件执行过程中的意见或建议反馈至中国电机工程学会标准执行办公室（地址：北京市西城区白广路二条</w:t>
      </w:r>
      <w:r>
        <w:rPr>
          <w:rFonts w:ascii="宋体" w:hAnsi="宋体" w:cs="宋体"/>
          <w:kern w:val="0"/>
          <w:szCs w:val="21"/>
        </w:rPr>
        <w:t>1</w:t>
      </w:r>
      <w:r>
        <w:rPr>
          <w:rFonts w:ascii="宋体" w:hAnsi="宋体" w:cs="宋体" w:hint="eastAsia"/>
          <w:kern w:val="0"/>
          <w:szCs w:val="21"/>
        </w:rPr>
        <w:t>号，</w:t>
      </w:r>
      <w:r>
        <w:rPr>
          <w:rFonts w:ascii="宋体" w:hAnsi="宋体" w:cs="宋体"/>
          <w:kern w:val="0"/>
          <w:szCs w:val="21"/>
        </w:rPr>
        <w:t>100761</w:t>
      </w:r>
      <w:r>
        <w:rPr>
          <w:rFonts w:ascii="宋体" w:hAnsi="宋体" w:cs="宋体" w:hint="eastAsia"/>
          <w:kern w:val="0"/>
          <w:szCs w:val="21"/>
        </w:rPr>
        <w:t>，网址：</w:t>
      </w:r>
      <w:r>
        <w:rPr>
          <w:rFonts w:ascii="宋体" w:hAnsi="宋体" w:cs="宋体"/>
          <w:kern w:val="0"/>
          <w:szCs w:val="21"/>
        </w:rPr>
        <w:t>http</w:t>
      </w:r>
      <w:r>
        <w:rPr>
          <w:rFonts w:ascii="宋体" w:hAnsi="宋体" w:cs="宋体" w:hint="eastAsia"/>
          <w:kern w:val="0"/>
          <w:szCs w:val="21"/>
        </w:rPr>
        <w:t>:</w:t>
      </w:r>
      <w:r>
        <w:rPr>
          <w:rFonts w:ascii="宋体" w:hAnsi="宋体" w:cs="宋体"/>
          <w:kern w:val="0"/>
          <w:szCs w:val="21"/>
        </w:rPr>
        <w:t>//www.csee.org.cn</w:t>
      </w:r>
      <w:r>
        <w:rPr>
          <w:rFonts w:ascii="宋体" w:hAnsi="宋体" w:cs="宋体" w:hint="eastAsia"/>
          <w:kern w:val="0"/>
          <w:szCs w:val="21"/>
        </w:rPr>
        <w:t>，邮箱：</w:t>
      </w:r>
      <w:r>
        <w:rPr>
          <w:rFonts w:ascii="宋体" w:hAnsi="宋体" w:cs="宋体"/>
          <w:kern w:val="0"/>
          <w:szCs w:val="21"/>
        </w:rPr>
        <w:t>cseebz@csee.org.cn</w:t>
      </w:r>
      <w:r>
        <w:rPr>
          <w:rFonts w:ascii="宋体" w:hAnsi="宋体" w:cs="宋体" w:hint="eastAsia"/>
          <w:kern w:val="0"/>
          <w:szCs w:val="21"/>
        </w:rPr>
        <w:t>）。</w:t>
      </w:r>
    </w:p>
    <w:p w:rsidR="003B7D70" w:rsidRDefault="003B7D70">
      <w:pPr>
        <w:pStyle w:val="afb"/>
      </w:pPr>
    </w:p>
    <w:p w:rsidR="003B7D70" w:rsidRDefault="003B7D70">
      <w:pPr>
        <w:pStyle w:val="afb"/>
      </w:pPr>
    </w:p>
    <w:p w:rsidR="003B7D70" w:rsidRDefault="003B7D70">
      <w:pPr>
        <w:pStyle w:val="afb"/>
        <w:sectPr w:rsidR="003B7D70">
          <w:footerReference w:type="default" r:id="rId12"/>
          <w:pgSz w:w="11906" w:h="16838"/>
          <w:pgMar w:top="567" w:right="1134" w:bottom="1134" w:left="1417" w:header="1418" w:footer="1134" w:gutter="0"/>
          <w:pgNumType w:fmt="upperRoman" w:start="1"/>
          <w:cols w:space="720"/>
          <w:formProt w:val="0"/>
          <w:docGrid w:type="lines" w:linePitch="312"/>
        </w:sectPr>
      </w:pPr>
    </w:p>
    <w:p w:rsidR="003B7D70" w:rsidRDefault="003B7D70">
      <w:pPr>
        <w:pStyle w:val="afb"/>
        <w:sectPr w:rsidR="003B7D70">
          <w:footerReference w:type="default" r:id="rId13"/>
          <w:type w:val="continuous"/>
          <w:pgSz w:w="11906" w:h="16838"/>
          <w:pgMar w:top="567" w:right="1134" w:bottom="1134" w:left="1417" w:header="1418" w:footer="1134" w:gutter="0"/>
          <w:pgNumType w:start="1"/>
          <w:cols w:space="720"/>
          <w:formProt w:val="0"/>
          <w:docGrid w:type="lines" w:linePitch="312"/>
        </w:sectPr>
      </w:pPr>
    </w:p>
    <w:p w:rsidR="003B7D70" w:rsidRDefault="005313C7">
      <w:pPr>
        <w:jc w:val="center"/>
        <w:rPr>
          <w:rFonts w:ascii="黑体" w:eastAsia="黑体" w:hAnsi="黑体"/>
          <w:sz w:val="32"/>
          <w:szCs w:val="32"/>
          <w:highlight w:val="yellow"/>
        </w:rPr>
      </w:pPr>
      <w:bookmarkStart w:id="23" w:name="_Toc492320698"/>
      <w:bookmarkStart w:id="24" w:name="_Toc511227614"/>
      <w:bookmarkStart w:id="25" w:name="_Toc309992149"/>
      <w:r>
        <w:rPr>
          <w:rFonts w:ascii="黑体" w:eastAsia="黑体" w:hAnsi="黑体" w:hint="eastAsia"/>
          <w:sz w:val="32"/>
          <w:szCs w:val="32"/>
        </w:rPr>
        <w:lastRenderedPageBreak/>
        <w:t>火力发电厂湿冷机组冷端系统运行优化控制技术导则</w:t>
      </w:r>
      <w:bookmarkEnd w:id="23"/>
      <w:bookmarkEnd w:id="24"/>
      <w:bookmarkEnd w:id="25"/>
    </w:p>
    <w:p w:rsidR="003B7D70" w:rsidRDefault="005313C7">
      <w:pPr>
        <w:pStyle w:val="a"/>
        <w:numPr>
          <w:ilvl w:val="0"/>
          <w:numId w:val="5"/>
        </w:numPr>
        <w:spacing w:before="312" w:after="312"/>
      </w:pPr>
      <w:bookmarkStart w:id="26" w:name="_Toc309995390"/>
      <w:bookmarkStart w:id="27" w:name="_Toc298937419"/>
      <w:bookmarkStart w:id="28" w:name="_Toc298937201"/>
      <w:bookmarkStart w:id="29" w:name="_Toc304402664"/>
      <w:bookmarkStart w:id="30" w:name="_Toc298923383"/>
      <w:bookmarkStart w:id="31" w:name="_Toc318613695"/>
      <w:bookmarkStart w:id="32" w:name="_Toc492320699"/>
      <w:bookmarkStart w:id="33" w:name="_Toc309997040"/>
      <w:bookmarkStart w:id="34" w:name="_Toc309995999"/>
      <w:bookmarkStart w:id="35" w:name="_Toc298937357"/>
      <w:bookmarkStart w:id="36" w:name="_Toc298936801"/>
      <w:bookmarkStart w:id="37" w:name="_Toc320020894"/>
      <w:bookmarkStart w:id="38" w:name="_Toc298937462"/>
      <w:bookmarkStart w:id="39" w:name="_Toc298937100"/>
      <w:bookmarkStart w:id="40" w:name="_Toc298937188"/>
      <w:bookmarkStart w:id="41" w:name="_Toc298937276"/>
      <w:bookmarkStart w:id="42" w:name="_Toc304828066"/>
      <w:bookmarkStart w:id="43" w:name="_Toc304824969"/>
      <w:bookmarkStart w:id="44" w:name="_Toc309995472"/>
      <w:bookmarkStart w:id="45" w:name="_Toc310002637"/>
      <w:bookmarkStart w:id="46" w:name="_Toc298936924"/>
      <w:bookmarkStart w:id="47" w:name="_Toc304825008"/>
      <w:bookmarkStart w:id="48" w:name="_Toc298937322"/>
      <w:bookmarkStart w:id="49" w:name="_Toc298937167"/>
      <w:bookmarkStart w:id="50" w:name="_Toc309995578"/>
      <w:bookmarkStart w:id="51" w:name="_Toc4300"/>
      <w:bookmarkStart w:id="52" w:name="_Toc304825081"/>
      <w:bookmarkStart w:id="53" w:name="_Toc20283"/>
      <w:bookmarkStart w:id="54" w:name="_Toc298938635"/>
      <w:bookmarkStart w:id="55" w:name="_Toc298937609"/>
      <w:bookmarkStart w:id="56" w:name="_Toc309993180"/>
      <w:bookmarkStart w:id="57" w:name="_Toc298937549"/>
      <w:bookmarkStart w:id="58" w:name="_Toc298937152"/>
      <w:bookmarkStart w:id="59" w:name="_Toc309994551"/>
      <w:bookmarkStart w:id="60" w:name="_Toc298938783"/>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3B7D70" w:rsidRDefault="005313C7">
      <w:pPr>
        <w:pStyle w:val="afb"/>
        <w:spacing w:line="300" w:lineRule="auto"/>
        <w:rPr>
          <w:rFonts w:hAnsi="宋体" w:cs="宋体"/>
          <w:color w:val="000000"/>
          <w:szCs w:val="21"/>
        </w:rPr>
      </w:pPr>
      <w:r>
        <w:rPr>
          <w:rFonts w:hAnsi="宋体" w:cs="宋体" w:hint="eastAsia"/>
          <w:color w:val="000000"/>
          <w:szCs w:val="21"/>
        </w:rPr>
        <w:t>本文件提供了火力发电厂湿冷机组冷端系统运行优化的技术功能、控制系统配置、必要性试验、实施要点及性能评估方法的建议。</w:t>
      </w:r>
    </w:p>
    <w:p w:rsidR="003B7D70" w:rsidRDefault="005313C7">
      <w:pPr>
        <w:pStyle w:val="afb"/>
        <w:spacing w:line="300" w:lineRule="auto"/>
        <w:rPr>
          <w:rFonts w:hAnsi="宋体" w:cs="宋体"/>
          <w:color w:val="000000"/>
          <w:szCs w:val="21"/>
        </w:rPr>
      </w:pPr>
      <w:r>
        <w:rPr>
          <w:rFonts w:hAnsi="宋体" w:cs="宋体" w:hint="eastAsia"/>
          <w:color w:val="000000"/>
          <w:szCs w:val="21"/>
        </w:rPr>
        <w:t>本文件适用于水冷凝汽式汽轮发电机组湿冷系统（包括直流供水冷却系统和循环供水冷却系统）冷端优化技术实施过程。</w:t>
      </w:r>
    </w:p>
    <w:p w:rsidR="003B7D70" w:rsidRDefault="005313C7">
      <w:pPr>
        <w:pStyle w:val="a"/>
        <w:spacing w:before="312" w:after="312"/>
      </w:pPr>
      <w:bookmarkStart w:id="61" w:name="_Toc298937153"/>
      <w:bookmarkStart w:id="62" w:name="_Toc298937420"/>
      <w:bookmarkStart w:id="63" w:name="_Toc28794"/>
      <w:bookmarkStart w:id="64" w:name="_Toc298938784"/>
      <w:bookmarkStart w:id="65" w:name="_Toc298937358"/>
      <w:bookmarkStart w:id="66" w:name="_Toc309995391"/>
      <w:bookmarkStart w:id="67" w:name="_Toc298937168"/>
      <w:bookmarkStart w:id="68" w:name="_Toc298938636"/>
      <w:bookmarkStart w:id="69" w:name="_Toc298923384"/>
      <w:bookmarkStart w:id="70" w:name="_Toc309997041"/>
      <w:bookmarkStart w:id="71" w:name="_Toc304825082"/>
      <w:bookmarkStart w:id="72" w:name="_Toc309993181"/>
      <w:bookmarkStart w:id="73" w:name="_Toc298937550"/>
      <w:bookmarkStart w:id="74" w:name="_Toc492320700"/>
      <w:bookmarkStart w:id="75" w:name="_Toc304402665"/>
      <w:bookmarkStart w:id="76" w:name="_Toc298937277"/>
      <w:bookmarkStart w:id="77" w:name="_Toc304828067"/>
      <w:bookmarkStart w:id="78" w:name="_Toc320020895"/>
      <w:bookmarkStart w:id="79" w:name="_Toc309995473"/>
      <w:bookmarkStart w:id="80" w:name="_Toc318613696"/>
      <w:bookmarkStart w:id="81" w:name="_Toc298937189"/>
      <w:bookmarkStart w:id="82" w:name="_Toc309996000"/>
      <w:bookmarkStart w:id="83" w:name="_Toc298937463"/>
      <w:bookmarkStart w:id="84" w:name="_Toc298936802"/>
      <w:bookmarkStart w:id="85" w:name="_Toc310002638"/>
      <w:bookmarkStart w:id="86" w:name="_Toc309995579"/>
      <w:bookmarkStart w:id="87" w:name="_Toc30506"/>
      <w:bookmarkStart w:id="88" w:name="_Toc298937323"/>
      <w:bookmarkStart w:id="89" w:name="_Toc304824970"/>
      <w:bookmarkStart w:id="90" w:name="_Toc298937610"/>
      <w:bookmarkStart w:id="91" w:name="_Toc298937202"/>
      <w:bookmarkStart w:id="92" w:name="_Toc309994552"/>
      <w:bookmarkStart w:id="93" w:name="_Toc304825009"/>
      <w:bookmarkStart w:id="94" w:name="_Toc298937101"/>
      <w:bookmarkStart w:id="95" w:name="_Toc298936925"/>
      <w:r>
        <w:rPr>
          <w:rFonts w:hint="eastAsia"/>
        </w:rPr>
        <w:t>规范性引用文件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3B7D70" w:rsidRDefault="005313C7">
      <w:pPr>
        <w:pStyle w:val="afb"/>
        <w:spacing w:line="300" w:lineRule="auto"/>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B7D70" w:rsidRDefault="005313C7">
      <w:pPr>
        <w:pStyle w:val="afb"/>
        <w:wordWrap w:val="0"/>
        <w:spacing w:line="300" w:lineRule="auto"/>
        <w:rPr>
          <w:color w:val="000000"/>
        </w:rPr>
      </w:pPr>
      <w:r>
        <w:rPr>
          <w:rFonts w:hint="eastAsia"/>
          <w:color w:val="000000"/>
        </w:rPr>
        <w:t xml:space="preserve">GB/T 3216-2016  </w:t>
      </w:r>
      <w:r>
        <w:rPr>
          <w:rFonts w:hint="eastAsia"/>
          <w:color w:val="000000"/>
        </w:rPr>
        <w:t>回转动力泵　水力性能验收试验</w:t>
      </w:r>
      <w:r>
        <w:rPr>
          <w:rFonts w:hint="eastAsia"/>
          <w:color w:val="000000"/>
        </w:rPr>
        <w:t>1</w:t>
      </w:r>
      <w:r>
        <w:rPr>
          <w:rFonts w:hint="eastAsia"/>
          <w:color w:val="000000"/>
        </w:rPr>
        <w:t>级、</w:t>
      </w:r>
      <w:r>
        <w:rPr>
          <w:rFonts w:hint="eastAsia"/>
          <w:color w:val="000000"/>
        </w:rPr>
        <w:t>2</w:t>
      </w:r>
      <w:r>
        <w:rPr>
          <w:rFonts w:hint="eastAsia"/>
          <w:color w:val="000000"/>
        </w:rPr>
        <w:t>级和</w:t>
      </w:r>
      <w:r>
        <w:rPr>
          <w:rFonts w:hint="eastAsia"/>
          <w:color w:val="000000"/>
        </w:rPr>
        <w:t>3</w:t>
      </w:r>
      <w:r>
        <w:rPr>
          <w:rFonts w:hint="eastAsia"/>
          <w:color w:val="000000"/>
        </w:rPr>
        <w:t>级</w:t>
      </w:r>
    </w:p>
    <w:p w:rsidR="003B7D70" w:rsidRDefault="005313C7">
      <w:pPr>
        <w:pStyle w:val="afb"/>
        <w:spacing w:line="300" w:lineRule="auto"/>
      </w:pPr>
      <w:r>
        <w:rPr>
          <w:rFonts w:hint="eastAsia"/>
        </w:rPr>
        <w:t xml:space="preserve">GB/T 8117.1-2008 </w:t>
      </w:r>
      <w:r>
        <w:t>汽轮机热力性能验收试验规程第</w:t>
      </w:r>
      <w:r>
        <w:t>1</w:t>
      </w:r>
      <w:r>
        <w:t>部分</w:t>
      </w:r>
      <w:r>
        <w:t>:</w:t>
      </w:r>
      <w:r>
        <w:t>方法</w:t>
      </w:r>
      <w:r>
        <w:t>A</w:t>
      </w:r>
      <w:r>
        <w:t>大型凝汽式汽轮机高准确度试验</w:t>
      </w:r>
    </w:p>
    <w:p w:rsidR="003B7D70" w:rsidRDefault="005313C7">
      <w:pPr>
        <w:pStyle w:val="afb"/>
        <w:spacing w:line="300" w:lineRule="auto"/>
      </w:pPr>
      <w:r>
        <w:rPr>
          <w:rFonts w:hint="eastAsia"/>
        </w:rPr>
        <w:t xml:space="preserve">GB/T 26863-2011  </w:t>
      </w:r>
      <w:r>
        <w:rPr>
          <w:rFonts w:hint="eastAsia"/>
        </w:rPr>
        <w:t>火电站监控系统术语</w:t>
      </w:r>
    </w:p>
    <w:p w:rsidR="003B7D70" w:rsidRDefault="005313C7">
      <w:pPr>
        <w:pStyle w:val="afb"/>
        <w:spacing w:line="300" w:lineRule="auto"/>
      </w:pPr>
      <w:r>
        <w:rPr>
          <w:rFonts w:hint="eastAsia"/>
        </w:rPr>
        <w:t xml:space="preserve">GB/T 37761-2019  </w:t>
      </w:r>
      <w:hyperlink r:id="rId14" w:tgtFrame="https://news.bjx.com.cn/html/20190802/_blank" w:history="1">
        <w:r>
          <w:t>电力变压器</w:t>
        </w:r>
      </w:hyperlink>
      <w:r>
        <w:t>冷却系统</w:t>
      </w:r>
      <w:hyperlink r:id="rId15" w:tgtFrame="https://news.bjx.com.cn/html/20190802/_blank" w:history="1">
        <w:r>
          <w:t>PLC</w:t>
        </w:r>
      </w:hyperlink>
      <w:r>
        <w:t>控制装置技术要求</w:t>
      </w:r>
    </w:p>
    <w:p w:rsidR="003B7D70" w:rsidRDefault="005313C7">
      <w:pPr>
        <w:pStyle w:val="afb"/>
        <w:spacing w:line="300" w:lineRule="auto"/>
      </w:pPr>
      <w:r>
        <w:rPr>
          <w:rFonts w:hint="eastAsia"/>
        </w:rPr>
        <w:t xml:space="preserve">DL/T 893-2004    </w:t>
      </w:r>
      <w:r>
        <w:rPr>
          <w:rFonts w:hint="eastAsia"/>
        </w:rPr>
        <w:t>电站汽轮机名称术语</w:t>
      </w:r>
    </w:p>
    <w:p w:rsidR="003B7D70" w:rsidRDefault="0039072C">
      <w:pPr>
        <w:pStyle w:val="afb"/>
        <w:spacing w:line="300" w:lineRule="auto"/>
      </w:pPr>
      <w:hyperlink r:id="rId16" w:tgtFrame="https://www.baidu.com/_blank" w:history="1">
        <w:r w:rsidR="005313C7">
          <w:t>DL/T</w:t>
        </w:r>
        <w:r w:rsidR="005313C7">
          <w:t> </w:t>
        </w:r>
        <w:r w:rsidR="005313C7">
          <w:t xml:space="preserve">659-2016 </w:t>
        </w:r>
        <w:r w:rsidR="005313C7">
          <w:t>火力发电厂分散控制系统验收测试规程</w:t>
        </w:r>
      </w:hyperlink>
    </w:p>
    <w:p w:rsidR="003B7D70" w:rsidRDefault="005313C7">
      <w:pPr>
        <w:pStyle w:val="afb"/>
        <w:spacing w:line="300" w:lineRule="auto"/>
      </w:pPr>
      <w:r>
        <w:rPr>
          <w:rFonts w:hint="eastAsia"/>
        </w:rPr>
        <w:t xml:space="preserve">DL/T 932-2019    </w:t>
      </w:r>
      <w:r>
        <w:rPr>
          <w:rFonts w:hint="eastAsia"/>
        </w:rPr>
        <w:t>凝汽器与真空系统运行维护导则</w:t>
      </w:r>
    </w:p>
    <w:p w:rsidR="003B7D70" w:rsidRDefault="005313C7">
      <w:pPr>
        <w:pStyle w:val="afb"/>
        <w:spacing w:line="300" w:lineRule="auto"/>
      </w:pPr>
      <w:r>
        <w:rPr>
          <w:rFonts w:hint="eastAsia"/>
        </w:rPr>
        <w:t xml:space="preserve">DL/T 1078-2007   </w:t>
      </w:r>
      <w:r>
        <w:rPr>
          <w:rFonts w:hint="eastAsia"/>
        </w:rPr>
        <w:t>表面式凝汽器运行性能试验规程</w:t>
      </w:r>
    </w:p>
    <w:p w:rsidR="003B7D70" w:rsidRDefault="005313C7">
      <w:pPr>
        <w:pStyle w:val="afb"/>
        <w:spacing w:line="300" w:lineRule="auto"/>
      </w:pPr>
      <w:r>
        <w:rPr>
          <w:rFonts w:hint="eastAsia"/>
        </w:rPr>
        <w:t>DL/T 581-2021</w:t>
      </w:r>
      <w:r>
        <w:rPr>
          <w:rFonts w:hint="eastAsia"/>
        </w:rPr>
        <w:t> </w:t>
      </w:r>
      <w:r>
        <w:rPr>
          <w:rFonts w:hint="eastAsia"/>
        </w:rPr>
        <w:t xml:space="preserve">    </w:t>
      </w:r>
      <w:r>
        <w:rPr>
          <w:rFonts w:hint="eastAsia"/>
        </w:rPr>
        <w:t>凝汽器胶球清洗装置和循环水二次过滤装置</w:t>
      </w:r>
    </w:p>
    <w:p w:rsidR="003B7D70" w:rsidRDefault="005313C7">
      <w:pPr>
        <w:pStyle w:val="afb"/>
        <w:spacing w:line="300" w:lineRule="auto"/>
      </w:pPr>
      <w:r>
        <w:rPr>
          <w:rFonts w:hint="eastAsia"/>
        </w:rPr>
        <w:t>JJG</w:t>
      </w:r>
      <w:r>
        <w:rPr>
          <w:rFonts w:hint="eastAsia"/>
        </w:rPr>
        <w:t xml:space="preserve"> 0002</w:t>
      </w:r>
      <w:r>
        <w:t>-1994</w:t>
      </w:r>
      <w:r>
        <w:t> </w:t>
      </w:r>
      <w:r>
        <w:rPr>
          <w:rFonts w:hint="eastAsia"/>
        </w:rPr>
        <w:t xml:space="preserve">    </w:t>
      </w:r>
      <w:r>
        <w:rPr>
          <w:rFonts w:hint="eastAsia"/>
        </w:rPr>
        <w:t>超声流量计（传播速度差法多普勒法）</w:t>
      </w:r>
    </w:p>
    <w:p w:rsidR="003B7D70" w:rsidRDefault="005313C7">
      <w:pPr>
        <w:pStyle w:val="afb"/>
        <w:spacing w:line="300" w:lineRule="auto"/>
      </w:pPr>
      <w:r>
        <w:rPr>
          <w:rFonts w:hint="eastAsia"/>
        </w:rPr>
        <w:t xml:space="preserve">YB/T 4919-2021   </w:t>
      </w:r>
      <w:r>
        <w:t>钢铁行业余热发电汽轮机冷端系统优化技术规范</w:t>
      </w:r>
    </w:p>
    <w:p w:rsidR="003B7D70" w:rsidRDefault="005313C7">
      <w:pPr>
        <w:pStyle w:val="a"/>
        <w:spacing w:before="312" w:after="312"/>
      </w:pPr>
      <w:bookmarkStart w:id="96" w:name="_Toc310002639"/>
      <w:bookmarkStart w:id="97" w:name="_Toc298937421"/>
      <w:bookmarkStart w:id="98" w:name="_Toc309994553"/>
      <w:bookmarkStart w:id="99" w:name="_Toc309997042"/>
      <w:bookmarkStart w:id="100" w:name="_Toc6347"/>
      <w:bookmarkStart w:id="101" w:name="_Toc309996001"/>
      <w:bookmarkStart w:id="102" w:name="_Toc304825010"/>
      <w:bookmarkStart w:id="103" w:name="_Toc304828068"/>
      <w:bookmarkStart w:id="104" w:name="_Toc298937203"/>
      <w:bookmarkStart w:id="105" w:name="_Toc318613697"/>
      <w:bookmarkStart w:id="106" w:name="_Toc309995580"/>
      <w:bookmarkStart w:id="107" w:name="_Toc298937324"/>
      <w:bookmarkStart w:id="108" w:name="_Toc304402666"/>
      <w:bookmarkStart w:id="109" w:name="_Toc309995474"/>
      <w:bookmarkStart w:id="110" w:name="_Toc304825083"/>
      <w:bookmarkStart w:id="111" w:name="_Toc298937551"/>
      <w:bookmarkStart w:id="112" w:name="_Toc298937611"/>
      <w:bookmarkStart w:id="113" w:name="_Toc298937169"/>
      <w:bookmarkStart w:id="114" w:name="_Toc298937102"/>
      <w:bookmarkStart w:id="115" w:name="_Toc298937278"/>
      <w:bookmarkStart w:id="116" w:name="_Toc298937359"/>
      <w:bookmarkStart w:id="117" w:name="_Toc298936926"/>
      <w:bookmarkStart w:id="118" w:name="_Toc298936803"/>
      <w:bookmarkStart w:id="119" w:name="_Toc320020896"/>
      <w:bookmarkStart w:id="120" w:name="_Toc309995392"/>
      <w:bookmarkStart w:id="121" w:name="_Toc21348"/>
      <w:bookmarkStart w:id="122" w:name="_Toc298937464"/>
      <w:bookmarkStart w:id="123" w:name="_Toc298938637"/>
      <w:bookmarkStart w:id="124" w:name="_Toc298937190"/>
      <w:bookmarkStart w:id="125" w:name="_Toc492320701"/>
      <w:bookmarkStart w:id="126" w:name="_Toc298938785"/>
      <w:bookmarkStart w:id="127" w:name="_Toc304824971"/>
      <w:bookmarkStart w:id="128" w:name="_Toc309993182"/>
      <w:bookmarkStart w:id="129" w:name="_Toc298937154"/>
      <w:r>
        <w:rPr>
          <w:rFonts w:hint="eastAsia"/>
        </w:rPr>
        <w:t>术语和定义</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3B7D70" w:rsidRDefault="005313C7">
      <w:pPr>
        <w:pStyle w:val="afb"/>
        <w:spacing w:line="300" w:lineRule="auto"/>
        <w:rPr>
          <w:highlight w:val="yellow"/>
        </w:rPr>
      </w:pPr>
      <w:r>
        <w:rPr>
          <w:rFonts w:hint="eastAsia"/>
        </w:rPr>
        <w:t>下列术语和定义适用于本文件。</w:t>
      </w:r>
    </w:p>
    <w:p w:rsidR="003B7D70" w:rsidRDefault="003B7D70">
      <w:pPr>
        <w:pStyle w:val="a0"/>
        <w:spacing w:before="156" w:after="156"/>
        <w:ind w:left="0"/>
        <w:rPr>
          <w:rFonts w:hAnsi="黑体"/>
        </w:rPr>
      </w:pPr>
      <w:bookmarkStart w:id="130" w:name="_Toc22257"/>
      <w:bookmarkStart w:id="131" w:name="_Toc47580720"/>
      <w:bookmarkStart w:id="132" w:name="_Toc21774"/>
      <w:bookmarkStart w:id="133" w:name="_Toc28000"/>
      <w:bookmarkStart w:id="134" w:name="_Toc19217"/>
      <w:bookmarkStart w:id="135" w:name="_Toc9402"/>
      <w:bookmarkStart w:id="136" w:name="_Toc13530"/>
      <w:bookmarkStart w:id="137" w:name="_Toc502910760"/>
      <w:bookmarkStart w:id="138" w:name="_Toc492320702"/>
      <w:bookmarkEnd w:id="130"/>
      <w:bookmarkEnd w:id="131"/>
      <w:bookmarkEnd w:id="132"/>
      <w:bookmarkEnd w:id="133"/>
      <w:bookmarkEnd w:id="134"/>
    </w:p>
    <w:p w:rsidR="003B7D70" w:rsidRDefault="005313C7">
      <w:pPr>
        <w:pStyle w:val="a0"/>
        <w:numPr>
          <w:ilvl w:val="1"/>
          <w:numId w:val="0"/>
        </w:numPr>
        <w:spacing w:before="156" w:after="156"/>
        <w:ind w:firstLineChars="200" w:firstLine="420"/>
        <w:rPr>
          <w:rFonts w:hAnsi="黑体"/>
        </w:rPr>
      </w:pPr>
      <w:bookmarkStart w:id="139" w:name="_Toc26028"/>
      <w:r>
        <w:rPr>
          <w:rFonts w:hAnsi="黑体" w:hint="eastAsia"/>
        </w:rPr>
        <w:t>厂用电率</w:t>
      </w:r>
      <w:r>
        <w:rPr>
          <w:rFonts w:hAnsi="黑体" w:hint="eastAsia"/>
        </w:rPr>
        <w:t xml:space="preserve"> </w:t>
      </w:r>
      <w:r>
        <w:rPr>
          <w:rFonts w:ascii="Times New Roman" w:hint="eastAsia"/>
        </w:rPr>
        <w:t>station auxiliary power rate</w:t>
      </w:r>
      <w:bookmarkEnd w:id="135"/>
      <w:bookmarkEnd w:id="136"/>
      <w:bookmarkEnd w:id="139"/>
    </w:p>
    <w:p w:rsidR="003B7D70" w:rsidRDefault="005313C7">
      <w:pPr>
        <w:pStyle w:val="afb"/>
        <w:spacing w:line="300" w:lineRule="auto"/>
      </w:pPr>
      <w:r>
        <w:rPr>
          <w:rFonts w:hint="eastAsia"/>
        </w:rPr>
        <w:t>发电厂同一时期的自</w:t>
      </w:r>
      <w:r>
        <w:rPr>
          <w:rFonts w:ascii="Times New Roman" w:hint="eastAsia"/>
          <w:szCs w:val="21"/>
        </w:rPr>
        <w:t>用电量</w:t>
      </w:r>
      <w:r>
        <w:rPr>
          <w:rFonts w:hint="eastAsia"/>
        </w:rPr>
        <w:t>与发电量之比。</w:t>
      </w:r>
    </w:p>
    <w:p w:rsidR="003B7D70" w:rsidRDefault="005313C7">
      <w:pPr>
        <w:pStyle w:val="afb"/>
        <w:spacing w:line="300" w:lineRule="auto"/>
        <w:rPr>
          <w:rFonts w:ascii="Times New Roman"/>
        </w:rPr>
      </w:pPr>
      <w:r>
        <w:rPr>
          <w:rFonts w:ascii="Times New Roman"/>
        </w:rPr>
        <w:t>[</w:t>
      </w:r>
      <w:r>
        <w:rPr>
          <w:rFonts w:ascii="Times New Roman"/>
        </w:rPr>
        <w:t>来源：</w:t>
      </w:r>
      <w:r>
        <w:rPr>
          <w:rFonts w:ascii="Times New Roman"/>
        </w:rPr>
        <w:t>DL/T 893-2004</w:t>
      </w:r>
      <w:r>
        <w:rPr>
          <w:rFonts w:ascii="Times New Roman"/>
        </w:rPr>
        <w:t>，</w:t>
      </w:r>
      <w:r>
        <w:rPr>
          <w:rFonts w:ascii="Times New Roman"/>
        </w:rPr>
        <w:t>2.11]</w:t>
      </w:r>
    </w:p>
    <w:p w:rsidR="003B7D70" w:rsidRDefault="003B7D70">
      <w:pPr>
        <w:pStyle w:val="a0"/>
        <w:spacing w:before="156" w:after="156"/>
        <w:ind w:left="0"/>
        <w:rPr>
          <w:rFonts w:hAnsi="黑体"/>
        </w:rPr>
      </w:pPr>
      <w:bookmarkStart w:id="140" w:name="_Toc23781"/>
      <w:bookmarkStart w:id="141" w:name="_Toc14145"/>
      <w:bookmarkStart w:id="142" w:name="_Toc8566"/>
      <w:bookmarkEnd w:id="137"/>
      <w:bookmarkEnd w:id="138"/>
      <w:bookmarkEnd w:id="140"/>
    </w:p>
    <w:p w:rsidR="003B7D70" w:rsidRDefault="005313C7">
      <w:pPr>
        <w:pStyle w:val="a0"/>
        <w:numPr>
          <w:ilvl w:val="1"/>
          <w:numId w:val="0"/>
        </w:numPr>
        <w:spacing w:before="156" w:after="156"/>
        <w:ind w:firstLineChars="200" w:firstLine="420"/>
        <w:rPr>
          <w:rFonts w:hAnsi="黑体"/>
        </w:rPr>
      </w:pPr>
      <w:bookmarkStart w:id="143" w:name="_Toc32334"/>
      <w:r>
        <w:rPr>
          <w:rFonts w:hAnsi="黑体" w:hint="eastAsia"/>
        </w:rPr>
        <w:lastRenderedPageBreak/>
        <w:t>冷端系统</w:t>
      </w:r>
      <w:r>
        <w:rPr>
          <w:rFonts w:hAnsi="黑体" w:hint="eastAsia"/>
        </w:rPr>
        <w:t xml:space="preserve"> cool end system</w:t>
      </w:r>
      <w:bookmarkEnd w:id="141"/>
      <w:bookmarkEnd w:id="142"/>
      <w:bookmarkEnd w:id="143"/>
    </w:p>
    <w:p w:rsidR="003B7D70" w:rsidRDefault="005313C7">
      <w:pPr>
        <w:pStyle w:val="afb"/>
        <w:spacing w:line="300" w:lineRule="auto"/>
      </w:pPr>
      <w:r>
        <w:rPr>
          <w:rFonts w:hint="eastAsia"/>
        </w:rPr>
        <w:t>由汽轮机低压排汽缸、凝汽器、</w:t>
      </w:r>
      <w:r>
        <w:rPr>
          <w:rFonts w:ascii="Times New Roman" w:hint="eastAsia"/>
        </w:rPr>
        <w:t>冷却水</w:t>
      </w:r>
      <w:r>
        <w:rPr>
          <w:rFonts w:hint="eastAsia"/>
        </w:rPr>
        <w:t>系统及部分其他设备组成的系统。</w:t>
      </w:r>
    </w:p>
    <w:p w:rsidR="003B7D70" w:rsidRDefault="005313C7">
      <w:pPr>
        <w:pStyle w:val="afb"/>
        <w:spacing w:line="300" w:lineRule="auto"/>
        <w:rPr>
          <w:rFonts w:ascii="Times New Roman"/>
        </w:rPr>
      </w:pPr>
      <w:r>
        <w:rPr>
          <w:rFonts w:ascii="Times New Roman" w:hint="eastAsia"/>
        </w:rPr>
        <w:t>[</w:t>
      </w:r>
      <w:r>
        <w:rPr>
          <w:rFonts w:ascii="Times New Roman" w:hint="eastAsia"/>
        </w:rPr>
        <w:t>来源：</w:t>
      </w:r>
      <w:r>
        <w:rPr>
          <w:rFonts w:ascii="Times New Roman" w:hint="eastAsia"/>
        </w:rPr>
        <w:t>DL/T 893-2004</w:t>
      </w:r>
      <w:r>
        <w:rPr>
          <w:rFonts w:ascii="Times New Roman" w:hint="eastAsia"/>
        </w:rPr>
        <w:t>，</w:t>
      </w:r>
      <w:r>
        <w:rPr>
          <w:rFonts w:ascii="Times New Roman" w:hint="eastAsia"/>
        </w:rPr>
        <w:t>4.2]</w:t>
      </w:r>
      <w:bookmarkStart w:id="144" w:name="_Toc19298"/>
      <w:bookmarkStart w:id="145" w:name="_Toc47580721"/>
      <w:bookmarkStart w:id="146" w:name="_Toc19222"/>
      <w:bookmarkStart w:id="147" w:name="_Toc29694"/>
      <w:bookmarkStart w:id="148" w:name="OLE_LINK2"/>
      <w:bookmarkStart w:id="149" w:name="_Toc502910761"/>
      <w:bookmarkStart w:id="150" w:name="_Toc492320703"/>
      <w:bookmarkStart w:id="151" w:name="OLE_LINK1"/>
      <w:bookmarkEnd w:id="144"/>
      <w:bookmarkEnd w:id="145"/>
      <w:bookmarkEnd w:id="146"/>
      <w:bookmarkEnd w:id="147"/>
    </w:p>
    <w:p w:rsidR="003B7D70" w:rsidRDefault="003B7D70">
      <w:pPr>
        <w:pStyle w:val="a0"/>
        <w:spacing w:before="156" w:after="156"/>
        <w:ind w:left="0"/>
        <w:rPr>
          <w:rFonts w:hAnsi="黑体"/>
        </w:rPr>
      </w:pPr>
      <w:bookmarkStart w:id="152" w:name="_Toc12359"/>
      <w:bookmarkStart w:id="153" w:name="_Toc18870"/>
      <w:bookmarkStart w:id="154" w:name="_Toc31766"/>
      <w:bookmarkEnd w:id="148"/>
      <w:bookmarkEnd w:id="149"/>
      <w:bookmarkEnd w:id="150"/>
      <w:bookmarkEnd w:id="151"/>
      <w:bookmarkEnd w:id="152"/>
    </w:p>
    <w:p w:rsidR="003B7D70" w:rsidRDefault="005313C7">
      <w:pPr>
        <w:pStyle w:val="a0"/>
        <w:numPr>
          <w:ilvl w:val="1"/>
          <w:numId w:val="0"/>
        </w:numPr>
        <w:spacing w:before="156" w:after="156"/>
        <w:ind w:firstLineChars="200" w:firstLine="420"/>
        <w:rPr>
          <w:rFonts w:hAnsi="黑体"/>
        </w:rPr>
      </w:pPr>
      <w:bookmarkStart w:id="155" w:name="_Toc5488"/>
      <w:r>
        <w:rPr>
          <w:rFonts w:hAnsi="黑体" w:hint="eastAsia"/>
        </w:rPr>
        <w:t>冷却水流量</w:t>
      </w:r>
      <w:r>
        <w:rPr>
          <w:rFonts w:hAnsi="黑体" w:hint="eastAsia"/>
        </w:rPr>
        <w:t xml:space="preserve"> </w:t>
      </w:r>
      <w:r>
        <w:rPr>
          <w:rFonts w:ascii="Times New Roman" w:hint="eastAsia"/>
        </w:rPr>
        <w:t>cooling water</w:t>
      </w:r>
      <w:r>
        <w:rPr>
          <w:rFonts w:hint="eastAsia"/>
        </w:rPr>
        <w:t xml:space="preserve"> flow rate</w:t>
      </w:r>
      <w:bookmarkEnd w:id="153"/>
      <w:bookmarkEnd w:id="154"/>
      <w:bookmarkEnd w:id="155"/>
    </w:p>
    <w:p w:rsidR="003B7D70" w:rsidRDefault="005313C7">
      <w:pPr>
        <w:pStyle w:val="afb"/>
        <w:spacing w:line="300" w:lineRule="auto"/>
        <w:rPr>
          <w:rFonts w:ascii="Times New Roman"/>
        </w:rPr>
      </w:pPr>
      <w:r>
        <w:rPr>
          <w:rFonts w:ascii="Times New Roman" w:hint="eastAsia"/>
        </w:rPr>
        <w:t>单位时间内的冷却水量。</w:t>
      </w:r>
    </w:p>
    <w:p w:rsidR="003B7D70" w:rsidRDefault="005313C7">
      <w:pPr>
        <w:pStyle w:val="afb"/>
        <w:spacing w:line="300" w:lineRule="auto"/>
        <w:rPr>
          <w:rFonts w:ascii="Times New Roman"/>
        </w:rPr>
      </w:pPr>
      <w:r>
        <w:rPr>
          <w:rFonts w:ascii="Times New Roman" w:hint="eastAsia"/>
        </w:rPr>
        <w:t>[</w:t>
      </w:r>
      <w:r>
        <w:rPr>
          <w:rFonts w:ascii="Times New Roman" w:hint="eastAsia"/>
        </w:rPr>
        <w:t>来源：</w:t>
      </w:r>
      <w:r>
        <w:rPr>
          <w:rFonts w:ascii="Times New Roman" w:hint="eastAsia"/>
        </w:rPr>
        <w:t>DL/T 893-2004</w:t>
      </w:r>
      <w:r>
        <w:rPr>
          <w:rFonts w:ascii="Times New Roman" w:hint="eastAsia"/>
        </w:rPr>
        <w:t>，</w:t>
      </w:r>
      <w:r>
        <w:rPr>
          <w:rFonts w:ascii="Times New Roman" w:hint="eastAsia"/>
        </w:rPr>
        <w:t>4.2]</w:t>
      </w:r>
    </w:p>
    <w:p w:rsidR="003B7D70" w:rsidRDefault="003B7D70">
      <w:pPr>
        <w:pStyle w:val="a0"/>
        <w:spacing w:before="156" w:after="156"/>
        <w:ind w:left="0"/>
        <w:rPr>
          <w:rFonts w:hAnsi="黑体"/>
        </w:rPr>
      </w:pPr>
      <w:bookmarkStart w:id="156" w:name="_Toc31655"/>
      <w:bookmarkStart w:id="157" w:name="_Toc26636"/>
      <w:bookmarkStart w:id="158" w:name="_Toc8814"/>
      <w:bookmarkEnd w:id="156"/>
    </w:p>
    <w:p w:rsidR="003B7D70" w:rsidRDefault="005313C7">
      <w:pPr>
        <w:pStyle w:val="a0"/>
        <w:numPr>
          <w:ilvl w:val="1"/>
          <w:numId w:val="0"/>
        </w:numPr>
        <w:spacing w:before="156" w:after="156"/>
        <w:ind w:firstLineChars="200" w:firstLine="420"/>
        <w:rPr>
          <w:rFonts w:hAnsi="黑体"/>
        </w:rPr>
      </w:pPr>
      <w:bookmarkStart w:id="159" w:name="_Toc13087"/>
      <w:r>
        <w:rPr>
          <w:rFonts w:hAnsi="黑体" w:hint="eastAsia"/>
        </w:rPr>
        <w:t>冷却水温度</w:t>
      </w:r>
      <w:r>
        <w:rPr>
          <w:rFonts w:hAnsi="黑体" w:hint="eastAsia"/>
        </w:rPr>
        <w:t xml:space="preserve"> </w:t>
      </w:r>
      <w:r>
        <w:rPr>
          <w:rFonts w:ascii="Times New Roman" w:hint="eastAsia"/>
        </w:rPr>
        <w:t>cooling water</w:t>
      </w:r>
      <w:r>
        <w:rPr>
          <w:rFonts w:hint="eastAsia"/>
        </w:rPr>
        <w:t xml:space="preserve"> temperature</w:t>
      </w:r>
      <w:bookmarkEnd w:id="157"/>
      <w:bookmarkEnd w:id="158"/>
      <w:bookmarkEnd w:id="159"/>
    </w:p>
    <w:p w:rsidR="003B7D70" w:rsidRDefault="005313C7">
      <w:pPr>
        <w:pStyle w:val="afb"/>
        <w:spacing w:line="300" w:lineRule="auto"/>
        <w:rPr>
          <w:rFonts w:ascii="Times New Roman"/>
        </w:rPr>
      </w:pPr>
      <w:r>
        <w:rPr>
          <w:rFonts w:ascii="Times New Roman" w:hint="eastAsia"/>
        </w:rPr>
        <w:t>冷却水在凝汽器进口处的温度。</w:t>
      </w:r>
    </w:p>
    <w:p w:rsidR="003B7D70" w:rsidRDefault="005313C7">
      <w:pPr>
        <w:pStyle w:val="afb"/>
        <w:spacing w:line="300" w:lineRule="auto"/>
        <w:rPr>
          <w:rFonts w:ascii="Times New Roman"/>
        </w:rPr>
      </w:pPr>
      <w:r>
        <w:rPr>
          <w:rFonts w:ascii="Times New Roman" w:hint="eastAsia"/>
        </w:rPr>
        <w:t>[</w:t>
      </w:r>
      <w:r>
        <w:rPr>
          <w:rFonts w:ascii="Times New Roman" w:hint="eastAsia"/>
        </w:rPr>
        <w:t>来源：</w:t>
      </w:r>
      <w:r>
        <w:rPr>
          <w:rFonts w:ascii="Times New Roman" w:hint="eastAsia"/>
        </w:rPr>
        <w:t>DL/T 893-2004</w:t>
      </w:r>
      <w:r>
        <w:rPr>
          <w:rFonts w:ascii="Times New Roman" w:hint="eastAsia"/>
        </w:rPr>
        <w:t>，</w:t>
      </w:r>
      <w:r>
        <w:rPr>
          <w:rFonts w:ascii="Times New Roman" w:hint="eastAsia"/>
        </w:rPr>
        <w:t>4.2]</w:t>
      </w:r>
    </w:p>
    <w:p w:rsidR="003B7D70" w:rsidRDefault="003B7D70">
      <w:pPr>
        <w:pStyle w:val="a0"/>
        <w:spacing w:before="156" w:after="156"/>
        <w:ind w:left="0"/>
        <w:rPr>
          <w:rFonts w:hAnsi="黑体"/>
        </w:rPr>
      </w:pPr>
      <w:bookmarkStart w:id="160" w:name="_Toc3279"/>
      <w:bookmarkStart w:id="161" w:name="_Toc21165"/>
      <w:bookmarkStart w:id="162" w:name="_Toc25562"/>
      <w:bookmarkEnd w:id="160"/>
    </w:p>
    <w:p w:rsidR="003B7D70" w:rsidRDefault="005313C7">
      <w:pPr>
        <w:pStyle w:val="a0"/>
        <w:numPr>
          <w:ilvl w:val="1"/>
          <w:numId w:val="0"/>
        </w:numPr>
        <w:spacing w:before="156" w:after="156"/>
        <w:ind w:firstLineChars="200" w:firstLine="420"/>
        <w:rPr>
          <w:rFonts w:hAnsi="黑体"/>
        </w:rPr>
      </w:pPr>
      <w:bookmarkStart w:id="163" w:name="_Toc1059"/>
      <w:r>
        <w:rPr>
          <w:rFonts w:hAnsi="黑体" w:hint="eastAsia"/>
        </w:rPr>
        <w:t>冷却水温升</w:t>
      </w:r>
      <w:r>
        <w:rPr>
          <w:rFonts w:hAnsi="黑体" w:hint="eastAsia"/>
        </w:rPr>
        <w:t xml:space="preserve"> </w:t>
      </w:r>
      <w:r>
        <w:rPr>
          <w:rFonts w:ascii="Times New Roman" w:hint="eastAsia"/>
        </w:rPr>
        <w:t>cooling water</w:t>
      </w:r>
      <w:r>
        <w:rPr>
          <w:rFonts w:hint="eastAsia"/>
        </w:rPr>
        <w:t xml:space="preserve"> temperature rise</w:t>
      </w:r>
      <w:bookmarkEnd w:id="161"/>
      <w:bookmarkEnd w:id="162"/>
      <w:bookmarkEnd w:id="163"/>
    </w:p>
    <w:p w:rsidR="003B7D70" w:rsidRDefault="005313C7">
      <w:pPr>
        <w:pStyle w:val="afb"/>
        <w:spacing w:line="300" w:lineRule="auto"/>
        <w:rPr>
          <w:rFonts w:ascii="Times New Roman"/>
        </w:rPr>
      </w:pPr>
      <w:r>
        <w:rPr>
          <w:rFonts w:ascii="Times New Roman" w:hint="eastAsia"/>
        </w:rPr>
        <w:t>冷却水在凝汽器出口处的温度与冷却水温度之差。</w:t>
      </w:r>
    </w:p>
    <w:p w:rsidR="003B7D70" w:rsidRDefault="005313C7">
      <w:pPr>
        <w:pStyle w:val="afb"/>
        <w:spacing w:line="300" w:lineRule="auto"/>
        <w:rPr>
          <w:rFonts w:ascii="Times New Roman"/>
        </w:rPr>
      </w:pPr>
      <w:r>
        <w:rPr>
          <w:rFonts w:ascii="Times New Roman" w:hint="eastAsia"/>
        </w:rPr>
        <w:t>[</w:t>
      </w:r>
      <w:r>
        <w:rPr>
          <w:rFonts w:ascii="Times New Roman" w:hint="eastAsia"/>
        </w:rPr>
        <w:t>来源：</w:t>
      </w:r>
      <w:r>
        <w:rPr>
          <w:rFonts w:ascii="Times New Roman" w:hint="eastAsia"/>
        </w:rPr>
        <w:t>DL/T 893-2004</w:t>
      </w:r>
      <w:r>
        <w:rPr>
          <w:rFonts w:ascii="Times New Roman" w:hint="eastAsia"/>
        </w:rPr>
        <w:t>，</w:t>
      </w:r>
      <w:r>
        <w:rPr>
          <w:rFonts w:ascii="Times New Roman" w:hint="eastAsia"/>
        </w:rPr>
        <w:t>4.2]</w:t>
      </w:r>
    </w:p>
    <w:p w:rsidR="003B7D70" w:rsidRDefault="003B7D70">
      <w:pPr>
        <w:pStyle w:val="a0"/>
        <w:spacing w:before="156" w:after="156"/>
        <w:ind w:left="0"/>
        <w:rPr>
          <w:rFonts w:hAnsi="黑体"/>
        </w:rPr>
      </w:pPr>
      <w:bookmarkStart w:id="164" w:name="_Toc17132"/>
      <w:bookmarkStart w:id="165" w:name="_Toc17999"/>
      <w:bookmarkStart w:id="166" w:name="_Toc9262"/>
      <w:bookmarkEnd w:id="164"/>
    </w:p>
    <w:p w:rsidR="003B7D70" w:rsidRDefault="005313C7">
      <w:pPr>
        <w:pStyle w:val="a0"/>
        <w:numPr>
          <w:ilvl w:val="1"/>
          <w:numId w:val="0"/>
        </w:numPr>
        <w:spacing w:before="156" w:after="156"/>
        <w:ind w:firstLineChars="200" w:firstLine="420"/>
        <w:rPr>
          <w:rFonts w:hAnsi="黑体"/>
        </w:rPr>
      </w:pPr>
      <w:bookmarkStart w:id="167" w:name="_Toc17011"/>
      <w:r>
        <w:rPr>
          <w:rFonts w:hAnsi="黑体" w:hint="eastAsia"/>
        </w:rPr>
        <w:t>凝汽器压力</w:t>
      </w:r>
      <w:r>
        <w:rPr>
          <w:rFonts w:hAnsi="黑体" w:hint="eastAsia"/>
        </w:rPr>
        <w:t xml:space="preserve"> </w:t>
      </w:r>
      <w:r>
        <w:rPr>
          <w:rFonts w:hint="eastAsia"/>
        </w:rPr>
        <w:t>condenser pressure</w:t>
      </w:r>
      <w:bookmarkEnd w:id="165"/>
      <w:bookmarkEnd w:id="166"/>
      <w:bookmarkEnd w:id="167"/>
    </w:p>
    <w:p w:rsidR="003B7D70" w:rsidRDefault="005313C7">
      <w:pPr>
        <w:pStyle w:val="afb"/>
        <w:spacing w:line="300" w:lineRule="auto"/>
        <w:rPr>
          <w:rFonts w:ascii="Times New Roman"/>
        </w:rPr>
      </w:pPr>
      <w:r>
        <w:rPr>
          <w:rFonts w:ascii="Times New Roman" w:hint="eastAsia"/>
        </w:rPr>
        <w:t>凝汽器第一排冷却水管</w:t>
      </w:r>
      <w:r>
        <w:rPr>
          <w:rFonts w:ascii="Times New Roman" w:hint="eastAsia"/>
        </w:rPr>
        <w:t>前某一位置处（一般相距</w:t>
      </w:r>
      <w:r>
        <w:rPr>
          <w:rFonts w:ascii="Times New Roman" w:hint="eastAsia"/>
        </w:rPr>
        <w:t>300mm</w:t>
      </w:r>
      <w:r>
        <w:rPr>
          <w:rFonts w:ascii="Times New Roman" w:hint="eastAsia"/>
        </w:rPr>
        <w:t>）的蒸汽绝对压力。</w:t>
      </w:r>
    </w:p>
    <w:p w:rsidR="003B7D70" w:rsidRDefault="005313C7">
      <w:pPr>
        <w:pStyle w:val="afb"/>
        <w:spacing w:line="300" w:lineRule="auto"/>
        <w:rPr>
          <w:rFonts w:ascii="Times New Roman"/>
        </w:rPr>
      </w:pPr>
      <w:r>
        <w:rPr>
          <w:rFonts w:ascii="Times New Roman" w:hint="eastAsia"/>
        </w:rPr>
        <w:t>[</w:t>
      </w:r>
      <w:r>
        <w:rPr>
          <w:rFonts w:ascii="Times New Roman" w:hint="eastAsia"/>
        </w:rPr>
        <w:t>来源：</w:t>
      </w:r>
      <w:r>
        <w:rPr>
          <w:rFonts w:ascii="Times New Roman" w:hint="eastAsia"/>
        </w:rPr>
        <w:t>DL/T 893-2004</w:t>
      </w:r>
      <w:r>
        <w:rPr>
          <w:rFonts w:ascii="Times New Roman" w:hint="eastAsia"/>
        </w:rPr>
        <w:t>，</w:t>
      </w:r>
      <w:r>
        <w:rPr>
          <w:rFonts w:ascii="Times New Roman" w:hint="eastAsia"/>
        </w:rPr>
        <w:t>4.2]</w:t>
      </w:r>
      <w:bookmarkStart w:id="168" w:name="_Toc3847"/>
      <w:bookmarkStart w:id="169" w:name="_Toc47580723"/>
      <w:bookmarkStart w:id="170" w:name="_Toc13988"/>
      <w:bookmarkStart w:id="171" w:name="_Toc17931"/>
      <w:bookmarkEnd w:id="168"/>
      <w:bookmarkEnd w:id="169"/>
      <w:bookmarkEnd w:id="170"/>
      <w:bookmarkEnd w:id="171"/>
    </w:p>
    <w:p w:rsidR="003B7D70" w:rsidRDefault="003B7D70">
      <w:pPr>
        <w:pStyle w:val="a0"/>
        <w:spacing w:before="156" w:after="156"/>
        <w:ind w:left="0"/>
        <w:rPr>
          <w:rFonts w:hAnsi="黑体"/>
        </w:rPr>
      </w:pPr>
      <w:bookmarkStart w:id="172" w:name="_Toc20906"/>
      <w:bookmarkStart w:id="173" w:name="_Toc21437"/>
      <w:bookmarkStart w:id="174" w:name="_Toc24420"/>
      <w:bookmarkEnd w:id="172"/>
    </w:p>
    <w:p w:rsidR="003B7D70" w:rsidRDefault="005313C7">
      <w:pPr>
        <w:pStyle w:val="a0"/>
        <w:numPr>
          <w:ilvl w:val="1"/>
          <w:numId w:val="0"/>
        </w:numPr>
        <w:spacing w:before="156" w:after="156"/>
        <w:ind w:firstLineChars="200" w:firstLine="420"/>
        <w:rPr>
          <w:rFonts w:hAnsi="黑体"/>
        </w:rPr>
      </w:pPr>
      <w:bookmarkStart w:id="175" w:name="_Toc30291"/>
      <w:r>
        <w:rPr>
          <w:rFonts w:hAnsi="黑体" w:hint="eastAsia"/>
          <w:color w:val="000000"/>
        </w:rPr>
        <w:t>凝汽器特性</w:t>
      </w:r>
      <w:r>
        <w:rPr>
          <w:rFonts w:hAnsi="黑体" w:hint="eastAsia"/>
          <w:color w:val="000000"/>
        </w:rPr>
        <w:t xml:space="preserve"> </w:t>
      </w:r>
      <w:r>
        <w:rPr>
          <w:rFonts w:hint="eastAsia"/>
        </w:rPr>
        <w:t>condenser characteristics</w:t>
      </w:r>
      <w:bookmarkEnd w:id="173"/>
      <w:bookmarkEnd w:id="174"/>
      <w:bookmarkEnd w:id="175"/>
    </w:p>
    <w:p w:rsidR="003B7D70" w:rsidRDefault="005313C7">
      <w:pPr>
        <w:pStyle w:val="afb"/>
        <w:spacing w:line="300" w:lineRule="auto"/>
        <w:rPr>
          <w:rFonts w:ascii="Times New Roman"/>
        </w:rPr>
      </w:pPr>
      <w:r>
        <w:rPr>
          <w:rFonts w:ascii="Times New Roman" w:hint="eastAsia"/>
        </w:rPr>
        <w:t>凝汽器压力随凝结蒸汽量、冷却水进口温度及冷却水流量而变化的规律。</w:t>
      </w:r>
    </w:p>
    <w:p w:rsidR="003B7D70" w:rsidRDefault="005313C7">
      <w:pPr>
        <w:pStyle w:val="afb"/>
        <w:spacing w:line="300" w:lineRule="auto"/>
        <w:rPr>
          <w:rFonts w:ascii="Times New Roman"/>
        </w:rPr>
      </w:pPr>
      <w:r>
        <w:rPr>
          <w:rFonts w:ascii="Times New Roman" w:hint="eastAsia"/>
        </w:rPr>
        <w:t>[</w:t>
      </w:r>
      <w:r>
        <w:rPr>
          <w:rFonts w:ascii="Times New Roman" w:hint="eastAsia"/>
        </w:rPr>
        <w:t>来源：</w:t>
      </w:r>
      <w:r>
        <w:rPr>
          <w:rFonts w:ascii="Times New Roman" w:hint="eastAsia"/>
        </w:rPr>
        <w:t>DL/T 893-2004</w:t>
      </w:r>
      <w:r>
        <w:rPr>
          <w:rFonts w:ascii="Times New Roman" w:hint="eastAsia"/>
        </w:rPr>
        <w:t>，</w:t>
      </w:r>
      <w:r>
        <w:rPr>
          <w:rFonts w:ascii="Times New Roman" w:hint="eastAsia"/>
        </w:rPr>
        <w:t>4.4]</w:t>
      </w:r>
      <w:bookmarkStart w:id="176" w:name="_Toc30897"/>
      <w:bookmarkStart w:id="177" w:name="_Toc47580726"/>
      <w:bookmarkStart w:id="178" w:name="_Toc20506"/>
      <w:bookmarkStart w:id="179" w:name="_Toc10373"/>
      <w:bookmarkEnd w:id="176"/>
      <w:bookmarkEnd w:id="177"/>
      <w:bookmarkEnd w:id="178"/>
      <w:bookmarkEnd w:id="179"/>
    </w:p>
    <w:p w:rsidR="003B7D70" w:rsidRDefault="003B7D70">
      <w:pPr>
        <w:pStyle w:val="a0"/>
        <w:spacing w:before="156" w:after="156"/>
        <w:ind w:left="0"/>
        <w:rPr>
          <w:rFonts w:hAnsi="黑体"/>
          <w:color w:val="000000"/>
          <w:kern w:val="2"/>
        </w:rPr>
      </w:pPr>
      <w:bookmarkStart w:id="180" w:name="_Toc24155"/>
      <w:bookmarkStart w:id="181" w:name="_Toc964"/>
      <w:bookmarkStart w:id="182" w:name="_Toc31777"/>
      <w:bookmarkEnd w:id="180"/>
    </w:p>
    <w:p w:rsidR="003B7D70" w:rsidRDefault="005313C7">
      <w:pPr>
        <w:pStyle w:val="a0"/>
        <w:numPr>
          <w:ilvl w:val="1"/>
          <w:numId w:val="0"/>
        </w:numPr>
        <w:spacing w:before="156" w:after="156"/>
        <w:ind w:firstLineChars="200" w:firstLine="420"/>
        <w:rPr>
          <w:rFonts w:hAnsi="黑体"/>
          <w:color w:val="000000"/>
          <w:kern w:val="2"/>
        </w:rPr>
      </w:pPr>
      <w:bookmarkStart w:id="183" w:name="_Toc32103"/>
      <w:r>
        <w:rPr>
          <w:rFonts w:hAnsi="黑体" w:hint="eastAsia"/>
          <w:color w:val="000000"/>
          <w:kern w:val="2"/>
        </w:rPr>
        <w:t>总</w:t>
      </w:r>
      <w:r>
        <w:rPr>
          <w:rFonts w:hAnsi="黑体" w:hint="eastAsia"/>
        </w:rPr>
        <w:t>水头</w:t>
      </w:r>
      <w:bookmarkEnd w:id="181"/>
      <w:bookmarkEnd w:id="182"/>
      <w:r>
        <w:rPr>
          <w:rFonts w:hAnsi="黑体" w:hint="eastAsia"/>
        </w:rPr>
        <w:t xml:space="preserve"> total head</w:t>
      </w:r>
      <w:bookmarkEnd w:id="183"/>
    </w:p>
    <w:p w:rsidR="003B7D70" w:rsidRDefault="005313C7">
      <w:pPr>
        <w:pStyle w:val="afb"/>
        <w:spacing w:line="300" w:lineRule="auto"/>
        <w:rPr>
          <w:rFonts w:ascii="Times New Roman"/>
        </w:rPr>
      </w:pPr>
      <w:r>
        <w:rPr>
          <w:rFonts w:ascii="Times New Roman" w:hint="eastAsia"/>
        </w:rPr>
        <w:t>任一截面处的总能量。</w:t>
      </w:r>
    </w:p>
    <w:p w:rsidR="003B7D70" w:rsidRDefault="005313C7">
      <w:pPr>
        <w:pStyle w:val="afb"/>
        <w:spacing w:line="300" w:lineRule="auto"/>
        <w:rPr>
          <w:rFonts w:ascii="Times New Roman"/>
          <w:szCs w:val="21"/>
        </w:rPr>
      </w:pPr>
      <w:r>
        <w:rPr>
          <w:rFonts w:ascii="Times New Roman" w:hint="eastAsia"/>
          <w:szCs w:val="21"/>
        </w:rPr>
        <w:t>注</w:t>
      </w:r>
      <w:r>
        <w:rPr>
          <w:rFonts w:ascii="Times New Roman" w:hint="eastAsia"/>
          <w:szCs w:val="21"/>
        </w:rPr>
        <w:t>1</w:t>
      </w:r>
      <w:r>
        <w:rPr>
          <w:rFonts w:ascii="Times New Roman" w:hint="eastAsia"/>
          <w:szCs w:val="21"/>
        </w:rPr>
        <w:t>：总水头由式（</w:t>
      </w:r>
      <w:r>
        <w:rPr>
          <w:rFonts w:ascii="Times New Roman" w:hint="eastAsia"/>
          <w:szCs w:val="21"/>
        </w:rPr>
        <w:t>1</w:t>
      </w:r>
      <w:r>
        <w:rPr>
          <w:rFonts w:ascii="Times New Roman" w:hint="eastAsia"/>
          <w:szCs w:val="21"/>
        </w:rPr>
        <w:t>）给出：</w:t>
      </w:r>
    </w:p>
    <w:p w:rsidR="003B7D70" w:rsidRDefault="0039072C">
      <w:pPr>
        <w:pStyle w:val="afb"/>
        <w:spacing w:line="300" w:lineRule="auto"/>
        <w:jc w:val="right"/>
      </w:pPr>
      <m:oMath>
        <m:sSub>
          <m:sSubPr>
            <m:ctrlPr>
              <w:rPr>
                <w:rFonts w:ascii="Cambria Math" w:hAnsi="Cambria Math"/>
                <w:i/>
                <w:szCs w:val="21"/>
              </w:rPr>
            </m:ctrlPr>
          </m:sSubPr>
          <m:e>
            <m:r>
              <w:rPr>
                <w:rFonts w:ascii="Cambria Math" w:hAnsi="Cambria Math"/>
                <w:szCs w:val="21"/>
              </w:rPr>
              <m:t>H</m:t>
            </m:r>
          </m:e>
          <m:sub>
            <m:r>
              <w:rPr>
                <w:rFonts w:ascii="Cambria Math" w:hAnsi="Cambria Math"/>
                <w:szCs w:val="21"/>
              </w:rPr>
              <m:t>x</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z</m:t>
            </m:r>
          </m:e>
          <m:sub>
            <m:r>
              <w:rPr>
                <w:rFonts w:ascii="Cambria Math" w:hAnsi="Cambria Math"/>
                <w:szCs w:val="21"/>
              </w:rPr>
              <m:t>x</m:t>
            </m:r>
          </m:sub>
        </m:sSub>
        <m:r>
          <w:rPr>
            <w:rFonts w:ascii="Cambria Math" w:hAnsi="Cambria Math" w:hint="eastAsia"/>
            <w:szCs w:val="21"/>
          </w:rPr>
          <m:t>+</m:t>
        </m:r>
        <m:f>
          <m:fPr>
            <m:ctrlPr>
              <w:rPr>
                <w:rFonts w:ascii="Cambria Math" w:hAnsi="Cambria Math" w:hint="eastAsia"/>
                <w:i/>
                <w:szCs w:val="21"/>
              </w:rPr>
            </m:ctrlPr>
          </m:fPr>
          <m:num>
            <m:sSub>
              <m:sSubPr>
                <m:ctrlPr>
                  <w:rPr>
                    <w:rFonts w:ascii="Cambria Math" w:hAnsi="Cambria Math"/>
                    <w:i/>
                    <w:szCs w:val="21"/>
                  </w:rPr>
                </m:ctrlPr>
              </m:sSubPr>
              <m:e>
                <m:r>
                  <w:rPr>
                    <w:rFonts w:ascii="Cambria Math" w:hAnsi="Cambria Math"/>
                    <w:szCs w:val="21"/>
                  </w:rPr>
                  <m:t>p</m:t>
                </m:r>
              </m:e>
              <m:sub>
                <m:r>
                  <w:rPr>
                    <w:rFonts w:ascii="Cambria Math" w:hAnsi="Cambria Math"/>
                    <w:szCs w:val="21"/>
                  </w:rPr>
                  <m:t>x</m:t>
                </m:r>
              </m:sub>
            </m:sSub>
          </m:num>
          <m:den>
            <m:r>
              <w:rPr>
                <w:rFonts w:ascii="Cambria Math" w:hAnsi="Cambria Math"/>
                <w:szCs w:val="21"/>
              </w:rPr>
              <m:t>ρ</m:t>
            </m:r>
            <m:r>
              <w:rPr>
                <w:rFonts w:ascii="Times New Roman"/>
              </w:rPr>
              <m:t>g</m:t>
            </m:r>
            <m:ctrlPr>
              <w:rPr>
                <w:rFonts w:ascii="Cambria Math" w:hAnsi="Cambria Math"/>
                <w:i/>
                <w:szCs w:val="21"/>
              </w:rPr>
            </m:ctrlPr>
          </m:den>
        </m:f>
        <m: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U</m:t>
                </m:r>
              </m:e>
              <m:sub>
                <m:r>
                  <w:rPr>
                    <w:rFonts w:ascii="Cambria Math" w:hAnsi="Cambria Math"/>
                    <w:szCs w:val="21"/>
                  </w:rPr>
                  <m:t>x</m:t>
                </m:r>
              </m:sub>
              <m:sup>
                <m:r>
                  <w:rPr>
                    <w:rFonts w:ascii="Cambria Math" w:hAnsi="Cambria Math"/>
                    <w:szCs w:val="21"/>
                  </w:rPr>
                  <m:t>2</m:t>
                </m:r>
              </m:sup>
            </m:sSubSup>
          </m:num>
          <m:den>
            <m:r>
              <w:rPr>
                <w:rFonts w:ascii="Cambria Math" w:hAnsi="Cambria Math"/>
                <w:szCs w:val="21"/>
              </w:rPr>
              <m:t>2</m:t>
            </m:r>
            <m:r>
              <w:rPr>
                <w:rFonts w:ascii="Times New Roman"/>
              </w:rPr>
              <m:t>g</m:t>
            </m:r>
          </m:den>
        </m:f>
      </m:oMath>
      <w:r w:rsidR="005313C7">
        <w:rPr>
          <w:rFonts w:ascii="Times New Roman"/>
          <w:szCs w:val="21"/>
        </w:rPr>
        <w:t>………………………………………………</w:t>
      </w:r>
      <w:r w:rsidR="005313C7">
        <w:rPr>
          <w:rFonts w:hint="eastAsia"/>
        </w:rPr>
        <w:t>（</w:t>
      </w:r>
      <w:r w:rsidR="005313C7">
        <w:rPr>
          <w:rFonts w:hint="eastAsia"/>
        </w:rPr>
        <w:t>1</w:t>
      </w:r>
      <w:r w:rsidR="005313C7">
        <w:rPr>
          <w:rFonts w:hint="eastAsia"/>
        </w:rPr>
        <w:t>）</w:t>
      </w:r>
    </w:p>
    <w:p w:rsidR="003B7D70" w:rsidRDefault="005313C7">
      <w:pPr>
        <w:pStyle w:val="afb"/>
        <w:spacing w:line="300" w:lineRule="auto"/>
        <w:rPr>
          <w:szCs w:val="21"/>
        </w:rPr>
      </w:pPr>
      <w:r>
        <w:rPr>
          <w:rFonts w:hint="eastAsia"/>
          <w:szCs w:val="21"/>
        </w:rPr>
        <w:t>式中：</w:t>
      </w:r>
    </w:p>
    <w:p w:rsidR="003B7D70" w:rsidRDefault="005313C7">
      <w:pPr>
        <w:pStyle w:val="afb"/>
        <w:spacing w:line="300" w:lineRule="auto"/>
        <w:ind w:firstLineChars="400" w:firstLine="840"/>
        <w:rPr>
          <w:szCs w:val="21"/>
        </w:rPr>
      </w:pPr>
      <m:oMath>
        <m:r>
          <w:rPr>
            <w:rFonts w:ascii="Cambria Math" w:hAnsi="Cambria Math"/>
            <w:szCs w:val="21"/>
          </w:rPr>
          <w:lastRenderedPageBreak/>
          <m:t>z</m:t>
        </m:r>
      </m:oMath>
      <w:r>
        <w:rPr>
          <w:szCs w:val="21"/>
        </w:rPr>
        <w:t>——</w:t>
      </w:r>
      <w:r>
        <w:rPr>
          <w:rFonts w:hint="eastAsia"/>
          <w:szCs w:val="21"/>
        </w:rPr>
        <w:t>横截面中心相对基准面的高度；</w:t>
      </w:r>
    </w:p>
    <w:p w:rsidR="003B7D70" w:rsidRDefault="005313C7">
      <w:pPr>
        <w:pStyle w:val="afb"/>
        <w:spacing w:line="300" w:lineRule="auto"/>
        <w:ind w:firstLineChars="400" w:firstLine="840"/>
        <w:rPr>
          <w:szCs w:val="21"/>
        </w:rPr>
      </w:pPr>
      <m:oMath>
        <m:r>
          <w:rPr>
            <w:rFonts w:ascii="Cambria Math" w:hAnsi="Cambria Math"/>
            <w:szCs w:val="21"/>
          </w:rPr>
          <m:t>p</m:t>
        </m:r>
      </m:oMath>
      <w:r>
        <w:rPr>
          <w:szCs w:val="21"/>
        </w:rPr>
        <w:t>——</w:t>
      </w:r>
      <w:r>
        <w:rPr>
          <w:rFonts w:hint="eastAsia"/>
          <w:szCs w:val="21"/>
        </w:rPr>
        <w:t>所述横截面中心的表压。</w:t>
      </w:r>
    </w:p>
    <w:p w:rsidR="003B7D70" w:rsidRDefault="005313C7">
      <w:pPr>
        <w:pStyle w:val="afb"/>
        <w:spacing w:line="300" w:lineRule="auto"/>
        <w:rPr>
          <w:rFonts w:ascii="Times New Roman"/>
          <w:szCs w:val="21"/>
        </w:rPr>
      </w:pPr>
      <w:r>
        <w:rPr>
          <w:rFonts w:ascii="Times New Roman" w:hint="eastAsia"/>
          <w:szCs w:val="21"/>
        </w:rPr>
        <w:t>注</w:t>
      </w:r>
      <w:r>
        <w:rPr>
          <w:rFonts w:ascii="Times New Roman" w:hint="eastAsia"/>
          <w:szCs w:val="21"/>
        </w:rPr>
        <w:t>2</w:t>
      </w:r>
      <w:r>
        <w:rPr>
          <w:rFonts w:ascii="Times New Roman" w:hint="eastAsia"/>
          <w:szCs w:val="21"/>
        </w:rPr>
        <w:t>：任一截面处的绝对总水头由式（</w:t>
      </w:r>
      <w:r>
        <w:rPr>
          <w:rFonts w:ascii="Times New Roman" w:hint="eastAsia"/>
          <w:szCs w:val="21"/>
        </w:rPr>
        <w:t>2</w:t>
      </w:r>
      <w:r>
        <w:rPr>
          <w:rFonts w:ascii="Times New Roman" w:hint="eastAsia"/>
          <w:szCs w:val="21"/>
        </w:rPr>
        <w:t>）给出：</w:t>
      </w:r>
    </w:p>
    <w:p w:rsidR="003B7D70" w:rsidRDefault="0039072C">
      <w:pPr>
        <w:pStyle w:val="afb"/>
        <w:spacing w:line="300" w:lineRule="auto"/>
        <w:jc w:val="right"/>
      </w:pPr>
      <m:oMath>
        <m:sSub>
          <m:sSubPr>
            <m:ctrlPr>
              <w:rPr>
                <w:rFonts w:ascii="Cambria Math" w:hAnsi="Cambria Math"/>
                <w:i/>
                <w:szCs w:val="21"/>
              </w:rPr>
            </m:ctrlPr>
          </m:sSubPr>
          <m:e>
            <m:r>
              <w:rPr>
                <w:rFonts w:ascii="Cambria Math" w:hAnsi="Cambria Math"/>
                <w:szCs w:val="21"/>
              </w:rPr>
              <m:t>H</m:t>
            </m:r>
          </m:e>
          <m:sub>
            <m:r>
              <w:rPr>
                <w:rFonts w:ascii="Cambria Math" w:hAnsi="Cambria Math"/>
                <w:szCs w:val="21"/>
              </w:rPr>
              <m:t>x(abs)</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z</m:t>
            </m:r>
          </m:e>
          <m:sub>
            <m:r>
              <w:rPr>
                <w:rFonts w:ascii="Cambria Math" w:hAnsi="Cambria Math"/>
                <w:szCs w:val="21"/>
              </w:rPr>
              <m:t>x</m:t>
            </m:r>
          </m:sub>
        </m:sSub>
        <m:r>
          <w:rPr>
            <w:rFonts w:ascii="Cambria Math" w:hAnsi="Cambria Math" w:hint="eastAsia"/>
            <w:szCs w:val="21"/>
          </w:rPr>
          <m:t>+</m:t>
        </m:r>
        <m:f>
          <m:fPr>
            <m:ctrlPr>
              <w:rPr>
                <w:rFonts w:ascii="Cambria Math" w:hAnsi="Cambria Math" w:hint="eastAsia"/>
                <w:i/>
                <w:szCs w:val="21"/>
              </w:rPr>
            </m:ctrlPr>
          </m:fPr>
          <m:num>
            <m:sSub>
              <m:sSubPr>
                <m:ctrlPr>
                  <w:rPr>
                    <w:rFonts w:ascii="Cambria Math" w:hAnsi="Cambria Math"/>
                    <w:i/>
                    <w:szCs w:val="21"/>
                  </w:rPr>
                </m:ctrlPr>
              </m:sSubPr>
              <m:e>
                <m:r>
                  <w:rPr>
                    <w:rFonts w:ascii="Cambria Math" w:hAnsi="Cambria Math"/>
                    <w:szCs w:val="21"/>
                  </w:rPr>
                  <m:t>p</m:t>
                </m:r>
              </m:e>
              <m:sub>
                <m:r>
                  <w:rPr>
                    <w:rFonts w:ascii="Cambria Math" w:hAnsi="Cambria Math"/>
                    <w:szCs w:val="21"/>
                  </w:rPr>
                  <m:t>x</m:t>
                </m:r>
              </m:sub>
            </m:sSub>
          </m:num>
          <m:den>
            <m:r>
              <w:rPr>
                <w:rFonts w:ascii="Cambria Math" w:hAnsi="Cambria Math"/>
                <w:szCs w:val="21"/>
              </w:rPr>
              <m:t>ρ</m:t>
            </m:r>
            <m:r>
              <w:rPr>
                <w:rFonts w:ascii="Times New Roman"/>
              </w:rPr>
              <m:t>g</m:t>
            </m:r>
            <m:ctrlPr>
              <w:rPr>
                <w:rFonts w:ascii="Cambria Math" w:hAnsi="Cambria Math"/>
                <w:i/>
                <w:szCs w:val="21"/>
              </w:rPr>
            </m:ctrlPr>
          </m:den>
        </m:f>
        <m:r>
          <w:rPr>
            <w:rFonts w:ascii="Cambria Math" w:hAnsi="Cambria Math" w:hint="eastAsia"/>
            <w:szCs w:val="21"/>
          </w:rPr>
          <m:t>+</m:t>
        </m:r>
        <m:f>
          <m:fPr>
            <m:ctrlPr>
              <w:rPr>
                <w:rFonts w:ascii="Cambria Math" w:hAnsi="Cambria Math" w:hint="eastAsia"/>
                <w:i/>
                <w:szCs w:val="21"/>
              </w:rPr>
            </m:ctrlPr>
          </m:fPr>
          <m:num>
            <m:sSub>
              <m:sSubPr>
                <m:ctrlPr>
                  <w:rPr>
                    <w:rFonts w:ascii="Cambria Math" w:hAnsi="Cambria Math"/>
                    <w:i/>
                    <w:szCs w:val="21"/>
                  </w:rPr>
                </m:ctrlPr>
              </m:sSubPr>
              <m:e>
                <m:r>
                  <w:rPr>
                    <w:rFonts w:ascii="Cambria Math" w:hAnsi="Cambria Math"/>
                    <w:szCs w:val="21"/>
                  </w:rPr>
                  <m:t>p</m:t>
                </m:r>
              </m:e>
              <m:sub>
                <m:r>
                  <w:rPr>
                    <w:rFonts w:ascii="Cambria Math" w:hAnsi="Cambria Math"/>
                    <w:szCs w:val="21"/>
                  </w:rPr>
                  <m:t>amb</m:t>
                </m:r>
              </m:sub>
            </m:sSub>
          </m:num>
          <m:den>
            <m:r>
              <w:rPr>
                <w:rFonts w:ascii="Cambria Math" w:hAnsi="Cambria Math"/>
                <w:szCs w:val="21"/>
              </w:rPr>
              <m:t>ρ</m:t>
            </m:r>
            <m:r>
              <w:rPr>
                <w:rFonts w:ascii="Times New Roman"/>
              </w:rPr>
              <m:t>g</m:t>
            </m:r>
            <m:ctrlPr>
              <w:rPr>
                <w:rFonts w:ascii="Cambria Math" w:hAnsi="Cambria Math"/>
                <w:i/>
                <w:szCs w:val="21"/>
              </w:rPr>
            </m:ctrlPr>
          </m:den>
        </m:f>
        <m: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U</m:t>
                </m:r>
              </m:e>
              <m:sub>
                <m:r>
                  <w:rPr>
                    <w:rFonts w:ascii="Cambria Math" w:hAnsi="Cambria Math"/>
                    <w:szCs w:val="21"/>
                  </w:rPr>
                  <m:t>x</m:t>
                </m:r>
              </m:sub>
              <m:sup>
                <m:r>
                  <w:rPr>
                    <w:rFonts w:ascii="Cambria Math" w:hAnsi="Cambria Math"/>
                    <w:szCs w:val="21"/>
                  </w:rPr>
                  <m:t>2</m:t>
                </m:r>
              </m:sup>
            </m:sSubSup>
          </m:num>
          <m:den>
            <m:r>
              <w:rPr>
                <w:rFonts w:ascii="Cambria Math" w:hAnsi="Cambria Math"/>
                <w:szCs w:val="21"/>
              </w:rPr>
              <m:t>2</m:t>
            </m:r>
            <m:r>
              <w:rPr>
                <w:rFonts w:ascii="Times New Roman"/>
              </w:rPr>
              <m:t>g</m:t>
            </m:r>
          </m:den>
        </m:f>
      </m:oMath>
      <w:r w:rsidR="005313C7">
        <w:rPr>
          <w:rFonts w:ascii="Times New Roman"/>
          <w:szCs w:val="21"/>
        </w:rPr>
        <w:t>……………………………………………</w:t>
      </w:r>
      <w:r w:rsidR="005313C7">
        <w:rPr>
          <w:rFonts w:hint="eastAsia"/>
        </w:rPr>
        <w:t>（</w:t>
      </w:r>
      <w:r w:rsidR="005313C7">
        <w:rPr>
          <w:rFonts w:hint="eastAsia"/>
        </w:rPr>
        <w:t>2</w:t>
      </w:r>
      <w:r w:rsidR="005313C7">
        <w:rPr>
          <w:rFonts w:hint="eastAsia"/>
        </w:rPr>
        <w:t>）</w:t>
      </w:r>
    </w:p>
    <w:p w:rsidR="003B7D70" w:rsidRDefault="005313C7">
      <w:pPr>
        <w:pStyle w:val="afb"/>
        <w:spacing w:line="300" w:lineRule="auto"/>
        <w:rPr>
          <w:rFonts w:ascii="Times New Roman"/>
          <w:szCs w:val="21"/>
        </w:rPr>
      </w:pPr>
      <w:r>
        <w:rPr>
          <w:rFonts w:ascii="Times New Roman"/>
          <w:szCs w:val="21"/>
        </w:rPr>
        <w:t>[</w:t>
      </w:r>
      <w:r>
        <w:rPr>
          <w:rFonts w:ascii="Times New Roman"/>
          <w:szCs w:val="21"/>
        </w:rPr>
        <w:t>来源：</w:t>
      </w:r>
      <w:r>
        <w:rPr>
          <w:rFonts w:ascii="Times New Roman"/>
          <w:szCs w:val="21"/>
        </w:rPr>
        <w:t>GB3216-2016</w:t>
      </w:r>
      <w:r>
        <w:rPr>
          <w:rFonts w:ascii="Times New Roman"/>
          <w:szCs w:val="21"/>
        </w:rPr>
        <w:t>，</w:t>
      </w:r>
      <w:r>
        <w:rPr>
          <w:rFonts w:ascii="Times New Roman"/>
          <w:szCs w:val="21"/>
        </w:rPr>
        <w:t>3.2.12]</w:t>
      </w:r>
    </w:p>
    <w:p w:rsidR="003B7D70" w:rsidRDefault="003B7D70">
      <w:pPr>
        <w:pStyle w:val="a0"/>
        <w:spacing w:before="156" w:after="156"/>
        <w:ind w:left="0"/>
        <w:rPr>
          <w:rFonts w:hAnsi="黑体"/>
          <w:color w:val="000000"/>
          <w:kern w:val="2"/>
        </w:rPr>
      </w:pPr>
      <w:bookmarkStart w:id="184" w:name="_Toc20299"/>
      <w:bookmarkStart w:id="185" w:name="_Toc7301"/>
      <w:bookmarkStart w:id="186" w:name="_Toc17812"/>
      <w:bookmarkEnd w:id="184"/>
    </w:p>
    <w:p w:rsidR="003B7D70" w:rsidRDefault="005313C7">
      <w:pPr>
        <w:pStyle w:val="a0"/>
        <w:numPr>
          <w:ilvl w:val="1"/>
          <w:numId w:val="0"/>
        </w:numPr>
        <w:spacing w:before="156" w:after="156"/>
        <w:ind w:firstLineChars="200" w:firstLine="420"/>
        <w:rPr>
          <w:rFonts w:hAnsi="黑体"/>
          <w:color w:val="000000"/>
          <w:kern w:val="2"/>
        </w:rPr>
      </w:pPr>
      <w:bookmarkStart w:id="187" w:name="_Toc28469"/>
      <w:r>
        <w:rPr>
          <w:rFonts w:hAnsi="黑体" w:hint="eastAsia"/>
        </w:rPr>
        <w:t>扬程</w:t>
      </w:r>
      <w:r>
        <w:rPr>
          <w:rFonts w:hAnsi="黑体" w:hint="eastAsia"/>
        </w:rPr>
        <w:t xml:space="preserve"> pump total head</w:t>
      </w:r>
      <w:bookmarkEnd w:id="185"/>
      <w:bookmarkEnd w:id="186"/>
      <w:bookmarkEnd w:id="187"/>
    </w:p>
    <w:p w:rsidR="003B7D70" w:rsidRDefault="005313C7">
      <w:pPr>
        <w:pStyle w:val="afb"/>
        <w:spacing w:line="300" w:lineRule="auto"/>
        <w:rPr>
          <w:rFonts w:ascii="Times New Roman"/>
          <w:szCs w:val="21"/>
        </w:rPr>
      </w:pPr>
      <w:r>
        <w:rPr>
          <w:rFonts w:ascii="Times New Roman" w:hint="eastAsia"/>
          <w:szCs w:val="21"/>
        </w:rPr>
        <w:t>出口总水头和入口总水头的代数差。</w:t>
      </w:r>
    </w:p>
    <w:p w:rsidR="003B7D70" w:rsidRDefault="005313C7">
      <w:pPr>
        <w:pStyle w:val="afb"/>
        <w:spacing w:line="300" w:lineRule="auto"/>
        <w:rPr>
          <w:rFonts w:ascii="Times New Roman"/>
          <w:szCs w:val="21"/>
        </w:rPr>
      </w:pPr>
      <w:r>
        <w:rPr>
          <w:rFonts w:ascii="Times New Roman" w:hint="eastAsia"/>
          <w:szCs w:val="21"/>
        </w:rPr>
        <w:t>注</w:t>
      </w:r>
      <w:r>
        <w:rPr>
          <w:rFonts w:ascii="Times New Roman" w:hint="eastAsia"/>
          <w:szCs w:val="21"/>
        </w:rPr>
        <w:t>1</w:t>
      </w:r>
      <w:r>
        <w:rPr>
          <w:rFonts w:ascii="Times New Roman" w:hint="eastAsia"/>
          <w:szCs w:val="21"/>
        </w:rPr>
        <w:t>：如果液体的压缩性可忽略不计，则</w:t>
      </w:r>
      <m:oMath>
        <m:r>
          <m:rPr>
            <m:sty m:val="p"/>
          </m:rPr>
          <w:rPr>
            <w:rFonts w:ascii="Cambria Math" w:hAnsi="Cambria Math"/>
            <w:szCs w:val="21"/>
          </w:rPr>
          <m:t>H=</m:t>
        </m:r>
        <m:sSub>
          <m:sSubPr>
            <m:ctrlPr>
              <w:rPr>
                <w:rFonts w:ascii="Cambria Math" w:hAnsi="Cambria Math"/>
                <w:szCs w:val="21"/>
              </w:rPr>
            </m:ctrlPr>
          </m:sSubPr>
          <m:e>
            <m:r>
              <m:rPr>
                <m:sty m:val="p"/>
              </m:rPr>
              <w:rPr>
                <w:rFonts w:ascii="Cambria Math" w:hAnsi="Cambria Math"/>
                <w:szCs w:val="21"/>
              </w:rPr>
              <m:t>H</m:t>
            </m:r>
          </m:e>
          <m:sub>
            <m:r>
              <m:rPr>
                <m:sty m:val="p"/>
              </m:rPr>
              <w:rPr>
                <w:rFonts w:ascii="Cambria Math" w:hAnsi="Cambria Math"/>
                <w:szCs w:val="21"/>
              </w:rPr>
              <m:t>2</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H</m:t>
            </m:r>
          </m:e>
          <m:sub>
            <m:r>
              <m:rPr>
                <m:sty m:val="p"/>
              </m:rPr>
              <w:rPr>
                <w:rFonts w:ascii="Cambria Math" w:hAnsi="Cambria Math"/>
                <w:szCs w:val="21"/>
              </w:rPr>
              <m:t>1</m:t>
            </m:r>
          </m:sub>
        </m:sSub>
      </m:oMath>
      <w:r>
        <w:rPr>
          <w:rFonts w:ascii="Times New Roman" w:hint="eastAsia"/>
          <w:szCs w:val="21"/>
        </w:rPr>
        <w:t>。如果泵输送液体的压缩性明显，则密度</w:t>
      </w:r>
      <m:oMath>
        <m:r>
          <m:rPr>
            <m:sty m:val="p"/>
          </m:rPr>
          <w:rPr>
            <w:rFonts w:ascii="Cambria Math" w:hAnsi="Cambria Math"/>
            <w:szCs w:val="21"/>
          </w:rPr>
          <m:t>ρ</m:t>
        </m:r>
      </m:oMath>
      <w:r>
        <w:rPr>
          <w:rFonts w:ascii="Times New Roman" w:hint="eastAsia"/>
          <w:szCs w:val="21"/>
        </w:rPr>
        <w:t>应用平均值替代：</w:t>
      </w:r>
    </w:p>
    <w:p w:rsidR="003B7D70" w:rsidRDefault="0039072C">
      <w:pPr>
        <w:pStyle w:val="afb"/>
        <w:spacing w:line="300" w:lineRule="auto"/>
        <w:jc w:val="right"/>
        <w:rPr>
          <w:rFonts w:ascii="Times New Roman"/>
          <w:szCs w:val="21"/>
        </w:rPr>
      </w:pPr>
      <m:oMath>
        <m:sSub>
          <m:sSubPr>
            <m:ctrlPr>
              <w:rPr>
                <w:rFonts w:ascii="Cambria Math" w:hAnsi="Cambria Math"/>
                <w:i/>
                <w:szCs w:val="21"/>
              </w:rPr>
            </m:ctrlPr>
          </m:sSubPr>
          <m:e>
            <m:r>
              <w:rPr>
                <w:rFonts w:ascii="Cambria Math" w:hAnsi="Cambria Math"/>
                <w:szCs w:val="21"/>
              </w:rPr>
              <m:t>ρ</m:t>
            </m:r>
          </m:e>
          <m:sub>
            <m:r>
              <w:rPr>
                <w:rFonts w:ascii="Cambria Math" w:hAnsi="Cambria Math"/>
                <w:szCs w:val="21"/>
              </w:rPr>
              <m:t>m</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ρ</m:t>
                </m:r>
              </m:e>
              <m:sub>
                <m:r>
                  <w:rPr>
                    <w:rFonts w:ascii="Cambria Math" w:hAnsi="Cambria Math"/>
                    <w:szCs w:val="21"/>
                  </w:rPr>
                  <m:t>2</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ρ</m:t>
                </m:r>
              </m:e>
              <m:sub>
                <m:r>
                  <w:rPr>
                    <w:rFonts w:ascii="Cambria Math" w:hAnsi="Cambria Math"/>
                    <w:szCs w:val="21"/>
                  </w:rPr>
                  <m:t>1</m:t>
                </m:r>
              </m:sub>
            </m:sSub>
          </m:num>
          <m:den>
            <m:r>
              <w:rPr>
                <w:rFonts w:ascii="Cambria Math" w:hAnsi="Cambria Math"/>
                <w:szCs w:val="21"/>
              </w:rPr>
              <m:t>2</m:t>
            </m:r>
          </m:den>
        </m:f>
      </m:oMath>
      <w:r w:rsidR="005313C7">
        <w:rPr>
          <w:szCs w:val="21"/>
        </w:rPr>
        <w:t>………………………………………………………</w:t>
      </w:r>
      <w:r w:rsidR="005313C7">
        <w:rPr>
          <w:rFonts w:hint="eastAsia"/>
        </w:rPr>
        <w:t>（</w:t>
      </w:r>
      <w:r w:rsidR="005313C7">
        <w:rPr>
          <w:rFonts w:hint="eastAsia"/>
        </w:rPr>
        <w:t>3</w:t>
      </w:r>
      <w:r w:rsidR="005313C7">
        <w:rPr>
          <w:rFonts w:hint="eastAsia"/>
        </w:rPr>
        <w:t>）</w:t>
      </w:r>
    </w:p>
    <w:p w:rsidR="003B7D70" w:rsidRDefault="005313C7">
      <w:pPr>
        <w:pStyle w:val="afb"/>
        <w:spacing w:line="300" w:lineRule="auto"/>
        <w:rPr>
          <w:rFonts w:ascii="Times New Roman"/>
          <w:szCs w:val="21"/>
        </w:rPr>
      </w:pPr>
      <w:r>
        <w:rPr>
          <w:rFonts w:ascii="Times New Roman" w:hint="eastAsia"/>
          <w:szCs w:val="21"/>
        </w:rPr>
        <w:t>扬程应用式（</w:t>
      </w:r>
      <w:r>
        <w:rPr>
          <w:rFonts w:ascii="Times New Roman" w:hint="eastAsia"/>
          <w:szCs w:val="21"/>
        </w:rPr>
        <w:t>4</w:t>
      </w:r>
      <w:r>
        <w:rPr>
          <w:rFonts w:ascii="Times New Roman" w:hint="eastAsia"/>
          <w:szCs w:val="21"/>
        </w:rPr>
        <w:t>）计算：</w:t>
      </w:r>
    </w:p>
    <w:p w:rsidR="003B7D70" w:rsidRDefault="005313C7">
      <w:pPr>
        <w:pStyle w:val="afb"/>
        <w:spacing w:line="300" w:lineRule="auto"/>
        <w:jc w:val="right"/>
      </w:pPr>
      <m:oMath>
        <m:r>
          <w:rPr>
            <w:rFonts w:ascii="Cambria Math" w:hAnsi="Cambria Math"/>
            <w:szCs w:val="21"/>
          </w:rPr>
          <m:t>H</m:t>
        </m:r>
        <m:r>
          <w:rPr>
            <w:rFonts w:ascii="Cambria Math" w:hAnsi="Cambria Math"/>
            <w:szCs w:val="21"/>
          </w:rPr>
          <m:t>=</m:t>
        </m:r>
        <m:sSub>
          <m:sSubPr>
            <m:ctrlPr>
              <w:rPr>
                <w:rFonts w:ascii="Cambria Math" w:hAnsi="Cambria Math"/>
                <w:i/>
                <w:szCs w:val="21"/>
              </w:rPr>
            </m:ctrlPr>
          </m:sSubPr>
          <m:e>
            <m:r>
              <w:rPr>
                <w:rFonts w:ascii="Cambria Math" w:hAnsi="Cambria Math"/>
                <w:szCs w:val="21"/>
              </w:rPr>
              <m:t>(z</m:t>
            </m:r>
          </m:e>
          <m:sub>
            <m:r>
              <w:rPr>
                <w:rFonts w:ascii="Cambria Math" w:hAnsi="Cambria Math"/>
                <w:szCs w:val="21"/>
              </w:rPr>
              <m:t>2</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z</m:t>
            </m:r>
          </m:e>
          <m:sub>
            <m:r>
              <w:rPr>
                <w:rFonts w:ascii="Cambria Math" w:hAnsi="Cambria Math"/>
                <w:szCs w:val="21"/>
              </w:rPr>
              <m:t>1</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p</m:t>
                </m:r>
              </m:e>
              <m:sub>
                <m:r>
                  <w:rPr>
                    <w:rFonts w:ascii="Cambria Math" w:hAnsi="Cambria Math"/>
                    <w:szCs w:val="21"/>
                  </w:rPr>
                  <m:t>2</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1</m:t>
                </m:r>
              </m:sub>
            </m:sSub>
          </m:num>
          <m:den>
            <m:sSub>
              <m:sSubPr>
                <m:ctrlPr>
                  <w:rPr>
                    <w:rFonts w:ascii="Cambria Math" w:hAnsi="Cambria Math"/>
                    <w:i/>
                    <w:szCs w:val="21"/>
                  </w:rPr>
                </m:ctrlPr>
              </m:sSubPr>
              <m:e>
                <m:r>
                  <w:rPr>
                    <w:rFonts w:ascii="Cambria Math" w:hAnsi="Cambria Math"/>
                    <w:szCs w:val="21"/>
                  </w:rPr>
                  <m:t>ρ</m:t>
                </m:r>
              </m:e>
              <m:sub>
                <m:r>
                  <w:rPr>
                    <w:rFonts w:ascii="Cambria Math" w:hAnsi="Cambria Math"/>
                    <w:szCs w:val="21"/>
                  </w:rPr>
                  <m:t>m</m:t>
                </m:r>
              </m:sub>
            </m:sSub>
            <m:r>
              <w:rPr>
                <w:rFonts w:ascii="Cambria Math" w:hAnsi="Cambria Math"/>
                <w:szCs w:val="21"/>
              </w:rPr>
              <m:t>g</m:t>
            </m:r>
          </m:den>
        </m:f>
        <m: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U</m:t>
                </m:r>
              </m:e>
              <m:sub>
                <m:r>
                  <w:rPr>
                    <w:rFonts w:ascii="Cambria Math" w:hAnsi="Cambria Math"/>
                    <w:szCs w:val="21"/>
                  </w:rPr>
                  <m:t>2</m:t>
                </m:r>
              </m:sub>
              <m:sup>
                <m:r>
                  <w:rPr>
                    <w:rFonts w:ascii="Cambria Math" w:hAnsi="Cambria Math"/>
                    <w:szCs w:val="21"/>
                  </w:rPr>
                  <m:t>2</m:t>
                </m:r>
              </m:sup>
            </m:sSubSup>
            <m:r>
              <w:rPr>
                <w:rFonts w:ascii="Cambria Math" w:hAnsi="Cambria Math"/>
                <w:szCs w:val="21"/>
              </w:rPr>
              <m:t>-</m:t>
            </m:r>
            <m:sSubSup>
              <m:sSubSupPr>
                <m:ctrlPr>
                  <w:rPr>
                    <w:rFonts w:ascii="Cambria Math" w:hAnsi="Cambria Math"/>
                    <w:i/>
                    <w:szCs w:val="21"/>
                  </w:rPr>
                </m:ctrlPr>
              </m:sSubSupPr>
              <m:e>
                <m:r>
                  <w:rPr>
                    <w:rFonts w:ascii="Cambria Math" w:hAnsi="Cambria Math"/>
                    <w:szCs w:val="21"/>
                  </w:rPr>
                  <m:t>U</m:t>
                </m:r>
              </m:e>
              <m:sub>
                <m:r>
                  <w:rPr>
                    <w:rFonts w:ascii="Cambria Math" w:hAnsi="Cambria Math"/>
                    <w:szCs w:val="21"/>
                  </w:rPr>
                  <m:t>1</m:t>
                </m:r>
              </m:sub>
              <m:sup>
                <m:r>
                  <w:rPr>
                    <w:rFonts w:ascii="Cambria Math" w:hAnsi="Cambria Math"/>
                    <w:szCs w:val="21"/>
                  </w:rPr>
                  <m:t>2</m:t>
                </m:r>
              </m:sup>
            </m:sSubSup>
          </m:num>
          <m:den>
            <m:r>
              <w:rPr>
                <w:rFonts w:ascii="Cambria Math" w:hAnsi="Cambria Math"/>
                <w:szCs w:val="21"/>
              </w:rPr>
              <m:t>2</m:t>
            </m:r>
            <m:r>
              <w:rPr>
                <w:rFonts w:ascii="Times New Roman"/>
              </w:rPr>
              <m:t>g</m:t>
            </m:r>
          </m:den>
        </m:f>
      </m:oMath>
      <w:r>
        <w:rPr>
          <w:rFonts w:ascii="Times New Roman"/>
          <w:szCs w:val="21"/>
        </w:rPr>
        <w:t>………</w:t>
      </w:r>
      <w:r>
        <w:rPr>
          <w:szCs w:val="21"/>
        </w:rPr>
        <w:t>…………</w:t>
      </w:r>
      <w:r>
        <w:rPr>
          <w:rFonts w:ascii="Times New Roman"/>
          <w:szCs w:val="21"/>
        </w:rPr>
        <w:t>…………………………</w:t>
      </w:r>
      <w:r>
        <w:rPr>
          <w:rFonts w:hint="eastAsia"/>
        </w:rPr>
        <w:t>（</w:t>
      </w:r>
      <w:r>
        <w:rPr>
          <w:rFonts w:hint="eastAsia"/>
        </w:rPr>
        <w:t>4</w:t>
      </w:r>
      <w:r>
        <w:rPr>
          <w:rFonts w:hint="eastAsia"/>
        </w:rPr>
        <w:t>）</w:t>
      </w:r>
    </w:p>
    <w:p w:rsidR="003B7D70" w:rsidRDefault="005313C7">
      <w:pPr>
        <w:pStyle w:val="afb"/>
        <w:spacing w:line="300" w:lineRule="auto"/>
        <w:rPr>
          <w:rFonts w:ascii="Times New Roman"/>
          <w:szCs w:val="21"/>
        </w:rPr>
      </w:pPr>
      <w:r>
        <w:rPr>
          <w:rFonts w:ascii="Times New Roman" w:hint="eastAsia"/>
          <w:szCs w:val="21"/>
        </w:rPr>
        <w:t>注</w:t>
      </w:r>
      <w:r>
        <w:rPr>
          <w:rFonts w:ascii="Times New Roman" w:hint="eastAsia"/>
          <w:szCs w:val="21"/>
        </w:rPr>
        <w:t>2</w:t>
      </w:r>
      <w:r>
        <w:rPr>
          <w:rFonts w:ascii="Times New Roman" w:hint="eastAsia"/>
          <w:szCs w:val="21"/>
        </w:rPr>
        <w:t>：入口总水头</w:t>
      </w:r>
      <m:oMath>
        <m:sSub>
          <m:sSubPr>
            <m:ctrlPr>
              <w:rPr>
                <w:rFonts w:ascii="Cambria Math" w:hAnsi="Cambria Math" w:hint="eastAsia"/>
                <w:szCs w:val="21"/>
              </w:rPr>
            </m:ctrlPr>
          </m:sSubPr>
          <m:e>
            <m:r>
              <m:rPr>
                <m:sty m:val="p"/>
              </m:rPr>
              <w:rPr>
                <w:rFonts w:ascii="Cambria Math" w:hAnsi="Cambria Math" w:hint="eastAsia"/>
                <w:szCs w:val="21"/>
              </w:rPr>
              <m:t>H</m:t>
            </m:r>
          </m:e>
          <m:sub>
            <m:r>
              <m:rPr>
                <m:sty m:val="p"/>
              </m:rPr>
              <w:rPr>
                <w:rFonts w:ascii="Cambria Math" w:hAnsi="Cambria Math" w:hint="eastAsia"/>
                <w:szCs w:val="21"/>
              </w:rPr>
              <m:t>1</m:t>
            </m:r>
          </m:sub>
        </m:sSub>
      </m:oMath>
      <w:r>
        <w:rPr>
          <w:rFonts w:ascii="Times New Roman" w:hint="eastAsia"/>
          <w:szCs w:val="21"/>
        </w:rPr>
        <w:t>和出口总水头</w:t>
      </w:r>
      <m:oMath>
        <m:sSub>
          <m:sSubPr>
            <m:ctrlPr>
              <w:rPr>
                <w:rFonts w:ascii="Cambria Math" w:hAnsi="Cambria Math" w:hint="eastAsia"/>
                <w:szCs w:val="21"/>
              </w:rPr>
            </m:ctrlPr>
          </m:sSubPr>
          <m:e>
            <m:r>
              <m:rPr>
                <m:sty m:val="p"/>
              </m:rPr>
              <w:rPr>
                <w:rFonts w:ascii="Cambria Math" w:hAnsi="Cambria Math" w:hint="eastAsia"/>
                <w:szCs w:val="21"/>
              </w:rPr>
              <m:t>H</m:t>
            </m:r>
          </m:e>
          <m:sub>
            <m:r>
              <m:rPr>
                <m:sty m:val="p"/>
              </m:rPr>
              <w:rPr>
                <w:rFonts w:ascii="Cambria Math" w:hAnsi="Cambria Math"/>
                <w:szCs w:val="21"/>
              </w:rPr>
              <m:t>2</m:t>
            </m:r>
          </m:sub>
        </m:sSub>
      </m:oMath>
      <w:r>
        <w:rPr>
          <w:rFonts w:ascii="Times New Roman" w:hint="eastAsia"/>
          <w:szCs w:val="21"/>
        </w:rPr>
        <w:t>分别由式（</w:t>
      </w:r>
      <w:r>
        <w:rPr>
          <w:rFonts w:ascii="Times New Roman" w:hint="eastAsia"/>
          <w:szCs w:val="21"/>
        </w:rPr>
        <w:t>5</w:t>
      </w:r>
      <w:r>
        <w:rPr>
          <w:rFonts w:ascii="Times New Roman" w:hint="eastAsia"/>
          <w:szCs w:val="21"/>
        </w:rPr>
        <w:t>）和式（</w:t>
      </w:r>
      <w:r>
        <w:rPr>
          <w:rFonts w:ascii="Times New Roman" w:hint="eastAsia"/>
          <w:szCs w:val="21"/>
        </w:rPr>
        <w:t>6</w:t>
      </w:r>
      <w:r>
        <w:rPr>
          <w:rFonts w:ascii="Times New Roman" w:hint="eastAsia"/>
          <w:szCs w:val="21"/>
        </w:rPr>
        <w:t>）给出：</w:t>
      </w:r>
    </w:p>
    <w:p w:rsidR="003B7D70" w:rsidRDefault="0039072C">
      <w:pPr>
        <w:pStyle w:val="afb"/>
        <w:spacing w:line="300" w:lineRule="auto"/>
        <w:jc w:val="right"/>
        <w:rPr>
          <w:szCs w:val="21"/>
        </w:rPr>
      </w:pPr>
      <m:oMath>
        <m:sSub>
          <m:sSubPr>
            <m:ctrlPr>
              <w:rPr>
                <w:rFonts w:ascii="Cambria Math" w:hAnsi="Cambria Math"/>
                <w:i/>
                <w:szCs w:val="21"/>
              </w:rPr>
            </m:ctrlPr>
          </m:sSubPr>
          <m:e>
            <m:r>
              <w:rPr>
                <w:rFonts w:ascii="Cambria Math" w:hAnsi="Cambria Math"/>
                <w:szCs w:val="21"/>
              </w:rPr>
              <m:t>H</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z</m:t>
            </m:r>
          </m:e>
          <m:sub>
            <m:r>
              <w:rPr>
                <w:rFonts w:ascii="Cambria Math" w:hAnsi="Cambria Math"/>
                <w:szCs w:val="21"/>
              </w:rPr>
              <m:t>1</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p</m:t>
                </m:r>
              </m:e>
              <m:sub>
                <m:r>
                  <w:rPr>
                    <w:rFonts w:ascii="Cambria Math" w:hAnsi="Cambria Math"/>
                    <w:szCs w:val="21"/>
                  </w:rPr>
                  <m:t>1</m:t>
                </m:r>
              </m:sub>
            </m:sSub>
          </m:num>
          <m:den>
            <m:r>
              <w:rPr>
                <w:rFonts w:ascii="Cambria Math" w:hAnsi="Cambria Math"/>
                <w:szCs w:val="21"/>
              </w:rPr>
              <m:t>ρg</m:t>
            </m:r>
          </m:den>
        </m:f>
        <m: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U</m:t>
                </m:r>
              </m:e>
              <m:sub>
                <m:r>
                  <w:rPr>
                    <w:rFonts w:ascii="Cambria Math" w:hAnsi="Cambria Math"/>
                    <w:szCs w:val="21"/>
                  </w:rPr>
                  <m:t>1</m:t>
                </m:r>
              </m:sub>
              <m:sup>
                <m:r>
                  <w:rPr>
                    <w:rFonts w:ascii="Cambria Math" w:hAnsi="Cambria Math"/>
                    <w:szCs w:val="21"/>
                  </w:rPr>
                  <m:t>2</m:t>
                </m:r>
              </m:sup>
            </m:sSubSup>
          </m:num>
          <m:den>
            <m:r>
              <w:rPr>
                <w:rFonts w:ascii="Cambria Math" w:hAnsi="Cambria Math"/>
                <w:szCs w:val="21"/>
              </w:rPr>
              <m:t>2</m:t>
            </m:r>
            <m:r>
              <w:rPr>
                <w:rFonts w:ascii="Times New Roman"/>
              </w:rPr>
              <m:t>g</m:t>
            </m:r>
          </m:den>
        </m:f>
      </m:oMath>
      <w:r w:rsidR="005313C7">
        <w:rPr>
          <w:szCs w:val="21"/>
        </w:rPr>
        <w:t>…………………………………………………</w:t>
      </w:r>
      <w:r w:rsidR="005313C7">
        <w:rPr>
          <w:rFonts w:hint="eastAsia"/>
        </w:rPr>
        <w:t>（</w:t>
      </w:r>
      <w:r w:rsidR="005313C7">
        <w:rPr>
          <w:rFonts w:hint="eastAsia"/>
        </w:rPr>
        <w:t>5</w:t>
      </w:r>
      <w:r w:rsidR="005313C7">
        <w:rPr>
          <w:rFonts w:hint="eastAsia"/>
        </w:rPr>
        <w:t>）</w:t>
      </w:r>
    </w:p>
    <w:p w:rsidR="003B7D70" w:rsidRDefault="0039072C">
      <w:pPr>
        <w:pStyle w:val="afb"/>
        <w:spacing w:line="300" w:lineRule="auto"/>
        <w:jc w:val="right"/>
      </w:pPr>
      <m:oMath>
        <w:bookmarkStart w:id="188" w:name="_Toc9350"/>
        <w:bookmarkStart w:id="189" w:name="_Toc12577"/>
        <m:sSub>
          <m:sSubPr>
            <m:ctrlPr>
              <w:rPr>
                <w:rFonts w:ascii="Cambria Math" w:hAnsi="Cambria Math"/>
                <w:i/>
                <w:szCs w:val="21"/>
              </w:rPr>
            </m:ctrlPr>
          </m:sSubPr>
          <m:e>
            <m:r>
              <w:rPr>
                <w:rFonts w:ascii="Cambria Math" w:hAnsi="Cambria Math"/>
                <w:szCs w:val="21"/>
              </w:rPr>
              <m:t>H</m:t>
            </m:r>
          </m:e>
          <m:sub>
            <m:r>
              <w:rPr>
                <w:rFonts w:ascii="Cambria Math" w:hAnsi="Cambria Math"/>
                <w:szCs w:val="21"/>
              </w:rPr>
              <m:t>2</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z</m:t>
            </m:r>
          </m:e>
          <m:sub>
            <m:r>
              <w:rPr>
                <w:rFonts w:ascii="Cambria Math" w:hAnsi="Cambria Math"/>
                <w:szCs w:val="21"/>
              </w:rPr>
              <m:t>2</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p</m:t>
                </m:r>
              </m:e>
              <m:sub>
                <m:r>
                  <w:rPr>
                    <w:rFonts w:ascii="Cambria Math" w:hAnsi="Cambria Math"/>
                    <w:szCs w:val="21"/>
                  </w:rPr>
                  <m:t>2</m:t>
                </m:r>
              </m:sub>
            </m:sSub>
          </m:num>
          <m:den>
            <m:r>
              <w:rPr>
                <w:rFonts w:ascii="Cambria Math" w:hAnsi="Cambria Math"/>
                <w:szCs w:val="21"/>
              </w:rPr>
              <m:t>ρg</m:t>
            </m:r>
          </m:den>
        </m:f>
        <m: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U</m:t>
                </m:r>
              </m:e>
              <m:sub>
                <m:r>
                  <w:rPr>
                    <w:rFonts w:ascii="Cambria Math" w:hAnsi="Cambria Math"/>
                    <w:szCs w:val="21"/>
                  </w:rPr>
                  <m:t>2</m:t>
                </m:r>
              </m:sub>
              <m:sup>
                <m:r>
                  <w:rPr>
                    <w:rFonts w:ascii="Cambria Math" w:hAnsi="Cambria Math"/>
                    <w:szCs w:val="21"/>
                  </w:rPr>
                  <m:t>2</m:t>
                </m:r>
              </m:sup>
            </m:sSubSup>
          </m:num>
          <m:den>
            <m:r>
              <w:rPr>
                <w:rFonts w:ascii="Cambria Math" w:hAnsi="Cambria Math"/>
                <w:szCs w:val="21"/>
              </w:rPr>
              <m:t>2</m:t>
            </m:r>
            <m:r>
              <w:rPr>
                <w:rFonts w:ascii="Times New Roman"/>
              </w:rPr>
              <m:t>g</m:t>
            </m:r>
          </m:den>
        </m:f>
      </m:oMath>
      <w:r w:rsidR="005313C7">
        <w:rPr>
          <w:szCs w:val="21"/>
        </w:rPr>
        <w:t>…………………………………………………</w:t>
      </w:r>
      <w:r w:rsidR="005313C7">
        <w:rPr>
          <w:rFonts w:hint="eastAsia"/>
        </w:rPr>
        <w:t>（</w:t>
      </w:r>
      <w:r w:rsidR="005313C7">
        <w:rPr>
          <w:rFonts w:hint="eastAsia"/>
        </w:rPr>
        <w:t>7</w:t>
      </w:r>
      <w:r w:rsidR="005313C7">
        <w:rPr>
          <w:rFonts w:hint="eastAsia"/>
        </w:rPr>
        <w:t>）</w:t>
      </w:r>
    </w:p>
    <w:p w:rsidR="003B7D70" w:rsidRDefault="005313C7">
      <w:pPr>
        <w:pStyle w:val="afb"/>
        <w:spacing w:line="300" w:lineRule="auto"/>
        <w:rPr>
          <w:rFonts w:ascii="Times New Roman"/>
          <w:szCs w:val="21"/>
        </w:rPr>
      </w:pPr>
      <w:r>
        <w:rPr>
          <w:rFonts w:ascii="Times New Roman" w:hint="eastAsia"/>
          <w:szCs w:val="21"/>
        </w:rPr>
        <w:t>[</w:t>
      </w:r>
      <w:r>
        <w:rPr>
          <w:rFonts w:ascii="Times New Roman" w:hint="eastAsia"/>
          <w:szCs w:val="21"/>
        </w:rPr>
        <w:t>来源：</w:t>
      </w:r>
      <w:r>
        <w:rPr>
          <w:rFonts w:ascii="Times New Roman" w:hint="eastAsia"/>
          <w:szCs w:val="21"/>
        </w:rPr>
        <w:t>GB3216-2016</w:t>
      </w:r>
      <w:r>
        <w:rPr>
          <w:rFonts w:ascii="Times New Roman" w:hint="eastAsia"/>
          <w:szCs w:val="21"/>
        </w:rPr>
        <w:t>，</w:t>
      </w:r>
      <w:r>
        <w:rPr>
          <w:rFonts w:ascii="Times New Roman" w:hint="eastAsia"/>
          <w:szCs w:val="21"/>
        </w:rPr>
        <w:t>3.2.13-3.2.15]</w:t>
      </w:r>
    </w:p>
    <w:p w:rsidR="003B7D70" w:rsidRDefault="003B7D70">
      <w:pPr>
        <w:pStyle w:val="a0"/>
        <w:spacing w:before="156" w:after="156"/>
        <w:ind w:left="0"/>
      </w:pPr>
      <w:bookmarkStart w:id="190" w:name="_Toc9894"/>
      <w:bookmarkEnd w:id="190"/>
    </w:p>
    <w:p w:rsidR="003B7D70" w:rsidRDefault="005313C7">
      <w:pPr>
        <w:pStyle w:val="a0"/>
        <w:numPr>
          <w:ilvl w:val="1"/>
          <w:numId w:val="0"/>
        </w:numPr>
        <w:spacing w:before="156" w:after="156"/>
        <w:ind w:firstLineChars="200" w:firstLine="420"/>
      </w:pPr>
      <w:bookmarkStart w:id="191" w:name="_Toc29427"/>
      <w:r>
        <w:rPr>
          <w:rFonts w:hAnsi="黑体" w:hint="eastAsia"/>
          <w:color w:val="000000"/>
          <w:kern w:val="2"/>
        </w:rPr>
        <w:t>泵输出功率</w:t>
      </w:r>
      <w:r>
        <w:rPr>
          <w:rFonts w:hAnsi="黑体" w:hint="eastAsia"/>
          <w:color w:val="000000"/>
          <w:kern w:val="2"/>
        </w:rPr>
        <w:t xml:space="preserve"> </w:t>
      </w:r>
      <w:bookmarkEnd w:id="188"/>
      <w:bookmarkEnd w:id="189"/>
      <w:r>
        <w:rPr>
          <w:rFonts w:hAnsi="黑体" w:hint="eastAsia"/>
          <w:color w:val="000000"/>
          <w:kern w:val="2"/>
        </w:rPr>
        <w:t>pump power output</w:t>
      </w:r>
      <w:bookmarkEnd w:id="191"/>
    </w:p>
    <w:p w:rsidR="003B7D70" w:rsidRDefault="005313C7">
      <w:pPr>
        <w:pStyle w:val="afb"/>
        <w:spacing w:line="300" w:lineRule="auto"/>
        <w:rPr>
          <w:rFonts w:ascii="Times New Roman"/>
          <w:szCs w:val="21"/>
        </w:rPr>
      </w:pPr>
      <w:r>
        <w:rPr>
          <w:rFonts w:ascii="Times New Roman" w:hint="eastAsia"/>
          <w:szCs w:val="21"/>
        </w:rPr>
        <w:t>泵出口液体的有效功率</w:t>
      </w:r>
      <m:oMath>
        <m:sSub>
          <m:sSubPr>
            <m:ctrlPr>
              <w:rPr>
                <w:rFonts w:ascii="Cambria Math" w:hAnsi="Cambria Math" w:hint="eastAsia"/>
                <w:szCs w:val="21"/>
              </w:rPr>
            </m:ctrlPr>
          </m:sSubPr>
          <m:e>
            <m:r>
              <m:rPr>
                <m:sty m:val="p"/>
              </m:rPr>
              <w:rPr>
                <w:rFonts w:ascii="Cambria Math" w:hAnsi="Cambria Math" w:hint="eastAsia"/>
                <w:szCs w:val="21"/>
              </w:rPr>
              <m:t>P</m:t>
            </m:r>
          </m:e>
          <m:sub>
            <m:r>
              <m:rPr>
                <m:sty m:val="p"/>
              </m:rPr>
              <w:rPr>
                <w:rFonts w:ascii="Cambria Math" w:hAnsi="Cambria Math" w:hint="eastAsia"/>
                <w:szCs w:val="21"/>
              </w:rPr>
              <m:t>u</m:t>
            </m:r>
          </m:sub>
        </m:sSub>
      </m:oMath>
      <w:r>
        <w:rPr>
          <w:rFonts w:ascii="Times New Roman" w:hint="eastAsia"/>
          <w:szCs w:val="21"/>
        </w:rPr>
        <w:t>。</w:t>
      </w:r>
    </w:p>
    <w:p w:rsidR="003B7D70" w:rsidRDefault="005313C7">
      <w:pPr>
        <w:pStyle w:val="afb"/>
        <w:spacing w:line="300" w:lineRule="auto"/>
        <w:rPr>
          <w:rFonts w:ascii="Times New Roman"/>
          <w:szCs w:val="21"/>
        </w:rPr>
      </w:pPr>
      <w:r>
        <w:rPr>
          <w:rFonts w:ascii="Times New Roman" w:hint="eastAsia"/>
          <w:szCs w:val="21"/>
        </w:rPr>
        <w:t>注：泵输出功率由式（</w:t>
      </w:r>
      <w:r>
        <w:rPr>
          <w:rFonts w:ascii="Times New Roman" w:hint="eastAsia"/>
          <w:szCs w:val="21"/>
        </w:rPr>
        <w:t>7</w:t>
      </w:r>
      <w:r>
        <w:rPr>
          <w:rFonts w:ascii="Times New Roman" w:hint="eastAsia"/>
          <w:szCs w:val="21"/>
        </w:rPr>
        <w:t>）给出：</w:t>
      </w:r>
    </w:p>
    <w:p w:rsidR="003B7D70" w:rsidRDefault="0039072C">
      <w:pPr>
        <w:pStyle w:val="afb"/>
        <w:spacing w:line="300" w:lineRule="auto"/>
        <w:jc w:val="right"/>
      </w:pPr>
      <m:oMath>
        <m:sSub>
          <m:sSubPr>
            <m:ctrlPr>
              <w:rPr>
                <w:rFonts w:ascii="Cambria Math" w:hAnsi="Cambria Math"/>
                <w:i/>
              </w:rPr>
            </m:ctrlPr>
          </m:sSubPr>
          <m:e>
            <m:r>
              <w:rPr>
                <w:rFonts w:ascii="Cambria Math" w:hAnsi="Cambria Math"/>
              </w:rPr>
              <m:t>P</m:t>
            </m:r>
          </m:e>
          <m:sub>
            <m:r>
              <w:rPr>
                <w:rFonts w:ascii="Cambria Math" w:hAnsi="Cambria Math"/>
              </w:rPr>
              <m:t>u</m:t>
            </m:r>
          </m:sub>
        </m:sSub>
        <m:r>
          <w:rPr>
            <w:rFonts w:ascii="Cambria Math" w:hAnsi="Cambria Math"/>
          </w:rPr>
          <m:t>=</m:t>
        </m:r>
        <m:r>
          <w:rPr>
            <w:rFonts w:ascii="Cambria Math" w:hAnsi="Cambria Math"/>
          </w:rPr>
          <m:t>ρQgH</m:t>
        </m:r>
        <m:r>
          <w:rPr>
            <w:rFonts w:ascii="Cambria Math" w:hAnsi="Cambria Math" w:hint="eastAsia"/>
          </w:rPr>
          <m:t>=</m:t>
        </m:r>
        <m:r>
          <w:rPr>
            <w:rFonts w:ascii="Cambria Math" w:hAnsi="Cambria Math"/>
          </w:rPr>
          <m:t>ρQy</m:t>
        </m:r>
      </m:oMath>
      <w:r w:rsidR="005313C7">
        <w:rPr>
          <w:szCs w:val="21"/>
        </w:rPr>
        <w:t>………………………………………………</w:t>
      </w:r>
      <w:r w:rsidR="005313C7">
        <w:rPr>
          <w:rFonts w:hint="eastAsia"/>
        </w:rPr>
        <w:t>（</w:t>
      </w:r>
      <w:r w:rsidR="005313C7">
        <w:rPr>
          <w:rFonts w:hint="eastAsia"/>
        </w:rPr>
        <w:t>8</w:t>
      </w:r>
      <w:r w:rsidR="005313C7">
        <w:rPr>
          <w:rFonts w:hint="eastAsia"/>
        </w:rPr>
        <w:t>）</w:t>
      </w:r>
    </w:p>
    <w:p w:rsidR="003B7D70" w:rsidRDefault="005313C7">
      <w:pPr>
        <w:pStyle w:val="afb"/>
        <w:spacing w:line="300" w:lineRule="auto"/>
        <w:rPr>
          <w:rFonts w:ascii="Times New Roman"/>
          <w:szCs w:val="21"/>
        </w:rPr>
      </w:pPr>
      <w:r>
        <w:rPr>
          <w:rFonts w:ascii="Times New Roman" w:hint="eastAsia"/>
          <w:szCs w:val="21"/>
        </w:rPr>
        <w:t>[</w:t>
      </w:r>
      <w:r>
        <w:rPr>
          <w:rFonts w:ascii="Times New Roman" w:hint="eastAsia"/>
          <w:szCs w:val="21"/>
        </w:rPr>
        <w:t>来源：</w:t>
      </w:r>
      <w:r>
        <w:rPr>
          <w:rFonts w:ascii="Times New Roman" w:hint="eastAsia"/>
          <w:szCs w:val="21"/>
        </w:rPr>
        <w:t>GB3216-2016</w:t>
      </w:r>
      <w:r>
        <w:rPr>
          <w:rFonts w:ascii="Times New Roman" w:hint="eastAsia"/>
          <w:szCs w:val="21"/>
        </w:rPr>
        <w:t>，</w:t>
      </w:r>
      <w:r>
        <w:rPr>
          <w:rFonts w:ascii="Times New Roman" w:hint="eastAsia"/>
          <w:szCs w:val="21"/>
        </w:rPr>
        <w:t>3.2.25]</w:t>
      </w:r>
    </w:p>
    <w:p w:rsidR="003B7D70" w:rsidRDefault="003B7D70">
      <w:pPr>
        <w:pStyle w:val="a0"/>
        <w:spacing w:before="156" w:after="156"/>
        <w:ind w:left="0"/>
        <w:rPr>
          <w:rFonts w:hAnsi="黑体"/>
          <w:color w:val="000000"/>
          <w:kern w:val="2"/>
        </w:rPr>
      </w:pPr>
      <w:bookmarkStart w:id="192" w:name="_Toc19869"/>
      <w:bookmarkStart w:id="193" w:name="_Toc4772"/>
      <w:bookmarkStart w:id="194" w:name="_Toc24891"/>
      <w:bookmarkEnd w:id="192"/>
    </w:p>
    <w:p w:rsidR="003B7D70" w:rsidRDefault="005313C7">
      <w:pPr>
        <w:pStyle w:val="a0"/>
        <w:numPr>
          <w:ilvl w:val="1"/>
          <w:numId w:val="0"/>
        </w:numPr>
        <w:spacing w:before="156" w:after="156"/>
        <w:ind w:firstLineChars="200" w:firstLine="420"/>
        <w:rPr>
          <w:rFonts w:hAnsi="黑体"/>
          <w:color w:val="000000"/>
          <w:kern w:val="2"/>
        </w:rPr>
      </w:pPr>
      <w:bookmarkStart w:id="195" w:name="_Toc30871"/>
      <w:r>
        <w:rPr>
          <w:rFonts w:hAnsi="黑体" w:hint="eastAsia"/>
          <w:color w:val="000000"/>
          <w:kern w:val="2"/>
        </w:rPr>
        <w:t>驱动机</w:t>
      </w:r>
      <w:r>
        <w:rPr>
          <w:rFonts w:hAnsi="黑体" w:hint="eastAsia"/>
        </w:rPr>
        <w:t>输入</w:t>
      </w:r>
      <w:r>
        <w:rPr>
          <w:rFonts w:hAnsi="黑体" w:hint="eastAsia"/>
          <w:color w:val="000000"/>
          <w:kern w:val="2"/>
        </w:rPr>
        <w:t>功率</w:t>
      </w:r>
      <w:r>
        <w:rPr>
          <w:rFonts w:hAnsi="黑体" w:hint="eastAsia"/>
          <w:color w:val="000000"/>
          <w:kern w:val="2"/>
        </w:rPr>
        <w:t xml:space="preserve"> </w:t>
      </w:r>
      <w:r>
        <w:rPr>
          <w:rFonts w:ascii="Times New Roman"/>
          <w:color w:val="000000"/>
          <w:kern w:val="2"/>
        </w:rPr>
        <w:t>driver power input</w:t>
      </w:r>
      <w:bookmarkEnd w:id="195"/>
    </w:p>
    <w:p w:rsidR="003B7D70" w:rsidRDefault="0039072C">
      <w:pPr>
        <w:ind w:firstLineChars="200" w:firstLine="420"/>
      </w:pPr>
      <m:oMathPara>
        <m:oMath>
          <m:sSub>
            <m:sSubPr>
              <m:ctrlPr>
                <w:rPr>
                  <w:rFonts w:ascii="Cambria Math" w:hAnsi="Cambria Math" w:hint="eastAsia"/>
                  <w:i/>
                  <w:iCs/>
                  <w:kern w:val="0"/>
                  <w:szCs w:val="21"/>
                </w:rPr>
              </m:ctrlPr>
            </m:sSubPr>
            <m:e>
              <m:r>
                <w:rPr>
                  <w:rFonts w:ascii="Cambria Math" w:hAnsi="Cambria Math"/>
                  <w:kern w:val="0"/>
                  <w:szCs w:val="21"/>
                </w:rPr>
                <m:t>P</m:t>
              </m:r>
            </m:e>
            <m:sub>
              <m:r>
                <w:rPr>
                  <w:rFonts w:ascii="Cambria Math" w:hAnsi="Cambria Math"/>
                  <w:kern w:val="0"/>
                  <w:szCs w:val="21"/>
                </w:rPr>
                <m:t>gτ</m:t>
              </m:r>
            </m:sub>
          </m:sSub>
          <w:bookmarkEnd w:id="193"/>
          <w:bookmarkEnd w:id="194"/>
        </m:oMath>
      </m:oMathPara>
    </w:p>
    <w:p w:rsidR="003B7D70" w:rsidRDefault="005313C7">
      <w:pPr>
        <w:pStyle w:val="afb"/>
        <w:spacing w:line="300" w:lineRule="auto"/>
        <w:rPr>
          <w:rFonts w:ascii="Times New Roman"/>
          <w:szCs w:val="21"/>
        </w:rPr>
      </w:pPr>
      <w:r>
        <w:rPr>
          <w:rFonts w:ascii="Times New Roman" w:hint="eastAsia"/>
          <w:szCs w:val="21"/>
        </w:rPr>
        <w:t>泵驱动机吸收的功率。</w:t>
      </w:r>
      <w:bookmarkStart w:id="196" w:name="_Toc1065"/>
      <w:bookmarkStart w:id="197" w:name="_Toc93"/>
      <w:bookmarkStart w:id="198" w:name="_Toc511227626"/>
      <w:bookmarkStart w:id="199" w:name="_Toc11851"/>
      <w:bookmarkStart w:id="200" w:name="_Toc511227625"/>
      <w:bookmarkEnd w:id="196"/>
      <w:bookmarkEnd w:id="197"/>
      <w:bookmarkEnd w:id="198"/>
      <w:bookmarkEnd w:id="199"/>
      <w:bookmarkEnd w:id="200"/>
    </w:p>
    <w:p w:rsidR="003B7D70" w:rsidRDefault="005313C7">
      <w:pPr>
        <w:pStyle w:val="afb"/>
        <w:spacing w:line="300" w:lineRule="auto"/>
        <w:rPr>
          <w:rFonts w:ascii="Times New Roman"/>
          <w:szCs w:val="21"/>
        </w:rPr>
      </w:pPr>
      <w:r>
        <w:rPr>
          <w:rFonts w:ascii="Times New Roman" w:hint="eastAsia"/>
          <w:szCs w:val="21"/>
        </w:rPr>
        <w:t>[</w:t>
      </w:r>
      <w:r>
        <w:rPr>
          <w:rFonts w:ascii="Times New Roman" w:hint="eastAsia"/>
          <w:szCs w:val="21"/>
        </w:rPr>
        <w:t>来源：</w:t>
      </w:r>
      <w:r>
        <w:rPr>
          <w:rFonts w:ascii="Times New Roman" w:hint="eastAsia"/>
          <w:szCs w:val="21"/>
        </w:rPr>
        <w:t>GB3216-2016</w:t>
      </w:r>
      <w:r>
        <w:rPr>
          <w:rFonts w:ascii="Times New Roman" w:hint="eastAsia"/>
          <w:szCs w:val="21"/>
        </w:rPr>
        <w:t>，</w:t>
      </w:r>
      <w:r>
        <w:rPr>
          <w:rFonts w:ascii="Times New Roman" w:hint="eastAsia"/>
          <w:szCs w:val="21"/>
        </w:rPr>
        <w:t>3.2.26]</w:t>
      </w:r>
    </w:p>
    <w:p w:rsidR="003B7D70" w:rsidRDefault="003B7D70">
      <w:pPr>
        <w:pStyle w:val="a0"/>
        <w:spacing w:before="156" w:after="156"/>
        <w:ind w:left="0"/>
        <w:rPr>
          <w:rFonts w:hAnsi="黑体"/>
          <w:color w:val="000000"/>
          <w:kern w:val="2"/>
        </w:rPr>
      </w:pPr>
      <w:bookmarkStart w:id="201" w:name="_Toc6578"/>
      <w:bookmarkStart w:id="202" w:name="_Toc2671"/>
      <w:bookmarkStart w:id="203" w:name="_Toc19976"/>
      <w:bookmarkEnd w:id="201"/>
    </w:p>
    <w:p w:rsidR="003B7D70" w:rsidRDefault="005313C7">
      <w:pPr>
        <w:pStyle w:val="a0"/>
        <w:numPr>
          <w:ilvl w:val="1"/>
          <w:numId w:val="0"/>
        </w:numPr>
        <w:spacing w:before="156" w:after="156"/>
        <w:ind w:firstLineChars="200" w:firstLine="420"/>
        <w:rPr>
          <w:rFonts w:hAnsi="黑体"/>
          <w:color w:val="000000"/>
          <w:kern w:val="2"/>
        </w:rPr>
      </w:pPr>
      <w:bookmarkStart w:id="204" w:name="_Toc6011"/>
      <w:r>
        <w:rPr>
          <w:rFonts w:hAnsi="黑体" w:hint="eastAsia"/>
          <w:color w:val="000000"/>
          <w:kern w:val="2"/>
        </w:rPr>
        <w:lastRenderedPageBreak/>
        <w:t>智能控制器</w:t>
      </w:r>
      <w:r>
        <w:rPr>
          <w:rFonts w:hAnsi="黑体" w:hint="eastAsia"/>
          <w:color w:val="000000"/>
          <w:kern w:val="2"/>
        </w:rPr>
        <w:t xml:space="preserve"> </w:t>
      </w:r>
      <w:r>
        <w:rPr>
          <w:rFonts w:ascii="Times New Roman"/>
          <w:color w:val="000000"/>
          <w:kern w:val="2"/>
        </w:rPr>
        <w:t xml:space="preserve">intelligent </w:t>
      </w:r>
      <w:r>
        <w:rPr>
          <w:rFonts w:ascii="Times New Roman" w:hint="eastAsia"/>
          <w:color w:val="000000"/>
          <w:kern w:val="2"/>
        </w:rPr>
        <w:t>control</w:t>
      </w:r>
      <w:r>
        <w:rPr>
          <w:rFonts w:ascii="Times New Roman"/>
          <w:color w:val="000000"/>
          <w:kern w:val="2"/>
        </w:rPr>
        <w:t>ler</w:t>
      </w:r>
      <w:bookmarkEnd w:id="202"/>
      <w:bookmarkEnd w:id="203"/>
      <w:bookmarkEnd w:id="204"/>
    </w:p>
    <w:p w:rsidR="003B7D70" w:rsidRDefault="005313C7">
      <w:pPr>
        <w:pStyle w:val="afb"/>
        <w:spacing w:line="300" w:lineRule="auto"/>
        <w:rPr>
          <w:rFonts w:ascii="Times New Roman"/>
          <w:szCs w:val="21"/>
        </w:rPr>
      </w:pPr>
      <w:r>
        <w:rPr>
          <w:rFonts w:ascii="Times New Roman" w:hint="eastAsia"/>
          <w:szCs w:val="21"/>
        </w:rPr>
        <w:t>具备多模式、变结构、变参数等特点，应用模糊逻辑、神经网络、专家系统、遗传算法等智能算法以及自适应控制、自组织控制和学习控制等技术，实现发电过程的智能信息处理、智能信息反馈和智能控制决策的自动控制器。</w:t>
      </w:r>
    </w:p>
    <w:p w:rsidR="003B7D70" w:rsidRDefault="003B7D70">
      <w:pPr>
        <w:pStyle w:val="a0"/>
        <w:spacing w:before="156" w:after="156"/>
        <w:ind w:left="0"/>
        <w:rPr>
          <w:rFonts w:hAnsi="黑体"/>
        </w:rPr>
      </w:pPr>
      <w:bookmarkStart w:id="205" w:name="_Toc25928"/>
      <w:bookmarkStart w:id="206" w:name="_Toc584"/>
      <w:bookmarkStart w:id="207" w:name="_Toc27917"/>
      <w:bookmarkEnd w:id="205"/>
    </w:p>
    <w:p w:rsidR="003B7D70" w:rsidRDefault="005313C7">
      <w:pPr>
        <w:pStyle w:val="a0"/>
        <w:numPr>
          <w:ilvl w:val="1"/>
          <w:numId w:val="0"/>
        </w:numPr>
        <w:spacing w:before="156" w:after="156"/>
        <w:ind w:firstLineChars="200" w:firstLine="420"/>
        <w:rPr>
          <w:rFonts w:hAnsi="黑体"/>
        </w:rPr>
      </w:pPr>
      <w:bookmarkStart w:id="208" w:name="_Toc10006"/>
      <w:r>
        <w:rPr>
          <w:rFonts w:hAnsi="黑体" w:hint="eastAsia"/>
        </w:rPr>
        <w:t>可编程逻辑控制器</w:t>
      </w:r>
      <w:r>
        <w:rPr>
          <w:rFonts w:hAnsi="黑体" w:hint="eastAsia"/>
        </w:rPr>
        <w:t xml:space="preserve"> pro</w:t>
      </w:r>
      <w:r>
        <w:rPr>
          <w:rFonts w:hAnsi="黑体"/>
        </w:rPr>
        <w:t>grammable logic controller</w:t>
      </w:r>
      <w:r>
        <w:rPr>
          <w:rFonts w:hAnsi="黑体" w:hint="eastAsia"/>
        </w:rPr>
        <w:t>，</w:t>
      </w:r>
      <w:r>
        <w:rPr>
          <w:rFonts w:hAnsi="黑体" w:hint="eastAsia"/>
        </w:rPr>
        <w:t>P</w:t>
      </w:r>
      <w:r>
        <w:rPr>
          <w:rFonts w:hAnsi="黑体"/>
        </w:rPr>
        <w:t>LC</w:t>
      </w:r>
      <w:bookmarkEnd w:id="206"/>
      <w:bookmarkEnd w:id="207"/>
      <w:bookmarkEnd w:id="208"/>
    </w:p>
    <w:p w:rsidR="003B7D70" w:rsidRDefault="005313C7">
      <w:pPr>
        <w:pStyle w:val="afb"/>
        <w:spacing w:line="300" w:lineRule="auto"/>
        <w:rPr>
          <w:rFonts w:ascii="Times New Roman"/>
          <w:szCs w:val="21"/>
        </w:rPr>
      </w:pPr>
      <w:r>
        <w:rPr>
          <w:rFonts w:ascii="Times New Roman" w:hint="eastAsia"/>
          <w:szCs w:val="21"/>
        </w:rPr>
        <w:t>常特指用于顺序控制的专用计算机，通过控制器上的编程板或主计算机，通常利用布尔逻辑或继电器梯形图编程语言来改变顺序控制逻辑。也可泛指用于机电过程自动控制的数字计算机，也称可编程控制器。不同于通用计算机，</w:t>
      </w:r>
      <w:r>
        <w:rPr>
          <w:rFonts w:ascii="Times New Roman" w:hint="eastAsia"/>
          <w:szCs w:val="21"/>
        </w:rPr>
        <w:t>PLC</w:t>
      </w:r>
      <w:r>
        <w:rPr>
          <w:rFonts w:ascii="Times New Roman" w:hint="eastAsia"/>
          <w:szCs w:val="21"/>
        </w:rPr>
        <w:t>配置有多个输入和输</w:t>
      </w:r>
      <w:r>
        <w:rPr>
          <w:rFonts w:ascii="Times New Roman" w:hint="eastAsia"/>
          <w:szCs w:val="21"/>
        </w:rPr>
        <w:t>出装置，可承受更宽的温度变化范围、更苛刻的电气噪声、振动和冲击等。</w:t>
      </w:r>
    </w:p>
    <w:p w:rsidR="003B7D70" w:rsidRDefault="005313C7">
      <w:pPr>
        <w:pStyle w:val="afb"/>
        <w:spacing w:line="300" w:lineRule="auto"/>
        <w:rPr>
          <w:rFonts w:ascii="Times New Roman"/>
          <w:szCs w:val="21"/>
        </w:rPr>
      </w:pPr>
      <w:r>
        <w:rPr>
          <w:rFonts w:ascii="Times New Roman" w:hint="eastAsia"/>
          <w:szCs w:val="21"/>
        </w:rPr>
        <w:t>[</w:t>
      </w:r>
      <w:r>
        <w:rPr>
          <w:rFonts w:ascii="Times New Roman" w:hint="eastAsia"/>
          <w:szCs w:val="21"/>
        </w:rPr>
        <w:t>来源：</w:t>
      </w:r>
      <w:r>
        <w:rPr>
          <w:rFonts w:ascii="Times New Roman" w:hint="eastAsia"/>
          <w:szCs w:val="21"/>
        </w:rPr>
        <w:t>GB/T 26863-2011</w:t>
      </w:r>
      <w:r>
        <w:rPr>
          <w:rFonts w:ascii="Times New Roman" w:hint="eastAsia"/>
          <w:szCs w:val="21"/>
        </w:rPr>
        <w:t>，</w:t>
      </w:r>
      <w:r>
        <w:rPr>
          <w:rFonts w:ascii="Times New Roman" w:hint="eastAsia"/>
          <w:szCs w:val="21"/>
        </w:rPr>
        <w:t>8.15]</w:t>
      </w:r>
    </w:p>
    <w:p w:rsidR="003B7D70" w:rsidRDefault="003B7D70">
      <w:pPr>
        <w:pStyle w:val="a0"/>
        <w:spacing w:before="156" w:after="156"/>
        <w:ind w:left="0"/>
        <w:rPr>
          <w:rFonts w:hAnsi="黑体"/>
          <w:color w:val="000000"/>
          <w:kern w:val="2"/>
        </w:rPr>
      </w:pPr>
      <w:bookmarkStart w:id="209" w:name="_Toc7672"/>
      <w:bookmarkStart w:id="210" w:name="_Toc24497"/>
      <w:bookmarkStart w:id="211" w:name="_Toc30191"/>
      <w:bookmarkEnd w:id="209"/>
    </w:p>
    <w:p w:rsidR="003B7D70" w:rsidRDefault="005313C7">
      <w:pPr>
        <w:pStyle w:val="a0"/>
        <w:numPr>
          <w:ilvl w:val="1"/>
          <w:numId w:val="0"/>
        </w:numPr>
        <w:spacing w:before="156" w:after="156"/>
        <w:ind w:firstLineChars="200" w:firstLine="420"/>
        <w:rPr>
          <w:rFonts w:hAnsi="黑体"/>
          <w:color w:val="000000"/>
          <w:kern w:val="2"/>
        </w:rPr>
      </w:pPr>
      <w:bookmarkStart w:id="212" w:name="_Toc2720"/>
      <w:r>
        <w:rPr>
          <w:rFonts w:hAnsi="黑体" w:hint="eastAsia"/>
          <w:color w:val="000000"/>
          <w:kern w:val="2"/>
        </w:rPr>
        <w:t>净热耗率</w:t>
      </w:r>
      <w:r>
        <w:rPr>
          <w:rFonts w:hAnsi="黑体" w:hint="eastAsia"/>
          <w:color w:val="000000"/>
          <w:kern w:val="2"/>
        </w:rPr>
        <w:t xml:space="preserve"> </w:t>
      </w:r>
      <w:r>
        <w:rPr>
          <w:rFonts w:hint="eastAsia"/>
        </w:rPr>
        <w:t xml:space="preserve"> net heat rate</w:t>
      </w:r>
      <w:bookmarkEnd w:id="210"/>
      <w:bookmarkEnd w:id="211"/>
      <w:bookmarkEnd w:id="212"/>
    </w:p>
    <w:p w:rsidR="003B7D70" w:rsidRDefault="005313C7">
      <w:pPr>
        <w:pStyle w:val="afb"/>
        <w:spacing w:line="300" w:lineRule="auto"/>
        <w:rPr>
          <w:rFonts w:ascii="Times New Roman"/>
          <w:szCs w:val="21"/>
        </w:rPr>
      </w:pPr>
      <w:r>
        <w:rPr>
          <w:rFonts w:ascii="Times New Roman" w:hint="eastAsia"/>
          <w:szCs w:val="21"/>
        </w:rPr>
        <w:t>指汽轮机发电总消耗热量除以汽轮机轴功率减去冷端设备输入功率的差。</w:t>
      </w:r>
    </w:p>
    <w:p w:rsidR="003B7D70" w:rsidRDefault="005313C7">
      <w:pPr>
        <w:pStyle w:val="afb"/>
        <w:spacing w:line="300" w:lineRule="auto"/>
        <w:rPr>
          <w:rFonts w:ascii="Times New Roman"/>
          <w:szCs w:val="21"/>
        </w:rPr>
      </w:pPr>
      <w:r>
        <w:rPr>
          <w:rFonts w:ascii="Times New Roman" w:hint="eastAsia"/>
          <w:szCs w:val="21"/>
        </w:rPr>
        <w:t>[</w:t>
      </w:r>
      <w:r>
        <w:rPr>
          <w:rFonts w:ascii="Times New Roman" w:hint="eastAsia"/>
          <w:szCs w:val="21"/>
        </w:rPr>
        <w:t>来源：</w:t>
      </w:r>
      <w:r>
        <w:rPr>
          <w:rFonts w:ascii="Times New Roman" w:hint="eastAsia"/>
          <w:szCs w:val="21"/>
        </w:rPr>
        <w:t>YB/T 4919-2021</w:t>
      </w:r>
      <w:r>
        <w:rPr>
          <w:rFonts w:ascii="Times New Roman" w:hint="eastAsia"/>
          <w:szCs w:val="21"/>
        </w:rPr>
        <w:t>，</w:t>
      </w:r>
      <w:r>
        <w:rPr>
          <w:rFonts w:ascii="Times New Roman" w:hint="eastAsia"/>
          <w:szCs w:val="21"/>
        </w:rPr>
        <w:t>3.2]</w:t>
      </w:r>
    </w:p>
    <w:p w:rsidR="003B7D70" w:rsidRDefault="003B7D70">
      <w:pPr>
        <w:pStyle w:val="a0"/>
        <w:spacing w:before="156" w:after="156"/>
        <w:ind w:left="0"/>
        <w:rPr>
          <w:rFonts w:hAnsi="黑体"/>
          <w:color w:val="000000"/>
          <w:kern w:val="2"/>
        </w:rPr>
      </w:pPr>
      <w:bookmarkStart w:id="213" w:name="_Toc32305"/>
      <w:bookmarkStart w:id="214" w:name="_Toc4263"/>
      <w:bookmarkStart w:id="215" w:name="_Toc9925"/>
      <w:bookmarkEnd w:id="213"/>
    </w:p>
    <w:p w:rsidR="003B7D70" w:rsidRDefault="005313C7">
      <w:pPr>
        <w:pStyle w:val="a0"/>
        <w:numPr>
          <w:ilvl w:val="1"/>
          <w:numId w:val="0"/>
        </w:numPr>
        <w:spacing w:before="156" w:after="156"/>
        <w:ind w:firstLineChars="200" w:firstLine="420"/>
        <w:rPr>
          <w:rFonts w:hAnsi="黑体"/>
          <w:color w:val="000000"/>
          <w:kern w:val="2"/>
        </w:rPr>
      </w:pPr>
      <w:bookmarkStart w:id="216" w:name="_Toc11921"/>
      <w:r>
        <w:rPr>
          <w:rFonts w:hAnsi="黑体" w:hint="eastAsia"/>
          <w:color w:val="000000"/>
          <w:kern w:val="2"/>
        </w:rPr>
        <w:t>能效基准</w:t>
      </w:r>
      <w:r>
        <w:rPr>
          <w:rFonts w:hint="eastAsia"/>
        </w:rPr>
        <w:t xml:space="preserve"> energy efficiency benchmark</w:t>
      </w:r>
      <w:bookmarkEnd w:id="214"/>
      <w:bookmarkEnd w:id="215"/>
      <w:bookmarkEnd w:id="216"/>
    </w:p>
    <w:p w:rsidR="003B7D70" w:rsidRDefault="005313C7">
      <w:pPr>
        <w:pStyle w:val="afb"/>
        <w:spacing w:line="300" w:lineRule="auto"/>
        <w:rPr>
          <w:rFonts w:ascii="Times New Roman"/>
          <w:szCs w:val="21"/>
        </w:rPr>
      </w:pPr>
      <w:r>
        <w:rPr>
          <w:rFonts w:ascii="Times New Roman" w:hint="eastAsia"/>
          <w:szCs w:val="21"/>
        </w:rPr>
        <w:t>指用能设备、用能环节在实施节能技术改造前某一时间段内的能源消耗状况。一般情况下，能效基准至少选取机组实施节能技术改造前一个及以上正常生产年度的运行及能耗数据作为能效基准</w:t>
      </w:r>
      <w:r>
        <w:rPr>
          <w:rFonts w:ascii="Times New Roman" w:hint="eastAsia"/>
          <w:szCs w:val="21"/>
        </w:rPr>
        <w:t>数据。</w:t>
      </w:r>
    </w:p>
    <w:p w:rsidR="003B7D70" w:rsidRDefault="005313C7">
      <w:pPr>
        <w:pStyle w:val="afb"/>
        <w:spacing w:line="300" w:lineRule="auto"/>
        <w:rPr>
          <w:rFonts w:ascii="Times New Roman"/>
          <w:szCs w:val="21"/>
        </w:rPr>
      </w:pPr>
      <w:r>
        <w:rPr>
          <w:rFonts w:ascii="Times New Roman" w:hint="eastAsia"/>
          <w:szCs w:val="21"/>
        </w:rPr>
        <w:t>[</w:t>
      </w:r>
      <w:r>
        <w:rPr>
          <w:rFonts w:ascii="Times New Roman" w:hint="eastAsia"/>
          <w:szCs w:val="21"/>
        </w:rPr>
        <w:t>来源：</w:t>
      </w:r>
      <w:r>
        <w:rPr>
          <w:rFonts w:ascii="Times New Roman" w:hint="eastAsia"/>
          <w:szCs w:val="21"/>
        </w:rPr>
        <w:t>YB/T 4919-2021</w:t>
      </w:r>
      <w:r>
        <w:rPr>
          <w:rFonts w:ascii="Times New Roman" w:hint="eastAsia"/>
          <w:szCs w:val="21"/>
        </w:rPr>
        <w:t>，</w:t>
      </w:r>
      <w:r>
        <w:rPr>
          <w:rFonts w:ascii="Times New Roman" w:hint="eastAsia"/>
          <w:szCs w:val="21"/>
        </w:rPr>
        <w:t>3.3]</w:t>
      </w:r>
    </w:p>
    <w:p w:rsidR="003B7D70" w:rsidRDefault="003B7D70">
      <w:pPr>
        <w:pStyle w:val="a0"/>
        <w:spacing w:before="156" w:after="156"/>
        <w:ind w:left="0"/>
        <w:rPr>
          <w:rFonts w:hAnsi="黑体"/>
          <w:color w:val="000000"/>
          <w:kern w:val="2"/>
        </w:rPr>
      </w:pPr>
      <w:bookmarkStart w:id="217" w:name="_Toc5419"/>
      <w:bookmarkStart w:id="218" w:name="_Toc15138"/>
      <w:bookmarkStart w:id="219" w:name="_Toc22717"/>
      <w:bookmarkEnd w:id="217"/>
    </w:p>
    <w:p w:rsidR="003B7D70" w:rsidRDefault="005313C7">
      <w:pPr>
        <w:pStyle w:val="a0"/>
        <w:numPr>
          <w:ilvl w:val="1"/>
          <w:numId w:val="0"/>
        </w:numPr>
        <w:spacing w:before="156" w:after="156"/>
        <w:ind w:firstLineChars="200" w:firstLine="420"/>
        <w:rPr>
          <w:rFonts w:hAnsi="黑体"/>
          <w:color w:val="000000"/>
          <w:kern w:val="2"/>
        </w:rPr>
      </w:pPr>
      <w:bookmarkStart w:id="220" w:name="_Toc28508"/>
      <w:r>
        <w:rPr>
          <w:rFonts w:hAnsi="黑体" w:hint="eastAsia"/>
          <w:color w:val="000000"/>
          <w:kern w:val="2"/>
        </w:rPr>
        <w:t>能效</w:t>
      </w:r>
      <w:r>
        <w:rPr>
          <w:rFonts w:hAnsi="黑体" w:hint="eastAsia"/>
        </w:rPr>
        <w:t>评估</w:t>
      </w:r>
      <w:r>
        <w:rPr>
          <w:rFonts w:hint="eastAsia"/>
        </w:rPr>
        <w:t xml:space="preserve"> energy efficiency assessment</w:t>
      </w:r>
      <w:bookmarkEnd w:id="218"/>
      <w:bookmarkEnd w:id="219"/>
      <w:bookmarkEnd w:id="220"/>
    </w:p>
    <w:p w:rsidR="003B7D70" w:rsidRDefault="005313C7">
      <w:pPr>
        <w:pStyle w:val="afb"/>
        <w:spacing w:line="300" w:lineRule="auto"/>
        <w:rPr>
          <w:rFonts w:ascii="Times New Roman"/>
          <w:szCs w:val="21"/>
        </w:rPr>
      </w:pPr>
      <w:r>
        <w:rPr>
          <w:rFonts w:ascii="Times New Roman" w:hint="eastAsia"/>
          <w:szCs w:val="21"/>
        </w:rPr>
        <w:t>指对汽轮机冷端系统优化前后机组运行经济性变化而产生的节能效果进行专业评估。</w:t>
      </w:r>
    </w:p>
    <w:p w:rsidR="003B7D70" w:rsidRDefault="005313C7">
      <w:pPr>
        <w:pStyle w:val="afb"/>
        <w:spacing w:line="300" w:lineRule="auto"/>
        <w:rPr>
          <w:rFonts w:ascii="Times New Roman"/>
          <w:szCs w:val="21"/>
        </w:rPr>
      </w:pPr>
      <w:r>
        <w:rPr>
          <w:rFonts w:ascii="Times New Roman" w:hint="eastAsia"/>
          <w:szCs w:val="21"/>
        </w:rPr>
        <w:t>[</w:t>
      </w:r>
      <w:r>
        <w:rPr>
          <w:rFonts w:ascii="Times New Roman" w:hint="eastAsia"/>
          <w:szCs w:val="21"/>
        </w:rPr>
        <w:t>来源：</w:t>
      </w:r>
      <w:r>
        <w:rPr>
          <w:rFonts w:ascii="Times New Roman" w:hint="eastAsia"/>
          <w:szCs w:val="21"/>
        </w:rPr>
        <w:t>YB/T 4919-2021</w:t>
      </w:r>
      <w:r>
        <w:rPr>
          <w:rFonts w:ascii="Times New Roman" w:hint="eastAsia"/>
          <w:szCs w:val="21"/>
        </w:rPr>
        <w:t>，</w:t>
      </w:r>
      <w:r>
        <w:rPr>
          <w:rFonts w:ascii="Times New Roman" w:hint="eastAsia"/>
          <w:szCs w:val="21"/>
        </w:rPr>
        <w:t>3.4]</w:t>
      </w:r>
    </w:p>
    <w:p w:rsidR="003B7D70" w:rsidRDefault="003F18C5">
      <w:pPr>
        <w:pStyle w:val="a"/>
        <w:spacing w:before="312" w:after="312"/>
      </w:pPr>
      <w:r>
        <w:rPr>
          <w:rFonts w:hint="eastAsia"/>
        </w:rPr>
        <w:t>总则</w:t>
      </w:r>
    </w:p>
    <w:p w:rsidR="003B7D70" w:rsidRDefault="005313C7">
      <w:pPr>
        <w:pStyle w:val="afb"/>
        <w:spacing w:line="300" w:lineRule="auto"/>
        <w:ind w:firstLineChars="0" w:firstLine="0"/>
        <w:rPr>
          <w:rFonts w:ascii="Times New Roman"/>
        </w:rPr>
      </w:pPr>
      <w:r>
        <w:rPr>
          <w:rFonts w:ascii="Times New Roman"/>
        </w:rPr>
        <w:t xml:space="preserve">4.1 </w:t>
      </w:r>
      <w:r>
        <w:rPr>
          <w:rFonts w:ascii="Times New Roman"/>
        </w:rPr>
        <w:t>湿冷机组冷端优化对象为水冷凝汽式汽轮发电机组湿冷系统，</w:t>
      </w:r>
      <w:r>
        <w:rPr>
          <w:rFonts w:ascii="Times New Roman" w:hint="eastAsia"/>
        </w:rPr>
        <w:t>项目</w:t>
      </w:r>
      <w:r>
        <w:rPr>
          <w:rFonts w:ascii="Times New Roman"/>
        </w:rPr>
        <w:t>实施之前需</w:t>
      </w:r>
      <w:r>
        <w:rPr>
          <w:rFonts w:ascii="Times New Roman" w:hint="eastAsia"/>
        </w:rPr>
        <w:t>根据</w:t>
      </w:r>
      <w:r>
        <w:rPr>
          <w:rFonts w:ascii="Times New Roman"/>
        </w:rPr>
        <w:t>机组冷端系统结构、工作原理以及设备运行情况，制定冷端优化目标。</w:t>
      </w:r>
    </w:p>
    <w:p w:rsidR="003B7D70" w:rsidRDefault="005313C7">
      <w:pPr>
        <w:pStyle w:val="afb"/>
        <w:spacing w:line="300" w:lineRule="auto"/>
        <w:ind w:firstLineChars="0" w:firstLine="0"/>
        <w:rPr>
          <w:rFonts w:ascii="Times New Roman"/>
        </w:rPr>
      </w:pPr>
      <w:r>
        <w:rPr>
          <w:rFonts w:ascii="Times New Roman" w:hint="eastAsia"/>
        </w:rPr>
        <w:lastRenderedPageBreak/>
        <w:t>4.2</w:t>
      </w:r>
      <w:r>
        <w:rPr>
          <w:rFonts w:ascii="Times New Roman" w:hint="eastAsia"/>
        </w:rPr>
        <w:t>基本功能包括</w:t>
      </w:r>
      <w:r>
        <w:rPr>
          <w:rFonts w:hint="eastAsia"/>
        </w:rPr>
        <w:t>循环水泵组运行</w:t>
      </w:r>
      <w:r>
        <w:rPr>
          <w:rFonts w:hint="eastAsia"/>
        </w:rPr>
        <w:t>优化、性能模型的自适应校正以及多变量自适应优化技术</w:t>
      </w:r>
      <w:r>
        <w:rPr>
          <w:rFonts w:ascii="Times New Roman" w:hint="eastAsia"/>
        </w:rPr>
        <w:t>；同时可根据需要选择附加功能，实施后可进一步提升冷端优化控制效果。通过冷端优化功能设定配置，从而指导控制策略设计与编制工作。</w:t>
      </w:r>
    </w:p>
    <w:p w:rsidR="003B7D70" w:rsidRDefault="005313C7">
      <w:pPr>
        <w:pStyle w:val="afb"/>
        <w:spacing w:line="300" w:lineRule="auto"/>
        <w:ind w:firstLineChars="0" w:firstLine="0"/>
        <w:rPr>
          <w:rFonts w:ascii="Times New Roman"/>
        </w:rPr>
      </w:pPr>
      <w:r>
        <w:rPr>
          <w:rFonts w:ascii="Times New Roman" w:hint="eastAsia"/>
        </w:rPr>
        <w:t xml:space="preserve">4.3 </w:t>
      </w:r>
      <w:r>
        <w:rPr>
          <w:rFonts w:ascii="Times New Roman" w:hint="eastAsia"/>
        </w:rPr>
        <w:t>根据冷端优化功能设定、冷端系统结构及设备运行情况，对冷端系统进行前置改造，从而满足冷端优化技术实施要求。</w:t>
      </w:r>
    </w:p>
    <w:p w:rsidR="003B7D70" w:rsidRDefault="005313C7">
      <w:pPr>
        <w:pStyle w:val="afb"/>
        <w:spacing w:line="300" w:lineRule="auto"/>
        <w:ind w:firstLineChars="0" w:firstLine="0"/>
        <w:rPr>
          <w:rFonts w:ascii="Times New Roman"/>
        </w:rPr>
      </w:pPr>
      <w:r>
        <w:rPr>
          <w:rFonts w:ascii="Times New Roman" w:hint="eastAsia"/>
        </w:rPr>
        <w:t xml:space="preserve">4.4 </w:t>
      </w:r>
      <w:r>
        <w:rPr>
          <w:rFonts w:ascii="Times New Roman" w:hint="eastAsia"/>
        </w:rPr>
        <w:t>控制系统需满足冷端优化控制实施需求，具备数据分析运算、运行参数优化等功能，具备统一的组态调试环境和冗余机制，信息安全等级满足等保要求，易维护、易扩展。</w:t>
      </w:r>
    </w:p>
    <w:p w:rsidR="003B7D70" w:rsidRDefault="005313C7">
      <w:pPr>
        <w:pStyle w:val="afb"/>
        <w:spacing w:line="300" w:lineRule="auto"/>
        <w:ind w:firstLineChars="0" w:firstLine="0"/>
        <w:rPr>
          <w:rFonts w:ascii="Times New Roman"/>
        </w:rPr>
      </w:pPr>
      <w:r>
        <w:rPr>
          <w:rFonts w:ascii="Times New Roman" w:hint="eastAsia"/>
        </w:rPr>
        <w:t xml:space="preserve">4.5 </w:t>
      </w:r>
      <w:r>
        <w:rPr>
          <w:rFonts w:ascii="Times New Roman" w:hint="eastAsia"/>
        </w:rPr>
        <w:t>冷端优化控制策略设计与组态包括冷端优化功能设定、保护与</w:t>
      </w:r>
      <w:r>
        <w:rPr>
          <w:rFonts w:ascii="Times New Roman" w:hint="eastAsia"/>
        </w:rPr>
        <w:t>投切逻辑等内容，需获得循环水泵、凝汽器、汽轮机等关键设备的基础性能特性曲线，对于必要的性能特性应按照相关试验标准进行性能试验，为冷端优化提供基础数据与约束边界。</w:t>
      </w:r>
    </w:p>
    <w:p w:rsidR="003B7D70" w:rsidRDefault="005313C7">
      <w:pPr>
        <w:pStyle w:val="afb"/>
        <w:spacing w:line="300" w:lineRule="auto"/>
        <w:ind w:firstLineChars="0" w:firstLine="0"/>
        <w:rPr>
          <w:rFonts w:ascii="Times New Roman"/>
        </w:rPr>
      </w:pPr>
      <w:r>
        <w:rPr>
          <w:rFonts w:ascii="Times New Roman" w:hint="eastAsia"/>
        </w:rPr>
        <w:t xml:space="preserve">4.6 </w:t>
      </w:r>
      <w:r>
        <w:rPr>
          <w:rFonts w:ascii="Times New Roman" w:hint="eastAsia"/>
        </w:rPr>
        <w:t>冷端优化技术实施完成后，</w:t>
      </w:r>
      <w:r w:rsidR="0014070E">
        <w:rPr>
          <w:rFonts w:ascii="Times New Roman" w:hint="eastAsia"/>
        </w:rPr>
        <w:t>宜</w:t>
      </w:r>
      <w:r>
        <w:rPr>
          <w:rFonts w:ascii="Times New Roman" w:hint="eastAsia"/>
        </w:rPr>
        <w:t>进行能效评估分析与验收</w:t>
      </w:r>
      <w:r>
        <w:rPr>
          <w:rFonts w:ascii="Times New Roman" w:hint="eastAsia"/>
        </w:rPr>
        <w:t>。</w:t>
      </w:r>
    </w:p>
    <w:p w:rsidR="003B7D70" w:rsidRDefault="005313C7">
      <w:pPr>
        <w:pStyle w:val="a"/>
        <w:spacing w:before="312" w:after="312"/>
      </w:pPr>
      <w:bookmarkStart w:id="221" w:name="_Toc6878"/>
      <w:bookmarkStart w:id="222" w:name="_Toc23257"/>
      <w:r>
        <w:rPr>
          <w:rFonts w:hint="eastAsia"/>
        </w:rPr>
        <w:t>冷端优化目标</w:t>
      </w:r>
      <w:bookmarkEnd w:id="221"/>
      <w:bookmarkEnd w:id="222"/>
    </w:p>
    <w:p w:rsidR="003B7D70" w:rsidRDefault="005313C7">
      <w:pPr>
        <w:pStyle w:val="afb"/>
        <w:spacing w:line="300" w:lineRule="auto"/>
        <w:rPr>
          <w:rFonts w:ascii="Times New Roman"/>
        </w:rPr>
      </w:pPr>
      <w:r>
        <w:rPr>
          <w:rFonts w:ascii="Times New Roman" w:hint="eastAsia"/>
        </w:rPr>
        <w:t>熟悉湿冷机组冷端系统工作原理、设备情况及运行状态，结合系统前置改造，通过性能试验、建模仿真、历史数据分析掌握冷端系统相关设备的运行特性，并结合在线数据采集、能效评估分析、多目标寻优和运行控制优化及安全保护等功能，完成湿冷机组冷端优化闭环控制，使机组在任何运行工况下净热耗</w:t>
      </w:r>
      <w:r>
        <w:rPr>
          <w:rFonts w:ascii="Times New Roman" w:hint="eastAsia"/>
        </w:rPr>
        <w:t>率最低。相较于冷端优化实施之前，实现节能降耗、经济效益提升的目标。</w:t>
      </w:r>
    </w:p>
    <w:p w:rsidR="003B7D70" w:rsidRDefault="005313C7">
      <w:pPr>
        <w:pStyle w:val="a"/>
        <w:spacing w:before="312" w:after="312"/>
      </w:pPr>
      <w:bookmarkStart w:id="223" w:name="_Toc538"/>
      <w:r>
        <w:rPr>
          <w:rFonts w:hint="eastAsia"/>
        </w:rPr>
        <w:t>冷端优化功能设定</w:t>
      </w:r>
      <w:bookmarkEnd w:id="223"/>
    </w:p>
    <w:p w:rsidR="003B7D70" w:rsidRDefault="005313C7">
      <w:pPr>
        <w:pStyle w:val="a0"/>
        <w:spacing w:before="156" w:after="156"/>
        <w:ind w:left="0"/>
      </w:pPr>
      <w:bookmarkStart w:id="224" w:name="_Toc17781"/>
      <w:bookmarkStart w:id="225" w:name="_Toc2638"/>
      <w:r>
        <w:rPr>
          <w:rFonts w:hint="eastAsia"/>
        </w:rPr>
        <w:t>基本</w:t>
      </w:r>
      <w:r>
        <w:rPr>
          <w:rFonts w:hAnsi="宋体" w:hint="eastAsia"/>
        </w:rPr>
        <w:t>功能</w:t>
      </w:r>
      <w:bookmarkEnd w:id="224"/>
      <w:bookmarkEnd w:id="225"/>
    </w:p>
    <w:p w:rsidR="003B7D70" w:rsidRDefault="005313C7">
      <w:pPr>
        <w:pStyle w:val="aff3"/>
        <w:numPr>
          <w:ilvl w:val="1"/>
          <w:numId w:val="0"/>
        </w:numPr>
        <w:spacing w:before="156" w:after="156"/>
      </w:pPr>
      <w:r>
        <w:rPr>
          <w:rFonts w:hint="eastAsia"/>
        </w:rPr>
        <w:t>6.1.1</w:t>
      </w:r>
      <w:r>
        <w:rPr>
          <w:rFonts w:hint="eastAsia"/>
        </w:rPr>
        <w:t>循环水泵组运行优化</w:t>
      </w:r>
    </w:p>
    <w:p w:rsidR="003B7D70" w:rsidRDefault="005313C7">
      <w:pPr>
        <w:pStyle w:val="afb"/>
        <w:spacing w:line="300" w:lineRule="auto"/>
        <w:rPr>
          <w:rFonts w:ascii="Times New Roman"/>
        </w:rPr>
      </w:pPr>
      <w:r>
        <w:rPr>
          <w:rFonts w:ascii="Times New Roman" w:hint="eastAsia"/>
        </w:rPr>
        <w:t>针对具备变频循泵或高低速泵配置的冷端系统，循环水泵组运行具有不同的组合形式。</w:t>
      </w:r>
      <w:r w:rsidR="004627D1">
        <w:rPr>
          <w:rFonts w:ascii="Times New Roman" w:hint="eastAsia"/>
        </w:rPr>
        <w:t>宜</w:t>
      </w:r>
      <w:r>
        <w:rPr>
          <w:rFonts w:ascii="Times New Roman" w:hint="eastAsia"/>
        </w:rPr>
        <w:t>对不同组合运行工况下，循环水泵泵耗功的运行特性曲线进行分析，依托其运行特性试验结果，结合冷端系统多变量自适应优化技术计算循泵耗功与汽机微增功率之间的最优运行工况点，从而完成循环水泵组合方式或转速的调整，实现循环水泵组运行优化。</w:t>
      </w:r>
    </w:p>
    <w:p w:rsidR="003B7D70" w:rsidRDefault="005313C7">
      <w:pPr>
        <w:pStyle w:val="aff3"/>
        <w:numPr>
          <w:ilvl w:val="1"/>
          <w:numId w:val="0"/>
        </w:numPr>
        <w:spacing w:before="156" w:after="156"/>
      </w:pPr>
      <w:r>
        <w:rPr>
          <w:rFonts w:hint="eastAsia"/>
        </w:rPr>
        <w:t>6.1.2</w:t>
      </w:r>
      <w:r>
        <w:rPr>
          <w:rFonts w:hint="eastAsia"/>
        </w:rPr>
        <w:t>性能模型的自适应校正</w:t>
      </w:r>
    </w:p>
    <w:p w:rsidR="003B7D70" w:rsidRDefault="005313C7">
      <w:pPr>
        <w:pStyle w:val="afb"/>
        <w:spacing w:line="300" w:lineRule="auto"/>
        <w:rPr>
          <w:rFonts w:ascii="Times New Roman"/>
        </w:rPr>
      </w:pPr>
      <w:r>
        <w:rPr>
          <w:rFonts w:ascii="Times New Roman" w:hint="eastAsia"/>
        </w:rPr>
        <w:t>受冷端设备结垢、老化等原因影响，制造厂试验核定或者仿真建模分析获得的特性曲线往往会产生偏差，从而造成寻优结果不精确。</w:t>
      </w:r>
      <w:r w:rsidR="004627D1">
        <w:rPr>
          <w:rFonts w:ascii="Times New Roman" w:hint="eastAsia"/>
        </w:rPr>
        <w:t>宜</w:t>
      </w:r>
      <w:r>
        <w:rPr>
          <w:rFonts w:ascii="Times New Roman" w:hint="eastAsia"/>
        </w:rPr>
        <w:t>依据冷端设备运行参数的实时数据，包括但不限于当前凝汽器背压、冷却水温度、冷却温升、当前潮位或冷却塔液位、循环水泵出口压力、循环水泵转速、循环水泵电流数据，计算获得总水头、扬程、泵输出功率，完成冷端关键设备的在线监测及性能模型的自适应校正，从而确定多变量稳态优化模型的边界条件，给出可靠精确的性能模型。</w:t>
      </w:r>
    </w:p>
    <w:p w:rsidR="003B7D70" w:rsidRDefault="005313C7">
      <w:pPr>
        <w:pStyle w:val="aff3"/>
        <w:numPr>
          <w:ilvl w:val="1"/>
          <w:numId w:val="0"/>
        </w:numPr>
        <w:spacing w:before="156" w:after="156"/>
      </w:pPr>
      <w:r>
        <w:rPr>
          <w:rFonts w:hint="eastAsia"/>
        </w:rPr>
        <w:t>6.1.3</w:t>
      </w:r>
      <w:r>
        <w:rPr>
          <w:rFonts w:hint="eastAsia"/>
        </w:rPr>
        <w:t>冷端系统多变量自适应优化</w:t>
      </w:r>
    </w:p>
    <w:p w:rsidR="003B7D70" w:rsidRDefault="005313C7">
      <w:pPr>
        <w:pStyle w:val="afb"/>
        <w:spacing w:line="300" w:lineRule="auto"/>
        <w:rPr>
          <w:rFonts w:ascii="Times New Roman"/>
        </w:rPr>
      </w:pPr>
      <w:r>
        <w:rPr>
          <w:rFonts w:ascii="Times New Roman" w:hint="eastAsia"/>
        </w:rPr>
        <w:lastRenderedPageBreak/>
        <w:t>建议综合采用理论、仿真与试验相结合的方法，获取循</w:t>
      </w:r>
      <w:r>
        <w:rPr>
          <w:rFonts w:ascii="Times New Roman" w:hint="eastAsia"/>
        </w:rPr>
        <w:t>环水泵、凝汽器、汽轮机微增功率的变工况特性，根据环境温度、海水潮差、负荷、冷端设备运行性能等多变量变化进行实时监测、性能评估和优化控制，采用寻优算法完成多变量在线寻优，实现当前设备运行工况下可控参数的闭环调节，深度发掘机组冷端的节能运行潜力，使冷端系统运行在最佳经济收益区，实现综合热耗率或燃料耗量最低为目标，获得可观的节能收益。</w:t>
      </w:r>
    </w:p>
    <w:p w:rsidR="003B7D70" w:rsidRDefault="005313C7">
      <w:pPr>
        <w:pStyle w:val="a0"/>
        <w:spacing w:before="156" w:after="156"/>
        <w:ind w:left="0"/>
        <w:rPr>
          <w:rFonts w:hAnsi="宋体"/>
        </w:rPr>
      </w:pPr>
      <w:bookmarkStart w:id="226" w:name="_Toc22374"/>
      <w:bookmarkStart w:id="227" w:name="_Toc15205"/>
      <w:r>
        <w:rPr>
          <w:rFonts w:hAnsi="宋体" w:hint="eastAsia"/>
        </w:rPr>
        <w:t>可附加的功能</w:t>
      </w:r>
      <w:bookmarkEnd w:id="226"/>
      <w:bookmarkEnd w:id="227"/>
    </w:p>
    <w:p w:rsidR="003B7D70" w:rsidRDefault="005313C7">
      <w:pPr>
        <w:pStyle w:val="aff3"/>
        <w:numPr>
          <w:ilvl w:val="1"/>
          <w:numId w:val="0"/>
        </w:numPr>
        <w:spacing w:before="156" w:after="156"/>
        <w:rPr>
          <w:rFonts w:hAnsi="宋体"/>
          <w:szCs w:val="21"/>
        </w:rPr>
      </w:pPr>
      <w:r>
        <w:rPr>
          <w:rFonts w:hAnsi="宋体" w:hint="eastAsia"/>
          <w:szCs w:val="21"/>
        </w:rPr>
        <w:t xml:space="preserve">6.2.1 </w:t>
      </w:r>
      <w:r>
        <w:rPr>
          <w:rFonts w:hAnsi="宋体" w:hint="eastAsia"/>
          <w:szCs w:val="21"/>
        </w:rPr>
        <w:t>凝汽器换热</w:t>
      </w:r>
      <w:r>
        <w:rPr>
          <w:rFonts w:hAnsi="宋体" w:cs="宋体" w:hint="eastAsia"/>
          <w:color w:val="000000"/>
          <w:szCs w:val="21"/>
        </w:rPr>
        <w:t>清洁度</w:t>
      </w:r>
      <w:r>
        <w:rPr>
          <w:rFonts w:hAnsi="宋体" w:hint="eastAsia"/>
          <w:szCs w:val="21"/>
        </w:rPr>
        <w:t>在线优化</w:t>
      </w:r>
    </w:p>
    <w:p w:rsidR="003B7D70" w:rsidRDefault="005313C7">
      <w:pPr>
        <w:pStyle w:val="afb"/>
        <w:spacing w:line="300" w:lineRule="auto"/>
        <w:rPr>
          <w:rFonts w:ascii="Times New Roman"/>
        </w:rPr>
      </w:pPr>
      <w:r>
        <w:rPr>
          <w:rFonts w:ascii="Times New Roman" w:hint="eastAsia"/>
        </w:rPr>
        <w:t>针对配置有保证冷却管清洁设备的机组，如胶球清洗装置等（其中胶球质量、清洗时间间隔以及收球率等技术指标应符合</w:t>
      </w:r>
      <w:r>
        <w:rPr>
          <w:rFonts w:ascii="Times New Roman" w:hint="eastAsia"/>
        </w:rPr>
        <w:t>DL/T 581</w:t>
      </w:r>
      <w:r>
        <w:rPr>
          <w:rFonts w:ascii="Times New Roman" w:hint="eastAsia"/>
        </w:rPr>
        <w:t>标</w:t>
      </w:r>
      <w:r>
        <w:rPr>
          <w:rFonts w:ascii="Times New Roman" w:hint="eastAsia"/>
        </w:rPr>
        <w:t>准要求），推荐增加全天</w:t>
      </w:r>
      <w:r>
        <w:rPr>
          <w:rFonts w:ascii="Times New Roman" w:hint="eastAsia"/>
        </w:rPr>
        <w:t>24h</w:t>
      </w:r>
      <w:r>
        <w:rPr>
          <w:rFonts w:ascii="Times New Roman" w:hint="eastAsia"/>
        </w:rPr>
        <w:t>自动间歇运行清洗控制优化功能，通过实时测量数据完成凝汽器换热清洁度的计算，根据凝汽器清洁度情况，完成胶球泵的释放与回收，保证凝汽器换热特性维持在较优的控制效果，保证凝汽器冷却管长期保持清洁，提升凝汽器换热效率。</w:t>
      </w:r>
    </w:p>
    <w:p w:rsidR="003B7D70" w:rsidRDefault="005313C7">
      <w:pPr>
        <w:pStyle w:val="aff3"/>
        <w:numPr>
          <w:ilvl w:val="1"/>
          <w:numId w:val="0"/>
        </w:numPr>
        <w:spacing w:before="156" w:after="156"/>
        <w:rPr>
          <w:rFonts w:hAnsi="宋体"/>
          <w:szCs w:val="21"/>
        </w:rPr>
      </w:pPr>
      <w:r>
        <w:rPr>
          <w:rFonts w:hAnsi="宋体" w:hint="eastAsia"/>
          <w:szCs w:val="21"/>
        </w:rPr>
        <w:t xml:space="preserve">6.2.2 </w:t>
      </w:r>
      <w:r>
        <w:rPr>
          <w:rFonts w:hAnsi="宋体" w:hint="eastAsia"/>
          <w:szCs w:val="21"/>
        </w:rPr>
        <w:t>抽真空系统节能</w:t>
      </w:r>
    </w:p>
    <w:p w:rsidR="003B7D70" w:rsidRDefault="005313C7">
      <w:pPr>
        <w:pStyle w:val="afb"/>
        <w:spacing w:line="300" w:lineRule="auto"/>
        <w:rPr>
          <w:rFonts w:ascii="Times New Roman"/>
        </w:rPr>
      </w:pPr>
      <w:r>
        <w:rPr>
          <w:rFonts w:ascii="Times New Roman" w:hint="eastAsia"/>
        </w:rPr>
        <w:t>结合当前运行工况，寻找历史相同工况下的背压数据，并结合当前工况凝汽器热负荷和凝汽器性能特性曲线，获得该工况下的理论背压。如果当前背压与理论背压偏差大于预设定值时，即说明凝汽器存在不可凝结气体，建议通过自动开启抽真空系统，使得凝汽器运行在最佳</w:t>
      </w:r>
      <w:r>
        <w:rPr>
          <w:rFonts w:ascii="Times New Roman" w:hint="eastAsia"/>
        </w:rPr>
        <w:t>的工作状态，避免抽真空系统多度使用或使用不及时造成的能量损失。</w:t>
      </w:r>
    </w:p>
    <w:p w:rsidR="003B7D70" w:rsidRDefault="005313C7">
      <w:pPr>
        <w:pStyle w:val="aff3"/>
        <w:numPr>
          <w:ilvl w:val="1"/>
          <w:numId w:val="0"/>
        </w:numPr>
        <w:spacing w:before="156" w:after="156"/>
        <w:rPr>
          <w:rFonts w:hAnsi="宋体"/>
          <w:szCs w:val="21"/>
        </w:rPr>
      </w:pPr>
      <w:r>
        <w:rPr>
          <w:rFonts w:hAnsi="宋体" w:hint="eastAsia"/>
          <w:szCs w:val="21"/>
        </w:rPr>
        <w:t xml:space="preserve">6.2.3 </w:t>
      </w:r>
      <w:r>
        <w:rPr>
          <w:rFonts w:hAnsi="宋体" w:hint="eastAsia"/>
          <w:szCs w:val="21"/>
        </w:rPr>
        <w:t>循泵动态变频辅助变负荷响应</w:t>
      </w:r>
    </w:p>
    <w:p w:rsidR="003B7D70" w:rsidRDefault="005313C7">
      <w:pPr>
        <w:pStyle w:val="afb"/>
        <w:spacing w:line="300" w:lineRule="auto"/>
        <w:rPr>
          <w:rFonts w:ascii="Times New Roman"/>
        </w:rPr>
      </w:pPr>
      <w:r>
        <w:rPr>
          <w:rFonts w:ascii="Times New Roman" w:hint="eastAsia"/>
        </w:rPr>
        <w:t>对于具备变频循环水泵配置的机组，循环冷却水系统具有较大的热惯性和蓄能。推荐开展动态扰动实验，通过循环水流量的调节进而影响机组背压，改变机组在相同主蒸汽参数条件下的作功能力，从而挖掘循环水系统蓄能能力辅助机组负荷调节，提高机组调节灵活性和负荷响应能力。</w:t>
      </w:r>
    </w:p>
    <w:p w:rsidR="003B7D70" w:rsidRDefault="005313C7">
      <w:pPr>
        <w:pStyle w:val="a"/>
        <w:spacing w:before="312" w:after="312"/>
        <w:rPr>
          <w:rFonts w:ascii="Times New Roman"/>
        </w:rPr>
      </w:pPr>
      <w:bookmarkStart w:id="228" w:name="_Toc17881"/>
      <w:r>
        <w:rPr>
          <w:rFonts w:hint="eastAsia"/>
        </w:rPr>
        <w:t>控制优化前置改造</w:t>
      </w:r>
      <w:bookmarkEnd w:id="228"/>
    </w:p>
    <w:p w:rsidR="003B7D70" w:rsidRDefault="005313C7">
      <w:pPr>
        <w:pStyle w:val="afb"/>
        <w:spacing w:line="300" w:lineRule="auto"/>
      </w:pPr>
      <w:bookmarkStart w:id="229" w:name="_Toc11818"/>
      <w:bookmarkStart w:id="230" w:name="_Toc838"/>
      <w:bookmarkStart w:id="231" w:name="_Toc26946"/>
      <w:bookmarkStart w:id="232" w:name="_Toc4259"/>
      <w:bookmarkStart w:id="233" w:name="_Toc5036"/>
      <w:bookmarkStart w:id="234" w:name="_Toc26967"/>
      <w:r>
        <w:rPr>
          <w:rFonts w:ascii="Times New Roman" w:hint="eastAsia"/>
        </w:rPr>
        <w:t>湿</w:t>
      </w:r>
      <w:r>
        <w:rPr>
          <w:rFonts w:hint="eastAsia"/>
        </w:rPr>
        <w:t>冷机组冷端</w:t>
      </w:r>
      <w:r>
        <w:rPr>
          <w:rFonts w:ascii="Times New Roman" w:hint="eastAsia"/>
        </w:rPr>
        <w:t>系统</w:t>
      </w:r>
      <w:r>
        <w:rPr>
          <w:rFonts w:hint="eastAsia"/>
        </w:rPr>
        <w:t>控制</w:t>
      </w:r>
      <w:r>
        <w:rPr>
          <w:rFonts w:ascii="Times New Roman" w:hint="eastAsia"/>
        </w:rPr>
        <w:t>优化</w:t>
      </w:r>
      <w:r>
        <w:rPr>
          <w:rFonts w:hint="eastAsia"/>
        </w:rPr>
        <w:t>实施前，需要满足下列相关前置改造与</w:t>
      </w:r>
      <w:r w:rsidR="00F25D8B">
        <w:rPr>
          <w:rFonts w:hint="eastAsia"/>
        </w:rPr>
        <w:t>目标</w:t>
      </w:r>
      <w:r>
        <w:rPr>
          <w:rFonts w:hint="eastAsia"/>
        </w:rPr>
        <w:t>：</w:t>
      </w:r>
    </w:p>
    <w:p w:rsidR="003B7D70" w:rsidRDefault="005313C7">
      <w:pPr>
        <w:numPr>
          <w:ilvl w:val="0"/>
          <w:numId w:val="6"/>
        </w:numPr>
        <w:spacing w:line="300" w:lineRule="auto"/>
        <w:ind w:firstLineChars="200" w:firstLine="420"/>
      </w:pPr>
      <w:r>
        <w:rPr>
          <w:rFonts w:hint="eastAsia"/>
        </w:rPr>
        <w:t>汽轮机冷端系统中循环水泵</w:t>
      </w:r>
      <w:r>
        <w:rPr>
          <w:rFonts w:hint="eastAsia"/>
        </w:rPr>
        <w:t>具备调节能力，推荐采用高低转速切换或循环水泵变频来实现循环水流量的调节，从而实现冷端优化目标</w:t>
      </w:r>
      <w:bookmarkEnd w:id="229"/>
      <w:bookmarkEnd w:id="230"/>
      <w:bookmarkEnd w:id="231"/>
      <w:r>
        <w:rPr>
          <w:rFonts w:hint="eastAsia"/>
        </w:rPr>
        <w:t>；</w:t>
      </w:r>
    </w:p>
    <w:bookmarkEnd w:id="232"/>
    <w:bookmarkEnd w:id="233"/>
    <w:bookmarkEnd w:id="234"/>
    <w:p w:rsidR="003B7D70" w:rsidRDefault="005313C7">
      <w:pPr>
        <w:numPr>
          <w:ilvl w:val="0"/>
          <w:numId w:val="6"/>
        </w:numPr>
        <w:spacing w:line="300" w:lineRule="auto"/>
        <w:ind w:firstLineChars="200" w:firstLine="420"/>
      </w:pPr>
      <w:r>
        <w:rPr>
          <w:rFonts w:hint="eastAsia"/>
        </w:rPr>
        <w:t>控制优化</w:t>
      </w:r>
      <w:r w:rsidR="0032255C">
        <w:rPr>
          <w:rFonts w:hint="eastAsia"/>
        </w:rPr>
        <w:t>宜</w:t>
      </w:r>
      <w:r>
        <w:rPr>
          <w:rFonts w:hint="eastAsia"/>
        </w:rPr>
        <w:t>构建冷端优化实时节能分析系统，包括可编程逻辑控制器</w:t>
      </w:r>
      <w:r>
        <w:rPr>
          <w:rFonts w:hint="eastAsia"/>
        </w:rPr>
        <w:t>/</w:t>
      </w:r>
      <w:r>
        <w:rPr>
          <w:rFonts w:hint="eastAsia"/>
        </w:rPr>
        <w:t>国产智</w:t>
      </w:r>
      <w:r>
        <w:rPr>
          <w:rFonts w:hint="eastAsia"/>
        </w:rPr>
        <w:t>能控制器等硬件设备，可支撑寻优算法、组态逻辑等编译功能；</w:t>
      </w:r>
    </w:p>
    <w:p w:rsidR="003B7D70" w:rsidRDefault="005313C7">
      <w:pPr>
        <w:numPr>
          <w:ilvl w:val="0"/>
          <w:numId w:val="6"/>
        </w:numPr>
        <w:spacing w:line="300" w:lineRule="auto"/>
        <w:ind w:firstLineChars="200" w:firstLine="420"/>
      </w:pPr>
      <w:r>
        <w:rPr>
          <w:rFonts w:hint="eastAsia"/>
        </w:rPr>
        <w:t>针对常规电站测点的统计整理，列举冷端系统运行优化控制采集信息表，试验测点汇总见表</w:t>
      </w:r>
      <w:r>
        <w:rPr>
          <w:rFonts w:hint="eastAsia"/>
        </w:rPr>
        <w:t>A.1</w:t>
      </w:r>
      <w:r>
        <w:rPr>
          <w:rFonts w:hint="eastAsia"/>
        </w:rPr>
        <w:t>，主要试验用仪器仪表在试验前均经法定计量单位检定合格以及校准，从而支撑实时在线优化分析。表格测点为推荐参考，可依据电厂设备情况和安全运行要求灵活调整；</w:t>
      </w:r>
    </w:p>
    <w:p w:rsidR="003B7D70" w:rsidRDefault="005313C7">
      <w:pPr>
        <w:numPr>
          <w:ilvl w:val="0"/>
          <w:numId w:val="6"/>
        </w:numPr>
        <w:spacing w:line="300" w:lineRule="auto"/>
        <w:ind w:firstLineChars="200" w:firstLine="420"/>
      </w:pPr>
      <w:r>
        <w:rPr>
          <w:rFonts w:hint="eastAsia"/>
        </w:rPr>
        <w:t>冷端系统运行优化基础为机组真空系统严密性推荐进行定期试验，并具有抽真空系统配置保证机组运行中可抽出凝汽器内漏入的空气等不凝结气体和蒸汽，以维持凝汽器内的真空，保证凝汽器的工</w:t>
      </w:r>
      <w:r>
        <w:rPr>
          <w:rFonts w:hint="eastAsia"/>
        </w:rPr>
        <w:lastRenderedPageBreak/>
        <w:t>作效率和提高机组经济性；</w:t>
      </w:r>
    </w:p>
    <w:p w:rsidR="003B7D70" w:rsidRDefault="005313C7">
      <w:pPr>
        <w:numPr>
          <w:ilvl w:val="0"/>
          <w:numId w:val="6"/>
        </w:numPr>
        <w:spacing w:line="300" w:lineRule="auto"/>
        <w:ind w:firstLineChars="200" w:firstLine="420"/>
      </w:pPr>
      <w:r>
        <w:rPr>
          <w:rFonts w:hint="eastAsia"/>
        </w:rPr>
        <w:t>凝汽器换热管建议配</w:t>
      </w:r>
      <w:r>
        <w:rPr>
          <w:rFonts w:hint="eastAsia"/>
        </w:rPr>
        <w:t>置有保证所有冷却管清洁的设备，如胶球清洗装置，长期保持凝汽器清洁程度和传热效果。</w:t>
      </w:r>
    </w:p>
    <w:p w:rsidR="003B7D70" w:rsidRDefault="005313C7">
      <w:pPr>
        <w:pStyle w:val="a"/>
        <w:spacing w:before="312" w:after="312"/>
      </w:pPr>
      <w:bookmarkStart w:id="235" w:name="_Toc30481"/>
      <w:bookmarkStart w:id="236" w:name="_Toc6738"/>
      <w:r>
        <w:rPr>
          <w:rFonts w:hint="eastAsia"/>
        </w:rPr>
        <w:t>控制系统配置</w:t>
      </w:r>
      <w:bookmarkEnd w:id="235"/>
      <w:bookmarkEnd w:id="236"/>
    </w:p>
    <w:p w:rsidR="003B7D70" w:rsidRDefault="005313C7">
      <w:pPr>
        <w:spacing w:line="300" w:lineRule="auto"/>
        <w:rPr>
          <w:rFonts w:hAnsi="宋体"/>
          <w:szCs w:val="21"/>
        </w:rPr>
      </w:pPr>
      <w:r>
        <w:rPr>
          <w:rFonts w:hAnsi="宋体" w:hint="eastAsia"/>
          <w:szCs w:val="21"/>
        </w:rPr>
        <w:t xml:space="preserve">8.1 </w:t>
      </w:r>
      <w:r>
        <w:rPr>
          <w:rFonts w:hAnsi="宋体" w:hint="eastAsia"/>
          <w:szCs w:val="21"/>
        </w:rPr>
        <w:t>湿冷</w:t>
      </w:r>
      <w:r>
        <w:rPr>
          <w:rFonts w:hint="eastAsia"/>
        </w:rPr>
        <w:t>机</w:t>
      </w:r>
      <w:r>
        <w:rPr>
          <w:rFonts w:hAnsi="宋体" w:hint="eastAsia"/>
          <w:szCs w:val="21"/>
        </w:rPr>
        <w:t>组冷端系统运行优化控制系统宜单独配置控制站执行实时在线控制功能，也可采用上位分析站和下位控制站的系统结构，分别实现复杂数据分析运算功能与实时在线控制功能。</w:t>
      </w:r>
    </w:p>
    <w:p w:rsidR="003B7D70" w:rsidRDefault="005313C7">
      <w:pPr>
        <w:spacing w:line="300" w:lineRule="auto"/>
        <w:rPr>
          <w:rFonts w:hAnsi="宋体"/>
          <w:szCs w:val="21"/>
        </w:rPr>
      </w:pPr>
      <w:r>
        <w:rPr>
          <w:rFonts w:hAnsi="宋体" w:hint="eastAsia"/>
          <w:szCs w:val="21"/>
        </w:rPr>
        <w:t xml:space="preserve">8.2 </w:t>
      </w:r>
      <w:r>
        <w:rPr>
          <w:rFonts w:hAnsi="宋体" w:hint="eastAsia"/>
          <w:szCs w:val="21"/>
        </w:rPr>
        <w:t>对于单独配置控制站的冷端系统优化控制系统宜由控制站、网络交换系统、</w:t>
      </w:r>
      <w:r>
        <w:rPr>
          <w:rFonts w:hAnsi="宋体" w:hint="eastAsia"/>
          <w:szCs w:val="21"/>
        </w:rPr>
        <w:t>I/O</w:t>
      </w:r>
      <w:r>
        <w:rPr>
          <w:rFonts w:hAnsi="宋体" w:hint="eastAsia"/>
          <w:szCs w:val="21"/>
        </w:rPr>
        <w:t>模件和电源等组合构成。</w:t>
      </w:r>
    </w:p>
    <w:p w:rsidR="003B7D70" w:rsidRDefault="005313C7">
      <w:pPr>
        <w:spacing w:line="300" w:lineRule="auto"/>
        <w:rPr>
          <w:rFonts w:hAnsi="宋体"/>
          <w:szCs w:val="21"/>
        </w:rPr>
      </w:pPr>
      <w:r>
        <w:rPr>
          <w:rFonts w:hAnsi="宋体" w:hint="eastAsia"/>
          <w:szCs w:val="21"/>
        </w:rPr>
        <w:t xml:space="preserve">8.3 </w:t>
      </w:r>
      <w:r>
        <w:rPr>
          <w:rFonts w:hAnsi="宋体" w:hint="eastAsia"/>
          <w:szCs w:val="21"/>
        </w:rPr>
        <w:t>控制站宜</w:t>
      </w:r>
      <w:r>
        <w:rPr>
          <w:rFonts w:hint="eastAsia"/>
        </w:rPr>
        <w:t>从常规控制系统控制器中直接获取过程参数，通过通信方式从常规系统中获取实时与历史数据，并通过</w:t>
      </w:r>
      <w:r>
        <w:rPr>
          <w:rFonts w:hAnsi="宋体" w:hint="eastAsia"/>
          <w:szCs w:val="21"/>
        </w:rPr>
        <w:t>常规控制系统输出指令至现场。</w:t>
      </w:r>
    </w:p>
    <w:p w:rsidR="003B7D70" w:rsidRDefault="005313C7">
      <w:pPr>
        <w:spacing w:line="300" w:lineRule="auto"/>
        <w:rPr>
          <w:rFonts w:hAnsi="宋体"/>
          <w:szCs w:val="21"/>
        </w:rPr>
      </w:pPr>
      <w:r>
        <w:rPr>
          <w:rFonts w:hAnsi="宋体" w:hint="eastAsia"/>
          <w:szCs w:val="21"/>
        </w:rPr>
        <w:t xml:space="preserve">8.4 </w:t>
      </w:r>
      <w:r>
        <w:rPr>
          <w:rFonts w:hAnsi="宋体" w:hint="eastAsia"/>
          <w:szCs w:val="21"/>
        </w:rPr>
        <w:t>控制站可实现数据分析运算，运行参数优化，具体运行方式和参数定值的控制执行。</w:t>
      </w:r>
    </w:p>
    <w:p w:rsidR="003B7D70" w:rsidRDefault="005313C7">
      <w:pPr>
        <w:spacing w:line="300" w:lineRule="auto"/>
        <w:rPr>
          <w:rFonts w:hAnsi="宋体"/>
          <w:szCs w:val="21"/>
        </w:rPr>
      </w:pPr>
      <w:r>
        <w:rPr>
          <w:rFonts w:hAnsi="宋体" w:hint="eastAsia"/>
          <w:szCs w:val="21"/>
        </w:rPr>
        <w:t xml:space="preserve">8.5 </w:t>
      </w:r>
      <w:r>
        <w:rPr>
          <w:rFonts w:hAnsi="宋体" w:hint="eastAsia"/>
          <w:szCs w:val="21"/>
        </w:rPr>
        <w:t>冷端系统优化控制系统以投切的方式接入常规控制系统，投入和退出不宜对常规控制系统产生任何扰动，进行投切逻辑测试试验时，控制回路自动投入量建议达到</w:t>
      </w:r>
      <w:r>
        <w:rPr>
          <w:rFonts w:hAnsi="宋体" w:hint="eastAsia"/>
          <w:szCs w:val="21"/>
        </w:rPr>
        <w:t>95%</w:t>
      </w:r>
      <w:r>
        <w:rPr>
          <w:rFonts w:hAnsi="宋体" w:hint="eastAsia"/>
          <w:szCs w:val="21"/>
        </w:rPr>
        <w:t>以上；</w:t>
      </w:r>
    </w:p>
    <w:p w:rsidR="003B7D70" w:rsidRDefault="005313C7">
      <w:pPr>
        <w:spacing w:line="300" w:lineRule="auto"/>
        <w:rPr>
          <w:rFonts w:hAnsi="宋体"/>
          <w:szCs w:val="21"/>
        </w:rPr>
      </w:pPr>
      <w:r>
        <w:rPr>
          <w:rFonts w:hAnsi="宋体" w:hint="eastAsia"/>
          <w:szCs w:val="21"/>
        </w:rPr>
        <w:t xml:space="preserve">8.6 </w:t>
      </w:r>
      <w:r>
        <w:rPr>
          <w:rFonts w:hAnsi="宋体" w:hint="eastAsia"/>
          <w:szCs w:val="21"/>
        </w:rPr>
        <w:t>冷端系统优化控制系统投入闭环控制后，建议采用控制指令偏置的方式接入原控制回路，退出或通讯中断自动切换至原控制回路。</w:t>
      </w:r>
    </w:p>
    <w:p w:rsidR="003B7D70" w:rsidRDefault="005313C7">
      <w:pPr>
        <w:spacing w:line="300" w:lineRule="auto"/>
        <w:rPr>
          <w:rFonts w:hAnsi="宋体"/>
          <w:szCs w:val="21"/>
        </w:rPr>
      </w:pPr>
      <w:r>
        <w:rPr>
          <w:rFonts w:hAnsi="宋体" w:hint="eastAsia"/>
          <w:szCs w:val="21"/>
        </w:rPr>
        <w:t xml:space="preserve">8.7 </w:t>
      </w:r>
      <w:r>
        <w:rPr>
          <w:rFonts w:hAnsi="宋体" w:hint="eastAsia"/>
          <w:szCs w:val="21"/>
        </w:rPr>
        <w:t>单独</w:t>
      </w:r>
      <w:r>
        <w:rPr>
          <w:rFonts w:hint="eastAsia"/>
        </w:rPr>
        <w:t>配置</w:t>
      </w:r>
      <w:r>
        <w:rPr>
          <w:rFonts w:hAnsi="宋体" w:hint="eastAsia"/>
          <w:szCs w:val="21"/>
        </w:rPr>
        <w:t>的优化控制系统，建议形成完整的软硬件系统，系统保证一定的裕量。</w:t>
      </w:r>
    </w:p>
    <w:p w:rsidR="003B7D70" w:rsidRDefault="005313C7">
      <w:pPr>
        <w:spacing w:line="300" w:lineRule="auto"/>
        <w:rPr>
          <w:rFonts w:hAnsi="宋体"/>
          <w:szCs w:val="21"/>
        </w:rPr>
      </w:pPr>
      <w:r>
        <w:rPr>
          <w:rFonts w:hAnsi="宋体" w:hint="eastAsia"/>
          <w:szCs w:val="21"/>
        </w:rPr>
        <w:t xml:space="preserve">8.8 </w:t>
      </w:r>
      <w:r>
        <w:rPr>
          <w:rFonts w:hAnsi="宋体" w:hint="eastAsia"/>
          <w:szCs w:val="21"/>
        </w:rPr>
        <w:t>冷端系统优化控制系统宜具备统一的组态调试环境和冗余机</w:t>
      </w:r>
      <w:r>
        <w:rPr>
          <w:rFonts w:hAnsi="宋体" w:hint="eastAsia"/>
          <w:szCs w:val="21"/>
        </w:rPr>
        <w:t>制，提升优化控制系统组态的透明度和运行的</w:t>
      </w:r>
      <w:r>
        <w:rPr>
          <w:rFonts w:hint="eastAsia"/>
        </w:rPr>
        <w:t>安全</w:t>
      </w:r>
      <w:r>
        <w:rPr>
          <w:rFonts w:hAnsi="宋体" w:hint="eastAsia"/>
          <w:szCs w:val="21"/>
        </w:rPr>
        <w:t>可靠性，且便于运行人员维护。</w:t>
      </w:r>
    </w:p>
    <w:p w:rsidR="003B7D70" w:rsidRDefault="005313C7">
      <w:pPr>
        <w:spacing w:line="300" w:lineRule="auto"/>
        <w:rPr>
          <w:rFonts w:hAnsi="宋体"/>
          <w:szCs w:val="21"/>
        </w:rPr>
      </w:pPr>
      <w:r>
        <w:rPr>
          <w:rFonts w:hAnsi="宋体" w:hint="eastAsia"/>
          <w:szCs w:val="21"/>
        </w:rPr>
        <w:t xml:space="preserve">8.9 </w:t>
      </w:r>
      <w:r>
        <w:rPr>
          <w:rFonts w:hAnsi="宋体" w:hint="eastAsia"/>
          <w:szCs w:val="21"/>
        </w:rPr>
        <w:t>冷端系统优化控制系统可选择成熟的国产化主流智能</w:t>
      </w:r>
      <w:r>
        <w:rPr>
          <w:rFonts w:hAnsi="宋体" w:hint="eastAsia"/>
          <w:szCs w:val="21"/>
        </w:rPr>
        <w:t>DCS</w:t>
      </w:r>
      <w:r>
        <w:rPr>
          <w:rFonts w:hAnsi="宋体" w:hint="eastAsia"/>
          <w:szCs w:val="21"/>
        </w:rPr>
        <w:t>最小系统、与现有机组</w:t>
      </w:r>
      <w:r>
        <w:rPr>
          <w:rFonts w:hAnsi="宋体" w:hint="eastAsia"/>
          <w:szCs w:val="21"/>
        </w:rPr>
        <w:t>DCS</w:t>
      </w:r>
      <w:r>
        <w:rPr>
          <w:rFonts w:hAnsi="宋体" w:hint="eastAsia"/>
          <w:szCs w:val="21"/>
        </w:rPr>
        <w:t>高度兼容的外挂控制系统、可编程逻辑控制器（</w:t>
      </w:r>
      <w:r>
        <w:rPr>
          <w:rFonts w:hAnsi="宋体" w:hint="eastAsia"/>
          <w:szCs w:val="21"/>
        </w:rPr>
        <w:t>PLC</w:t>
      </w:r>
      <w:r>
        <w:rPr>
          <w:rFonts w:hAnsi="宋体" w:hint="eastAsia"/>
          <w:szCs w:val="21"/>
        </w:rPr>
        <w:t>）、工控机等来实现，推荐配置标准化的通信接口和软件接口，方便与常规控制系统连接、加载高级算法，并提供必要的参数调整手段。</w:t>
      </w:r>
    </w:p>
    <w:p w:rsidR="003B7D70" w:rsidRDefault="005313C7">
      <w:pPr>
        <w:spacing w:line="300" w:lineRule="auto"/>
        <w:rPr>
          <w:rFonts w:hAnsi="宋体"/>
          <w:szCs w:val="21"/>
        </w:rPr>
      </w:pPr>
      <w:r>
        <w:rPr>
          <w:rFonts w:hAnsi="宋体" w:hint="eastAsia"/>
          <w:szCs w:val="21"/>
        </w:rPr>
        <w:t xml:space="preserve">8.10 </w:t>
      </w:r>
      <w:r>
        <w:rPr>
          <w:rFonts w:hAnsi="宋体" w:hint="eastAsia"/>
          <w:szCs w:val="21"/>
        </w:rPr>
        <w:t>对于具有智能控制器或智能控制模块的控制系统，建议建立独立的优化控制站，充分应用易维护、易使用的智能算法模块进行冷端系统优化控制。</w:t>
      </w:r>
    </w:p>
    <w:p w:rsidR="003B7D70" w:rsidRDefault="005313C7">
      <w:pPr>
        <w:spacing w:line="300" w:lineRule="auto"/>
        <w:rPr>
          <w:rFonts w:hAnsi="宋体"/>
          <w:szCs w:val="21"/>
        </w:rPr>
      </w:pPr>
      <w:r>
        <w:rPr>
          <w:rFonts w:hAnsi="宋体" w:hint="eastAsia"/>
          <w:szCs w:val="21"/>
        </w:rPr>
        <w:t xml:space="preserve">8.11 </w:t>
      </w:r>
      <w:r>
        <w:rPr>
          <w:rFonts w:hAnsi="宋体" w:hint="eastAsia"/>
          <w:szCs w:val="21"/>
        </w:rPr>
        <w:t>冷端系统优化控制系统的信息安全等级应与常规控制系统的信息安全等级一致。</w:t>
      </w:r>
    </w:p>
    <w:p w:rsidR="003B7D70" w:rsidRDefault="005313C7">
      <w:pPr>
        <w:pStyle w:val="a"/>
        <w:spacing w:before="312" w:after="312"/>
      </w:pPr>
      <w:bookmarkStart w:id="237" w:name="_Toc11127"/>
      <w:bookmarkStart w:id="238" w:name="_Toc18397"/>
      <w:r>
        <w:rPr>
          <w:rFonts w:hint="eastAsia"/>
        </w:rPr>
        <w:t>必要的性能试验</w:t>
      </w:r>
      <w:bookmarkEnd w:id="237"/>
      <w:bookmarkEnd w:id="238"/>
    </w:p>
    <w:p w:rsidR="003B7D70" w:rsidRDefault="005313C7">
      <w:pPr>
        <w:pStyle w:val="a0"/>
        <w:spacing w:before="156" w:after="156"/>
        <w:ind w:left="0"/>
      </w:pPr>
      <w:bookmarkStart w:id="239" w:name="_Toc15111"/>
      <w:bookmarkStart w:id="240" w:name="_Toc6651"/>
      <w:r>
        <w:rPr>
          <w:rFonts w:hint="eastAsia"/>
        </w:rPr>
        <w:t>试验条件</w:t>
      </w:r>
      <w:bookmarkEnd w:id="239"/>
      <w:bookmarkEnd w:id="240"/>
    </w:p>
    <w:p w:rsidR="003B7D70" w:rsidRDefault="005313C7">
      <w:pPr>
        <w:spacing w:line="300" w:lineRule="auto"/>
      </w:pPr>
      <w:r>
        <w:rPr>
          <w:rFonts w:hint="eastAsia"/>
        </w:rPr>
        <w:t xml:space="preserve">9.1.1 </w:t>
      </w:r>
      <w:r>
        <w:rPr>
          <w:rFonts w:hint="eastAsia"/>
        </w:rPr>
        <w:t>参加试验的人员宜由建设单位、试验负责单位、发电厂等有关专业人员组成，参加人员应了解发电厂生产过程，符合《电业安全工作规程》的有关要求，试验操作、记录人员应熟悉试验仪器的使用，正式试验前应经过培训；</w:t>
      </w:r>
    </w:p>
    <w:p w:rsidR="003B7D70" w:rsidRDefault="005313C7">
      <w:pPr>
        <w:spacing w:line="300" w:lineRule="auto"/>
      </w:pPr>
      <w:r>
        <w:rPr>
          <w:rFonts w:hint="eastAsia"/>
        </w:rPr>
        <w:t xml:space="preserve">9.1.2 </w:t>
      </w:r>
      <w:r>
        <w:rPr>
          <w:rFonts w:hint="eastAsia"/>
        </w:rPr>
        <w:t>试验单位宜根据技术协议及本文件，编制机组性能试验大纲。试验大纲宜包括目的、依据、项目、方法，应具备条件及要求、测点、仪器、组织机构、各单位责任及分工、过程危险点和应急处理原则等</w:t>
      </w:r>
      <w:r>
        <w:rPr>
          <w:rFonts w:hint="eastAsia"/>
        </w:rPr>
        <w:lastRenderedPageBreak/>
        <w:t>内容；</w:t>
      </w:r>
    </w:p>
    <w:p w:rsidR="003B7D70" w:rsidRDefault="005313C7">
      <w:pPr>
        <w:spacing w:line="300" w:lineRule="auto"/>
      </w:pPr>
      <w:r>
        <w:rPr>
          <w:rFonts w:hint="eastAsia"/>
        </w:rPr>
        <w:t>9.1.</w:t>
      </w:r>
      <w:r>
        <w:rPr>
          <w:rFonts w:hint="eastAsia"/>
        </w:rPr>
        <w:t xml:space="preserve">3 </w:t>
      </w:r>
      <w:r>
        <w:rPr>
          <w:rFonts w:hint="eastAsia"/>
        </w:rPr>
        <w:t>试验仪器仪表应符合</w:t>
      </w:r>
      <w:r>
        <w:rPr>
          <w:rFonts w:hint="eastAsia"/>
        </w:rPr>
        <w:t>GB/T 8117.2</w:t>
      </w:r>
      <w:r>
        <w:rPr>
          <w:rFonts w:hint="eastAsia"/>
        </w:rPr>
        <w:t>、</w:t>
      </w:r>
      <w:r>
        <w:rPr>
          <w:rFonts w:hint="eastAsia"/>
        </w:rPr>
        <w:t>DL/T 1078</w:t>
      </w:r>
      <w:r>
        <w:rPr>
          <w:rFonts w:hint="eastAsia"/>
        </w:rPr>
        <w:t>、</w:t>
      </w:r>
      <w:r>
        <w:rPr>
          <w:rFonts w:hint="eastAsia"/>
        </w:rPr>
        <w:t>JJG 0002</w:t>
      </w:r>
      <w:r>
        <w:t>-1994</w:t>
      </w:r>
      <w:r>
        <w:rPr>
          <w:rFonts w:hint="eastAsia"/>
        </w:rPr>
        <w:t>的相关要求，根据现场测点情况、现有测点精度情况，判断是否满足性能分析要求，如不满足应增补或替换相应测点传感器或测量仪器，并对相关测量元件进行校验和装设，保证运行表计校验合格。</w:t>
      </w:r>
    </w:p>
    <w:p w:rsidR="003B7D70" w:rsidRDefault="005313C7">
      <w:pPr>
        <w:spacing w:line="300" w:lineRule="auto"/>
      </w:pPr>
      <w:r>
        <w:rPr>
          <w:rFonts w:hint="eastAsia"/>
        </w:rPr>
        <w:t xml:space="preserve">9.1.4 </w:t>
      </w:r>
      <w:r>
        <w:rPr>
          <w:rFonts w:hint="eastAsia"/>
        </w:rPr>
        <w:t>参照具体的试验标准准备好试验记录表格，记录数据用于试验后分析；</w:t>
      </w:r>
    </w:p>
    <w:p w:rsidR="003B7D70" w:rsidRDefault="005313C7">
      <w:pPr>
        <w:spacing w:line="300" w:lineRule="auto"/>
      </w:pPr>
      <w:r>
        <w:rPr>
          <w:rFonts w:hint="eastAsia"/>
        </w:rPr>
        <w:t xml:space="preserve">9.1.5 </w:t>
      </w:r>
      <w:r>
        <w:rPr>
          <w:rFonts w:hint="eastAsia"/>
        </w:rPr>
        <w:t>机组运行参数调整到试验工况并保持稳定，保证偏差及波动值在合理范围内；</w:t>
      </w:r>
    </w:p>
    <w:p w:rsidR="003B7D70" w:rsidRDefault="005313C7">
      <w:pPr>
        <w:spacing w:line="300" w:lineRule="auto"/>
      </w:pPr>
      <w:r>
        <w:rPr>
          <w:rFonts w:hint="eastAsia"/>
        </w:rPr>
        <w:t xml:space="preserve">9.1.6 </w:t>
      </w:r>
      <w:r>
        <w:rPr>
          <w:rFonts w:hint="eastAsia"/>
        </w:rPr>
        <w:t>汽轮机组、凝汽器、真空泵、循环水泵和相关设备处于正常运行状态，并能长期稳定</w:t>
      </w:r>
      <w:r>
        <w:rPr>
          <w:rFonts w:hint="eastAsia"/>
        </w:rPr>
        <w:t>运行；</w:t>
      </w:r>
    </w:p>
    <w:p w:rsidR="003B7D70" w:rsidRDefault="005313C7">
      <w:pPr>
        <w:spacing w:line="300" w:lineRule="auto"/>
      </w:pPr>
      <w:r>
        <w:rPr>
          <w:rFonts w:hint="eastAsia"/>
        </w:rPr>
        <w:t xml:space="preserve">9.1.7 </w:t>
      </w:r>
      <w:r>
        <w:rPr>
          <w:rFonts w:hint="eastAsia"/>
        </w:rPr>
        <w:t>试验过程中回热系统和凝汽器运行工况保持稳定，不宜进行凝汽器补水、锅炉吹灰操作，建议关闭机组辅汽与其它机组的联络门，机组辅汽母管单元制运行等；</w:t>
      </w:r>
    </w:p>
    <w:p w:rsidR="003B7D70" w:rsidRDefault="005313C7">
      <w:pPr>
        <w:pStyle w:val="a0"/>
        <w:spacing w:before="156" w:after="156"/>
        <w:ind w:left="0"/>
      </w:pPr>
      <w:bookmarkStart w:id="241" w:name="_Toc6203"/>
      <w:bookmarkStart w:id="242" w:name="_Toc14363"/>
      <w:r>
        <w:rPr>
          <w:rFonts w:hint="eastAsia"/>
        </w:rPr>
        <w:t>背压</w:t>
      </w:r>
      <w:r>
        <w:rPr>
          <w:rFonts w:hint="eastAsia"/>
        </w:rPr>
        <w:t>-</w:t>
      </w:r>
      <w:r>
        <w:rPr>
          <w:rFonts w:hint="eastAsia"/>
        </w:rPr>
        <w:t>微增功率测定试验</w:t>
      </w:r>
      <w:bookmarkEnd w:id="241"/>
      <w:bookmarkEnd w:id="242"/>
    </w:p>
    <w:p w:rsidR="003B7D70" w:rsidRDefault="005313C7">
      <w:pPr>
        <w:spacing w:line="300" w:lineRule="auto"/>
        <w:ind w:firstLineChars="200" w:firstLine="420"/>
      </w:pPr>
      <w:r>
        <w:rPr>
          <w:rFonts w:hint="eastAsia"/>
        </w:rPr>
        <w:t>汽轮机背压</w:t>
      </w:r>
      <w:r>
        <w:rPr>
          <w:rFonts w:hint="eastAsia"/>
        </w:rPr>
        <w:t>-</w:t>
      </w:r>
      <w:r>
        <w:rPr>
          <w:rFonts w:hint="eastAsia"/>
        </w:rPr>
        <w:t>微增功率特性曲线推荐使用制造厂试验核定的微增功率特性曲线。如制造厂未提供微增功率特性曲线条件下，试验单位可依据相关标准要求，选取多个典型负荷工况进行变背压实验，搭建微增功率计算模型，并结合试验数据进行修正，获得拟合曲线方程，从而通过拟合方程绘制背压</w:t>
      </w:r>
      <w:r>
        <w:rPr>
          <w:rFonts w:hint="eastAsia"/>
        </w:rPr>
        <w:t>-</w:t>
      </w:r>
      <w:r>
        <w:rPr>
          <w:rFonts w:hint="eastAsia"/>
        </w:rPr>
        <w:t>微增功率曲线。</w:t>
      </w:r>
    </w:p>
    <w:p w:rsidR="003B7D70" w:rsidRDefault="005313C7">
      <w:pPr>
        <w:pStyle w:val="a0"/>
        <w:spacing w:before="156" w:after="156"/>
        <w:ind w:left="0"/>
      </w:pPr>
      <w:bookmarkStart w:id="243" w:name="_Toc14660"/>
      <w:bookmarkStart w:id="244" w:name="_Toc8021"/>
      <w:r>
        <w:rPr>
          <w:rFonts w:hint="eastAsia"/>
        </w:rPr>
        <w:t>循环水泵特性分析试验</w:t>
      </w:r>
      <w:bookmarkEnd w:id="243"/>
      <w:bookmarkEnd w:id="244"/>
    </w:p>
    <w:p w:rsidR="003B7D70" w:rsidRDefault="005313C7">
      <w:pPr>
        <w:spacing w:line="300" w:lineRule="auto"/>
      </w:pPr>
      <w:r>
        <w:rPr>
          <w:rFonts w:hint="eastAsia"/>
        </w:rPr>
        <w:t xml:space="preserve">9.3.1 </w:t>
      </w:r>
      <w:r>
        <w:rPr>
          <w:rFonts w:hint="eastAsia"/>
        </w:rPr>
        <w:t>对于单台循环水</w:t>
      </w:r>
      <w:r>
        <w:rPr>
          <w:rFonts w:hint="eastAsia"/>
        </w:rPr>
        <w:t>泵运行工况下，推荐使用制造厂给出的变频</w:t>
      </w:r>
      <w:r>
        <w:rPr>
          <w:rFonts w:hint="eastAsia"/>
        </w:rPr>
        <w:t>/</w:t>
      </w:r>
      <w:r>
        <w:rPr>
          <w:rFonts w:hint="eastAsia"/>
        </w:rPr>
        <w:t>高低循环水泵转速</w:t>
      </w:r>
      <w:r>
        <w:rPr>
          <w:rFonts w:hint="eastAsia"/>
        </w:rPr>
        <w:t>-</w:t>
      </w:r>
      <w:r>
        <w:rPr>
          <w:rFonts w:hint="eastAsia"/>
        </w:rPr>
        <w:t>流量</w:t>
      </w:r>
      <w:r>
        <w:rPr>
          <w:rFonts w:hint="eastAsia"/>
        </w:rPr>
        <w:t>-</w:t>
      </w:r>
      <w:r>
        <w:rPr>
          <w:rFonts w:hint="eastAsia"/>
        </w:rPr>
        <w:t>泵耗功特性曲线，循环水泵转速</w:t>
      </w:r>
      <w:r>
        <w:rPr>
          <w:rFonts w:hint="eastAsia"/>
        </w:rPr>
        <w:t>-</w:t>
      </w:r>
      <w:r>
        <w:rPr>
          <w:rFonts w:hint="eastAsia"/>
        </w:rPr>
        <w:t>水头</w:t>
      </w:r>
      <w:r>
        <w:rPr>
          <w:rFonts w:hint="eastAsia"/>
        </w:rPr>
        <w:t>-</w:t>
      </w:r>
      <w:r>
        <w:rPr>
          <w:rFonts w:hint="eastAsia"/>
        </w:rPr>
        <w:t>流量特性曲线来进行基础分析曲线。并通过试验单位完成不同工况下循环水泵运行特性分析试验，记录循环水泵流量、出口压力等参数，对制造厂提供的特性曲线进行验证</w:t>
      </w:r>
      <w:r>
        <w:rPr>
          <w:rFonts w:hint="eastAsia"/>
        </w:rPr>
        <w:t>/</w:t>
      </w:r>
      <w:r>
        <w:rPr>
          <w:rFonts w:hint="eastAsia"/>
        </w:rPr>
        <w:t>修正。如制造厂未提供循环水泵特性曲线，试验单位可依据相关标准要求，完成单台循环水泵特性分析试验，获取基础曲线。</w:t>
      </w:r>
    </w:p>
    <w:p w:rsidR="003B7D70" w:rsidRDefault="005313C7">
      <w:pPr>
        <w:spacing w:line="300" w:lineRule="auto"/>
      </w:pPr>
      <w:r>
        <w:rPr>
          <w:rFonts w:hint="eastAsia"/>
        </w:rPr>
        <w:t xml:space="preserve">9.3.2 </w:t>
      </w:r>
      <w:r>
        <w:rPr>
          <w:rFonts w:hint="eastAsia"/>
        </w:rPr>
        <w:t>针对多台变频循泵</w:t>
      </w:r>
      <w:r>
        <w:rPr>
          <w:rFonts w:hint="eastAsia"/>
        </w:rPr>
        <w:t>/</w:t>
      </w:r>
      <w:r>
        <w:rPr>
          <w:rFonts w:hint="eastAsia"/>
        </w:rPr>
        <w:t>高低转速泵</w:t>
      </w:r>
      <w:r>
        <w:rPr>
          <w:rFonts w:hint="eastAsia"/>
        </w:rPr>
        <w:t>/</w:t>
      </w:r>
      <w:r>
        <w:rPr>
          <w:rFonts w:hint="eastAsia"/>
        </w:rPr>
        <w:t>工频循泵配置，循环水泵运行组合方式对循环水流量特性、凝汽器换热特性都有很大的影响。需针对不同组合方式开展循</w:t>
      </w:r>
      <w:r>
        <w:rPr>
          <w:rFonts w:hint="eastAsia"/>
        </w:rPr>
        <w:t>环水泵性能测试实验，获得不同循环水泵组合运行下的扬程、流量、功率等特性曲线，为冷端优化提供基础分析曲线。</w:t>
      </w:r>
    </w:p>
    <w:p w:rsidR="003B7D70" w:rsidRDefault="005313C7">
      <w:pPr>
        <w:spacing w:line="300" w:lineRule="auto"/>
      </w:pPr>
      <w:r>
        <w:rPr>
          <w:rFonts w:hint="eastAsia"/>
        </w:rPr>
        <w:t xml:space="preserve">9.3.3 </w:t>
      </w:r>
      <w:r>
        <w:rPr>
          <w:rFonts w:hint="eastAsia"/>
        </w:rPr>
        <w:t>对于直流供</w:t>
      </w:r>
      <w:r>
        <w:rPr>
          <w:rFonts w:hAnsi="宋体" w:cs="宋体" w:hint="eastAsia"/>
          <w:color w:val="000000"/>
          <w:szCs w:val="21"/>
        </w:rPr>
        <w:t>水冷却系统需要考虑潮位</w:t>
      </w:r>
      <w:r>
        <w:rPr>
          <w:rFonts w:hAnsi="宋体" w:cs="宋体" w:hint="eastAsia"/>
          <w:color w:val="000000"/>
          <w:szCs w:val="21"/>
        </w:rPr>
        <w:t>/</w:t>
      </w:r>
      <w:r>
        <w:rPr>
          <w:rFonts w:hAnsi="宋体" w:cs="宋体" w:hint="eastAsia"/>
          <w:color w:val="000000"/>
          <w:szCs w:val="21"/>
        </w:rPr>
        <w:t>水位的影响，考虑潮位</w:t>
      </w:r>
      <w:r>
        <w:rPr>
          <w:rFonts w:hAnsi="宋体" w:cs="宋体" w:hint="eastAsia"/>
          <w:color w:val="000000"/>
          <w:szCs w:val="21"/>
        </w:rPr>
        <w:t>/</w:t>
      </w:r>
      <w:r>
        <w:rPr>
          <w:rFonts w:hAnsi="宋体" w:cs="宋体" w:hint="eastAsia"/>
          <w:color w:val="000000"/>
          <w:szCs w:val="21"/>
        </w:rPr>
        <w:t>水位对循环水泵进口压力的影响，进而实时影响</w:t>
      </w:r>
      <w:r>
        <w:rPr>
          <w:rFonts w:hint="eastAsia"/>
        </w:rPr>
        <w:t>循环</w:t>
      </w:r>
      <w:r>
        <w:rPr>
          <w:rFonts w:hAnsi="宋体" w:cs="宋体" w:hint="eastAsia"/>
          <w:color w:val="000000"/>
          <w:szCs w:val="21"/>
        </w:rPr>
        <w:t>水泵水头，造成循环水泵特性产生较大的影响，宜选取不同潮位</w:t>
      </w:r>
      <w:r>
        <w:rPr>
          <w:rFonts w:hAnsi="宋体" w:cs="宋体" w:hint="eastAsia"/>
          <w:color w:val="000000"/>
          <w:szCs w:val="21"/>
        </w:rPr>
        <w:t>/</w:t>
      </w:r>
      <w:r>
        <w:rPr>
          <w:rFonts w:hAnsi="宋体" w:cs="宋体" w:hint="eastAsia"/>
          <w:color w:val="000000"/>
          <w:szCs w:val="21"/>
        </w:rPr>
        <w:t>水位变化工况进行试验，记录相关数据验证循泵特性基础曲线是否发生偏离。</w:t>
      </w:r>
    </w:p>
    <w:p w:rsidR="003B7D70" w:rsidRDefault="005313C7">
      <w:pPr>
        <w:pStyle w:val="a0"/>
        <w:spacing w:before="156" w:after="156"/>
        <w:ind w:left="0"/>
      </w:pPr>
      <w:bookmarkStart w:id="245" w:name="_Toc26545"/>
      <w:bookmarkStart w:id="246" w:name="_Toc22329"/>
      <w:r>
        <w:rPr>
          <w:rFonts w:hint="eastAsia"/>
        </w:rPr>
        <w:t>凝汽器换热特性分析试验</w:t>
      </w:r>
      <w:bookmarkEnd w:id="245"/>
      <w:bookmarkEnd w:id="246"/>
    </w:p>
    <w:p w:rsidR="003B7D70" w:rsidRDefault="005313C7">
      <w:pPr>
        <w:pStyle w:val="afb"/>
        <w:spacing w:line="300" w:lineRule="auto"/>
      </w:pPr>
      <w:r>
        <w:rPr>
          <w:rFonts w:hint="eastAsia"/>
        </w:rPr>
        <w:t>凝汽器换热特性曲线推荐使用制造厂试验核定的换热特性曲线，如制造厂未提供凝汽器换热特性曲线，可通过热力系统建模分析方法对凝汽器变负荷工况、变循</w:t>
      </w:r>
      <w:r>
        <w:rPr>
          <w:rFonts w:hint="eastAsia"/>
        </w:rPr>
        <w:t>环水入口温度工况下换热特性进行仿真分析获得不同工况下凝汽器的换热特性曲线（凝汽器换热特性、清洁系数等可参照具体的试验标准</w:t>
      </w:r>
      <w:r>
        <w:rPr>
          <w:rFonts w:hint="eastAsia"/>
        </w:rPr>
        <w:t xml:space="preserve">DL/T 932-2019 </w:t>
      </w:r>
      <w:r>
        <w:rPr>
          <w:rFonts w:hint="eastAsia"/>
        </w:rPr>
        <w:t>凝汽器与真空系统运行维护导则），并通过实时数据采集分析进一步修正换热特性曲线。并</w:t>
      </w:r>
      <w:r>
        <w:rPr>
          <w:rFonts w:hint="eastAsia"/>
        </w:rPr>
        <w:lastRenderedPageBreak/>
        <w:t>结合实时数据计算凝汽器传热系数，判断凝汽器换热性能，用于指导凝汽器清洗操作，避免长时间运行结垢等因素造成换热特性下降导致产生基础曲线偏差。</w:t>
      </w:r>
    </w:p>
    <w:p w:rsidR="003B7D70" w:rsidRDefault="005313C7">
      <w:pPr>
        <w:pStyle w:val="a"/>
        <w:spacing w:before="312" w:after="312"/>
      </w:pPr>
      <w:bookmarkStart w:id="247" w:name="_Toc21933"/>
      <w:bookmarkStart w:id="248" w:name="_Toc2098"/>
      <w:bookmarkStart w:id="249" w:name="_Toc495499516"/>
      <w:r>
        <w:rPr>
          <w:rFonts w:hint="eastAsia"/>
        </w:rPr>
        <w:t>能效评估分析与验收</w:t>
      </w:r>
      <w:bookmarkEnd w:id="247"/>
      <w:bookmarkEnd w:id="248"/>
    </w:p>
    <w:p w:rsidR="003B7D70" w:rsidRDefault="005313C7">
      <w:pPr>
        <w:pStyle w:val="a0"/>
        <w:spacing w:before="156" w:after="156"/>
        <w:ind w:left="0"/>
      </w:pPr>
      <w:bookmarkStart w:id="250" w:name="_Toc7907"/>
      <w:bookmarkStart w:id="251" w:name="_Toc22583"/>
      <w:r>
        <w:rPr>
          <w:rFonts w:hint="eastAsia"/>
        </w:rPr>
        <w:t>控制系统性能验收</w:t>
      </w:r>
      <w:bookmarkEnd w:id="250"/>
      <w:bookmarkEnd w:id="251"/>
    </w:p>
    <w:p w:rsidR="003B7D70" w:rsidRDefault="005313C7">
      <w:pPr>
        <w:spacing w:line="300" w:lineRule="auto"/>
      </w:pPr>
      <w:r>
        <w:rPr>
          <w:rFonts w:hint="eastAsia"/>
        </w:rPr>
        <w:t xml:space="preserve">10.1.1 </w:t>
      </w:r>
      <w:r>
        <w:rPr>
          <w:rFonts w:hint="eastAsia"/>
        </w:rPr>
        <w:t>控制站的控制器处理周期不大于</w:t>
      </w:r>
      <w:r>
        <w:rPr>
          <w:rFonts w:hint="eastAsia"/>
        </w:rPr>
        <w:t>2</w:t>
      </w:r>
      <w:r>
        <w:t>50ms</w:t>
      </w:r>
      <w:r>
        <w:rPr>
          <w:rFonts w:hint="eastAsia"/>
        </w:rPr>
        <w:t>，控制器最大负荷率不大于</w:t>
      </w:r>
      <w:r>
        <w:t>20</w:t>
      </w:r>
      <w:r>
        <w:rPr>
          <w:rFonts w:hint="eastAsia"/>
        </w:rPr>
        <w:t>%</w:t>
      </w:r>
      <w:r>
        <w:rPr>
          <w:rFonts w:hint="eastAsia"/>
        </w:rPr>
        <w:t>。</w:t>
      </w:r>
    </w:p>
    <w:p w:rsidR="003B7D70" w:rsidRDefault="005313C7">
      <w:pPr>
        <w:spacing w:line="300" w:lineRule="auto"/>
      </w:pPr>
      <w:r>
        <w:rPr>
          <w:rFonts w:hint="eastAsia"/>
        </w:rPr>
        <w:t>10.1.2</w:t>
      </w:r>
      <w:r>
        <w:rPr>
          <w:rFonts w:hint="eastAsia"/>
        </w:rPr>
        <w:t xml:space="preserve"> I</w:t>
      </w:r>
      <w:r>
        <w:t>/O</w:t>
      </w:r>
      <w:r>
        <w:rPr>
          <w:rFonts w:hint="eastAsia"/>
        </w:rPr>
        <w:t>系统开关量输入信号查询电压不低于</w:t>
      </w:r>
      <w:r>
        <w:rPr>
          <w:rFonts w:hint="eastAsia"/>
        </w:rPr>
        <w:t>2</w:t>
      </w:r>
      <w:r>
        <w:t>4V</w:t>
      </w:r>
      <w:r>
        <w:rPr>
          <w:rFonts w:hint="eastAsia"/>
        </w:rPr>
        <w:t>，模拟量信号精度不低于</w:t>
      </w:r>
      <w:r>
        <w:rPr>
          <w:rFonts w:hint="eastAsia"/>
        </w:rPr>
        <w:t>0</w:t>
      </w:r>
      <w:r>
        <w:t>.</w:t>
      </w:r>
      <w:r>
        <w:rPr>
          <w:rFonts w:hint="eastAsia"/>
        </w:rPr>
        <w:t>1%</w:t>
      </w:r>
      <w:r>
        <w:rPr>
          <w:rFonts w:hint="eastAsia"/>
        </w:rPr>
        <w:t>。</w:t>
      </w:r>
    </w:p>
    <w:p w:rsidR="003B7D70" w:rsidRDefault="005313C7">
      <w:pPr>
        <w:spacing w:line="300" w:lineRule="auto"/>
      </w:pPr>
      <w:r>
        <w:rPr>
          <w:rFonts w:hint="eastAsia"/>
        </w:rPr>
        <w:t xml:space="preserve">10.1.3 </w:t>
      </w:r>
      <w:r>
        <w:rPr>
          <w:rFonts w:hint="eastAsia"/>
        </w:rPr>
        <w:t>控制站与常规控制系统的信号通信采集周期不大于</w:t>
      </w:r>
      <w:r>
        <w:rPr>
          <w:rFonts w:hint="eastAsia"/>
        </w:rPr>
        <w:t>1</w:t>
      </w:r>
      <w:r>
        <w:t>s</w:t>
      </w:r>
      <w:r>
        <w:rPr>
          <w:rFonts w:hint="eastAsia"/>
        </w:rPr>
        <w:t>。</w:t>
      </w:r>
    </w:p>
    <w:p w:rsidR="003B7D70" w:rsidRDefault="005313C7">
      <w:pPr>
        <w:spacing w:line="300" w:lineRule="auto"/>
      </w:pPr>
      <w:r>
        <w:rPr>
          <w:rFonts w:hint="eastAsia"/>
        </w:rPr>
        <w:t xml:space="preserve">10.1.4 </w:t>
      </w:r>
      <w:r>
        <w:rPr>
          <w:rFonts w:hint="eastAsia"/>
        </w:rPr>
        <w:t>系统</w:t>
      </w:r>
      <w:r>
        <w:rPr>
          <w:rFonts w:hAnsi="宋体" w:hint="eastAsia"/>
          <w:szCs w:val="21"/>
        </w:rPr>
        <w:t>抗干扰</w:t>
      </w:r>
      <w:r>
        <w:rPr>
          <w:rFonts w:hint="eastAsia"/>
        </w:rPr>
        <w:t>能力等技术要求应满足</w:t>
      </w:r>
      <w:r>
        <w:rPr>
          <w:rFonts w:hint="eastAsia"/>
        </w:rPr>
        <w:t>D</w:t>
      </w:r>
      <w:r>
        <w:t>L/T 659</w:t>
      </w:r>
      <w:r>
        <w:rPr>
          <w:rFonts w:hint="eastAsia"/>
        </w:rPr>
        <w:t>、</w:t>
      </w:r>
      <w:r>
        <w:rPr>
          <w:rFonts w:hint="eastAsia"/>
        </w:rPr>
        <w:t xml:space="preserve">GB/T 37761-2019 </w:t>
      </w:r>
      <w:r>
        <w:rPr>
          <w:rFonts w:hint="eastAsia"/>
        </w:rPr>
        <w:t>中规定的抗干扰要求。</w:t>
      </w:r>
    </w:p>
    <w:p w:rsidR="003B7D70" w:rsidRDefault="005313C7">
      <w:pPr>
        <w:spacing w:line="300" w:lineRule="auto"/>
      </w:pPr>
      <w:r>
        <w:rPr>
          <w:rFonts w:hint="eastAsia"/>
        </w:rPr>
        <w:t xml:space="preserve">10.1.5 </w:t>
      </w:r>
      <w:r>
        <w:rPr>
          <w:rFonts w:hint="eastAsia"/>
        </w:rPr>
        <w:t>优化控制系统的可用率建议不小于</w:t>
      </w:r>
      <w:r>
        <w:rPr>
          <w:rFonts w:hint="eastAsia"/>
        </w:rPr>
        <w:t>9</w:t>
      </w:r>
      <w:r>
        <w:t>9%</w:t>
      </w:r>
      <w:r>
        <w:rPr>
          <w:rFonts w:hint="eastAsia"/>
        </w:rPr>
        <w:t>。</w:t>
      </w:r>
    </w:p>
    <w:p w:rsidR="003B7D70" w:rsidRDefault="005313C7">
      <w:pPr>
        <w:pStyle w:val="a0"/>
        <w:spacing w:before="156" w:after="156"/>
        <w:ind w:left="0"/>
      </w:pPr>
      <w:bookmarkStart w:id="252" w:name="_Toc872"/>
      <w:bookmarkStart w:id="253" w:name="_Toc19306"/>
      <w:r>
        <w:rPr>
          <w:rFonts w:hint="eastAsia"/>
        </w:rPr>
        <w:t>冷端优化控制能效评估分析</w:t>
      </w:r>
      <w:bookmarkEnd w:id="252"/>
      <w:bookmarkEnd w:id="253"/>
    </w:p>
    <w:p w:rsidR="003B7D70" w:rsidRDefault="005313C7">
      <w:pPr>
        <w:spacing w:line="300" w:lineRule="auto"/>
      </w:pPr>
      <w:r>
        <w:rPr>
          <w:rFonts w:hint="eastAsia"/>
        </w:rPr>
        <w:t>10.2.1</w:t>
      </w:r>
      <w:r w:rsidR="00ED09CA">
        <w:rPr>
          <w:rFonts w:hint="eastAsia"/>
        </w:rPr>
        <w:t>检验是否满足合同约定的节能指标：</w:t>
      </w:r>
      <w:r>
        <w:rPr>
          <w:rFonts w:hint="eastAsia"/>
        </w:rPr>
        <w:t>推荐选取三个稳定工况进行对比分析，包括高负荷、中负荷和低负荷工况</w:t>
      </w:r>
      <w:r w:rsidR="00ED09CA">
        <w:rPr>
          <w:rFonts w:hint="eastAsia"/>
        </w:rPr>
        <w:t>（</w:t>
      </w:r>
      <w:r>
        <w:rPr>
          <w:rFonts w:hint="eastAsia"/>
        </w:rPr>
        <w:t>可根据合同约定的工况进行调整</w:t>
      </w:r>
      <w:r w:rsidR="00ED09CA">
        <w:rPr>
          <w:rFonts w:hint="eastAsia"/>
        </w:rPr>
        <w:t>）</w:t>
      </w:r>
      <w:r>
        <w:rPr>
          <w:rFonts w:hint="eastAsia"/>
        </w:rPr>
        <w:t>。考虑季节、潮位、负荷、泵组合形式等因素，选取历史运行数据中相同稳定工况下人工控制数据，对筛选后的数据进行分析计算，获得平均汽耗率或燃料耗量</w:t>
      </w:r>
      <w:r w:rsidR="00ED09CA">
        <w:rPr>
          <w:rFonts w:hint="eastAsia"/>
        </w:rPr>
        <w:t>，然后</w:t>
      </w:r>
      <w:r>
        <w:rPr>
          <w:rFonts w:hint="eastAsia"/>
        </w:rPr>
        <w:t>与投入后的实时运行工况进行对比</w:t>
      </w:r>
      <w:r w:rsidR="00ED09CA">
        <w:rPr>
          <w:rFonts w:hint="eastAsia"/>
        </w:rPr>
        <w:t>。</w:t>
      </w:r>
    </w:p>
    <w:p w:rsidR="003B7D70" w:rsidRDefault="005313C7">
      <w:pPr>
        <w:spacing w:line="300" w:lineRule="auto"/>
      </w:pPr>
      <w:r>
        <w:rPr>
          <w:rFonts w:hint="eastAsia"/>
        </w:rPr>
        <w:t xml:space="preserve">10.2.2 </w:t>
      </w:r>
      <w:r w:rsidR="00ED09CA">
        <w:rPr>
          <w:rFonts w:hint="eastAsia"/>
        </w:rPr>
        <w:t>验证冷端系统运行优化控制效果：</w:t>
      </w:r>
      <w:r>
        <w:rPr>
          <w:rFonts w:hint="eastAsia"/>
        </w:rPr>
        <w:t>针对冷端系统运行动态控制优化，可通过实时数据计算获得当前最优工况的实时汽耗率或燃料耗量；同时在循环水泵运行安全约束条件下，推荐选取单循泵工频运行、双循泵定转速运行（具体转速应与业主方协商）、双循泵工频运行工况下，通过凝汽器换热特性曲线、循环水泵性能特性</w:t>
      </w:r>
      <w:r>
        <w:rPr>
          <w:rFonts w:hint="eastAsia"/>
        </w:rPr>
        <w:t>曲线、汽轮机微增功率特性曲线来完成推荐工况下的汽耗率或燃料耗量，即可计算获得节能运行潜力</w:t>
      </w:r>
      <w:r w:rsidR="00ED09CA">
        <w:rPr>
          <w:rFonts w:hint="eastAsia"/>
        </w:rPr>
        <w:t>。</w:t>
      </w:r>
      <w:r>
        <w:rPr>
          <w:rFonts w:hint="eastAsia"/>
        </w:rPr>
        <w:t>；</w:t>
      </w:r>
    </w:p>
    <w:p w:rsidR="003B7D70" w:rsidRDefault="005313C7">
      <w:pPr>
        <w:spacing w:line="300" w:lineRule="auto"/>
      </w:pPr>
      <w:r>
        <w:rPr>
          <w:rFonts w:hint="eastAsia"/>
        </w:rPr>
        <w:t>10.2.3</w:t>
      </w:r>
      <w:r>
        <w:rPr>
          <w:rFonts w:hint="eastAsia"/>
        </w:rPr>
        <w:t>利用先进控制技术优化冷端系统过程控制，实现冷端系统多变量自适应闭环控制，控制投入可连续运行</w:t>
      </w:r>
      <w:r>
        <w:rPr>
          <w:rFonts w:hint="eastAsia"/>
        </w:rPr>
        <w:t>168</w:t>
      </w:r>
      <w:r>
        <w:rPr>
          <w:rFonts w:hint="eastAsia"/>
        </w:rPr>
        <w:t>小时，推荐对关键参数安全约束边界进行监控，具备逻辑闭锁保护自动控制功能。</w:t>
      </w:r>
    </w:p>
    <w:p w:rsidR="003B7D70" w:rsidRDefault="005313C7">
      <w:pPr>
        <w:pStyle w:val="a0"/>
        <w:spacing w:before="156" w:after="156"/>
        <w:ind w:left="0"/>
      </w:pPr>
      <w:bookmarkStart w:id="254" w:name="_Toc44862733"/>
      <w:bookmarkStart w:id="255" w:name="_Toc44862753"/>
      <w:bookmarkStart w:id="256" w:name="_Toc26767"/>
      <w:bookmarkStart w:id="257" w:name="_Toc106347154"/>
      <w:bookmarkStart w:id="258" w:name="_Toc26752"/>
      <w:bookmarkEnd w:id="249"/>
      <w:r>
        <w:rPr>
          <w:rFonts w:hint="eastAsia"/>
        </w:rPr>
        <w:t>验收</w:t>
      </w:r>
      <w:bookmarkEnd w:id="254"/>
      <w:bookmarkEnd w:id="255"/>
      <w:r>
        <w:rPr>
          <w:rFonts w:hint="eastAsia"/>
        </w:rPr>
        <w:t>测试资料</w:t>
      </w:r>
      <w:bookmarkEnd w:id="256"/>
      <w:bookmarkEnd w:id="257"/>
      <w:bookmarkEnd w:id="258"/>
    </w:p>
    <w:p w:rsidR="003B7D70" w:rsidRDefault="005313C7">
      <w:pPr>
        <w:spacing w:line="300" w:lineRule="auto"/>
      </w:pPr>
      <w:r>
        <w:rPr>
          <w:rFonts w:hint="eastAsia"/>
        </w:rPr>
        <w:t xml:space="preserve">10.3.1 </w:t>
      </w:r>
      <w:r>
        <w:t>验收资料</w:t>
      </w:r>
      <w:r>
        <w:t>包括</w:t>
      </w:r>
      <w:r>
        <w:rPr>
          <w:rFonts w:hint="eastAsia"/>
        </w:rPr>
        <w:t>冷端</w:t>
      </w:r>
      <w:r>
        <w:t>系统设备改造说明和</w:t>
      </w:r>
      <w:r>
        <w:rPr>
          <w:rFonts w:hint="eastAsia"/>
        </w:rPr>
        <w:t>运行</w:t>
      </w:r>
      <w:r>
        <w:t>优化控制系统选型说明、控制系统功能设计说明，如</w:t>
      </w:r>
      <w:r>
        <w:rPr>
          <w:rFonts w:hint="eastAsia"/>
        </w:rPr>
        <w:t>冷端</w:t>
      </w:r>
      <w:r>
        <w:t>系统优化控制硬件及网络设备配置及清册、控制系统设计方案及逻辑说明等。</w:t>
      </w:r>
      <w:r>
        <w:rPr>
          <w:rFonts w:hint="eastAsia"/>
        </w:rPr>
        <w:t>测试与验收应做好记录，测试与验收记录表</w:t>
      </w:r>
      <w:r w:rsidR="00225251">
        <w:rPr>
          <w:rFonts w:hint="eastAsia"/>
        </w:rPr>
        <w:t>参</w:t>
      </w:r>
      <w:r>
        <w:rPr>
          <w:rFonts w:hint="eastAsia"/>
        </w:rPr>
        <w:t>见附录</w:t>
      </w:r>
      <w:r>
        <w:rPr>
          <w:rFonts w:hint="eastAsia"/>
        </w:rPr>
        <w:t>B</w:t>
      </w:r>
      <w:r>
        <w:rPr>
          <w:rFonts w:hint="eastAsia"/>
        </w:rPr>
        <w:t>。</w:t>
      </w:r>
    </w:p>
    <w:p w:rsidR="003B7D70" w:rsidRDefault="005313C7">
      <w:pPr>
        <w:spacing w:line="300" w:lineRule="auto"/>
      </w:pPr>
      <w:r>
        <w:rPr>
          <w:rFonts w:hint="eastAsia"/>
        </w:rPr>
        <w:t xml:space="preserve">10.3.2 </w:t>
      </w:r>
      <w:r>
        <w:rPr>
          <w:rFonts w:hint="eastAsia"/>
        </w:rPr>
        <w:t>冷端</w:t>
      </w:r>
      <w:r>
        <w:t>系统</w:t>
      </w:r>
      <w:r>
        <w:rPr>
          <w:rFonts w:hint="eastAsia"/>
        </w:rPr>
        <w:t>优化</w:t>
      </w:r>
      <w:r>
        <w:t>控制过程中涉及设计变更及逻辑修改</w:t>
      </w:r>
      <w:r>
        <w:t>有文档记录并保存。</w:t>
      </w:r>
    </w:p>
    <w:p w:rsidR="003B7D70" w:rsidRDefault="005313C7">
      <w:pPr>
        <w:spacing w:line="300" w:lineRule="auto"/>
      </w:pPr>
      <w:r>
        <w:rPr>
          <w:rFonts w:hint="eastAsia"/>
        </w:rPr>
        <w:t xml:space="preserve">10.3.3 </w:t>
      </w:r>
      <w:r>
        <w:t>验收试验单</w:t>
      </w:r>
      <w:r>
        <w:rPr>
          <w:rFonts w:hint="eastAsia"/>
        </w:rPr>
        <w:t>建议</w:t>
      </w:r>
      <w:r>
        <w:t>包括设备启动</w:t>
      </w:r>
      <w:r>
        <w:t>/</w:t>
      </w:r>
      <w:r>
        <w:t>停止允许条件、优化控制回路投退允许条件等内容，试验完成后</w:t>
      </w:r>
      <w:r>
        <w:rPr>
          <w:rFonts w:hint="eastAsia"/>
        </w:rPr>
        <w:t>由试验单位、</w:t>
      </w:r>
      <w:r>
        <w:t>调试单位、监理单位（如有）、运行单位人员签名</w:t>
      </w:r>
      <w:r>
        <w:rPr>
          <w:rFonts w:hint="eastAsia"/>
        </w:rPr>
        <w:t>确认</w:t>
      </w:r>
      <w:r>
        <w:t>。</w:t>
      </w:r>
    </w:p>
    <w:p w:rsidR="003B7D70" w:rsidRDefault="005313C7">
      <w:pPr>
        <w:spacing w:line="300" w:lineRule="auto"/>
      </w:pPr>
      <w:r>
        <w:rPr>
          <w:rFonts w:hint="eastAsia"/>
        </w:rPr>
        <w:t xml:space="preserve">10.3.4 </w:t>
      </w:r>
      <w:r>
        <w:t>技术升级改造后，</w:t>
      </w:r>
      <w:r>
        <w:rPr>
          <w:rFonts w:hint="eastAsia"/>
        </w:rPr>
        <w:t>建议</w:t>
      </w:r>
      <w:r>
        <w:t>测试单位出具测试及投运报告。测试及投运报告包括设备概况、控制说明、控制系统测试投运过程概述、投运过程中主要参数记录曲线、结论和存在问题。</w:t>
      </w:r>
    </w:p>
    <w:p w:rsidR="003B7D70" w:rsidRDefault="005313C7">
      <w:pPr>
        <w:widowControl/>
        <w:numPr>
          <w:ilvl w:val="0"/>
          <w:numId w:val="7"/>
        </w:numPr>
        <w:jc w:val="left"/>
        <w:rPr>
          <w:rStyle w:val="ac"/>
          <w:rFonts w:ascii="宋体" w:hAnsi="宋体"/>
          <w:b w:val="0"/>
        </w:rPr>
      </w:pPr>
      <w:r>
        <w:rPr>
          <w:rStyle w:val="ac"/>
          <w:rFonts w:ascii="宋体" w:hAnsi="宋体"/>
          <w:b w:val="0"/>
        </w:rPr>
        <w:br w:type="page"/>
      </w:r>
    </w:p>
    <w:p w:rsidR="003B7D70" w:rsidRDefault="00225251">
      <w:pPr>
        <w:pStyle w:val="a2"/>
      </w:pPr>
      <w:bookmarkStart w:id="259" w:name="_Toc7154"/>
      <w:bookmarkStart w:id="260" w:name="_Toc32434"/>
      <w:bookmarkStart w:id="261" w:name="_Toc14160"/>
      <w:commentRangeStart w:id="262"/>
      <w:commentRangeEnd w:id="262"/>
      <w:r>
        <w:rPr>
          <w:rStyle w:val="af0"/>
          <w:rFonts w:ascii="Times New Roman" w:eastAsia="宋体"/>
          <w:kern w:val="2"/>
        </w:rPr>
        <w:lastRenderedPageBreak/>
        <w:commentReference w:id="262"/>
      </w:r>
      <w:r>
        <w:br/>
      </w:r>
      <w:r>
        <w:rPr>
          <w:rFonts w:hint="eastAsia"/>
        </w:rPr>
        <w:t>（规范性）</w:t>
      </w:r>
      <w:r>
        <w:br/>
      </w:r>
      <w:r>
        <w:rPr>
          <w:rFonts w:hint="eastAsia"/>
        </w:rPr>
        <w:t>机组冷端系统运行优化试验测点清单</w:t>
      </w:r>
      <w:bookmarkEnd w:id="259"/>
      <w:bookmarkEnd w:id="260"/>
      <w:bookmarkEnd w:id="261"/>
    </w:p>
    <w:p w:rsidR="003B7D70" w:rsidRDefault="005313C7">
      <w:pPr>
        <w:widowControl/>
        <w:tabs>
          <w:tab w:val="center" w:pos="4201"/>
          <w:tab w:val="right" w:leader="dot" w:pos="9298"/>
        </w:tabs>
        <w:autoSpaceDE w:val="0"/>
        <w:autoSpaceDN w:val="0"/>
        <w:ind w:firstLineChars="200" w:firstLine="420"/>
        <w:rPr>
          <w:rFonts w:ascii="宋体"/>
          <w:kern w:val="0"/>
        </w:rPr>
      </w:pPr>
      <w:r>
        <w:rPr>
          <w:rFonts w:ascii="宋体" w:hint="eastAsia"/>
          <w:kern w:val="0"/>
        </w:rPr>
        <w:t xml:space="preserve">A.1 </w:t>
      </w:r>
      <w:r>
        <w:rPr>
          <w:rFonts w:hint="eastAsia"/>
        </w:rPr>
        <w:t>机组冷端系统运行优化试验测点清单</w:t>
      </w:r>
    </w:p>
    <w:p w:rsidR="003B7D70" w:rsidRDefault="005313C7" w:rsidP="001A0B41">
      <w:pPr>
        <w:widowControl/>
        <w:numPr>
          <w:ilvl w:val="1"/>
          <w:numId w:val="8"/>
        </w:numPr>
        <w:tabs>
          <w:tab w:val="left" w:pos="180"/>
        </w:tabs>
        <w:autoSpaceDE w:val="0"/>
        <w:autoSpaceDN w:val="0"/>
        <w:spacing w:beforeLines="50" w:afterLines="50"/>
        <w:ind w:left="0" w:firstLineChars="200" w:firstLine="420"/>
        <w:jc w:val="center"/>
        <w:rPr>
          <w:rStyle w:val="ac"/>
          <w:rFonts w:ascii="宋体" w:hAnsi="宋体"/>
          <w:b w:val="0"/>
        </w:rPr>
      </w:pPr>
      <w:r>
        <w:rPr>
          <w:rFonts w:ascii="黑体" w:eastAsia="黑体" w:hint="eastAsia"/>
          <w:szCs w:val="21"/>
        </w:rPr>
        <w:t>机组冷端系统运行优化试验测点清单</w:t>
      </w:r>
    </w:p>
    <w:tbl>
      <w:tblPr>
        <w:tblW w:w="4909" w:type="pct"/>
        <w:jc w:val="center"/>
        <w:tblBorders>
          <w:top w:val="single" w:sz="12" w:space="0" w:color="auto"/>
          <w:bottom w:val="single" w:sz="12" w:space="0" w:color="auto"/>
          <w:insideH w:val="single" w:sz="6" w:space="0" w:color="auto"/>
          <w:insideV w:val="single" w:sz="6" w:space="0" w:color="auto"/>
        </w:tblBorders>
        <w:tblLook w:val="04A0"/>
      </w:tblPr>
      <w:tblGrid>
        <w:gridCol w:w="1195"/>
        <w:gridCol w:w="5182"/>
        <w:gridCol w:w="3020"/>
      </w:tblGrid>
      <w:tr w:rsidR="003B7D70">
        <w:trPr>
          <w:trHeight w:val="340"/>
          <w:tblHeader/>
          <w:jc w:val="center"/>
        </w:trPr>
        <w:tc>
          <w:tcPr>
            <w:tcW w:w="636" w:type="pct"/>
            <w:vAlign w:val="center"/>
          </w:tcPr>
          <w:p w:rsidR="003B7D70" w:rsidRDefault="005313C7">
            <w:pPr>
              <w:spacing w:line="400" w:lineRule="exact"/>
              <w:jc w:val="center"/>
              <w:rPr>
                <w:bCs/>
                <w:sz w:val="18"/>
                <w:szCs w:val="18"/>
              </w:rPr>
            </w:pPr>
            <w:r>
              <w:rPr>
                <w:bCs/>
                <w:sz w:val="18"/>
                <w:szCs w:val="18"/>
              </w:rPr>
              <w:t>序号</w:t>
            </w:r>
          </w:p>
        </w:tc>
        <w:tc>
          <w:tcPr>
            <w:tcW w:w="2757" w:type="pct"/>
            <w:vAlign w:val="center"/>
          </w:tcPr>
          <w:p w:rsidR="003B7D70" w:rsidRDefault="005313C7">
            <w:pPr>
              <w:spacing w:line="400" w:lineRule="exact"/>
              <w:jc w:val="center"/>
              <w:rPr>
                <w:bCs/>
                <w:sz w:val="18"/>
                <w:szCs w:val="18"/>
              </w:rPr>
            </w:pPr>
            <w:r>
              <w:rPr>
                <w:bCs/>
                <w:sz w:val="18"/>
                <w:szCs w:val="18"/>
              </w:rPr>
              <w:t>测点名称</w:t>
            </w:r>
          </w:p>
        </w:tc>
        <w:tc>
          <w:tcPr>
            <w:tcW w:w="1605" w:type="pct"/>
            <w:vAlign w:val="center"/>
          </w:tcPr>
          <w:p w:rsidR="003B7D70" w:rsidRDefault="005313C7">
            <w:pPr>
              <w:spacing w:line="400" w:lineRule="exact"/>
              <w:jc w:val="center"/>
              <w:rPr>
                <w:bCs/>
                <w:sz w:val="18"/>
                <w:szCs w:val="18"/>
              </w:rPr>
            </w:pPr>
            <w:r>
              <w:rPr>
                <w:bCs/>
                <w:sz w:val="18"/>
                <w:szCs w:val="18"/>
              </w:rPr>
              <w:t>备注</w:t>
            </w:r>
          </w:p>
        </w:tc>
      </w:tr>
      <w:tr w:rsidR="003B7D70">
        <w:trPr>
          <w:trHeight w:val="340"/>
          <w:jc w:val="center"/>
        </w:trPr>
        <w:tc>
          <w:tcPr>
            <w:tcW w:w="5000" w:type="pct"/>
            <w:gridSpan w:val="3"/>
            <w:vAlign w:val="center"/>
          </w:tcPr>
          <w:p w:rsidR="003B7D70" w:rsidRDefault="005313C7">
            <w:pPr>
              <w:spacing w:line="400" w:lineRule="exact"/>
              <w:jc w:val="center"/>
              <w:rPr>
                <w:b/>
                <w:bCs/>
                <w:sz w:val="18"/>
                <w:szCs w:val="18"/>
              </w:rPr>
            </w:pPr>
            <w:r>
              <w:rPr>
                <w:sz w:val="18"/>
                <w:szCs w:val="18"/>
              </w:rPr>
              <w:t>主机部分</w:t>
            </w:r>
          </w:p>
        </w:tc>
      </w:tr>
      <w:tr w:rsidR="003B7D70">
        <w:trPr>
          <w:trHeight w:val="340"/>
          <w:tblHeader/>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机组负荷</w:t>
            </w:r>
          </w:p>
        </w:tc>
        <w:tc>
          <w:tcPr>
            <w:tcW w:w="1605" w:type="pct"/>
            <w:vAlign w:val="center"/>
          </w:tcPr>
          <w:p w:rsidR="003B7D70" w:rsidRDefault="003B7D70">
            <w:pPr>
              <w:spacing w:line="400" w:lineRule="exact"/>
              <w:jc w:val="center"/>
              <w:rPr>
                <w:bCs/>
                <w:sz w:val="18"/>
                <w:szCs w:val="18"/>
              </w:rPr>
            </w:pPr>
          </w:p>
        </w:tc>
      </w:tr>
      <w:tr w:rsidR="003B7D70">
        <w:trPr>
          <w:trHeight w:val="340"/>
          <w:tblHeader/>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主汽压力</w:t>
            </w:r>
          </w:p>
        </w:tc>
        <w:tc>
          <w:tcPr>
            <w:tcW w:w="1605" w:type="pct"/>
            <w:vAlign w:val="center"/>
          </w:tcPr>
          <w:p w:rsidR="003B7D70" w:rsidRDefault="003B7D70">
            <w:pPr>
              <w:spacing w:line="400" w:lineRule="exact"/>
              <w:jc w:val="center"/>
              <w:rPr>
                <w:bCs/>
                <w:sz w:val="18"/>
                <w:szCs w:val="18"/>
              </w:rPr>
            </w:pPr>
          </w:p>
        </w:tc>
      </w:tr>
      <w:tr w:rsidR="003B7D70">
        <w:trPr>
          <w:trHeight w:val="340"/>
          <w:tblHeader/>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主汽温度</w:t>
            </w:r>
          </w:p>
        </w:tc>
        <w:tc>
          <w:tcPr>
            <w:tcW w:w="1605" w:type="pct"/>
            <w:vAlign w:val="center"/>
          </w:tcPr>
          <w:p w:rsidR="003B7D70" w:rsidRDefault="003B7D70">
            <w:pPr>
              <w:spacing w:line="400" w:lineRule="exact"/>
              <w:jc w:val="center"/>
              <w:rPr>
                <w:bCs/>
                <w:sz w:val="18"/>
                <w:szCs w:val="18"/>
              </w:rPr>
            </w:pPr>
          </w:p>
        </w:tc>
      </w:tr>
      <w:tr w:rsidR="003B7D70">
        <w:trPr>
          <w:trHeight w:val="340"/>
          <w:tblHeader/>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再热蒸汽温度</w:t>
            </w:r>
          </w:p>
        </w:tc>
        <w:tc>
          <w:tcPr>
            <w:tcW w:w="1605" w:type="pct"/>
            <w:vAlign w:val="center"/>
          </w:tcPr>
          <w:p w:rsidR="003B7D70" w:rsidRDefault="003B7D70">
            <w:pPr>
              <w:spacing w:line="400" w:lineRule="exact"/>
              <w:jc w:val="center"/>
              <w:rPr>
                <w:bCs/>
                <w:sz w:val="18"/>
                <w:szCs w:val="18"/>
              </w:rPr>
            </w:pPr>
          </w:p>
        </w:tc>
      </w:tr>
      <w:tr w:rsidR="003B7D70">
        <w:trPr>
          <w:trHeight w:val="340"/>
          <w:tblHeader/>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主给水流量</w:t>
            </w:r>
          </w:p>
        </w:tc>
        <w:tc>
          <w:tcPr>
            <w:tcW w:w="1605" w:type="pct"/>
            <w:vAlign w:val="center"/>
          </w:tcPr>
          <w:p w:rsidR="003B7D70" w:rsidRDefault="003B7D70">
            <w:pPr>
              <w:spacing w:line="400" w:lineRule="exact"/>
              <w:jc w:val="center"/>
              <w:rPr>
                <w:bCs/>
                <w:sz w:val="18"/>
                <w:szCs w:val="18"/>
              </w:rPr>
            </w:pPr>
          </w:p>
        </w:tc>
      </w:tr>
      <w:tr w:rsidR="003B7D70">
        <w:trPr>
          <w:trHeight w:val="340"/>
          <w:tblHeader/>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过热器减温水流量</w:t>
            </w:r>
          </w:p>
        </w:tc>
        <w:tc>
          <w:tcPr>
            <w:tcW w:w="1605" w:type="pct"/>
            <w:vAlign w:val="center"/>
          </w:tcPr>
          <w:p w:rsidR="003B7D70" w:rsidRDefault="003B7D70">
            <w:pPr>
              <w:spacing w:line="400" w:lineRule="exact"/>
              <w:jc w:val="center"/>
              <w:rPr>
                <w:bCs/>
                <w:sz w:val="18"/>
                <w:szCs w:val="18"/>
              </w:rPr>
            </w:pPr>
          </w:p>
        </w:tc>
      </w:tr>
      <w:tr w:rsidR="003B7D70">
        <w:trPr>
          <w:trHeight w:val="340"/>
          <w:tblHeader/>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再热器减温水流量</w:t>
            </w:r>
          </w:p>
        </w:tc>
        <w:tc>
          <w:tcPr>
            <w:tcW w:w="1605" w:type="pct"/>
            <w:vAlign w:val="center"/>
          </w:tcPr>
          <w:p w:rsidR="003B7D70" w:rsidRDefault="003B7D70">
            <w:pPr>
              <w:spacing w:line="400" w:lineRule="exact"/>
              <w:jc w:val="center"/>
              <w:rPr>
                <w:bCs/>
                <w:sz w:val="18"/>
                <w:szCs w:val="18"/>
              </w:rPr>
            </w:pPr>
          </w:p>
        </w:tc>
      </w:tr>
      <w:tr w:rsidR="003B7D70">
        <w:trPr>
          <w:trHeight w:val="340"/>
          <w:tblHeader/>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低压缸进汽压力</w:t>
            </w:r>
          </w:p>
        </w:tc>
        <w:tc>
          <w:tcPr>
            <w:tcW w:w="1605" w:type="pct"/>
            <w:vAlign w:val="center"/>
          </w:tcPr>
          <w:p w:rsidR="003B7D70" w:rsidRDefault="003B7D70">
            <w:pPr>
              <w:spacing w:line="400" w:lineRule="exact"/>
              <w:jc w:val="center"/>
              <w:rPr>
                <w:bCs/>
                <w:sz w:val="18"/>
                <w:szCs w:val="18"/>
              </w:rPr>
            </w:pPr>
          </w:p>
        </w:tc>
      </w:tr>
      <w:tr w:rsidR="003B7D70">
        <w:trPr>
          <w:trHeight w:val="340"/>
          <w:tblHeader/>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低压缸进汽温度</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大气压力</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5000" w:type="pct"/>
            <w:gridSpan w:val="3"/>
            <w:vAlign w:val="center"/>
          </w:tcPr>
          <w:p w:rsidR="003B7D70" w:rsidRDefault="005313C7">
            <w:pPr>
              <w:spacing w:line="400" w:lineRule="exact"/>
              <w:jc w:val="center"/>
              <w:rPr>
                <w:b/>
                <w:bCs/>
                <w:sz w:val="18"/>
                <w:szCs w:val="18"/>
              </w:rPr>
            </w:pPr>
            <w:r>
              <w:rPr>
                <w:sz w:val="18"/>
                <w:szCs w:val="18"/>
              </w:rPr>
              <w:t>凝汽器部分</w:t>
            </w: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凝汽器压力</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凝汽器冷却水入口压力</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凝汽器冷却水出口压力</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凝汽器冷却水入口温度</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凝汽器冷却水出口温度</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凝汽器热井出口凝结水温度</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bCs/>
                <w:sz w:val="18"/>
                <w:szCs w:val="18"/>
              </w:rPr>
            </w:pPr>
            <w:r>
              <w:rPr>
                <w:bCs/>
                <w:sz w:val="18"/>
                <w:szCs w:val="18"/>
              </w:rPr>
              <w:t>循环水进出口电动蝶阀开度</w:t>
            </w:r>
          </w:p>
        </w:tc>
        <w:tc>
          <w:tcPr>
            <w:tcW w:w="1605" w:type="pct"/>
            <w:vAlign w:val="center"/>
          </w:tcPr>
          <w:p w:rsidR="003B7D70" w:rsidRDefault="005313C7">
            <w:pPr>
              <w:spacing w:line="400" w:lineRule="exact"/>
              <w:jc w:val="center"/>
              <w:rPr>
                <w:bCs/>
                <w:sz w:val="18"/>
                <w:szCs w:val="18"/>
              </w:rPr>
            </w:pPr>
            <w:r>
              <w:rPr>
                <w:bCs/>
                <w:sz w:val="18"/>
                <w:szCs w:val="18"/>
              </w:rPr>
              <w:t>不用记录，整个试验中注意开度不变</w:t>
            </w:r>
          </w:p>
        </w:tc>
      </w:tr>
      <w:tr w:rsidR="003B7D70">
        <w:trPr>
          <w:trHeight w:val="340"/>
          <w:jc w:val="center"/>
        </w:trPr>
        <w:tc>
          <w:tcPr>
            <w:tcW w:w="5000" w:type="pct"/>
            <w:gridSpan w:val="3"/>
            <w:vAlign w:val="center"/>
          </w:tcPr>
          <w:p w:rsidR="003B7D70" w:rsidRDefault="005313C7">
            <w:pPr>
              <w:spacing w:line="400" w:lineRule="exact"/>
              <w:jc w:val="center"/>
              <w:rPr>
                <w:b/>
                <w:bCs/>
                <w:sz w:val="18"/>
                <w:szCs w:val="18"/>
              </w:rPr>
            </w:pPr>
            <w:r>
              <w:rPr>
                <w:sz w:val="18"/>
                <w:szCs w:val="18"/>
              </w:rPr>
              <w:t>变频</w:t>
            </w:r>
            <w:r>
              <w:rPr>
                <w:sz w:val="18"/>
                <w:szCs w:val="18"/>
              </w:rPr>
              <w:t>/</w:t>
            </w:r>
            <w:r>
              <w:rPr>
                <w:sz w:val="18"/>
                <w:szCs w:val="18"/>
              </w:rPr>
              <w:t>高低转速循泵部分</w:t>
            </w: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sz w:val="18"/>
                <w:szCs w:val="18"/>
              </w:rPr>
            </w:pPr>
            <w:r>
              <w:rPr>
                <w:sz w:val="18"/>
                <w:szCs w:val="18"/>
              </w:rPr>
              <w:t>循环水泵进口水位</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sz w:val="18"/>
                <w:szCs w:val="18"/>
              </w:rPr>
            </w:pPr>
            <w:r>
              <w:rPr>
                <w:sz w:val="18"/>
                <w:szCs w:val="18"/>
              </w:rPr>
              <w:t>循环水泵出口压力</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sz w:val="18"/>
                <w:szCs w:val="18"/>
              </w:rPr>
            </w:pPr>
            <w:r>
              <w:rPr>
                <w:sz w:val="18"/>
                <w:szCs w:val="18"/>
              </w:rPr>
              <w:t>冷却水流量</w:t>
            </w:r>
          </w:p>
        </w:tc>
        <w:tc>
          <w:tcPr>
            <w:tcW w:w="1605" w:type="pct"/>
            <w:vAlign w:val="center"/>
          </w:tcPr>
          <w:p w:rsidR="003B7D70" w:rsidRDefault="005313C7">
            <w:pPr>
              <w:spacing w:line="400" w:lineRule="exact"/>
              <w:jc w:val="center"/>
              <w:rPr>
                <w:bCs/>
                <w:sz w:val="18"/>
                <w:szCs w:val="18"/>
              </w:rPr>
            </w:pPr>
            <w:r>
              <w:rPr>
                <w:bCs/>
                <w:sz w:val="18"/>
                <w:szCs w:val="18"/>
              </w:rPr>
              <w:t>超声波流量计</w:t>
            </w: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bCs/>
                <w:sz w:val="18"/>
                <w:szCs w:val="18"/>
              </w:rPr>
            </w:pPr>
          </w:p>
        </w:tc>
        <w:tc>
          <w:tcPr>
            <w:tcW w:w="2757" w:type="pct"/>
            <w:vAlign w:val="center"/>
          </w:tcPr>
          <w:p w:rsidR="003B7D70" w:rsidRDefault="005313C7">
            <w:pPr>
              <w:spacing w:line="400" w:lineRule="exact"/>
              <w:jc w:val="center"/>
              <w:rPr>
                <w:sz w:val="18"/>
                <w:szCs w:val="18"/>
              </w:rPr>
            </w:pPr>
            <w:r>
              <w:rPr>
                <w:sz w:val="18"/>
                <w:szCs w:val="18"/>
              </w:rPr>
              <w:t>循环水泵转速</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sz w:val="18"/>
                <w:szCs w:val="18"/>
              </w:rPr>
            </w:pPr>
          </w:p>
        </w:tc>
        <w:tc>
          <w:tcPr>
            <w:tcW w:w="2757" w:type="pct"/>
            <w:vAlign w:val="center"/>
          </w:tcPr>
          <w:p w:rsidR="003B7D70" w:rsidRDefault="005313C7">
            <w:pPr>
              <w:spacing w:line="400" w:lineRule="exact"/>
              <w:jc w:val="center"/>
              <w:rPr>
                <w:sz w:val="18"/>
                <w:szCs w:val="18"/>
              </w:rPr>
            </w:pPr>
            <w:r>
              <w:rPr>
                <w:sz w:val="18"/>
                <w:szCs w:val="18"/>
              </w:rPr>
              <w:t>循环水泵组合形式</w:t>
            </w:r>
          </w:p>
        </w:tc>
        <w:tc>
          <w:tcPr>
            <w:tcW w:w="1605" w:type="pct"/>
            <w:vAlign w:val="center"/>
          </w:tcPr>
          <w:p w:rsidR="003B7D70" w:rsidRDefault="003B7D70">
            <w:pPr>
              <w:spacing w:line="400" w:lineRule="exact"/>
              <w:jc w:val="center"/>
              <w:rPr>
                <w:bCs/>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sz w:val="18"/>
                <w:szCs w:val="18"/>
              </w:rPr>
            </w:pPr>
          </w:p>
        </w:tc>
        <w:tc>
          <w:tcPr>
            <w:tcW w:w="2757" w:type="pct"/>
            <w:vAlign w:val="center"/>
          </w:tcPr>
          <w:p w:rsidR="003B7D70" w:rsidRDefault="005313C7">
            <w:pPr>
              <w:spacing w:line="400" w:lineRule="exact"/>
              <w:jc w:val="center"/>
              <w:rPr>
                <w:sz w:val="18"/>
                <w:szCs w:val="18"/>
              </w:rPr>
            </w:pPr>
            <w:r>
              <w:rPr>
                <w:rFonts w:hint="eastAsia"/>
                <w:sz w:val="18"/>
                <w:szCs w:val="18"/>
              </w:rPr>
              <w:t>循环水泵出口母管压力</w:t>
            </w:r>
          </w:p>
        </w:tc>
        <w:tc>
          <w:tcPr>
            <w:tcW w:w="1605" w:type="pct"/>
            <w:vAlign w:val="center"/>
          </w:tcPr>
          <w:p w:rsidR="003B7D70" w:rsidRDefault="003B7D70">
            <w:pPr>
              <w:spacing w:line="400" w:lineRule="exact"/>
              <w:jc w:val="center"/>
              <w:rPr>
                <w:bCs/>
                <w:szCs w:val="21"/>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sz w:val="18"/>
                <w:szCs w:val="18"/>
              </w:rPr>
            </w:pPr>
          </w:p>
        </w:tc>
        <w:tc>
          <w:tcPr>
            <w:tcW w:w="2757" w:type="pct"/>
            <w:vAlign w:val="center"/>
          </w:tcPr>
          <w:p w:rsidR="003B7D70" w:rsidRDefault="005313C7">
            <w:pPr>
              <w:spacing w:line="400" w:lineRule="exact"/>
              <w:jc w:val="center"/>
              <w:rPr>
                <w:sz w:val="18"/>
                <w:szCs w:val="18"/>
              </w:rPr>
            </w:pPr>
            <w:r>
              <w:rPr>
                <w:rFonts w:hint="eastAsia"/>
                <w:sz w:val="18"/>
                <w:szCs w:val="18"/>
              </w:rPr>
              <w:t>循环水泵电动机电流</w:t>
            </w:r>
          </w:p>
        </w:tc>
        <w:tc>
          <w:tcPr>
            <w:tcW w:w="1605" w:type="pct"/>
            <w:vAlign w:val="center"/>
          </w:tcPr>
          <w:p w:rsidR="003B7D70" w:rsidRDefault="003B7D70">
            <w:pPr>
              <w:spacing w:line="400" w:lineRule="exact"/>
              <w:jc w:val="center"/>
              <w:rPr>
                <w:sz w:val="18"/>
                <w:szCs w:val="18"/>
              </w:rPr>
            </w:pPr>
          </w:p>
        </w:tc>
      </w:tr>
      <w:tr w:rsidR="003B7D70">
        <w:trPr>
          <w:trHeight w:val="340"/>
          <w:jc w:val="center"/>
        </w:trPr>
        <w:tc>
          <w:tcPr>
            <w:tcW w:w="636" w:type="pct"/>
            <w:vAlign w:val="center"/>
          </w:tcPr>
          <w:p w:rsidR="003B7D70" w:rsidRDefault="003B7D70">
            <w:pPr>
              <w:numPr>
                <w:ilvl w:val="0"/>
                <w:numId w:val="9"/>
              </w:numPr>
              <w:adjustRightInd w:val="0"/>
              <w:spacing w:line="400" w:lineRule="exact"/>
              <w:jc w:val="center"/>
              <w:textAlignment w:val="baseline"/>
              <w:rPr>
                <w:sz w:val="18"/>
                <w:szCs w:val="18"/>
              </w:rPr>
            </w:pPr>
          </w:p>
        </w:tc>
        <w:tc>
          <w:tcPr>
            <w:tcW w:w="2757" w:type="pct"/>
            <w:vAlign w:val="center"/>
          </w:tcPr>
          <w:p w:rsidR="003B7D70" w:rsidRDefault="005313C7">
            <w:pPr>
              <w:spacing w:line="400" w:lineRule="exact"/>
              <w:jc w:val="center"/>
              <w:rPr>
                <w:sz w:val="18"/>
                <w:szCs w:val="18"/>
              </w:rPr>
            </w:pPr>
            <w:r>
              <w:rPr>
                <w:rFonts w:hint="eastAsia"/>
                <w:sz w:val="18"/>
                <w:szCs w:val="18"/>
              </w:rPr>
              <w:t>循环水泵出口蝶阀开度</w:t>
            </w:r>
          </w:p>
        </w:tc>
        <w:tc>
          <w:tcPr>
            <w:tcW w:w="1605" w:type="pct"/>
            <w:vAlign w:val="center"/>
          </w:tcPr>
          <w:p w:rsidR="003B7D70" w:rsidRDefault="003B7D70">
            <w:pPr>
              <w:spacing w:line="400" w:lineRule="exact"/>
              <w:jc w:val="center"/>
              <w:rPr>
                <w:sz w:val="18"/>
                <w:szCs w:val="18"/>
              </w:rPr>
            </w:pPr>
          </w:p>
        </w:tc>
      </w:tr>
    </w:tbl>
    <w:p w:rsidR="003B7D70" w:rsidRDefault="003B7D70">
      <w:pPr>
        <w:widowControl/>
        <w:jc w:val="left"/>
      </w:pPr>
      <w:bookmarkStart w:id="263" w:name="_Toc511227645"/>
      <w:bookmarkStart w:id="264" w:name="_Toc511227650"/>
      <w:bookmarkStart w:id="265" w:name="_Toc309992154"/>
      <w:bookmarkStart w:id="266" w:name="_Toc309992150"/>
      <w:bookmarkStart w:id="267" w:name="_Toc511227636"/>
      <w:bookmarkStart w:id="268" w:name="_Toc511227646"/>
      <w:bookmarkStart w:id="269" w:name="_Toc511227644"/>
      <w:bookmarkStart w:id="270" w:name="_Toc511227648"/>
      <w:bookmarkStart w:id="271" w:name="_Toc309992151"/>
      <w:bookmarkStart w:id="272" w:name="_Toc511227634"/>
      <w:bookmarkStart w:id="273" w:name="_Toc511227643"/>
      <w:bookmarkStart w:id="274" w:name="_Toc511227649"/>
      <w:bookmarkStart w:id="275" w:name="_Toc511227647"/>
      <w:bookmarkStart w:id="276" w:name="_Toc309992153"/>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3B7D70" w:rsidRDefault="005313C7">
      <w:pPr>
        <w:pStyle w:val="a2"/>
        <w:spacing w:before="360"/>
      </w:pPr>
      <w:bookmarkStart w:id="277" w:name="_Toc31020"/>
      <w:bookmarkStart w:id="278" w:name="_Toc18780"/>
      <w:bookmarkStart w:id="279" w:name="_Toc7539"/>
      <w:bookmarkStart w:id="280" w:name="_Toc43899849"/>
      <w:r>
        <w:rPr>
          <w:rFonts w:hAnsi="宋体" w:hint="eastAsia"/>
        </w:rPr>
        <w:br/>
      </w:r>
      <w:bookmarkStart w:id="281" w:name="_Toc105711125"/>
      <w:bookmarkStart w:id="282" w:name="_Toc40857987"/>
      <w:bookmarkStart w:id="283" w:name="_Toc41907895"/>
      <w:r>
        <w:rPr>
          <w:rFonts w:hint="eastAsia"/>
        </w:rPr>
        <w:t>（资料性）</w:t>
      </w:r>
      <w:r>
        <w:br/>
      </w:r>
      <w:r>
        <w:rPr>
          <w:rFonts w:hint="eastAsia"/>
        </w:rPr>
        <w:t>测试与验收记录</w:t>
      </w:r>
      <w:bookmarkEnd w:id="277"/>
      <w:bookmarkEnd w:id="278"/>
      <w:bookmarkEnd w:id="279"/>
      <w:bookmarkEnd w:id="281"/>
    </w:p>
    <w:p w:rsidR="003B7D70" w:rsidRDefault="005313C7">
      <w:pPr>
        <w:widowControl/>
        <w:tabs>
          <w:tab w:val="center" w:pos="4201"/>
          <w:tab w:val="right" w:leader="dot" w:pos="9298"/>
        </w:tabs>
        <w:autoSpaceDE w:val="0"/>
        <w:autoSpaceDN w:val="0"/>
        <w:ind w:firstLineChars="200" w:firstLine="420"/>
        <w:rPr>
          <w:rFonts w:ascii="宋体"/>
          <w:kern w:val="0"/>
        </w:rPr>
      </w:pPr>
      <w:r>
        <w:rPr>
          <w:rFonts w:ascii="宋体" w:hint="eastAsia"/>
          <w:kern w:val="0"/>
        </w:rPr>
        <w:t xml:space="preserve">B.1 </w:t>
      </w:r>
      <w:r>
        <w:rPr>
          <w:rFonts w:ascii="宋体" w:hint="eastAsia"/>
          <w:kern w:val="0"/>
        </w:rPr>
        <w:t>测试记录见表</w:t>
      </w:r>
      <w:r>
        <w:rPr>
          <w:rFonts w:ascii="宋体" w:hint="eastAsia"/>
          <w:kern w:val="0"/>
        </w:rPr>
        <w:t>B.1</w:t>
      </w:r>
    </w:p>
    <w:p w:rsidR="003B7D70" w:rsidRDefault="005313C7" w:rsidP="001A0B41">
      <w:pPr>
        <w:widowControl/>
        <w:numPr>
          <w:ilvl w:val="1"/>
          <w:numId w:val="10"/>
        </w:numPr>
        <w:tabs>
          <w:tab w:val="clear" w:pos="0"/>
          <w:tab w:val="left" w:pos="180"/>
        </w:tabs>
        <w:autoSpaceDE w:val="0"/>
        <w:autoSpaceDN w:val="0"/>
        <w:spacing w:beforeLines="50" w:afterLines="50"/>
        <w:jc w:val="center"/>
        <w:rPr>
          <w:rFonts w:ascii="宋体"/>
          <w:kern w:val="0"/>
        </w:rPr>
      </w:pPr>
      <w:r>
        <w:rPr>
          <w:rFonts w:ascii="黑体" w:eastAsia="黑体" w:hint="eastAsia"/>
          <w:szCs w:val="21"/>
        </w:rPr>
        <w:t>测试记录</w:t>
      </w:r>
    </w:p>
    <w:tbl>
      <w:tblPr>
        <w:tblW w:w="8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ayout w:type="fixed"/>
        <w:tblLook w:val="04A0"/>
      </w:tblPr>
      <w:tblGrid>
        <w:gridCol w:w="993"/>
        <w:gridCol w:w="3260"/>
        <w:gridCol w:w="2693"/>
        <w:gridCol w:w="1985"/>
      </w:tblGrid>
      <w:tr w:rsidR="003B7D70">
        <w:trPr>
          <w:trHeight w:val="397"/>
          <w:jc w:val="center"/>
        </w:trPr>
        <w:tc>
          <w:tcPr>
            <w:tcW w:w="8931" w:type="dxa"/>
            <w:gridSpan w:val="4"/>
            <w:shd w:val="clear" w:color="auto" w:fill="auto"/>
          </w:tcPr>
          <w:p w:rsidR="003B7D70" w:rsidRDefault="005313C7">
            <w:pPr>
              <w:jc w:val="center"/>
              <w:rPr>
                <w:rFonts w:ascii="宋体"/>
                <w:sz w:val="18"/>
              </w:rPr>
            </w:pPr>
            <w:r>
              <w:rPr>
                <w:rFonts w:ascii="宋体" w:hint="eastAsia"/>
                <w:sz w:val="18"/>
              </w:rPr>
              <w:t>测试项目及记录</w:t>
            </w:r>
          </w:p>
        </w:tc>
      </w:tr>
      <w:tr w:rsidR="003B7D70">
        <w:trPr>
          <w:trHeight w:val="397"/>
          <w:jc w:val="center"/>
        </w:trPr>
        <w:tc>
          <w:tcPr>
            <w:tcW w:w="993" w:type="dxa"/>
            <w:shd w:val="clear" w:color="auto" w:fill="auto"/>
          </w:tcPr>
          <w:p w:rsidR="003B7D70" w:rsidRDefault="005313C7">
            <w:pPr>
              <w:jc w:val="center"/>
              <w:rPr>
                <w:rFonts w:ascii="宋体"/>
                <w:sz w:val="18"/>
              </w:rPr>
            </w:pPr>
            <w:r>
              <w:rPr>
                <w:rFonts w:ascii="宋体" w:hint="eastAsia"/>
                <w:sz w:val="18"/>
              </w:rPr>
              <w:t>序号</w:t>
            </w:r>
          </w:p>
        </w:tc>
        <w:tc>
          <w:tcPr>
            <w:tcW w:w="3260" w:type="dxa"/>
            <w:shd w:val="clear" w:color="auto" w:fill="auto"/>
          </w:tcPr>
          <w:p w:rsidR="003B7D70" w:rsidRDefault="005313C7">
            <w:pPr>
              <w:jc w:val="center"/>
              <w:rPr>
                <w:rFonts w:ascii="宋体"/>
                <w:sz w:val="18"/>
              </w:rPr>
            </w:pPr>
            <w:r>
              <w:rPr>
                <w:rFonts w:ascii="宋体" w:hint="eastAsia"/>
                <w:sz w:val="18"/>
              </w:rPr>
              <w:t>项目名称</w:t>
            </w:r>
          </w:p>
        </w:tc>
        <w:tc>
          <w:tcPr>
            <w:tcW w:w="2693" w:type="dxa"/>
            <w:shd w:val="clear" w:color="auto" w:fill="auto"/>
          </w:tcPr>
          <w:p w:rsidR="003B7D70" w:rsidRDefault="005313C7">
            <w:pPr>
              <w:jc w:val="center"/>
              <w:rPr>
                <w:rFonts w:ascii="宋体"/>
                <w:sz w:val="18"/>
              </w:rPr>
            </w:pPr>
            <w:r>
              <w:rPr>
                <w:rFonts w:ascii="宋体" w:hint="eastAsia"/>
                <w:sz w:val="18"/>
              </w:rPr>
              <w:t>是否满足要求</w:t>
            </w:r>
          </w:p>
        </w:tc>
        <w:tc>
          <w:tcPr>
            <w:tcW w:w="1985" w:type="dxa"/>
            <w:shd w:val="clear" w:color="auto" w:fill="auto"/>
          </w:tcPr>
          <w:p w:rsidR="003B7D70" w:rsidRDefault="005313C7">
            <w:pPr>
              <w:jc w:val="center"/>
              <w:rPr>
                <w:rFonts w:ascii="宋体"/>
                <w:sz w:val="18"/>
              </w:rPr>
            </w:pPr>
            <w:r>
              <w:rPr>
                <w:rFonts w:ascii="宋体" w:hint="eastAsia"/>
                <w:sz w:val="18"/>
              </w:rPr>
              <w:t>备注</w:t>
            </w:r>
          </w:p>
        </w:tc>
      </w:tr>
      <w:tr w:rsidR="003B7D70">
        <w:trPr>
          <w:trHeight w:val="397"/>
          <w:jc w:val="center"/>
        </w:trPr>
        <w:tc>
          <w:tcPr>
            <w:tcW w:w="993" w:type="dxa"/>
            <w:shd w:val="clear" w:color="auto" w:fill="auto"/>
          </w:tcPr>
          <w:p w:rsidR="003B7D70" w:rsidRDefault="005313C7">
            <w:pPr>
              <w:jc w:val="center"/>
              <w:rPr>
                <w:rFonts w:ascii="宋体"/>
                <w:sz w:val="18"/>
              </w:rPr>
            </w:pPr>
            <w:r>
              <w:rPr>
                <w:rFonts w:ascii="宋体" w:hint="eastAsia"/>
                <w:sz w:val="18"/>
              </w:rPr>
              <w:t>1</w:t>
            </w:r>
          </w:p>
        </w:tc>
        <w:tc>
          <w:tcPr>
            <w:tcW w:w="3260" w:type="dxa"/>
            <w:shd w:val="clear" w:color="auto" w:fill="auto"/>
          </w:tcPr>
          <w:p w:rsidR="003B7D70" w:rsidRDefault="003B7D70">
            <w:pPr>
              <w:rPr>
                <w:rFonts w:ascii="宋体"/>
                <w:sz w:val="18"/>
              </w:rPr>
            </w:pPr>
          </w:p>
        </w:tc>
        <w:tc>
          <w:tcPr>
            <w:tcW w:w="2693" w:type="dxa"/>
            <w:shd w:val="clear" w:color="auto" w:fill="auto"/>
          </w:tcPr>
          <w:p w:rsidR="003B7D70" w:rsidRDefault="003B7D70">
            <w:pPr>
              <w:rPr>
                <w:rFonts w:ascii="宋体"/>
                <w:sz w:val="18"/>
              </w:rPr>
            </w:pPr>
          </w:p>
        </w:tc>
        <w:tc>
          <w:tcPr>
            <w:tcW w:w="1985" w:type="dxa"/>
            <w:shd w:val="clear" w:color="auto" w:fill="auto"/>
          </w:tcPr>
          <w:p w:rsidR="003B7D70" w:rsidRDefault="003B7D70">
            <w:pPr>
              <w:rPr>
                <w:rFonts w:ascii="宋体"/>
                <w:sz w:val="18"/>
              </w:rPr>
            </w:pPr>
          </w:p>
        </w:tc>
      </w:tr>
      <w:tr w:rsidR="003B7D70">
        <w:trPr>
          <w:trHeight w:val="397"/>
          <w:jc w:val="center"/>
        </w:trPr>
        <w:tc>
          <w:tcPr>
            <w:tcW w:w="993" w:type="dxa"/>
            <w:shd w:val="clear" w:color="auto" w:fill="auto"/>
          </w:tcPr>
          <w:p w:rsidR="003B7D70" w:rsidRDefault="005313C7">
            <w:pPr>
              <w:jc w:val="center"/>
              <w:rPr>
                <w:rFonts w:ascii="宋体"/>
                <w:sz w:val="18"/>
              </w:rPr>
            </w:pPr>
            <w:r>
              <w:rPr>
                <w:rFonts w:ascii="宋体" w:hint="eastAsia"/>
                <w:sz w:val="18"/>
              </w:rPr>
              <w:t>2</w:t>
            </w:r>
          </w:p>
        </w:tc>
        <w:tc>
          <w:tcPr>
            <w:tcW w:w="3260" w:type="dxa"/>
            <w:shd w:val="clear" w:color="auto" w:fill="auto"/>
          </w:tcPr>
          <w:p w:rsidR="003B7D70" w:rsidRDefault="003B7D70">
            <w:pPr>
              <w:rPr>
                <w:rFonts w:ascii="宋体"/>
                <w:sz w:val="18"/>
              </w:rPr>
            </w:pPr>
          </w:p>
        </w:tc>
        <w:tc>
          <w:tcPr>
            <w:tcW w:w="2693" w:type="dxa"/>
            <w:shd w:val="clear" w:color="auto" w:fill="auto"/>
          </w:tcPr>
          <w:p w:rsidR="003B7D70" w:rsidRDefault="003B7D70">
            <w:pPr>
              <w:rPr>
                <w:rFonts w:ascii="宋体"/>
                <w:sz w:val="18"/>
              </w:rPr>
            </w:pPr>
          </w:p>
        </w:tc>
        <w:tc>
          <w:tcPr>
            <w:tcW w:w="1985" w:type="dxa"/>
            <w:shd w:val="clear" w:color="auto" w:fill="auto"/>
          </w:tcPr>
          <w:p w:rsidR="003B7D70" w:rsidRDefault="003B7D70">
            <w:pPr>
              <w:rPr>
                <w:rFonts w:ascii="宋体"/>
                <w:sz w:val="18"/>
              </w:rPr>
            </w:pPr>
          </w:p>
        </w:tc>
      </w:tr>
      <w:tr w:rsidR="003B7D70">
        <w:trPr>
          <w:trHeight w:val="397"/>
          <w:jc w:val="center"/>
        </w:trPr>
        <w:tc>
          <w:tcPr>
            <w:tcW w:w="993" w:type="dxa"/>
            <w:shd w:val="clear" w:color="auto" w:fill="auto"/>
          </w:tcPr>
          <w:p w:rsidR="003B7D70" w:rsidRDefault="005313C7">
            <w:pPr>
              <w:jc w:val="center"/>
              <w:rPr>
                <w:rFonts w:ascii="宋体"/>
                <w:sz w:val="18"/>
              </w:rPr>
            </w:pPr>
            <w:r>
              <w:rPr>
                <w:rFonts w:ascii="宋体"/>
                <w:sz w:val="18"/>
              </w:rPr>
              <w:t>3</w:t>
            </w:r>
          </w:p>
        </w:tc>
        <w:tc>
          <w:tcPr>
            <w:tcW w:w="3260" w:type="dxa"/>
            <w:shd w:val="clear" w:color="auto" w:fill="auto"/>
          </w:tcPr>
          <w:p w:rsidR="003B7D70" w:rsidRDefault="003B7D70">
            <w:pPr>
              <w:rPr>
                <w:rFonts w:ascii="宋体"/>
                <w:sz w:val="18"/>
              </w:rPr>
            </w:pPr>
          </w:p>
        </w:tc>
        <w:tc>
          <w:tcPr>
            <w:tcW w:w="2693" w:type="dxa"/>
            <w:shd w:val="clear" w:color="auto" w:fill="auto"/>
          </w:tcPr>
          <w:p w:rsidR="003B7D70" w:rsidRDefault="003B7D70">
            <w:pPr>
              <w:rPr>
                <w:rFonts w:ascii="宋体"/>
                <w:sz w:val="18"/>
              </w:rPr>
            </w:pPr>
          </w:p>
        </w:tc>
        <w:tc>
          <w:tcPr>
            <w:tcW w:w="1985" w:type="dxa"/>
            <w:shd w:val="clear" w:color="auto" w:fill="auto"/>
          </w:tcPr>
          <w:p w:rsidR="003B7D70" w:rsidRDefault="003B7D70">
            <w:pPr>
              <w:rPr>
                <w:rFonts w:ascii="宋体"/>
                <w:sz w:val="18"/>
              </w:rPr>
            </w:pPr>
          </w:p>
        </w:tc>
      </w:tr>
      <w:tr w:rsidR="003B7D70">
        <w:trPr>
          <w:trHeight w:val="397"/>
          <w:jc w:val="center"/>
        </w:trPr>
        <w:tc>
          <w:tcPr>
            <w:tcW w:w="993" w:type="dxa"/>
            <w:tcBorders>
              <w:bottom w:val="single" w:sz="4" w:space="0" w:color="auto"/>
            </w:tcBorders>
            <w:shd w:val="clear" w:color="auto" w:fill="auto"/>
          </w:tcPr>
          <w:p w:rsidR="003B7D70" w:rsidRDefault="005313C7">
            <w:pPr>
              <w:jc w:val="center"/>
              <w:rPr>
                <w:rFonts w:ascii="宋体"/>
                <w:sz w:val="18"/>
              </w:rPr>
            </w:pPr>
            <w:r>
              <w:rPr>
                <w:rFonts w:ascii="宋体" w:hint="eastAsia"/>
                <w:sz w:val="18"/>
              </w:rPr>
              <w:t>4</w:t>
            </w:r>
          </w:p>
        </w:tc>
        <w:tc>
          <w:tcPr>
            <w:tcW w:w="3260" w:type="dxa"/>
            <w:tcBorders>
              <w:bottom w:val="single" w:sz="4" w:space="0" w:color="auto"/>
            </w:tcBorders>
            <w:shd w:val="clear" w:color="auto" w:fill="auto"/>
          </w:tcPr>
          <w:p w:rsidR="003B7D70" w:rsidRDefault="003B7D70">
            <w:pPr>
              <w:rPr>
                <w:rFonts w:ascii="宋体"/>
                <w:sz w:val="18"/>
              </w:rPr>
            </w:pPr>
          </w:p>
        </w:tc>
        <w:tc>
          <w:tcPr>
            <w:tcW w:w="2693" w:type="dxa"/>
            <w:tcBorders>
              <w:bottom w:val="single" w:sz="4" w:space="0" w:color="auto"/>
            </w:tcBorders>
            <w:shd w:val="clear" w:color="auto" w:fill="auto"/>
          </w:tcPr>
          <w:p w:rsidR="003B7D70" w:rsidRDefault="003B7D70">
            <w:pPr>
              <w:rPr>
                <w:rFonts w:ascii="宋体"/>
                <w:sz w:val="18"/>
              </w:rPr>
            </w:pPr>
          </w:p>
        </w:tc>
        <w:tc>
          <w:tcPr>
            <w:tcW w:w="1985" w:type="dxa"/>
            <w:tcBorders>
              <w:bottom w:val="single" w:sz="4" w:space="0" w:color="auto"/>
            </w:tcBorders>
            <w:shd w:val="clear" w:color="auto" w:fill="auto"/>
          </w:tcPr>
          <w:p w:rsidR="003B7D70" w:rsidRDefault="003B7D70">
            <w:pPr>
              <w:rPr>
                <w:rFonts w:ascii="宋体"/>
                <w:sz w:val="18"/>
              </w:rPr>
            </w:pPr>
          </w:p>
        </w:tc>
      </w:tr>
      <w:tr w:rsidR="003B7D70">
        <w:trPr>
          <w:trHeight w:val="397"/>
          <w:jc w:val="center"/>
        </w:trPr>
        <w:tc>
          <w:tcPr>
            <w:tcW w:w="993" w:type="dxa"/>
            <w:tcBorders>
              <w:top w:val="single" w:sz="4" w:space="0" w:color="auto"/>
              <w:bottom w:val="single" w:sz="4" w:space="0" w:color="auto"/>
            </w:tcBorders>
            <w:shd w:val="clear" w:color="auto" w:fill="auto"/>
          </w:tcPr>
          <w:p w:rsidR="003B7D70" w:rsidRDefault="005313C7">
            <w:pPr>
              <w:jc w:val="center"/>
              <w:rPr>
                <w:rFonts w:ascii="宋体"/>
                <w:sz w:val="18"/>
              </w:rPr>
            </w:pPr>
            <w:r>
              <w:rPr>
                <w:rFonts w:ascii="宋体" w:hint="eastAsia"/>
                <w:sz w:val="18"/>
              </w:rPr>
              <w:t>5</w:t>
            </w:r>
          </w:p>
        </w:tc>
        <w:tc>
          <w:tcPr>
            <w:tcW w:w="3260" w:type="dxa"/>
            <w:tcBorders>
              <w:top w:val="single" w:sz="4" w:space="0" w:color="auto"/>
              <w:bottom w:val="single" w:sz="4" w:space="0" w:color="auto"/>
            </w:tcBorders>
            <w:shd w:val="clear" w:color="auto" w:fill="auto"/>
          </w:tcPr>
          <w:p w:rsidR="003B7D70" w:rsidRDefault="003B7D70">
            <w:pPr>
              <w:rPr>
                <w:rFonts w:ascii="宋体"/>
                <w:sz w:val="18"/>
              </w:rPr>
            </w:pPr>
          </w:p>
        </w:tc>
        <w:tc>
          <w:tcPr>
            <w:tcW w:w="2693" w:type="dxa"/>
            <w:tcBorders>
              <w:top w:val="single" w:sz="4" w:space="0" w:color="auto"/>
              <w:bottom w:val="single" w:sz="4" w:space="0" w:color="auto"/>
            </w:tcBorders>
            <w:shd w:val="clear" w:color="auto" w:fill="auto"/>
          </w:tcPr>
          <w:p w:rsidR="003B7D70" w:rsidRDefault="003B7D70">
            <w:pPr>
              <w:rPr>
                <w:rFonts w:ascii="宋体"/>
                <w:sz w:val="18"/>
              </w:rPr>
            </w:pPr>
          </w:p>
        </w:tc>
        <w:tc>
          <w:tcPr>
            <w:tcW w:w="1985" w:type="dxa"/>
            <w:tcBorders>
              <w:top w:val="single" w:sz="4" w:space="0" w:color="auto"/>
              <w:bottom w:val="single" w:sz="4" w:space="0" w:color="auto"/>
            </w:tcBorders>
            <w:shd w:val="clear" w:color="auto" w:fill="auto"/>
          </w:tcPr>
          <w:p w:rsidR="003B7D70" w:rsidRDefault="003B7D70">
            <w:pPr>
              <w:rPr>
                <w:rFonts w:ascii="宋体"/>
                <w:sz w:val="18"/>
              </w:rPr>
            </w:pPr>
          </w:p>
        </w:tc>
      </w:tr>
      <w:tr w:rsidR="003B7D70">
        <w:trPr>
          <w:trHeight w:val="397"/>
          <w:jc w:val="center"/>
        </w:trPr>
        <w:tc>
          <w:tcPr>
            <w:tcW w:w="993" w:type="dxa"/>
            <w:tcBorders>
              <w:top w:val="single" w:sz="4" w:space="0" w:color="auto"/>
            </w:tcBorders>
            <w:shd w:val="clear" w:color="auto" w:fill="auto"/>
          </w:tcPr>
          <w:p w:rsidR="003B7D70" w:rsidRDefault="005313C7">
            <w:pPr>
              <w:jc w:val="center"/>
              <w:rPr>
                <w:rFonts w:ascii="宋体"/>
                <w:sz w:val="18"/>
              </w:rPr>
            </w:pPr>
            <w:r>
              <w:rPr>
                <w:rFonts w:ascii="宋体" w:hint="eastAsia"/>
                <w:sz w:val="18"/>
              </w:rPr>
              <w:t>6</w:t>
            </w:r>
          </w:p>
        </w:tc>
        <w:tc>
          <w:tcPr>
            <w:tcW w:w="3260" w:type="dxa"/>
            <w:tcBorders>
              <w:top w:val="single" w:sz="4" w:space="0" w:color="auto"/>
            </w:tcBorders>
            <w:shd w:val="clear" w:color="auto" w:fill="auto"/>
          </w:tcPr>
          <w:p w:rsidR="003B7D70" w:rsidRDefault="003B7D70">
            <w:pPr>
              <w:rPr>
                <w:rFonts w:ascii="宋体"/>
                <w:sz w:val="18"/>
              </w:rPr>
            </w:pPr>
          </w:p>
        </w:tc>
        <w:tc>
          <w:tcPr>
            <w:tcW w:w="2693" w:type="dxa"/>
            <w:tcBorders>
              <w:top w:val="single" w:sz="4" w:space="0" w:color="auto"/>
            </w:tcBorders>
            <w:shd w:val="clear" w:color="auto" w:fill="auto"/>
          </w:tcPr>
          <w:p w:rsidR="003B7D70" w:rsidRDefault="003B7D70">
            <w:pPr>
              <w:rPr>
                <w:rFonts w:ascii="宋体"/>
                <w:sz w:val="18"/>
              </w:rPr>
            </w:pPr>
          </w:p>
        </w:tc>
        <w:tc>
          <w:tcPr>
            <w:tcW w:w="1985" w:type="dxa"/>
            <w:tcBorders>
              <w:top w:val="single" w:sz="4" w:space="0" w:color="auto"/>
            </w:tcBorders>
            <w:shd w:val="clear" w:color="auto" w:fill="auto"/>
          </w:tcPr>
          <w:p w:rsidR="003B7D70" w:rsidRDefault="003B7D70">
            <w:pPr>
              <w:rPr>
                <w:rFonts w:ascii="宋体"/>
                <w:sz w:val="18"/>
              </w:rPr>
            </w:pPr>
          </w:p>
        </w:tc>
      </w:tr>
      <w:tr w:rsidR="003B7D70">
        <w:trPr>
          <w:trHeight w:val="397"/>
          <w:jc w:val="center"/>
        </w:trPr>
        <w:tc>
          <w:tcPr>
            <w:tcW w:w="993" w:type="dxa"/>
            <w:tcBorders>
              <w:bottom w:val="single" w:sz="4" w:space="0" w:color="auto"/>
            </w:tcBorders>
            <w:shd w:val="clear" w:color="auto" w:fill="auto"/>
          </w:tcPr>
          <w:p w:rsidR="003B7D70" w:rsidRDefault="005313C7">
            <w:pPr>
              <w:jc w:val="center"/>
              <w:rPr>
                <w:rFonts w:ascii="宋体"/>
                <w:sz w:val="18"/>
              </w:rPr>
            </w:pPr>
            <w:r>
              <w:rPr>
                <w:rFonts w:ascii="宋体" w:hint="eastAsia"/>
                <w:sz w:val="18"/>
              </w:rPr>
              <w:t>7</w:t>
            </w:r>
          </w:p>
        </w:tc>
        <w:tc>
          <w:tcPr>
            <w:tcW w:w="3260" w:type="dxa"/>
            <w:tcBorders>
              <w:bottom w:val="single" w:sz="4" w:space="0" w:color="auto"/>
            </w:tcBorders>
            <w:shd w:val="clear" w:color="auto" w:fill="auto"/>
          </w:tcPr>
          <w:p w:rsidR="003B7D70" w:rsidRDefault="003B7D70">
            <w:pPr>
              <w:rPr>
                <w:rFonts w:ascii="宋体"/>
                <w:sz w:val="18"/>
              </w:rPr>
            </w:pPr>
          </w:p>
        </w:tc>
        <w:tc>
          <w:tcPr>
            <w:tcW w:w="2693" w:type="dxa"/>
            <w:tcBorders>
              <w:bottom w:val="single" w:sz="4" w:space="0" w:color="auto"/>
            </w:tcBorders>
            <w:shd w:val="clear" w:color="auto" w:fill="auto"/>
          </w:tcPr>
          <w:p w:rsidR="003B7D70" w:rsidRDefault="003B7D70">
            <w:pPr>
              <w:rPr>
                <w:rFonts w:ascii="宋体"/>
                <w:sz w:val="18"/>
              </w:rPr>
            </w:pPr>
          </w:p>
        </w:tc>
        <w:tc>
          <w:tcPr>
            <w:tcW w:w="1985" w:type="dxa"/>
            <w:tcBorders>
              <w:bottom w:val="single" w:sz="4" w:space="0" w:color="auto"/>
            </w:tcBorders>
            <w:shd w:val="clear" w:color="auto" w:fill="auto"/>
          </w:tcPr>
          <w:p w:rsidR="003B7D70" w:rsidRDefault="003B7D70">
            <w:pPr>
              <w:rPr>
                <w:rFonts w:ascii="宋体"/>
                <w:sz w:val="18"/>
              </w:rPr>
            </w:pPr>
          </w:p>
        </w:tc>
      </w:tr>
      <w:tr w:rsidR="003B7D70">
        <w:trPr>
          <w:trHeight w:val="397"/>
          <w:jc w:val="center"/>
        </w:trPr>
        <w:tc>
          <w:tcPr>
            <w:tcW w:w="993" w:type="dxa"/>
            <w:tcBorders>
              <w:top w:val="single" w:sz="4" w:space="0" w:color="auto"/>
              <w:bottom w:val="single" w:sz="4" w:space="0" w:color="auto"/>
            </w:tcBorders>
            <w:shd w:val="clear" w:color="auto" w:fill="auto"/>
          </w:tcPr>
          <w:p w:rsidR="003B7D70" w:rsidRDefault="005313C7">
            <w:pPr>
              <w:jc w:val="center"/>
              <w:rPr>
                <w:rFonts w:ascii="宋体"/>
                <w:sz w:val="18"/>
              </w:rPr>
            </w:pPr>
            <w:r>
              <w:rPr>
                <w:rFonts w:ascii="宋体" w:hint="eastAsia"/>
                <w:sz w:val="18"/>
              </w:rPr>
              <w:t>8</w:t>
            </w:r>
          </w:p>
        </w:tc>
        <w:tc>
          <w:tcPr>
            <w:tcW w:w="3260" w:type="dxa"/>
            <w:tcBorders>
              <w:top w:val="single" w:sz="4" w:space="0" w:color="auto"/>
              <w:bottom w:val="single" w:sz="4" w:space="0" w:color="auto"/>
            </w:tcBorders>
            <w:shd w:val="clear" w:color="auto" w:fill="auto"/>
          </w:tcPr>
          <w:p w:rsidR="003B7D70" w:rsidRDefault="003B7D70">
            <w:pPr>
              <w:rPr>
                <w:rFonts w:ascii="宋体"/>
                <w:sz w:val="18"/>
              </w:rPr>
            </w:pPr>
          </w:p>
        </w:tc>
        <w:tc>
          <w:tcPr>
            <w:tcW w:w="2693" w:type="dxa"/>
            <w:tcBorders>
              <w:top w:val="single" w:sz="4" w:space="0" w:color="auto"/>
              <w:bottom w:val="single" w:sz="4" w:space="0" w:color="auto"/>
            </w:tcBorders>
            <w:shd w:val="clear" w:color="auto" w:fill="auto"/>
          </w:tcPr>
          <w:p w:rsidR="003B7D70" w:rsidRDefault="003B7D70">
            <w:pPr>
              <w:rPr>
                <w:rFonts w:ascii="宋体"/>
                <w:sz w:val="18"/>
              </w:rPr>
            </w:pPr>
          </w:p>
        </w:tc>
        <w:tc>
          <w:tcPr>
            <w:tcW w:w="1985" w:type="dxa"/>
            <w:tcBorders>
              <w:top w:val="single" w:sz="4" w:space="0" w:color="auto"/>
              <w:bottom w:val="single" w:sz="4" w:space="0" w:color="auto"/>
            </w:tcBorders>
            <w:shd w:val="clear" w:color="auto" w:fill="auto"/>
          </w:tcPr>
          <w:p w:rsidR="003B7D70" w:rsidRDefault="003B7D70">
            <w:pPr>
              <w:rPr>
                <w:rFonts w:ascii="宋体"/>
                <w:sz w:val="18"/>
              </w:rPr>
            </w:pPr>
          </w:p>
        </w:tc>
      </w:tr>
      <w:tr w:rsidR="003B7D70">
        <w:trPr>
          <w:trHeight w:val="397"/>
          <w:jc w:val="center"/>
        </w:trPr>
        <w:tc>
          <w:tcPr>
            <w:tcW w:w="993" w:type="dxa"/>
            <w:tcBorders>
              <w:top w:val="single" w:sz="4" w:space="0" w:color="auto"/>
              <w:bottom w:val="single" w:sz="4" w:space="0" w:color="auto"/>
            </w:tcBorders>
            <w:shd w:val="clear" w:color="auto" w:fill="auto"/>
          </w:tcPr>
          <w:p w:rsidR="003B7D70" w:rsidRDefault="005313C7">
            <w:pPr>
              <w:jc w:val="center"/>
              <w:rPr>
                <w:rFonts w:ascii="宋体"/>
                <w:sz w:val="18"/>
              </w:rPr>
            </w:pPr>
            <w:r>
              <w:rPr>
                <w:rFonts w:ascii="宋体" w:hint="eastAsia"/>
                <w:sz w:val="18"/>
              </w:rPr>
              <w:t>9</w:t>
            </w:r>
          </w:p>
        </w:tc>
        <w:tc>
          <w:tcPr>
            <w:tcW w:w="3260" w:type="dxa"/>
            <w:tcBorders>
              <w:top w:val="single" w:sz="4" w:space="0" w:color="auto"/>
              <w:bottom w:val="single" w:sz="4" w:space="0" w:color="auto"/>
            </w:tcBorders>
            <w:shd w:val="clear" w:color="auto" w:fill="auto"/>
          </w:tcPr>
          <w:p w:rsidR="003B7D70" w:rsidRDefault="003B7D70">
            <w:pPr>
              <w:rPr>
                <w:rFonts w:ascii="宋体"/>
                <w:sz w:val="18"/>
              </w:rPr>
            </w:pPr>
          </w:p>
        </w:tc>
        <w:tc>
          <w:tcPr>
            <w:tcW w:w="2693" w:type="dxa"/>
            <w:tcBorders>
              <w:top w:val="single" w:sz="4" w:space="0" w:color="auto"/>
              <w:bottom w:val="single" w:sz="4" w:space="0" w:color="auto"/>
            </w:tcBorders>
            <w:shd w:val="clear" w:color="auto" w:fill="auto"/>
          </w:tcPr>
          <w:p w:rsidR="003B7D70" w:rsidRDefault="003B7D70">
            <w:pPr>
              <w:rPr>
                <w:rFonts w:ascii="宋体"/>
                <w:sz w:val="18"/>
              </w:rPr>
            </w:pPr>
          </w:p>
        </w:tc>
        <w:tc>
          <w:tcPr>
            <w:tcW w:w="1985" w:type="dxa"/>
            <w:tcBorders>
              <w:top w:val="single" w:sz="4" w:space="0" w:color="auto"/>
              <w:bottom w:val="single" w:sz="4" w:space="0" w:color="auto"/>
            </w:tcBorders>
            <w:shd w:val="clear" w:color="auto" w:fill="auto"/>
          </w:tcPr>
          <w:p w:rsidR="003B7D70" w:rsidRDefault="003B7D70">
            <w:pPr>
              <w:rPr>
                <w:rFonts w:ascii="宋体"/>
                <w:sz w:val="18"/>
              </w:rPr>
            </w:pPr>
          </w:p>
        </w:tc>
      </w:tr>
      <w:tr w:rsidR="003B7D70">
        <w:trPr>
          <w:trHeight w:val="397"/>
          <w:jc w:val="center"/>
        </w:trPr>
        <w:tc>
          <w:tcPr>
            <w:tcW w:w="993" w:type="dxa"/>
            <w:tcBorders>
              <w:top w:val="single" w:sz="4" w:space="0" w:color="auto"/>
            </w:tcBorders>
            <w:shd w:val="clear" w:color="auto" w:fill="auto"/>
          </w:tcPr>
          <w:p w:rsidR="003B7D70" w:rsidRDefault="005313C7">
            <w:pPr>
              <w:jc w:val="center"/>
              <w:rPr>
                <w:rFonts w:ascii="宋体"/>
                <w:sz w:val="18"/>
              </w:rPr>
            </w:pPr>
            <w:r>
              <w:rPr>
                <w:rFonts w:ascii="宋体" w:hint="eastAsia"/>
                <w:sz w:val="18"/>
              </w:rPr>
              <w:t>1</w:t>
            </w:r>
            <w:r>
              <w:rPr>
                <w:rFonts w:ascii="宋体"/>
                <w:sz w:val="18"/>
              </w:rPr>
              <w:t>0</w:t>
            </w:r>
          </w:p>
        </w:tc>
        <w:tc>
          <w:tcPr>
            <w:tcW w:w="3260" w:type="dxa"/>
            <w:tcBorders>
              <w:top w:val="single" w:sz="4" w:space="0" w:color="auto"/>
            </w:tcBorders>
            <w:shd w:val="clear" w:color="auto" w:fill="auto"/>
          </w:tcPr>
          <w:p w:rsidR="003B7D70" w:rsidRDefault="003B7D70">
            <w:pPr>
              <w:rPr>
                <w:rFonts w:ascii="宋体"/>
                <w:sz w:val="18"/>
              </w:rPr>
            </w:pPr>
          </w:p>
        </w:tc>
        <w:tc>
          <w:tcPr>
            <w:tcW w:w="2693" w:type="dxa"/>
            <w:tcBorders>
              <w:top w:val="single" w:sz="4" w:space="0" w:color="auto"/>
            </w:tcBorders>
            <w:shd w:val="clear" w:color="auto" w:fill="auto"/>
          </w:tcPr>
          <w:p w:rsidR="003B7D70" w:rsidRDefault="003B7D70">
            <w:pPr>
              <w:rPr>
                <w:rFonts w:ascii="宋体"/>
                <w:sz w:val="18"/>
              </w:rPr>
            </w:pPr>
          </w:p>
        </w:tc>
        <w:tc>
          <w:tcPr>
            <w:tcW w:w="1985" w:type="dxa"/>
            <w:tcBorders>
              <w:top w:val="single" w:sz="4" w:space="0" w:color="auto"/>
            </w:tcBorders>
            <w:shd w:val="clear" w:color="auto" w:fill="auto"/>
          </w:tcPr>
          <w:p w:rsidR="003B7D70" w:rsidRDefault="003B7D70">
            <w:pPr>
              <w:rPr>
                <w:rFonts w:ascii="宋体"/>
                <w:sz w:val="18"/>
              </w:rPr>
            </w:pPr>
          </w:p>
        </w:tc>
      </w:tr>
      <w:tr w:rsidR="003B7D70">
        <w:trPr>
          <w:trHeight w:val="397"/>
          <w:jc w:val="center"/>
        </w:trPr>
        <w:tc>
          <w:tcPr>
            <w:tcW w:w="993" w:type="dxa"/>
            <w:tcBorders>
              <w:top w:val="single" w:sz="4" w:space="0" w:color="auto"/>
            </w:tcBorders>
            <w:shd w:val="clear" w:color="auto" w:fill="auto"/>
          </w:tcPr>
          <w:p w:rsidR="003B7D70" w:rsidRDefault="005313C7">
            <w:pPr>
              <w:jc w:val="center"/>
              <w:rPr>
                <w:rFonts w:ascii="宋体"/>
                <w:sz w:val="18"/>
              </w:rPr>
            </w:pPr>
            <w:r>
              <w:rPr>
                <w:rFonts w:ascii="宋体" w:hint="eastAsia"/>
                <w:sz w:val="18"/>
              </w:rPr>
              <w:t>1</w:t>
            </w:r>
            <w:r>
              <w:rPr>
                <w:rFonts w:ascii="宋体"/>
                <w:sz w:val="18"/>
              </w:rPr>
              <w:t>1</w:t>
            </w:r>
          </w:p>
        </w:tc>
        <w:tc>
          <w:tcPr>
            <w:tcW w:w="3260" w:type="dxa"/>
            <w:tcBorders>
              <w:top w:val="single" w:sz="4" w:space="0" w:color="auto"/>
            </w:tcBorders>
            <w:shd w:val="clear" w:color="auto" w:fill="auto"/>
          </w:tcPr>
          <w:p w:rsidR="003B7D70" w:rsidRDefault="003B7D70">
            <w:pPr>
              <w:rPr>
                <w:rFonts w:ascii="宋体"/>
                <w:sz w:val="18"/>
              </w:rPr>
            </w:pPr>
          </w:p>
        </w:tc>
        <w:tc>
          <w:tcPr>
            <w:tcW w:w="2693" w:type="dxa"/>
            <w:tcBorders>
              <w:top w:val="single" w:sz="4" w:space="0" w:color="auto"/>
            </w:tcBorders>
            <w:shd w:val="clear" w:color="auto" w:fill="auto"/>
          </w:tcPr>
          <w:p w:rsidR="003B7D70" w:rsidRDefault="003B7D70">
            <w:pPr>
              <w:rPr>
                <w:rFonts w:ascii="宋体"/>
                <w:sz w:val="18"/>
              </w:rPr>
            </w:pPr>
          </w:p>
        </w:tc>
        <w:tc>
          <w:tcPr>
            <w:tcW w:w="1985" w:type="dxa"/>
            <w:tcBorders>
              <w:top w:val="single" w:sz="4" w:space="0" w:color="auto"/>
            </w:tcBorders>
            <w:shd w:val="clear" w:color="auto" w:fill="auto"/>
          </w:tcPr>
          <w:p w:rsidR="003B7D70" w:rsidRDefault="003B7D70">
            <w:pPr>
              <w:rPr>
                <w:rFonts w:ascii="宋体"/>
                <w:sz w:val="18"/>
              </w:rPr>
            </w:pPr>
          </w:p>
        </w:tc>
      </w:tr>
      <w:tr w:rsidR="003B7D70">
        <w:trPr>
          <w:trHeight w:val="397"/>
          <w:jc w:val="center"/>
        </w:trPr>
        <w:tc>
          <w:tcPr>
            <w:tcW w:w="993" w:type="dxa"/>
            <w:tcBorders>
              <w:top w:val="single" w:sz="4" w:space="0" w:color="auto"/>
            </w:tcBorders>
            <w:shd w:val="clear" w:color="auto" w:fill="auto"/>
          </w:tcPr>
          <w:p w:rsidR="003B7D70" w:rsidRDefault="005313C7">
            <w:pPr>
              <w:jc w:val="center"/>
              <w:rPr>
                <w:rFonts w:ascii="宋体"/>
                <w:sz w:val="18"/>
              </w:rPr>
            </w:pPr>
            <w:r>
              <w:rPr>
                <w:rFonts w:ascii="宋体" w:hint="eastAsia"/>
                <w:sz w:val="18"/>
              </w:rPr>
              <w:t>1</w:t>
            </w:r>
            <w:r>
              <w:rPr>
                <w:rFonts w:ascii="宋体"/>
                <w:sz w:val="18"/>
              </w:rPr>
              <w:t>2</w:t>
            </w:r>
          </w:p>
        </w:tc>
        <w:tc>
          <w:tcPr>
            <w:tcW w:w="3260" w:type="dxa"/>
            <w:tcBorders>
              <w:top w:val="single" w:sz="4" w:space="0" w:color="auto"/>
            </w:tcBorders>
            <w:shd w:val="clear" w:color="auto" w:fill="auto"/>
          </w:tcPr>
          <w:p w:rsidR="003B7D70" w:rsidRDefault="003B7D70">
            <w:pPr>
              <w:rPr>
                <w:rFonts w:ascii="宋体"/>
                <w:sz w:val="18"/>
              </w:rPr>
            </w:pPr>
          </w:p>
        </w:tc>
        <w:tc>
          <w:tcPr>
            <w:tcW w:w="2693" w:type="dxa"/>
            <w:tcBorders>
              <w:top w:val="single" w:sz="4" w:space="0" w:color="auto"/>
            </w:tcBorders>
            <w:shd w:val="clear" w:color="auto" w:fill="auto"/>
          </w:tcPr>
          <w:p w:rsidR="003B7D70" w:rsidRDefault="003B7D70">
            <w:pPr>
              <w:rPr>
                <w:rFonts w:ascii="宋体"/>
                <w:sz w:val="18"/>
              </w:rPr>
            </w:pPr>
          </w:p>
        </w:tc>
        <w:tc>
          <w:tcPr>
            <w:tcW w:w="1985" w:type="dxa"/>
            <w:tcBorders>
              <w:top w:val="single" w:sz="4" w:space="0" w:color="auto"/>
            </w:tcBorders>
            <w:shd w:val="clear" w:color="auto" w:fill="auto"/>
          </w:tcPr>
          <w:p w:rsidR="003B7D70" w:rsidRDefault="003B7D70">
            <w:pPr>
              <w:rPr>
                <w:rFonts w:ascii="宋体"/>
                <w:sz w:val="18"/>
              </w:rPr>
            </w:pPr>
          </w:p>
        </w:tc>
      </w:tr>
      <w:tr w:rsidR="003B7D70">
        <w:trPr>
          <w:trHeight w:val="397"/>
          <w:jc w:val="center"/>
        </w:trPr>
        <w:tc>
          <w:tcPr>
            <w:tcW w:w="993" w:type="dxa"/>
            <w:tcBorders>
              <w:top w:val="single" w:sz="4" w:space="0" w:color="auto"/>
            </w:tcBorders>
            <w:shd w:val="clear" w:color="auto" w:fill="auto"/>
          </w:tcPr>
          <w:p w:rsidR="003B7D70" w:rsidRDefault="005313C7">
            <w:pPr>
              <w:jc w:val="center"/>
              <w:rPr>
                <w:rFonts w:ascii="宋体"/>
                <w:sz w:val="18"/>
              </w:rPr>
            </w:pPr>
            <w:r>
              <w:rPr>
                <w:rFonts w:ascii="宋体" w:hint="eastAsia"/>
                <w:sz w:val="18"/>
              </w:rPr>
              <w:t>1</w:t>
            </w:r>
            <w:r>
              <w:rPr>
                <w:rFonts w:ascii="宋体"/>
                <w:sz w:val="18"/>
              </w:rPr>
              <w:t>3</w:t>
            </w:r>
          </w:p>
        </w:tc>
        <w:tc>
          <w:tcPr>
            <w:tcW w:w="3260" w:type="dxa"/>
            <w:tcBorders>
              <w:top w:val="single" w:sz="4" w:space="0" w:color="auto"/>
            </w:tcBorders>
            <w:shd w:val="clear" w:color="auto" w:fill="auto"/>
          </w:tcPr>
          <w:p w:rsidR="003B7D70" w:rsidRDefault="003B7D70">
            <w:pPr>
              <w:rPr>
                <w:rFonts w:ascii="宋体"/>
                <w:sz w:val="18"/>
              </w:rPr>
            </w:pPr>
          </w:p>
        </w:tc>
        <w:tc>
          <w:tcPr>
            <w:tcW w:w="2693" w:type="dxa"/>
            <w:tcBorders>
              <w:top w:val="single" w:sz="4" w:space="0" w:color="auto"/>
            </w:tcBorders>
            <w:shd w:val="clear" w:color="auto" w:fill="auto"/>
          </w:tcPr>
          <w:p w:rsidR="003B7D70" w:rsidRDefault="003B7D70">
            <w:pPr>
              <w:rPr>
                <w:rFonts w:ascii="宋体"/>
                <w:sz w:val="18"/>
              </w:rPr>
            </w:pPr>
          </w:p>
        </w:tc>
        <w:tc>
          <w:tcPr>
            <w:tcW w:w="1985" w:type="dxa"/>
            <w:tcBorders>
              <w:top w:val="single" w:sz="4" w:space="0" w:color="auto"/>
            </w:tcBorders>
            <w:shd w:val="clear" w:color="auto" w:fill="auto"/>
          </w:tcPr>
          <w:p w:rsidR="003B7D70" w:rsidRDefault="003B7D70">
            <w:pPr>
              <w:rPr>
                <w:rFonts w:ascii="宋体"/>
                <w:sz w:val="18"/>
              </w:rPr>
            </w:pPr>
          </w:p>
        </w:tc>
      </w:tr>
      <w:tr w:rsidR="003B7D70">
        <w:trPr>
          <w:trHeight w:val="397"/>
          <w:jc w:val="center"/>
        </w:trPr>
        <w:tc>
          <w:tcPr>
            <w:tcW w:w="993" w:type="dxa"/>
            <w:tcBorders>
              <w:top w:val="single" w:sz="4" w:space="0" w:color="auto"/>
            </w:tcBorders>
            <w:shd w:val="clear" w:color="auto" w:fill="auto"/>
          </w:tcPr>
          <w:p w:rsidR="003B7D70" w:rsidRDefault="005313C7">
            <w:pPr>
              <w:jc w:val="center"/>
              <w:rPr>
                <w:rFonts w:ascii="宋体"/>
                <w:sz w:val="18"/>
              </w:rPr>
            </w:pPr>
            <w:r>
              <w:rPr>
                <w:rFonts w:ascii="宋体" w:hint="eastAsia"/>
                <w:sz w:val="18"/>
              </w:rPr>
              <w:t>1</w:t>
            </w:r>
            <w:r>
              <w:rPr>
                <w:rFonts w:ascii="宋体"/>
                <w:sz w:val="18"/>
              </w:rPr>
              <w:t>4</w:t>
            </w:r>
          </w:p>
        </w:tc>
        <w:tc>
          <w:tcPr>
            <w:tcW w:w="3260" w:type="dxa"/>
            <w:tcBorders>
              <w:top w:val="single" w:sz="4" w:space="0" w:color="auto"/>
            </w:tcBorders>
            <w:shd w:val="clear" w:color="auto" w:fill="auto"/>
          </w:tcPr>
          <w:p w:rsidR="003B7D70" w:rsidRDefault="003B7D70">
            <w:pPr>
              <w:rPr>
                <w:rFonts w:ascii="宋体"/>
                <w:sz w:val="18"/>
              </w:rPr>
            </w:pPr>
          </w:p>
        </w:tc>
        <w:tc>
          <w:tcPr>
            <w:tcW w:w="2693" w:type="dxa"/>
            <w:tcBorders>
              <w:top w:val="single" w:sz="4" w:space="0" w:color="auto"/>
            </w:tcBorders>
            <w:shd w:val="clear" w:color="auto" w:fill="auto"/>
          </w:tcPr>
          <w:p w:rsidR="003B7D70" w:rsidRDefault="003B7D70">
            <w:pPr>
              <w:rPr>
                <w:rFonts w:ascii="宋体"/>
                <w:sz w:val="18"/>
              </w:rPr>
            </w:pPr>
          </w:p>
        </w:tc>
        <w:tc>
          <w:tcPr>
            <w:tcW w:w="1985" w:type="dxa"/>
            <w:tcBorders>
              <w:top w:val="single" w:sz="4" w:space="0" w:color="auto"/>
            </w:tcBorders>
            <w:shd w:val="clear" w:color="auto" w:fill="auto"/>
          </w:tcPr>
          <w:p w:rsidR="003B7D70" w:rsidRDefault="003B7D70">
            <w:pPr>
              <w:rPr>
                <w:rFonts w:ascii="宋体"/>
                <w:sz w:val="18"/>
              </w:rPr>
            </w:pPr>
          </w:p>
        </w:tc>
      </w:tr>
      <w:tr w:rsidR="003B7D70">
        <w:trPr>
          <w:trHeight w:val="397"/>
          <w:jc w:val="center"/>
        </w:trPr>
        <w:tc>
          <w:tcPr>
            <w:tcW w:w="993" w:type="dxa"/>
            <w:tcBorders>
              <w:top w:val="single" w:sz="4" w:space="0" w:color="auto"/>
            </w:tcBorders>
            <w:shd w:val="clear" w:color="auto" w:fill="auto"/>
          </w:tcPr>
          <w:p w:rsidR="003B7D70" w:rsidRDefault="005313C7">
            <w:pPr>
              <w:jc w:val="center"/>
              <w:rPr>
                <w:rFonts w:ascii="宋体"/>
                <w:sz w:val="18"/>
              </w:rPr>
            </w:pPr>
            <w:r>
              <w:rPr>
                <w:rFonts w:ascii="宋体" w:hint="eastAsia"/>
                <w:sz w:val="18"/>
              </w:rPr>
              <w:t>1</w:t>
            </w:r>
            <w:r>
              <w:rPr>
                <w:rFonts w:ascii="宋体"/>
                <w:sz w:val="18"/>
              </w:rPr>
              <w:t>5</w:t>
            </w:r>
          </w:p>
        </w:tc>
        <w:tc>
          <w:tcPr>
            <w:tcW w:w="3260" w:type="dxa"/>
            <w:tcBorders>
              <w:top w:val="single" w:sz="4" w:space="0" w:color="auto"/>
            </w:tcBorders>
            <w:shd w:val="clear" w:color="auto" w:fill="auto"/>
          </w:tcPr>
          <w:p w:rsidR="003B7D70" w:rsidRDefault="003B7D70">
            <w:pPr>
              <w:rPr>
                <w:rFonts w:ascii="宋体"/>
                <w:sz w:val="18"/>
              </w:rPr>
            </w:pPr>
          </w:p>
        </w:tc>
        <w:tc>
          <w:tcPr>
            <w:tcW w:w="2693" w:type="dxa"/>
            <w:tcBorders>
              <w:top w:val="single" w:sz="4" w:space="0" w:color="auto"/>
            </w:tcBorders>
            <w:shd w:val="clear" w:color="auto" w:fill="auto"/>
          </w:tcPr>
          <w:p w:rsidR="003B7D70" w:rsidRDefault="003B7D70">
            <w:pPr>
              <w:rPr>
                <w:rFonts w:ascii="宋体"/>
                <w:sz w:val="18"/>
              </w:rPr>
            </w:pPr>
          </w:p>
        </w:tc>
        <w:tc>
          <w:tcPr>
            <w:tcW w:w="1985" w:type="dxa"/>
            <w:tcBorders>
              <w:top w:val="single" w:sz="4" w:space="0" w:color="auto"/>
            </w:tcBorders>
            <w:shd w:val="clear" w:color="auto" w:fill="auto"/>
          </w:tcPr>
          <w:p w:rsidR="003B7D70" w:rsidRDefault="003B7D70">
            <w:pPr>
              <w:rPr>
                <w:rFonts w:ascii="宋体"/>
                <w:sz w:val="18"/>
              </w:rPr>
            </w:pPr>
          </w:p>
        </w:tc>
      </w:tr>
      <w:tr w:rsidR="003B7D70">
        <w:trPr>
          <w:trHeight w:val="397"/>
          <w:jc w:val="center"/>
        </w:trPr>
        <w:tc>
          <w:tcPr>
            <w:tcW w:w="8931" w:type="dxa"/>
            <w:gridSpan w:val="4"/>
            <w:shd w:val="clear" w:color="auto" w:fill="auto"/>
          </w:tcPr>
          <w:p w:rsidR="003B7D70" w:rsidRDefault="005313C7">
            <w:pPr>
              <w:rPr>
                <w:rFonts w:ascii="宋体"/>
                <w:sz w:val="18"/>
              </w:rPr>
            </w:pPr>
            <w:r>
              <w:rPr>
                <w:rFonts w:ascii="宋体" w:hint="eastAsia"/>
                <w:sz w:val="18"/>
              </w:rPr>
              <w:t>厂家方签字：</w:t>
            </w:r>
          </w:p>
        </w:tc>
      </w:tr>
      <w:tr w:rsidR="003B7D70">
        <w:trPr>
          <w:trHeight w:val="397"/>
          <w:jc w:val="center"/>
        </w:trPr>
        <w:tc>
          <w:tcPr>
            <w:tcW w:w="8931" w:type="dxa"/>
            <w:gridSpan w:val="4"/>
            <w:tcBorders>
              <w:bottom w:val="single" w:sz="8" w:space="0" w:color="auto"/>
            </w:tcBorders>
            <w:shd w:val="clear" w:color="auto" w:fill="auto"/>
          </w:tcPr>
          <w:p w:rsidR="003B7D70" w:rsidRDefault="005313C7">
            <w:pPr>
              <w:rPr>
                <w:rFonts w:ascii="宋体"/>
                <w:sz w:val="18"/>
              </w:rPr>
            </w:pPr>
            <w:r>
              <w:rPr>
                <w:rFonts w:ascii="宋体" w:hint="eastAsia"/>
                <w:sz w:val="18"/>
              </w:rPr>
              <w:t>业主方签字：</w:t>
            </w:r>
          </w:p>
        </w:tc>
      </w:tr>
    </w:tbl>
    <w:p w:rsidR="003B7D70" w:rsidRDefault="003B7D70"/>
    <w:p w:rsidR="003B7D70" w:rsidRDefault="003B7D70">
      <w:pPr>
        <w:widowControl/>
        <w:tabs>
          <w:tab w:val="center" w:pos="4201"/>
          <w:tab w:val="right" w:leader="dot" w:pos="9298"/>
        </w:tabs>
        <w:autoSpaceDE w:val="0"/>
        <w:autoSpaceDN w:val="0"/>
        <w:ind w:firstLineChars="200" w:firstLine="420"/>
        <w:rPr>
          <w:rFonts w:ascii="宋体"/>
          <w:kern w:val="0"/>
        </w:rPr>
      </w:pPr>
    </w:p>
    <w:p w:rsidR="003B7D70" w:rsidRDefault="003B7D70">
      <w:pPr>
        <w:widowControl/>
        <w:tabs>
          <w:tab w:val="center" w:pos="4201"/>
          <w:tab w:val="right" w:leader="dot" w:pos="9298"/>
        </w:tabs>
        <w:autoSpaceDE w:val="0"/>
        <w:autoSpaceDN w:val="0"/>
        <w:ind w:firstLineChars="200" w:firstLine="420"/>
        <w:rPr>
          <w:rFonts w:ascii="宋体"/>
          <w:kern w:val="0"/>
        </w:rPr>
      </w:pPr>
    </w:p>
    <w:p w:rsidR="003B7D70" w:rsidRDefault="003B7D70">
      <w:pPr>
        <w:widowControl/>
        <w:tabs>
          <w:tab w:val="center" w:pos="4201"/>
          <w:tab w:val="right" w:leader="dot" w:pos="9298"/>
        </w:tabs>
        <w:autoSpaceDE w:val="0"/>
        <w:autoSpaceDN w:val="0"/>
        <w:ind w:firstLineChars="200" w:firstLine="420"/>
        <w:rPr>
          <w:rFonts w:ascii="宋体"/>
          <w:kern w:val="0"/>
        </w:rPr>
      </w:pPr>
    </w:p>
    <w:p w:rsidR="003B7D70" w:rsidRDefault="003B7D70">
      <w:pPr>
        <w:widowControl/>
        <w:tabs>
          <w:tab w:val="center" w:pos="4201"/>
          <w:tab w:val="right" w:leader="dot" w:pos="9298"/>
        </w:tabs>
        <w:autoSpaceDE w:val="0"/>
        <w:autoSpaceDN w:val="0"/>
        <w:ind w:firstLineChars="200" w:firstLine="420"/>
        <w:rPr>
          <w:rFonts w:ascii="宋体"/>
          <w:kern w:val="0"/>
        </w:rPr>
      </w:pPr>
    </w:p>
    <w:p w:rsidR="003B7D70" w:rsidRDefault="005313C7">
      <w:pPr>
        <w:widowControl/>
        <w:tabs>
          <w:tab w:val="center" w:pos="4201"/>
          <w:tab w:val="right" w:leader="dot" w:pos="9298"/>
        </w:tabs>
        <w:autoSpaceDE w:val="0"/>
        <w:autoSpaceDN w:val="0"/>
        <w:ind w:firstLineChars="200" w:firstLine="420"/>
        <w:rPr>
          <w:rFonts w:ascii="宋体"/>
          <w:kern w:val="0"/>
        </w:rPr>
      </w:pPr>
      <w:r>
        <w:rPr>
          <w:rFonts w:ascii="宋体" w:hint="eastAsia"/>
          <w:kern w:val="0"/>
        </w:rPr>
        <w:lastRenderedPageBreak/>
        <w:t xml:space="preserve">B.2 </w:t>
      </w:r>
      <w:r>
        <w:rPr>
          <w:rFonts w:ascii="宋体" w:hint="eastAsia"/>
          <w:kern w:val="0"/>
        </w:rPr>
        <w:t>验收试验记录表见表</w:t>
      </w:r>
      <w:r>
        <w:rPr>
          <w:rFonts w:ascii="宋体" w:hint="eastAsia"/>
          <w:kern w:val="0"/>
        </w:rPr>
        <w:t>B.2</w:t>
      </w:r>
    </w:p>
    <w:p w:rsidR="003B7D70" w:rsidRDefault="005313C7" w:rsidP="001A0B41">
      <w:pPr>
        <w:widowControl/>
        <w:numPr>
          <w:ilvl w:val="1"/>
          <w:numId w:val="10"/>
        </w:numPr>
        <w:tabs>
          <w:tab w:val="clear" w:pos="0"/>
          <w:tab w:val="left" w:pos="180"/>
        </w:tabs>
        <w:autoSpaceDE w:val="0"/>
        <w:autoSpaceDN w:val="0"/>
        <w:spacing w:beforeLines="50" w:afterLines="50"/>
        <w:jc w:val="center"/>
        <w:rPr>
          <w:rFonts w:ascii="黑体" w:eastAsia="黑体"/>
          <w:szCs w:val="21"/>
        </w:rPr>
      </w:pPr>
      <w:r>
        <w:rPr>
          <w:rFonts w:ascii="黑体" w:eastAsia="黑体" w:hint="eastAsia"/>
          <w:szCs w:val="21"/>
        </w:rPr>
        <w:t>验收试验记录表</w:t>
      </w:r>
    </w:p>
    <w:tbl>
      <w:tblPr>
        <w:tblW w:w="8945" w:type="dxa"/>
        <w:tblInd w:w="304" w:type="dxa"/>
        <w:tblBorders>
          <w:top w:val="single" w:sz="8" w:space="0" w:color="auto"/>
          <w:left w:val="single" w:sz="8" w:space="0" w:color="auto"/>
          <w:bottom w:val="single" w:sz="8" w:space="0" w:color="auto"/>
          <w:right w:val="single" w:sz="8" w:space="0" w:color="auto"/>
          <w:insideH w:val="single" w:sz="4" w:space="0" w:color="auto"/>
          <w:insideV w:val="single" w:sz="4" w:space="0" w:color="000000"/>
        </w:tblBorders>
        <w:tblLayout w:type="fixed"/>
        <w:tblLook w:val="04A0"/>
      </w:tblPr>
      <w:tblGrid>
        <w:gridCol w:w="1080"/>
        <w:gridCol w:w="2977"/>
        <w:gridCol w:w="2977"/>
        <w:gridCol w:w="1911"/>
      </w:tblGrid>
      <w:tr w:rsidR="003B7D70">
        <w:trPr>
          <w:trHeight w:val="454"/>
        </w:trPr>
        <w:tc>
          <w:tcPr>
            <w:tcW w:w="8945" w:type="dxa"/>
            <w:gridSpan w:val="4"/>
            <w:shd w:val="clear" w:color="auto" w:fill="auto"/>
          </w:tcPr>
          <w:p w:rsidR="003B7D70" w:rsidRDefault="005313C7">
            <w:pPr>
              <w:jc w:val="center"/>
              <w:rPr>
                <w:rFonts w:ascii="宋体"/>
                <w:sz w:val="18"/>
              </w:rPr>
            </w:pPr>
            <w:r>
              <w:rPr>
                <w:rFonts w:ascii="宋体" w:hAnsi="宋体" w:cs="宋体" w:hint="eastAsia"/>
                <w:sz w:val="18"/>
                <w:szCs w:val="21"/>
              </w:rPr>
              <w:t>验收试验记录</w:t>
            </w:r>
          </w:p>
        </w:tc>
      </w:tr>
      <w:tr w:rsidR="003B7D70">
        <w:trPr>
          <w:trHeight w:val="454"/>
        </w:trPr>
        <w:tc>
          <w:tcPr>
            <w:tcW w:w="1080" w:type="dxa"/>
            <w:shd w:val="clear" w:color="auto" w:fill="auto"/>
          </w:tcPr>
          <w:p w:rsidR="003B7D70" w:rsidRDefault="005313C7">
            <w:pPr>
              <w:jc w:val="center"/>
              <w:rPr>
                <w:rFonts w:ascii="宋体"/>
                <w:sz w:val="18"/>
              </w:rPr>
            </w:pPr>
            <w:r>
              <w:rPr>
                <w:rFonts w:ascii="宋体" w:hint="eastAsia"/>
                <w:sz w:val="18"/>
              </w:rPr>
              <w:t>序号</w:t>
            </w:r>
          </w:p>
        </w:tc>
        <w:tc>
          <w:tcPr>
            <w:tcW w:w="2977" w:type="dxa"/>
            <w:shd w:val="clear" w:color="auto" w:fill="auto"/>
            <w:vAlign w:val="center"/>
          </w:tcPr>
          <w:p w:rsidR="003B7D70" w:rsidRDefault="005313C7">
            <w:pPr>
              <w:jc w:val="center"/>
              <w:rPr>
                <w:rFonts w:ascii="宋体"/>
                <w:sz w:val="18"/>
              </w:rPr>
            </w:pPr>
            <w:r>
              <w:rPr>
                <w:rFonts w:ascii="宋体" w:hint="eastAsia"/>
                <w:sz w:val="18"/>
              </w:rPr>
              <w:t>项目名称</w:t>
            </w:r>
          </w:p>
        </w:tc>
        <w:tc>
          <w:tcPr>
            <w:tcW w:w="2977" w:type="dxa"/>
            <w:shd w:val="clear" w:color="auto" w:fill="auto"/>
            <w:vAlign w:val="center"/>
          </w:tcPr>
          <w:p w:rsidR="003B7D70" w:rsidRDefault="005313C7">
            <w:pPr>
              <w:jc w:val="center"/>
              <w:rPr>
                <w:rFonts w:ascii="宋体"/>
                <w:sz w:val="18"/>
              </w:rPr>
            </w:pPr>
            <w:r>
              <w:rPr>
                <w:rFonts w:ascii="宋体" w:hint="eastAsia"/>
                <w:sz w:val="18"/>
              </w:rPr>
              <w:t>是否满足要求</w:t>
            </w:r>
          </w:p>
        </w:tc>
        <w:tc>
          <w:tcPr>
            <w:tcW w:w="1911" w:type="dxa"/>
            <w:shd w:val="clear" w:color="auto" w:fill="auto"/>
            <w:vAlign w:val="center"/>
          </w:tcPr>
          <w:p w:rsidR="003B7D70" w:rsidRDefault="005313C7">
            <w:pPr>
              <w:jc w:val="center"/>
              <w:rPr>
                <w:rFonts w:ascii="宋体"/>
                <w:sz w:val="18"/>
              </w:rPr>
            </w:pPr>
            <w:r>
              <w:rPr>
                <w:rFonts w:ascii="宋体" w:hint="eastAsia"/>
                <w:sz w:val="18"/>
              </w:rPr>
              <w:t>备注</w:t>
            </w:r>
          </w:p>
        </w:tc>
      </w:tr>
      <w:tr w:rsidR="003B7D70">
        <w:trPr>
          <w:trHeight w:val="454"/>
        </w:trPr>
        <w:tc>
          <w:tcPr>
            <w:tcW w:w="1080" w:type="dxa"/>
            <w:shd w:val="clear" w:color="auto" w:fill="auto"/>
          </w:tcPr>
          <w:p w:rsidR="003B7D70" w:rsidRDefault="005313C7">
            <w:pPr>
              <w:jc w:val="center"/>
              <w:rPr>
                <w:rFonts w:ascii="宋体"/>
                <w:sz w:val="18"/>
              </w:rPr>
            </w:pPr>
            <w:r>
              <w:rPr>
                <w:rFonts w:ascii="宋体" w:hint="eastAsia"/>
                <w:sz w:val="18"/>
              </w:rPr>
              <w:t>1</w:t>
            </w:r>
          </w:p>
        </w:tc>
        <w:tc>
          <w:tcPr>
            <w:tcW w:w="2977" w:type="dxa"/>
            <w:shd w:val="clear" w:color="auto" w:fill="auto"/>
            <w:vAlign w:val="center"/>
          </w:tcPr>
          <w:p w:rsidR="003B7D70" w:rsidRDefault="003B7D70">
            <w:pPr>
              <w:jc w:val="center"/>
              <w:rPr>
                <w:rFonts w:ascii="宋体"/>
                <w:sz w:val="18"/>
              </w:rPr>
            </w:pPr>
          </w:p>
        </w:tc>
        <w:tc>
          <w:tcPr>
            <w:tcW w:w="2977" w:type="dxa"/>
            <w:shd w:val="clear" w:color="auto" w:fill="auto"/>
            <w:vAlign w:val="center"/>
          </w:tcPr>
          <w:p w:rsidR="003B7D70" w:rsidRDefault="003B7D70">
            <w:pPr>
              <w:jc w:val="center"/>
              <w:rPr>
                <w:rFonts w:ascii="宋体"/>
                <w:sz w:val="18"/>
              </w:rPr>
            </w:pPr>
          </w:p>
        </w:tc>
        <w:tc>
          <w:tcPr>
            <w:tcW w:w="1911" w:type="dxa"/>
            <w:shd w:val="clear" w:color="auto" w:fill="auto"/>
            <w:vAlign w:val="center"/>
          </w:tcPr>
          <w:p w:rsidR="003B7D70" w:rsidRDefault="003B7D70">
            <w:pPr>
              <w:jc w:val="center"/>
              <w:rPr>
                <w:rFonts w:ascii="宋体"/>
                <w:sz w:val="18"/>
              </w:rPr>
            </w:pPr>
          </w:p>
        </w:tc>
      </w:tr>
      <w:tr w:rsidR="003B7D70">
        <w:trPr>
          <w:trHeight w:val="454"/>
        </w:trPr>
        <w:tc>
          <w:tcPr>
            <w:tcW w:w="1080" w:type="dxa"/>
            <w:shd w:val="clear" w:color="auto" w:fill="auto"/>
          </w:tcPr>
          <w:p w:rsidR="003B7D70" w:rsidRDefault="005313C7">
            <w:pPr>
              <w:jc w:val="center"/>
              <w:rPr>
                <w:rFonts w:ascii="宋体"/>
                <w:sz w:val="18"/>
              </w:rPr>
            </w:pPr>
            <w:r>
              <w:rPr>
                <w:rFonts w:ascii="宋体" w:hint="eastAsia"/>
                <w:sz w:val="18"/>
              </w:rPr>
              <w:t>2</w:t>
            </w:r>
          </w:p>
        </w:tc>
        <w:tc>
          <w:tcPr>
            <w:tcW w:w="2977" w:type="dxa"/>
            <w:shd w:val="clear" w:color="auto" w:fill="auto"/>
            <w:vAlign w:val="center"/>
          </w:tcPr>
          <w:p w:rsidR="003B7D70" w:rsidRDefault="003B7D70">
            <w:pPr>
              <w:jc w:val="center"/>
              <w:rPr>
                <w:rFonts w:ascii="宋体"/>
                <w:sz w:val="18"/>
              </w:rPr>
            </w:pPr>
          </w:p>
        </w:tc>
        <w:tc>
          <w:tcPr>
            <w:tcW w:w="2977" w:type="dxa"/>
            <w:shd w:val="clear" w:color="auto" w:fill="auto"/>
            <w:vAlign w:val="center"/>
          </w:tcPr>
          <w:p w:rsidR="003B7D70" w:rsidRDefault="003B7D70">
            <w:pPr>
              <w:jc w:val="center"/>
              <w:rPr>
                <w:rFonts w:ascii="宋体"/>
                <w:sz w:val="18"/>
              </w:rPr>
            </w:pPr>
          </w:p>
        </w:tc>
        <w:tc>
          <w:tcPr>
            <w:tcW w:w="1911" w:type="dxa"/>
            <w:shd w:val="clear" w:color="auto" w:fill="auto"/>
            <w:vAlign w:val="center"/>
          </w:tcPr>
          <w:p w:rsidR="003B7D70" w:rsidRDefault="003B7D70">
            <w:pPr>
              <w:jc w:val="center"/>
              <w:rPr>
                <w:rFonts w:ascii="宋体"/>
                <w:sz w:val="18"/>
              </w:rPr>
            </w:pPr>
          </w:p>
        </w:tc>
      </w:tr>
      <w:tr w:rsidR="003B7D70">
        <w:trPr>
          <w:trHeight w:val="454"/>
        </w:trPr>
        <w:tc>
          <w:tcPr>
            <w:tcW w:w="1080" w:type="dxa"/>
            <w:shd w:val="clear" w:color="auto" w:fill="auto"/>
          </w:tcPr>
          <w:p w:rsidR="003B7D70" w:rsidRDefault="005313C7">
            <w:pPr>
              <w:jc w:val="center"/>
              <w:rPr>
                <w:rFonts w:ascii="宋体"/>
                <w:sz w:val="18"/>
              </w:rPr>
            </w:pPr>
            <w:r>
              <w:rPr>
                <w:rFonts w:ascii="宋体"/>
                <w:sz w:val="18"/>
              </w:rPr>
              <w:t>3</w:t>
            </w:r>
          </w:p>
        </w:tc>
        <w:tc>
          <w:tcPr>
            <w:tcW w:w="2977" w:type="dxa"/>
            <w:shd w:val="clear" w:color="auto" w:fill="auto"/>
            <w:vAlign w:val="center"/>
          </w:tcPr>
          <w:p w:rsidR="003B7D70" w:rsidRDefault="003B7D70">
            <w:pPr>
              <w:jc w:val="center"/>
              <w:rPr>
                <w:rFonts w:ascii="宋体"/>
                <w:sz w:val="18"/>
              </w:rPr>
            </w:pPr>
          </w:p>
        </w:tc>
        <w:tc>
          <w:tcPr>
            <w:tcW w:w="2977" w:type="dxa"/>
            <w:shd w:val="clear" w:color="auto" w:fill="auto"/>
            <w:vAlign w:val="center"/>
          </w:tcPr>
          <w:p w:rsidR="003B7D70" w:rsidRDefault="003B7D70">
            <w:pPr>
              <w:jc w:val="center"/>
              <w:rPr>
                <w:rFonts w:ascii="宋体"/>
                <w:sz w:val="18"/>
              </w:rPr>
            </w:pPr>
          </w:p>
        </w:tc>
        <w:tc>
          <w:tcPr>
            <w:tcW w:w="1911" w:type="dxa"/>
            <w:shd w:val="clear" w:color="auto" w:fill="auto"/>
            <w:vAlign w:val="center"/>
          </w:tcPr>
          <w:p w:rsidR="003B7D70" w:rsidRDefault="003B7D70">
            <w:pPr>
              <w:jc w:val="center"/>
              <w:rPr>
                <w:rFonts w:ascii="宋体"/>
                <w:sz w:val="18"/>
              </w:rPr>
            </w:pPr>
          </w:p>
        </w:tc>
      </w:tr>
      <w:tr w:rsidR="003B7D70">
        <w:trPr>
          <w:trHeight w:val="454"/>
        </w:trPr>
        <w:tc>
          <w:tcPr>
            <w:tcW w:w="1080" w:type="dxa"/>
            <w:shd w:val="clear" w:color="auto" w:fill="auto"/>
          </w:tcPr>
          <w:p w:rsidR="003B7D70" w:rsidRDefault="005313C7">
            <w:pPr>
              <w:jc w:val="center"/>
              <w:rPr>
                <w:rFonts w:ascii="宋体"/>
                <w:sz w:val="18"/>
              </w:rPr>
            </w:pPr>
            <w:r>
              <w:rPr>
                <w:rFonts w:ascii="宋体"/>
                <w:sz w:val="18"/>
              </w:rPr>
              <w:t>4</w:t>
            </w:r>
          </w:p>
        </w:tc>
        <w:tc>
          <w:tcPr>
            <w:tcW w:w="2977" w:type="dxa"/>
            <w:shd w:val="clear" w:color="auto" w:fill="auto"/>
            <w:vAlign w:val="center"/>
          </w:tcPr>
          <w:p w:rsidR="003B7D70" w:rsidRDefault="003B7D70">
            <w:pPr>
              <w:jc w:val="center"/>
              <w:rPr>
                <w:rFonts w:ascii="宋体"/>
                <w:sz w:val="18"/>
              </w:rPr>
            </w:pPr>
          </w:p>
        </w:tc>
        <w:tc>
          <w:tcPr>
            <w:tcW w:w="2977" w:type="dxa"/>
            <w:shd w:val="clear" w:color="auto" w:fill="auto"/>
            <w:vAlign w:val="center"/>
          </w:tcPr>
          <w:p w:rsidR="003B7D70" w:rsidRDefault="003B7D70">
            <w:pPr>
              <w:jc w:val="center"/>
              <w:rPr>
                <w:rFonts w:ascii="宋体"/>
                <w:sz w:val="18"/>
              </w:rPr>
            </w:pPr>
          </w:p>
        </w:tc>
        <w:tc>
          <w:tcPr>
            <w:tcW w:w="1911" w:type="dxa"/>
            <w:shd w:val="clear" w:color="auto" w:fill="auto"/>
            <w:vAlign w:val="center"/>
          </w:tcPr>
          <w:p w:rsidR="003B7D70" w:rsidRDefault="003B7D70">
            <w:pPr>
              <w:jc w:val="center"/>
              <w:rPr>
                <w:rFonts w:ascii="宋体"/>
                <w:sz w:val="18"/>
              </w:rPr>
            </w:pPr>
          </w:p>
        </w:tc>
      </w:tr>
      <w:tr w:rsidR="003B7D70">
        <w:trPr>
          <w:trHeight w:val="454"/>
        </w:trPr>
        <w:tc>
          <w:tcPr>
            <w:tcW w:w="1080" w:type="dxa"/>
            <w:shd w:val="clear" w:color="auto" w:fill="auto"/>
          </w:tcPr>
          <w:p w:rsidR="003B7D70" w:rsidRDefault="005313C7">
            <w:pPr>
              <w:jc w:val="center"/>
              <w:rPr>
                <w:rFonts w:ascii="宋体"/>
                <w:sz w:val="18"/>
              </w:rPr>
            </w:pPr>
            <w:r>
              <w:rPr>
                <w:rFonts w:ascii="宋体"/>
                <w:sz w:val="18"/>
              </w:rPr>
              <w:t>5</w:t>
            </w:r>
          </w:p>
        </w:tc>
        <w:tc>
          <w:tcPr>
            <w:tcW w:w="2977" w:type="dxa"/>
            <w:shd w:val="clear" w:color="auto" w:fill="auto"/>
            <w:vAlign w:val="center"/>
          </w:tcPr>
          <w:p w:rsidR="003B7D70" w:rsidRDefault="003B7D70">
            <w:pPr>
              <w:jc w:val="center"/>
              <w:rPr>
                <w:rFonts w:ascii="宋体"/>
                <w:sz w:val="18"/>
              </w:rPr>
            </w:pPr>
          </w:p>
        </w:tc>
        <w:tc>
          <w:tcPr>
            <w:tcW w:w="2977" w:type="dxa"/>
            <w:shd w:val="clear" w:color="auto" w:fill="auto"/>
            <w:vAlign w:val="center"/>
          </w:tcPr>
          <w:p w:rsidR="003B7D70" w:rsidRDefault="003B7D70">
            <w:pPr>
              <w:jc w:val="center"/>
              <w:rPr>
                <w:rFonts w:ascii="宋体"/>
                <w:sz w:val="18"/>
              </w:rPr>
            </w:pPr>
          </w:p>
        </w:tc>
        <w:tc>
          <w:tcPr>
            <w:tcW w:w="1911" w:type="dxa"/>
            <w:shd w:val="clear" w:color="auto" w:fill="auto"/>
            <w:vAlign w:val="center"/>
          </w:tcPr>
          <w:p w:rsidR="003B7D70" w:rsidRDefault="003B7D70">
            <w:pPr>
              <w:jc w:val="center"/>
              <w:rPr>
                <w:rFonts w:ascii="宋体"/>
                <w:sz w:val="18"/>
              </w:rPr>
            </w:pPr>
          </w:p>
        </w:tc>
      </w:tr>
      <w:tr w:rsidR="003B7D70">
        <w:trPr>
          <w:trHeight w:val="454"/>
        </w:trPr>
        <w:tc>
          <w:tcPr>
            <w:tcW w:w="8945" w:type="dxa"/>
            <w:gridSpan w:val="4"/>
            <w:shd w:val="clear" w:color="auto" w:fill="auto"/>
          </w:tcPr>
          <w:p w:rsidR="003B7D70" w:rsidRDefault="005313C7">
            <w:pPr>
              <w:rPr>
                <w:rFonts w:ascii="宋体"/>
                <w:sz w:val="18"/>
              </w:rPr>
            </w:pPr>
            <w:r>
              <w:rPr>
                <w:rFonts w:ascii="宋体" w:hint="eastAsia"/>
                <w:sz w:val="18"/>
              </w:rPr>
              <w:t>厂家方签字：</w:t>
            </w:r>
          </w:p>
        </w:tc>
      </w:tr>
      <w:tr w:rsidR="003B7D70">
        <w:trPr>
          <w:trHeight w:val="454"/>
        </w:trPr>
        <w:tc>
          <w:tcPr>
            <w:tcW w:w="8945" w:type="dxa"/>
            <w:gridSpan w:val="4"/>
            <w:tcBorders>
              <w:bottom w:val="single" w:sz="8" w:space="0" w:color="auto"/>
            </w:tcBorders>
            <w:shd w:val="clear" w:color="auto" w:fill="auto"/>
          </w:tcPr>
          <w:p w:rsidR="003B7D70" w:rsidRDefault="005313C7">
            <w:pPr>
              <w:rPr>
                <w:rFonts w:ascii="宋体"/>
                <w:sz w:val="18"/>
              </w:rPr>
            </w:pPr>
            <w:r>
              <w:rPr>
                <w:rFonts w:ascii="宋体" w:hint="eastAsia"/>
                <w:sz w:val="18"/>
              </w:rPr>
              <w:t>业主方签字：</w:t>
            </w:r>
          </w:p>
        </w:tc>
      </w:tr>
    </w:tbl>
    <w:p w:rsidR="003B7D70" w:rsidRDefault="003B7D70"/>
    <w:p w:rsidR="003B7D70" w:rsidRDefault="003B7D70">
      <w:pPr>
        <w:pStyle w:val="afb"/>
      </w:pPr>
    </w:p>
    <w:p w:rsidR="003B7D70" w:rsidRDefault="003B7D70">
      <w:pPr>
        <w:pStyle w:val="afb"/>
        <w:ind w:firstLineChars="0" w:firstLine="0"/>
      </w:pPr>
    </w:p>
    <w:p w:rsidR="003B7D70" w:rsidRDefault="003B7D70">
      <w:pPr>
        <w:pStyle w:val="afe"/>
        <w:framePr w:hSpace="0" w:vSpace="0" w:wrap="auto" w:vAnchor="margin" w:hAnchor="text" w:xAlign="left" w:yAlign="inline"/>
      </w:pPr>
    </w:p>
    <w:p w:rsidR="003B7D70" w:rsidRDefault="005313C7">
      <w:pPr>
        <w:pStyle w:val="afe"/>
        <w:framePr w:wrap="around" w:hAnchor="page" w:x="4350" w:y="1"/>
      </w:pPr>
      <w:r>
        <w:t>_________________________________</w:t>
      </w:r>
    </w:p>
    <w:p w:rsidR="003B7D70" w:rsidRDefault="003B7D70">
      <w:pPr>
        <w:pStyle w:val="afe"/>
        <w:framePr w:hSpace="0" w:vSpace="0" w:wrap="auto" w:vAnchor="margin" w:hAnchor="text" w:xAlign="left" w:yAlign="inline"/>
      </w:pPr>
    </w:p>
    <w:bookmarkEnd w:id="280"/>
    <w:bookmarkEnd w:id="282"/>
    <w:bookmarkEnd w:id="283"/>
    <w:p w:rsidR="003B7D70" w:rsidRDefault="003B7D70">
      <w:pPr>
        <w:pStyle w:val="a2"/>
        <w:widowControl w:val="0"/>
        <w:numPr>
          <w:ilvl w:val="0"/>
          <w:numId w:val="0"/>
        </w:numPr>
        <w:spacing w:before="120" w:line="300" w:lineRule="auto"/>
        <w:rPr>
          <w:b/>
          <w:szCs w:val="18"/>
        </w:rPr>
      </w:pPr>
    </w:p>
    <w:p w:rsidR="003B7D70" w:rsidRDefault="003B7D70">
      <w:pPr>
        <w:pStyle w:val="afe"/>
        <w:framePr w:hSpace="0" w:vSpace="0" w:wrap="auto" w:vAnchor="margin" w:hAnchor="text" w:xAlign="left" w:yAlign="inline"/>
      </w:pPr>
    </w:p>
    <w:p w:rsidR="003B7D70" w:rsidRDefault="003B7D70">
      <w:pPr>
        <w:widowControl/>
        <w:jc w:val="left"/>
      </w:pPr>
    </w:p>
    <w:sectPr w:rsidR="003B7D70" w:rsidSect="0039072C">
      <w:footerReference w:type="default" r:id="rId18"/>
      <w:pgSz w:w="11906" w:h="16838"/>
      <w:pgMar w:top="567" w:right="1134" w:bottom="1134" w:left="1417" w:header="1418" w:footer="1134" w:gutter="0"/>
      <w:pgNumType w:start="1"/>
      <w:cols w:space="720"/>
      <w:formProt w:val="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2" w:author="yan 太白" w:date="2022-08-01T21:03:00Z" w:initials="y太">
    <w:p w:rsidR="00225251" w:rsidRDefault="00225251">
      <w:pPr>
        <w:pStyle w:val="a8"/>
      </w:pPr>
      <w:r>
        <w:rPr>
          <w:rStyle w:val="af0"/>
        </w:rPr>
        <w:annotationRef/>
      </w:r>
      <w:r>
        <w:rPr>
          <w:rFonts w:hint="eastAsia"/>
        </w:rPr>
        <w:t>该附录在正文中没有提及。应</w:t>
      </w:r>
      <w:r w:rsidR="00024ECE">
        <w:rPr>
          <w:rFonts w:hint="eastAsia"/>
        </w:rPr>
        <w:t>补充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375DA0" w15:done="0"/>
  <w15:commentEx w15:paraId="399D8826" w15:done="0"/>
  <w15:commentEx w15:paraId="3E5DE884" w15:done="0"/>
  <w15:commentEx w15:paraId="41D6FAED" w15:done="0"/>
  <w15:commentEx w15:paraId="5D5DF12A" w15:done="0"/>
  <w15:commentEx w15:paraId="5B1477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933E" w16cex:dateUtc="2022-08-01T10:00:00Z"/>
  <w16cex:commentExtensible w16cex:durableId="269297C3" w16cex:dateUtc="2022-08-01T10:19:00Z"/>
  <w16cex:commentExtensible w16cex:durableId="26929709" w16cex:dateUtc="2022-08-01T10:16:00Z"/>
  <w16cex:commentExtensible w16cex:durableId="2692B6A2" w16cex:dateUtc="2022-08-01T12:31:00Z"/>
  <w16cex:commentExtensible w16cex:durableId="2692BD10" w16cex:dateUtc="2022-08-01T12:58:00Z"/>
  <w16cex:commentExtensible w16cex:durableId="2692BE39" w16cex:dateUtc="2022-08-01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75DA0" w16cid:durableId="2692933E"/>
  <w16cid:commentId w16cid:paraId="399D8826" w16cid:durableId="269297C3"/>
  <w16cid:commentId w16cid:paraId="3E5DE884" w16cid:durableId="26929709"/>
  <w16cid:commentId w16cid:paraId="41D6FAED" w16cid:durableId="2692B6A2"/>
  <w16cid:commentId w16cid:paraId="5D5DF12A" w16cid:durableId="2692BD10"/>
  <w16cid:commentId w16cid:paraId="5B147728" w16cid:durableId="2692BE3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3C7" w:rsidRDefault="005313C7">
      <w:r>
        <w:separator/>
      </w:r>
    </w:p>
  </w:endnote>
  <w:endnote w:type="continuationSeparator" w:id="1">
    <w:p w:rsidR="005313C7" w:rsidRDefault="00531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70" w:rsidRDefault="003B7D70">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70" w:rsidRDefault="0039072C">
    <w:pPr>
      <w:pStyle w:val="aff2"/>
    </w:pPr>
    <w:r>
      <w:rPr>
        <w:noProof/>
      </w:rPr>
      <w:pict>
        <v:shapetype id="_x0000_t202" coordsize="21600,21600" o:spt="202" path="m,l,21600r21600,l21600,xe">
          <v:stroke joinstyle="miter"/>
          <v:path gradientshapeok="t" o:connecttype="rect"/>
        </v:shapetype>
        <v:shape id="文本框 12" o:spid="_x0000_s1030" type="#_x0000_t202" style="position:absolute;left:0;text-align:left;margin-left:196.8pt;margin-top:0;width:2in;height:2in;z-index:25166336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nrrCQZMBAAAxAwAADgAAAAAAAAAA&#10;AAAAAAAuAgAAZHJzL2Uyb0RvYy54bWxQSwECLQAUAAYACAAAACEAqooLHNgAAAAFAQAADwAAAAAA&#10;AAAAAAAAAADtAwAAZHJzL2Rvd25yZXYueG1sUEsFBgAAAAAEAAQA8wAAAPIEAAAAAA==&#10;" filled="f" stroked="f" strokeweight="1.25pt">
          <v:textbox style="mso-next-textbox:#文本框 12;mso-fit-shape-to-text:t" inset="0,0,0,0">
            <w:txbxContent>
              <w:p w:rsidR="003B7D70" w:rsidRDefault="0039072C">
                <w:pPr>
                  <w:pStyle w:val="aff2"/>
                </w:pPr>
                <w:r>
                  <w:rPr>
                    <w:rStyle w:val="ad"/>
                    <w:kern w:val="2"/>
                  </w:rPr>
                  <w:fldChar w:fldCharType="begin"/>
                </w:r>
                <w:r w:rsidR="005313C7">
                  <w:rPr>
                    <w:rStyle w:val="ad"/>
                    <w:kern w:val="2"/>
                  </w:rPr>
                  <w:instrText xml:space="preserve"> PAGE </w:instrText>
                </w:r>
                <w:r>
                  <w:rPr>
                    <w:rStyle w:val="ad"/>
                    <w:kern w:val="2"/>
                  </w:rPr>
                  <w:fldChar w:fldCharType="separate"/>
                </w:r>
                <w:r w:rsidR="001A0B41">
                  <w:rPr>
                    <w:rStyle w:val="ad"/>
                    <w:noProof/>
                    <w:kern w:val="2"/>
                  </w:rPr>
                  <w:t>I</w:t>
                </w:r>
                <w:r>
                  <w:rPr>
                    <w:rStyle w:val="ad"/>
                    <w:kern w:val="2"/>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70" w:rsidRDefault="0039072C">
    <w:pPr>
      <w:pStyle w:val="aff2"/>
    </w:pPr>
    <w:r>
      <w:rPr>
        <w:noProof/>
      </w:rPr>
      <w:pict>
        <v:shapetype id="_x0000_t202" coordsize="21600,21600" o:spt="202" path="m,l,21600r21600,l21600,xe">
          <v:stroke joinstyle="miter"/>
          <v:path gradientshapeok="t" o:connecttype="rect"/>
        </v:shapetype>
        <v:shape id="_x0000_s1031" type="#_x0000_t202" style="position:absolute;left:0;text-align:left;margin-left:196.8pt;margin-top:0;width:2in;height:2in;z-index:25166540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" filled="f" stroked="f" strokeweight="1.25pt">
          <v:textbox style="mso-next-textbox:#_x0000_s1031;mso-fit-shape-to-text:t" inset="0,0,0,0">
            <w:txbxContent>
              <w:p w:rsidR="003B7D70" w:rsidRDefault="0039072C">
                <w:pPr>
                  <w:pStyle w:val="aff2"/>
                </w:pPr>
                <w:r>
                  <w:rPr>
                    <w:rStyle w:val="ad"/>
                    <w:kern w:val="2"/>
                  </w:rPr>
                  <w:fldChar w:fldCharType="begin"/>
                </w:r>
                <w:r w:rsidR="005313C7">
                  <w:rPr>
                    <w:rStyle w:val="ad"/>
                    <w:kern w:val="2"/>
                  </w:rPr>
                  <w:instrText xml:space="preserve"> PAGE </w:instrText>
                </w:r>
                <w:r>
                  <w:rPr>
                    <w:rStyle w:val="ad"/>
                    <w:kern w:val="2"/>
                  </w:rPr>
                  <w:fldChar w:fldCharType="separate"/>
                </w:r>
                <w:r w:rsidR="005313C7">
                  <w:rPr>
                    <w:rStyle w:val="ad"/>
                    <w:kern w:val="2"/>
                  </w:rPr>
                  <w:t>II</w:t>
                </w:r>
                <w:r>
                  <w:rPr>
                    <w:rStyle w:val="ad"/>
                    <w:kern w:val="2"/>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70" w:rsidRDefault="0039072C">
    <w:pPr>
      <w:pStyle w:val="aff2"/>
    </w:pPr>
    <w:r>
      <w:rPr>
        <w:noProof/>
      </w:rPr>
      <w:pict>
        <v:shapetype id="_x0000_t202" coordsize="21600,21600" o:spt="202" path="m,l,21600r21600,l21600,xe">
          <v:stroke joinstyle="miter"/>
          <v:path gradientshapeok="t" o:connecttype="rect"/>
        </v:shapetype>
        <v:shape id="_x0000_s1032" type="#_x0000_t202" style="position:absolute;left:0;text-align:left;margin-left:196.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N6aIbSaAQAAOAMAAA4A&#10;AAAAAAAAAAAAAAAALgIAAGRycy9lMm9Eb2MueG1sUEsBAi0AFAAGAAgAAAAhAKqKCxzYAAAABQEA&#10;AA8AAAAAAAAAAAAAAAAA9AMAAGRycy9kb3ducmV2LnhtbFBLBQYAAAAABAAEAPMAAAD5BAAAAAA=&#10;" filled="f" stroked="f" strokeweight="1.25pt">
          <v:textbox style="mso-fit-shape-to-text:t" inset="0,0,0,0">
            <w:txbxContent>
              <w:p w:rsidR="003B7D70" w:rsidRDefault="0039072C">
                <w:pPr>
                  <w:pStyle w:val="aff2"/>
                </w:pPr>
                <w:r>
                  <w:rPr>
                    <w:rStyle w:val="ad"/>
                    <w:kern w:val="2"/>
                  </w:rPr>
                  <w:fldChar w:fldCharType="begin"/>
                </w:r>
                <w:r w:rsidR="005313C7">
                  <w:rPr>
                    <w:rStyle w:val="ad"/>
                    <w:kern w:val="2"/>
                  </w:rPr>
                  <w:instrText xml:space="preserve"> PAGE </w:instrText>
                </w:r>
                <w:r>
                  <w:rPr>
                    <w:rStyle w:val="ad"/>
                    <w:kern w:val="2"/>
                  </w:rPr>
                  <w:fldChar w:fldCharType="separate"/>
                </w:r>
                <w:r w:rsidR="001A0B41">
                  <w:rPr>
                    <w:rStyle w:val="ad"/>
                    <w:noProof/>
                    <w:kern w:val="2"/>
                  </w:rPr>
                  <w:t>1</w:t>
                </w:r>
                <w:r>
                  <w:rPr>
                    <w:rStyle w:val="ad"/>
                    <w:kern w:val="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3C7" w:rsidRDefault="005313C7">
      <w:r>
        <w:separator/>
      </w:r>
    </w:p>
  </w:footnote>
  <w:footnote w:type="continuationSeparator" w:id="1">
    <w:p w:rsidR="005313C7" w:rsidRDefault="00531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70" w:rsidRDefault="005313C7">
    <w:pPr>
      <w:pStyle w:val="aff0"/>
      <w:jc w:val="both"/>
    </w:pPr>
    <w:r>
      <w:t>Q/</w:t>
    </w:r>
    <w:r>
      <w:rPr>
        <w:rFonts w:hint="eastAsia"/>
      </w:rPr>
      <w:t>GDW</w:t>
    </w:r>
    <w:r>
      <w:rPr>
        <w:rFonts w:hAnsi="黑体" w:hint="eastAsia"/>
      </w:rPr>
      <w:t>05 XXX</w:t>
    </w:r>
    <w:r>
      <w:rPr>
        <w:rFonts w:hAnsi="黑体"/>
      </w:rPr>
      <w:t>—</w:t>
    </w:r>
    <w:r>
      <w:rPr>
        <w:rFonts w:hAnsi="黑体" w:hint="eastAsia"/>
      </w:rPr>
      <w:t>2012-1XXXX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70" w:rsidRDefault="005313C7">
    <w:pPr>
      <w:pStyle w:val="aff0"/>
      <w:wordWrap w:val="0"/>
      <w:rPr>
        <w:rFonts w:ascii="Times New Roman"/>
      </w:rPr>
    </w:pPr>
    <w:r>
      <w:rPr>
        <w:rFonts w:ascii="Times New Roman"/>
      </w:rPr>
      <w:t>T/CSEEXXXX-YYYY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9DE2CE"/>
    <w:multiLevelType w:val="singleLevel"/>
    <w:tmpl w:val="989DE2CE"/>
    <w:lvl w:ilvl="0">
      <w:start w:val="1"/>
      <w:numFmt w:val="decimal"/>
      <w:lvlText w:val="%1."/>
      <w:lvlJc w:val="left"/>
      <w:pPr>
        <w:tabs>
          <w:tab w:val="left" w:pos="312"/>
        </w:tabs>
      </w:pPr>
    </w:lvl>
  </w:abstractNum>
  <w:abstractNum w:abstractNumId="1">
    <w:nsid w:val="9B83477A"/>
    <w:multiLevelType w:val="singleLevel"/>
    <w:tmpl w:val="9B83477A"/>
    <w:lvl w:ilvl="0">
      <w:start w:val="1"/>
      <w:numFmt w:val="lowerLetter"/>
      <w:suff w:val="space"/>
      <w:lvlText w:val="%1)"/>
      <w:lvlJc w:val="left"/>
    </w:lvl>
  </w:abstractNum>
  <w:abstractNum w:abstractNumId="2">
    <w:nsid w:val="CD0C158E"/>
    <w:multiLevelType w:val="multilevel"/>
    <w:tmpl w:val="CD0C158E"/>
    <w:lvl w:ilvl="0">
      <w:start w:val="1"/>
      <w:numFmt w:val="decimal"/>
      <w:pStyle w:val="3"/>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08C17C9D"/>
    <w:multiLevelType w:val="multilevel"/>
    <w:tmpl w:val="08C17C9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71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32D1FB81"/>
    <w:multiLevelType w:val="multilevel"/>
    <w:tmpl w:val="32D1FB81"/>
    <w:lvl w:ilvl="0">
      <w:start w:val="2"/>
      <w:numFmt w:val="upperLetter"/>
      <w:lvlText w:val="%1"/>
      <w:lvlJc w:val="left"/>
      <w:pPr>
        <w:tabs>
          <w:tab w:val="left" w:pos="420"/>
        </w:tabs>
        <w:ind w:left="0" w:hanging="425"/>
      </w:pPr>
      <w:rPr>
        <w:rFonts w:ascii="宋体" w:eastAsia="宋体" w:hAnsi="宋体" w:cs="宋体" w:hint="default"/>
      </w:rPr>
    </w:lvl>
    <w:lvl w:ilvl="1">
      <w:start w:val="1"/>
      <w:numFmt w:val="decimal"/>
      <w:suff w:val="nothing"/>
      <w:lvlText w:val="表%1.%2　"/>
      <w:lvlJc w:val="left"/>
      <w:pPr>
        <w:tabs>
          <w:tab w:val="left" w:pos="0"/>
        </w:tabs>
        <w:ind w:left="567" w:hanging="567"/>
      </w:pPr>
      <w:rPr>
        <w:rFonts w:hint="default"/>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6">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nsid w:val="646260FA"/>
    <w:multiLevelType w:val="multilevel"/>
    <w:tmpl w:val="646260FA"/>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6"/>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太白">
    <w15:presenceInfo w15:providerId="Windows Live" w15:userId="8072ebd4d815a7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noPunctuationKerning/>
  <w:characterSpacingControl w:val="compressPunctuation"/>
  <w:hdrShapeDefaults>
    <o:shapedefaults v:ext="edit" spidmax="409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U0NTQ1MDNhNTlmY2Q4OTJhZTI3N2E4NzgyZWFjNTIifQ=="/>
  </w:docVars>
  <w:rsids>
    <w:rsidRoot w:val="00C47F52"/>
    <w:rsid w:val="00020092"/>
    <w:rsid w:val="00024ECE"/>
    <w:rsid w:val="000A4972"/>
    <w:rsid w:val="000F4766"/>
    <w:rsid w:val="0014070E"/>
    <w:rsid w:val="001533AD"/>
    <w:rsid w:val="001A0B41"/>
    <w:rsid w:val="001A16BD"/>
    <w:rsid w:val="001D6450"/>
    <w:rsid w:val="002150C4"/>
    <w:rsid w:val="00225251"/>
    <w:rsid w:val="002344DC"/>
    <w:rsid w:val="00253AD6"/>
    <w:rsid w:val="00255F51"/>
    <w:rsid w:val="00266A56"/>
    <w:rsid w:val="00282F8F"/>
    <w:rsid w:val="002A37D5"/>
    <w:rsid w:val="0032255C"/>
    <w:rsid w:val="00377268"/>
    <w:rsid w:val="003837F5"/>
    <w:rsid w:val="0039072C"/>
    <w:rsid w:val="003B7D70"/>
    <w:rsid w:val="003F18C5"/>
    <w:rsid w:val="00401BC3"/>
    <w:rsid w:val="00407F7A"/>
    <w:rsid w:val="00445083"/>
    <w:rsid w:val="004627D1"/>
    <w:rsid w:val="00467882"/>
    <w:rsid w:val="00471A80"/>
    <w:rsid w:val="005018E3"/>
    <w:rsid w:val="00522753"/>
    <w:rsid w:val="005313C7"/>
    <w:rsid w:val="0055764B"/>
    <w:rsid w:val="00565F86"/>
    <w:rsid w:val="005A0832"/>
    <w:rsid w:val="005C6664"/>
    <w:rsid w:val="00667064"/>
    <w:rsid w:val="00667A49"/>
    <w:rsid w:val="00677DB7"/>
    <w:rsid w:val="00727974"/>
    <w:rsid w:val="007D1441"/>
    <w:rsid w:val="00884FB3"/>
    <w:rsid w:val="00896731"/>
    <w:rsid w:val="008B5831"/>
    <w:rsid w:val="008D36A2"/>
    <w:rsid w:val="008E7AC0"/>
    <w:rsid w:val="008F56F8"/>
    <w:rsid w:val="009311D4"/>
    <w:rsid w:val="009C4A0E"/>
    <w:rsid w:val="009E338B"/>
    <w:rsid w:val="00A17491"/>
    <w:rsid w:val="00A70D33"/>
    <w:rsid w:val="00AE4385"/>
    <w:rsid w:val="00BC2D44"/>
    <w:rsid w:val="00BC4912"/>
    <w:rsid w:val="00BE6E96"/>
    <w:rsid w:val="00C13429"/>
    <w:rsid w:val="00C33AC2"/>
    <w:rsid w:val="00C47F52"/>
    <w:rsid w:val="00C80D55"/>
    <w:rsid w:val="00CC56C2"/>
    <w:rsid w:val="00D56D4C"/>
    <w:rsid w:val="00DA0436"/>
    <w:rsid w:val="00DB5E58"/>
    <w:rsid w:val="00DE2225"/>
    <w:rsid w:val="00E005E0"/>
    <w:rsid w:val="00E12F0D"/>
    <w:rsid w:val="00E52DF7"/>
    <w:rsid w:val="00EC5818"/>
    <w:rsid w:val="00EC5A91"/>
    <w:rsid w:val="00ED09CA"/>
    <w:rsid w:val="00EF75BE"/>
    <w:rsid w:val="00F24FD5"/>
    <w:rsid w:val="00F25D8B"/>
    <w:rsid w:val="00F422AA"/>
    <w:rsid w:val="00F671B2"/>
    <w:rsid w:val="00FB0033"/>
    <w:rsid w:val="00FE2BBC"/>
    <w:rsid w:val="010F14C9"/>
    <w:rsid w:val="012226E8"/>
    <w:rsid w:val="0123016A"/>
    <w:rsid w:val="012B5576"/>
    <w:rsid w:val="0142068B"/>
    <w:rsid w:val="014519A3"/>
    <w:rsid w:val="01467425"/>
    <w:rsid w:val="015D28CD"/>
    <w:rsid w:val="015F3FC7"/>
    <w:rsid w:val="01694337"/>
    <w:rsid w:val="016A6360"/>
    <w:rsid w:val="016F05E9"/>
    <w:rsid w:val="0186240D"/>
    <w:rsid w:val="019B4930"/>
    <w:rsid w:val="01B0404D"/>
    <w:rsid w:val="01C66A79"/>
    <w:rsid w:val="01CD2B81"/>
    <w:rsid w:val="01CE0603"/>
    <w:rsid w:val="01D92217"/>
    <w:rsid w:val="01E305A8"/>
    <w:rsid w:val="01ED30B6"/>
    <w:rsid w:val="01EE6939"/>
    <w:rsid w:val="01FE6BD3"/>
    <w:rsid w:val="021D7488"/>
    <w:rsid w:val="02231391"/>
    <w:rsid w:val="023B31B5"/>
    <w:rsid w:val="0250315A"/>
    <w:rsid w:val="02522DDA"/>
    <w:rsid w:val="025340DF"/>
    <w:rsid w:val="02541B61"/>
    <w:rsid w:val="02671C0D"/>
    <w:rsid w:val="026929FF"/>
    <w:rsid w:val="02840131"/>
    <w:rsid w:val="029525CA"/>
    <w:rsid w:val="02953C65"/>
    <w:rsid w:val="02994853"/>
    <w:rsid w:val="02A276E1"/>
    <w:rsid w:val="02AB476E"/>
    <w:rsid w:val="02AD7C71"/>
    <w:rsid w:val="02DB52BD"/>
    <w:rsid w:val="02DC07C0"/>
    <w:rsid w:val="02E845D2"/>
    <w:rsid w:val="031676A0"/>
    <w:rsid w:val="03223767"/>
    <w:rsid w:val="03230F34"/>
    <w:rsid w:val="03261EB9"/>
    <w:rsid w:val="032853BC"/>
    <w:rsid w:val="034104E4"/>
    <w:rsid w:val="03502CFD"/>
    <w:rsid w:val="037057B0"/>
    <w:rsid w:val="03713232"/>
    <w:rsid w:val="0377200C"/>
    <w:rsid w:val="037C2000"/>
    <w:rsid w:val="037D28C8"/>
    <w:rsid w:val="037F384C"/>
    <w:rsid w:val="039446EB"/>
    <w:rsid w:val="03AB5988"/>
    <w:rsid w:val="03BE33A6"/>
    <w:rsid w:val="03C84E6D"/>
    <w:rsid w:val="03CF48D0"/>
    <w:rsid w:val="03D14550"/>
    <w:rsid w:val="03DE5DE4"/>
    <w:rsid w:val="03EB097D"/>
    <w:rsid w:val="040205A2"/>
    <w:rsid w:val="040522EB"/>
    <w:rsid w:val="040824AC"/>
    <w:rsid w:val="040B3430"/>
    <w:rsid w:val="042A5B37"/>
    <w:rsid w:val="042E26EB"/>
    <w:rsid w:val="042E6E68"/>
    <w:rsid w:val="04305BEE"/>
    <w:rsid w:val="043210F1"/>
    <w:rsid w:val="0432230B"/>
    <w:rsid w:val="043467F3"/>
    <w:rsid w:val="04633ABF"/>
    <w:rsid w:val="04647342"/>
    <w:rsid w:val="048168F2"/>
    <w:rsid w:val="04837BF7"/>
    <w:rsid w:val="04931BB9"/>
    <w:rsid w:val="049A781C"/>
    <w:rsid w:val="04B0613C"/>
    <w:rsid w:val="04B17441"/>
    <w:rsid w:val="04B24EC3"/>
    <w:rsid w:val="04C956C5"/>
    <w:rsid w:val="04CB21E9"/>
    <w:rsid w:val="04DD3789"/>
    <w:rsid w:val="04DE7BED"/>
    <w:rsid w:val="04EC3DA3"/>
    <w:rsid w:val="04EF4D28"/>
    <w:rsid w:val="04F27EAB"/>
    <w:rsid w:val="04F433AE"/>
    <w:rsid w:val="04FB65BC"/>
    <w:rsid w:val="050068DC"/>
    <w:rsid w:val="05212F78"/>
    <w:rsid w:val="05293AB7"/>
    <w:rsid w:val="054B3DBD"/>
    <w:rsid w:val="05511549"/>
    <w:rsid w:val="05557F4F"/>
    <w:rsid w:val="05754C01"/>
    <w:rsid w:val="05811D7C"/>
    <w:rsid w:val="05847F34"/>
    <w:rsid w:val="058A1323"/>
    <w:rsid w:val="058F45E8"/>
    <w:rsid w:val="05907F1E"/>
    <w:rsid w:val="059454B6"/>
    <w:rsid w:val="05955B7C"/>
    <w:rsid w:val="05BE146C"/>
    <w:rsid w:val="05C15080"/>
    <w:rsid w:val="05C32781"/>
    <w:rsid w:val="05C43A86"/>
    <w:rsid w:val="05C729AB"/>
    <w:rsid w:val="05D77224"/>
    <w:rsid w:val="05DA23A7"/>
    <w:rsid w:val="05F27A4D"/>
    <w:rsid w:val="05F30F65"/>
    <w:rsid w:val="05F6364B"/>
    <w:rsid w:val="06022AF2"/>
    <w:rsid w:val="06072D0C"/>
    <w:rsid w:val="060A2EF6"/>
    <w:rsid w:val="06125D84"/>
    <w:rsid w:val="06141287"/>
    <w:rsid w:val="061A6A13"/>
    <w:rsid w:val="061B0C12"/>
    <w:rsid w:val="062073D3"/>
    <w:rsid w:val="062C692E"/>
    <w:rsid w:val="063A14C7"/>
    <w:rsid w:val="063D464A"/>
    <w:rsid w:val="064C4C64"/>
    <w:rsid w:val="06505A75"/>
    <w:rsid w:val="066D5199"/>
    <w:rsid w:val="066F10E5"/>
    <w:rsid w:val="06813E39"/>
    <w:rsid w:val="0693415D"/>
    <w:rsid w:val="06AC7BE1"/>
    <w:rsid w:val="06B04988"/>
    <w:rsid w:val="06BA1A15"/>
    <w:rsid w:val="06BC43E1"/>
    <w:rsid w:val="06C226A4"/>
    <w:rsid w:val="06C9422E"/>
    <w:rsid w:val="06DF1C54"/>
    <w:rsid w:val="06E573E1"/>
    <w:rsid w:val="06F51BFA"/>
    <w:rsid w:val="06FB3B03"/>
    <w:rsid w:val="06FF4708"/>
    <w:rsid w:val="07095017"/>
    <w:rsid w:val="070E6F20"/>
    <w:rsid w:val="07243642"/>
    <w:rsid w:val="073161DB"/>
    <w:rsid w:val="07441979"/>
    <w:rsid w:val="074628FE"/>
    <w:rsid w:val="07555A95"/>
    <w:rsid w:val="07557695"/>
    <w:rsid w:val="0756099A"/>
    <w:rsid w:val="07610759"/>
    <w:rsid w:val="0763442C"/>
    <w:rsid w:val="076F023F"/>
    <w:rsid w:val="076F3AC2"/>
    <w:rsid w:val="077C4488"/>
    <w:rsid w:val="077D2DD8"/>
    <w:rsid w:val="07844961"/>
    <w:rsid w:val="078A20ED"/>
    <w:rsid w:val="079429FD"/>
    <w:rsid w:val="079600FE"/>
    <w:rsid w:val="07B92C3C"/>
    <w:rsid w:val="07C10049"/>
    <w:rsid w:val="07C21CBE"/>
    <w:rsid w:val="07C45606"/>
    <w:rsid w:val="07CB2B57"/>
    <w:rsid w:val="07CC05D8"/>
    <w:rsid w:val="07E61182"/>
    <w:rsid w:val="07F32A16"/>
    <w:rsid w:val="080109C6"/>
    <w:rsid w:val="080829BC"/>
    <w:rsid w:val="081D70DE"/>
    <w:rsid w:val="082544EA"/>
    <w:rsid w:val="082D517A"/>
    <w:rsid w:val="083C7992"/>
    <w:rsid w:val="084C21AB"/>
    <w:rsid w:val="084E78AD"/>
    <w:rsid w:val="085404A1"/>
    <w:rsid w:val="0862654D"/>
    <w:rsid w:val="086A71DD"/>
    <w:rsid w:val="087010E6"/>
    <w:rsid w:val="08A32C1C"/>
    <w:rsid w:val="08A4283A"/>
    <w:rsid w:val="08B35053"/>
    <w:rsid w:val="08C21DEA"/>
    <w:rsid w:val="08D17E86"/>
    <w:rsid w:val="08E745A8"/>
    <w:rsid w:val="08ED1D35"/>
    <w:rsid w:val="08F54BC3"/>
    <w:rsid w:val="090D2269"/>
    <w:rsid w:val="0910796B"/>
    <w:rsid w:val="091C4B06"/>
    <w:rsid w:val="094D3053"/>
    <w:rsid w:val="09503FD7"/>
    <w:rsid w:val="09511A59"/>
    <w:rsid w:val="095813E4"/>
    <w:rsid w:val="095835E2"/>
    <w:rsid w:val="095C1FE8"/>
    <w:rsid w:val="097A4E1C"/>
    <w:rsid w:val="099B5350"/>
    <w:rsid w:val="09A536E1"/>
    <w:rsid w:val="09B55EFA"/>
    <w:rsid w:val="09B83EFB"/>
    <w:rsid w:val="09C30A93"/>
    <w:rsid w:val="09C32C91"/>
    <w:rsid w:val="09CA261C"/>
    <w:rsid w:val="09CD35A1"/>
    <w:rsid w:val="09D1582A"/>
    <w:rsid w:val="09D467AF"/>
    <w:rsid w:val="09EA5289"/>
    <w:rsid w:val="0A133D15"/>
    <w:rsid w:val="0A2E3584"/>
    <w:rsid w:val="0A351CCC"/>
    <w:rsid w:val="0A362FD0"/>
    <w:rsid w:val="0A420FE1"/>
    <w:rsid w:val="0A475469"/>
    <w:rsid w:val="0A580F87"/>
    <w:rsid w:val="0A634D99"/>
    <w:rsid w:val="0A796F3D"/>
    <w:rsid w:val="0A7C7EC1"/>
    <w:rsid w:val="0A8119D2"/>
    <w:rsid w:val="0A883CD4"/>
    <w:rsid w:val="0A9179D8"/>
    <w:rsid w:val="0A927E67"/>
    <w:rsid w:val="0AA12D07"/>
    <w:rsid w:val="0AA43E24"/>
    <w:rsid w:val="0AA53284"/>
    <w:rsid w:val="0AB349FE"/>
    <w:rsid w:val="0AB92811"/>
    <w:rsid w:val="0AC53B39"/>
    <w:rsid w:val="0AC55D37"/>
    <w:rsid w:val="0AC7123A"/>
    <w:rsid w:val="0AD153CD"/>
    <w:rsid w:val="0AF7780B"/>
    <w:rsid w:val="0AFE6359"/>
    <w:rsid w:val="0B095527"/>
    <w:rsid w:val="0B0C64AC"/>
    <w:rsid w:val="0B0E19AF"/>
    <w:rsid w:val="0B1103B5"/>
    <w:rsid w:val="0B14713B"/>
    <w:rsid w:val="0B216451"/>
    <w:rsid w:val="0B410F04"/>
    <w:rsid w:val="0B4B7295"/>
    <w:rsid w:val="0B4E021A"/>
    <w:rsid w:val="0B5459A6"/>
    <w:rsid w:val="0B5965AB"/>
    <w:rsid w:val="0B5F5F36"/>
    <w:rsid w:val="0B713C52"/>
    <w:rsid w:val="0B765B5B"/>
    <w:rsid w:val="0B7948E1"/>
    <w:rsid w:val="0B7F09E9"/>
    <w:rsid w:val="0B8C4068"/>
    <w:rsid w:val="0B9331A4"/>
    <w:rsid w:val="0BC22757"/>
    <w:rsid w:val="0BDB1103"/>
    <w:rsid w:val="0BE53C10"/>
    <w:rsid w:val="0BE61692"/>
    <w:rsid w:val="0BEC6E1F"/>
    <w:rsid w:val="0C146CDE"/>
    <w:rsid w:val="0C180F68"/>
    <w:rsid w:val="0C1E2E71"/>
    <w:rsid w:val="0C2F5309"/>
    <w:rsid w:val="0C375F99"/>
    <w:rsid w:val="0C3C7EA2"/>
    <w:rsid w:val="0C4452AF"/>
    <w:rsid w:val="0C4607B2"/>
    <w:rsid w:val="0C5D03D7"/>
    <w:rsid w:val="0C794484"/>
    <w:rsid w:val="0C7D2E8A"/>
    <w:rsid w:val="0C9275AC"/>
    <w:rsid w:val="0C973A34"/>
    <w:rsid w:val="0CA11DC5"/>
    <w:rsid w:val="0CA81750"/>
    <w:rsid w:val="0CB27AE1"/>
    <w:rsid w:val="0CBC3C74"/>
    <w:rsid w:val="0CCC2AB2"/>
    <w:rsid w:val="0CE85DBD"/>
    <w:rsid w:val="0CF47651"/>
    <w:rsid w:val="0CFA155A"/>
    <w:rsid w:val="0D051AEA"/>
    <w:rsid w:val="0D0D6EF6"/>
    <w:rsid w:val="0D1A400D"/>
    <w:rsid w:val="0D1E4C12"/>
    <w:rsid w:val="0D313C33"/>
    <w:rsid w:val="0D3216B4"/>
    <w:rsid w:val="0D3E2F48"/>
    <w:rsid w:val="0D4528D3"/>
    <w:rsid w:val="0D5A4DF7"/>
    <w:rsid w:val="0D5A6FF5"/>
    <w:rsid w:val="0D5C5D7C"/>
    <w:rsid w:val="0D640E8B"/>
    <w:rsid w:val="0D6A5091"/>
    <w:rsid w:val="0D826EB5"/>
    <w:rsid w:val="0D8F469B"/>
    <w:rsid w:val="0D984895"/>
    <w:rsid w:val="0D9B5860"/>
    <w:rsid w:val="0DA32C6D"/>
    <w:rsid w:val="0DAD4881"/>
    <w:rsid w:val="0DB4420C"/>
    <w:rsid w:val="0DB5640A"/>
    <w:rsid w:val="0DB63E8C"/>
    <w:rsid w:val="0DBE6D1A"/>
    <w:rsid w:val="0DC00D7D"/>
    <w:rsid w:val="0DC20027"/>
    <w:rsid w:val="0DCA2B2C"/>
    <w:rsid w:val="0DCB05AE"/>
    <w:rsid w:val="0DDA2DC7"/>
    <w:rsid w:val="0DDD3D4B"/>
    <w:rsid w:val="0DDF276A"/>
    <w:rsid w:val="0DE51158"/>
    <w:rsid w:val="0DF107ED"/>
    <w:rsid w:val="0E033F8B"/>
    <w:rsid w:val="0E0B1397"/>
    <w:rsid w:val="0E183F30"/>
    <w:rsid w:val="0E216DBE"/>
    <w:rsid w:val="0E2322C1"/>
    <w:rsid w:val="0E2C57DC"/>
    <w:rsid w:val="0E4F2D85"/>
    <w:rsid w:val="0E5E0E21"/>
    <w:rsid w:val="0E79744D"/>
    <w:rsid w:val="0E7D3C55"/>
    <w:rsid w:val="0E8222DB"/>
    <w:rsid w:val="0E8530E2"/>
    <w:rsid w:val="0E9721B6"/>
    <w:rsid w:val="0E991F00"/>
    <w:rsid w:val="0EA74A99"/>
    <w:rsid w:val="0EAE1EA5"/>
    <w:rsid w:val="0EC52A17"/>
    <w:rsid w:val="0EC810BF"/>
    <w:rsid w:val="0EDE7171"/>
    <w:rsid w:val="0EDF0476"/>
    <w:rsid w:val="0F0B0F3A"/>
    <w:rsid w:val="0F0E5742"/>
    <w:rsid w:val="0F1108C5"/>
    <w:rsid w:val="0F1B11D4"/>
    <w:rsid w:val="0F1C6C56"/>
    <w:rsid w:val="0F1E59DC"/>
    <w:rsid w:val="0F1F7BDB"/>
    <w:rsid w:val="0F272A69"/>
    <w:rsid w:val="0F2A39ED"/>
    <w:rsid w:val="0F5C033A"/>
    <w:rsid w:val="0F845381"/>
    <w:rsid w:val="0F914696"/>
    <w:rsid w:val="0F9743A1"/>
    <w:rsid w:val="0FAE784A"/>
    <w:rsid w:val="0FB129CD"/>
    <w:rsid w:val="0FBE4261"/>
    <w:rsid w:val="0FBF5566"/>
    <w:rsid w:val="0FCC6DFA"/>
    <w:rsid w:val="0FD03282"/>
    <w:rsid w:val="0FDF0019"/>
    <w:rsid w:val="0FEB602A"/>
    <w:rsid w:val="0FEC3AAB"/>
    <w:rsid w:val="0FF137B6"/>
    <w:rsid w:val="0FF756C0"/>
    <w:rsid w:val="0FFF30AD"/>
    <w:rsid w:val="100214D2"/>
    <w:rsid w:val="100641FA"/>
    <w:rsid w:val="102E7D98"/>
    <w:rsid w:val="10300D1D"/>
    <w:rsid w:val="1030329B"/>
    <w:rsid w:val="103551A4"/>
    <w:rsid w:val="1036792F"/>
    <w:rsid w:val="1041483A"/>
    <w:rsid w:val="10427384"/>
    <w:rsid w:val="10437D3D"/>
    <w:rsid w:val="10493E45"/>
    <w:rsid w:val="105300C1"/>
    <w:rsid w:val="105D08E7"/>
    <w:rsid w:val="1068247F"/>
    <w:rsid w:val="106E6603"/>
    <w:rsid w:val="10786F12"/>
    <w:rsid w:val="107E0E1C"/>
    <w:rsid w:val="108230A5"/>
    <w:rsid w:val="109045B9"/>
    <w:rsid w:val="10A95708"/>
    <w:rsid w:val="10B7151D"/>
    <w:rsid w:val="10C02B8A"/>
    <w:rsid w:val="10DA3734"/>
    <w:rsid w:val="10F81858"/>
    <w:rsid w:val="11030CF7"/>
    <w:rsid w:val="110348F8"/>
    <w:rsid w:val="11036AF6"/>
    <w:rsid w:val="11103C0E"/>
    <w:rsid w:val="111F09A5"/>
    <w:rsid w:val="11206427"/>
    <w:rsid w:val="11380DED"/>
    <w:rsid w:val="11390308"/>
    <w:rsid w:val="11584002"/>
    <w:rsid w:val="115E5F0B"/>
    <w:rsid w:val="116333B3"/>
    <w:rsid w:val="11654C5D"/>
    <w:rsid w:val="116D0724"/>
    <w:rsid w:val="117229AE"/>
    <w:rsid w:val="11922EE2"/>
    <w:rsid w:val="1197736A"/>
    <w:rsid w:val="11997A01"/>
    <w:rsid w:val="11BA2DA2"/>
    <w:rsid w:val="11C541B5"/>
    <w:rsid w:val="11C720B8"/>
    <w:rsid w:val="11CC1DC3"/>
    <w:rsid w:val="11D35ECA"/>
    <w:rsid w:val="11DA45F7"/>
    <w:rsid w:val="11DB6B5A"/>
    <w:rsid w:val="121759FD"/>
    <w:rsid w:val="121B1B42"/>
    <w:rsid w:val="12263756"/>
    <w:rsid w:val="122F4065"/>
    <w:rsid w:val="12324FEA"/>
    <w:rsid w:val="12333AB8"/>
    <w:rsid w:val="127D6363"/>
    <w:rsid w:val="12905384"/>
    <w:rsid w:val="1295180B"/>
    <w:rsid w:val="12A365A3"/>
    <w:rsid w:val="12A904AC"/>
    <w:rsid w:val="12AB39AF"/>
    <w:rsid w:val="12B442BF"/>
    <w:rsid w:val="12BB61E7"/>
    <w:rsid w:val="12C17D51"/>
    <w:rsid w:val="12E96D17"/>
    <w:rsid w:val="1316305E"/>
    <w:rsid w:val="131F396E"/>
    <w:rsid w:val="1350413D"/>
    <w:rsid w:val="13567A76"/>
    <w:rsid w:val="13581549"/>
    <w:rsid w:val="13706BF0"/>
    <w:rsid w:val="137E1789"/>
    <w:rsid w:val="137E3987"/>
    <w:rsid w:val="138E61A0"/>
    <w:rsid w:val="1394392D"/>
    <w:rsid w:val="139A32B7"/>
    <w:rsid w:val="13AD6A55"/>
    <w:rsid w:val="13D26C95"/>
    <w:rsid w:val="13D42198"/>
    <w:rsid w:val="13D7035B"/>
    <w:rsid w:val="13E236AC"/>
    <w:rsid w:val="13F910D3"/>
    <w:rsid w:val="140A54D7"/>
    <w:rsid w:val="14166484"/>
    <w:rsid w:val="1418639C"/>
    <w:rsid w:val="142E3B2B"/>
    <w:rsid w:val="14503CE0"/>
    <w:rsid w:val="145757D1"/>
    <w:rsid w:val="145F42FA"/>
    <w:rsid w:val="147A61A9"/>
    <w:rsid w:val="1485453A"/>
    <w:rsid w:val="14856472"/>
    <w:rsid w:val="14871C3B"/>
    <w:rsid w:val="148854BE"/>
    <w:rsid w:val="14936443"/>
    <w:rsid w:val="14A77F72"/>
    <w:rsid w:val="14AC43F9"/>
    <w:rsid w:val="14B20501"/>
    <w:rsid w:val="14BC4694"/>
    <w:rsid w:val="14BD6892"/>
    <w:rsid w:val="14ED2C64"/>
    <w:rsid w:val="14F75772"/>
    <w:rsid w:val="14FF6402"/>
    <w:rsid w:val="150B4413"/>
    <w:rsid w:val="150B7C96"/>
    <w:rsid w:val="151505A6"/>
    <w:rsid w:val="15197706"/>
    <w:rsid w:val="151B0342"/>
    <w:rsid w:val="151B6C2C"/>
    <w:rsid w:val="15243B2B"/>
    <w:rsid w:val="156051A2"/>
    <w:rsid w:val="156837EB"/>
    <w:rsid w:val="15807C55"/>
    <w:rsid w:val="15853137"/>
    <w:rsid w:val="158540DD"/>
    <w:rsid w:val="158D0946"/>
    <w:rsid w:val="15A10189"/>
    <w:rsid w:val="15A85596"/>
    <w:rsid w:val="15AB431C"/>
    <w:rsid w:val="15B21729"/>
    <w:rsid w:val="15B4580F"/>
    <w:rsid w:val="15C33BC1"/>
    <w:rsid w:val="15C75E4B"/>
    <w:rsid w:val="15C95ACB"/>
    <w:rsid w:val="160D2D3C"/>
    <w:rsid w:val="16111742"/>
    <w:rsid w:val="161309B6"/>
    <w:rsid w:val="161C3356"/>
    <w:rsid w:val="16265E64"/>
    <w:rsid w:val="16317A78"/>
    <w:rsid w:val="163409FD"/>
    <w:rsid w:val="163B4B05"/>
    <w:rsid w:val="16450C97"/>
    <w:rsid w:val="16471C1C"/>
    <w:rsid w:val="16535A2F"/>
    <w:rsid w:val="165D633E"/>
    <w:rsid w:val="166127C6"/>
    <w:rsid w:val="1670755D"/>
    <w:rsid w:val="16745F63"/>
    <w:rsid w:val="16912581"/>
    <w:rsid w:val="16922F95"/>
    <w:rsid w:val="16AD3498"/>
    <w:rsid w:val="16B831D5"/>
    <w:rsid w:val="16C031EA"/>
    <w:rsid w:val="16D93709"/>
    <w:rsid w:val="16E704A1"/>
    <w:rsid w:val="16ED5C2D"/>
    <w:rsid w:val="16EF50A8"/>
    <w:rsid w:val="16F455B8"/>
    <w:rsid w:val="16F5303A"/>
    <w:rsid w:val="16F577B6"/>
    <w:rsid w:val="16F65238"/>
    <w:rsid w:val="17126D66"/>
    <w:rsid w:val="1720607C"/>
    <w:rsid w:val="172E171F"/>
    <w:rsid w:val="173B7F2B"/>
    <w:rsid w:val="17507ED0"/>
    <w:rsid w:val="17561DD9"/>
    <w:rsid w:val="175D5EE1"/>
    <w:rsid w:val="17814E1C"/>
    <w:rsid w:val="178F79B5"/>
    <w:rsid w:val="17AB72E5"/>
    <w:rsid w:val="17AE49E6"/>
    <w:rsid w:val="17BD2A82"/>
    <w:rsid w:val="17C96895"/>
    <w:rsid w:val="17CC1A18"/>
    <w:rsid w:val="17D50129"/>
    <w:rsid w:val="17D810AE"/>
    <w:rsid w:val="17E3743F"/>
    <w:rsid w:val="17F915E3"/>
    <w:rsid w:val="180F3786"/>
    <w:rsid w:val="182072A4"/>
    <w:rsid w:val="1824391E"/>
    <w:rsid w:val="18297BB3"/>
    <w:rsid w:val="183326C1"/>
    <w:rsid w:val="183B3351"/>
    <w:rsid w:val="1861202D"/>
    <w:rsid w:val="18790C37"/>
    <w:rsid w:val="188127C0"/>
    <w:rsid w:val="188B43D5"/>
    <w:rsid w:val="188F2DDB"/>
    <w:rsid w:val="189A336A"/>
    <w:rsid w:val="189A58E9"/>
    <w:rsid w:val="18AD6B08"/>
    <w:rsid w:val="18B9619D"/>
    <w:rsid w:val="18BB389F"/>
    <w:rsid w:val="18C725E8"/>
    <w:rsid w:val="18EE2DF4"/>
    <w:rsid w:val="18F83704"/>
    <w:rsid w:val="190B44B4"/>
    <w:rsid w:val="192432CE"/>
    <w:rsid w:val="193225E4"/>
    <w:rsid w:val="19574DA2"/>
    <w:rsid w:val="19640835"/>
    <w:rsid w:val="1971594C"/>
    <w:rsid w:val="1986206E"/>
    <w:rsid w:val="19872CE0"/>
    <w:rsid w:val="19AC22AE"/>
    <w:rsid w:val="19B64DBC"/>
    <w:rsid w:val="19BC2548"/>
    <w:rsid w:val="19C10BCE"/>
    <w:rsid w:val="19C575D4"/>
    <w:rsid w:val="19C9185E"/>
    <w:rsid w:val="19DC475A"/>
    <w:rsid w:val="19FA202D"/>
    <w:rsid w:val="1A04293C"/>
    <w:rsid w:val="1A1C7FE3"/>
    <w:rsid w:val="1A23796E"/>
    <w:rsid w:val="1A2950FA"/>
    <w:rsid w:val="1A3D3D9B"/>
    <w:rsid w:val="1A422421"/>
    <w:rsid w:val="1A475CB0"/>
    <w:rsid w:val="1A4F3CB5"/>
    <w:rsid w:val="1A6B35E5"/>
    <w:rsid w:val="1A7651FA"/>
    <w:rsid w:val="1A7E4804"/>
    <w:rsid w:val="1A826A8E"/>
    <w:rsid w:val="1A9C3DB4"/>
    <w:rsid w:val="1AB6495E"/>
    <w:rsid w:val="1AB958E3"/>
    <w:rsid w:val="1AC31A76"/>
    <w:rsid w:val="1ACD5720"/>
    <w:rsid w:val="1ADC0421"/>
    <w:rsid w:val="1AE01026"/>
    <w:rsid w:val="1AE31FAA"/>
    <w:rsid w:val="1AE74234"/>
    <w:rsid w:val="1AEE033B"/>
    <w:rsid w:val="1AF26D42"/>
    <w:rsid w:val="1AFD0956"/>
    <w:rsid w:val="1B155FFD"/>
    <w:rsid w:val="1B181180"/>
    <w:rsid w:val="1B1B4670"/>
    <w:rsid w:val="1B4545CD"/>
    <w:rsid w:val="1B4B64D7"/>
    <w:rsid w:val="1B5125DE"/>
    <w:rsid w:val="1B515E62"/>
    <w:rsid w:val="1B550FE4"/>
    <w:rsid w:val="1B602BF9"/>
    <w:rsid w:val="1B730595"/>
    <w:rsid w:val="1B820A31"/>
    <w:rsid w:val="1B8B14BF"/>
    <w:rsid w:val="1B8E00E0"/>
    <w:rsid w:val="1BA86870"/>
    <w:rsid w:val="1BD42BB8"/>
    <w:rsid w:val="1BDB6CBF"/>
    <w:rsid w:val="1BEE7EDE"/>
    <w:rsid w:val="1C022402"/>
    <w:rsid w:val="1C08210D"/>
    <w:rsid w:val="1C1E42B1"/>
    <w:rsid w:val="1C2D3246"/>
    <w:rsid w:val="1C306FEC"/>
    <w:rsid w:val="1C4C75BF"/>
    <w:rsid w:val="1C527C03"/>
    <w:rsid w:val="1C62208B"/>
    <w:rsid w:val="1C6A30AB"/>
    <w:rsid w:val="1C702A36"/>
    <w:rsid w:val="1C7601C2"/>
    <w:rsid w:val="1C8B48E5"/>
    <w:rsid w:val="1C93646E"/>
    <w:rsid w:val="1C947772"/>
    <w:rsid w:val="1C9706F7"/>
    <w:rsid w:val="1CA41C74"/>
    <w:rsid w:val="1CA7510E"/>
    <w:rsid w:val="1CAF251B"/>
    <w:rsid w:val="1CB15A1E"/>
    <w:rsid w:val="1CB54A81"/>
    <w:rsid w:val="1CB82E2A"/>
    <w:rsid w:val="1CD501DC"/>
    <w:rsid w:val="1CDA2465"/>
    <w:rsid w:val="1CDD55E8"/>
    <w:rsid w:val="1CDF31F4"/>
    <w:rsid w:val="1CF1208B"/>
    <w:rsid w:val="1CF37E51"/>
    <w:rsid w:val="1CF40552"/>
    <w:rsid w:val="1CF83C14"/>
    <w:rsid w:val="1D016AA2"/>
    <w:rsid w:val="1D0E5DB7"/>
    <w:rsid w:val="1D22285A"/>
    <w:rsid w:val="1D274763"/>
    <w:rsid w:val="1D297C66"/>
    <w:rsid w:val="1D3E4388"/>
    <w:rsid w:val="1D492719"/>
    <w:rsid w:val="1D4968D2"/>
    <w:rsid w:val="1D6332C3"/>
    <w:rsid w:val="1D6A2C4E"/>
    <w:rsid w:val="1D7025D9"/>
    <w:rsid w:val="1D8941EF"/>
    <w:rsid w:val="1D923E37"/>
    <w:rsid w:val="1D931894"/>
    <w:rsid w:val="1D9B6CA0"/>
    <w:rsid w:val="1DB07D27"/>
    <w:rsid w:val="1DD63602"/>
    <w:rsid w:val="1DE75A9B"/>
    <w:rsid w:val="1DF63B37"/>
    <w:rsid w:val="1E06634F"/>
    <w:rsid w:val="1E073DD1"/>
    <w:rsid w:val="1E077654"/>
    <w:rsid w:val="1E0C3ADC"/>
    <w:rsid w:val="1E20277C"/>
    <w:rsid w:val="1E495B3F"/>
    <w:rsid w:val="1E574E55"/>
    <w:rsid w:val="1E660BF9"/>
    <w:rsid w:val="1E7B3D90"/>
    <w:rsid w:val="1E7E4D14"/>
    <w:rsid w:val="1E8659A4"/>
    <w:rsid w:val="1EA64BD4"/>
    <w:rsid w:val="1EAF0D67"/>
    <w:rsid w:val="1ECF381A"/>
    <w:rsid w:val="1ED16D1D"/>
    <w:rsid w:val="1ED20022"/>
    <w:rsid w:val="1ED2479E"/>
    <w:rsid w:val="1EF76F5D"/>
    <w:rsid w:val="1F050471"/>
    <w:rsid w:val="1F0B5BFD"/>
    <w:rsid w:val="1F184F13"/>
    <w:rsid w:val="1F1A4B93"/>
    <w:rsid w:val="1F1D139B"/>
    <w:rsid w:val="1F20231F"/>
    <w:rsid w:val="1F3A2EC9"/>
    <w:rsid w:val="1F597EFB"/>
    <w:rsid w:val="1F62080A"/>
    <w:rsid w:val="1F693A18"/>
    <w:rsid w:val="1F6A149A"/>
    <w:rsid w:val="1F6D6B9B"/>
    <w:rsid w:val="1F734328"/>
    <w:rsid w:val="1F753FA8"/>
    <w:rsid w:val="1FA173F5"/>
    <w:rsid w:val="1FAB4482"/>
    <w:rsid w:val="1FC16625"/>
    <w:rsid w:val="1FCB49B6"/>
    <w:rsid w:val="1FD06C40"/>
    <w:rsid w:val="1FEA19E8"/>
    <w:rsid w:val="1FEB2CED"/>
    <w:rsid w:val="1FF112BC"/>
    <w:rsid w:val="20177349"/>
    <w:rsid w:val="20294D50"/>
    <w:rsid w:val="203A62EF"/>
    <w:rsid w:val="204358FA"/>
    <w:rsid w:val="204E0CAA"/>
    <w:rsid w:val="205B6824"/>
    <w:rsid w:val="206F32C6"/>
    <w:rsid w:val="207B4B5A"/>
    <w:rsid w:val="208C1900"/>
    <w:rsid w:val="209A1B8C"/>
    <w:rsid w:val="20B96BBD"/>
    <w:rsid w:val="20CD3D0F"/>
    <w:rsid w:val="20E909E1"/>
    <w:rsid w:val="210D0846"/>
    <w:rsid w:val="211E4363"/>
    <w:rsid w:val="2141361E"/>
    <w:rsid w:val="21454223"/>
    <w:rsid w:val="214E2934"/>
    <w:rsid w:val="21510035"/>
    <w:rsid w:val="21590CC5"/>
    <w:rsid w:val="2160779C"/>
    <w:rsid w:val="21760275"/>
    <w:rsid w:val="21783778"/>
    <w:rsid w:val="217A6C7B"/>
    <w:rsid w:val="217F3103"/>
    <w:rsid w:val="219C4C32"/>
    <w:rsid w:val="21A93F47"/>
    <w:rsid w:val="21AF16D4"/>
    <w:rsid w:val="21B14BD7"/>
    <w:rsid w:val="21B657DB"/>
    <w:rsid w:val="21B76AE0"/>
    <w:rsid w:val="21BA12ED"/>
    <w:rsid w:val="22086D5F"/>
    <w:rsid w:val="221200F3"/>
    <w:rsid w:val="22193302"/>
    <w:rsid w:val="221C4286"/>
    <w:rsid w:val="222A579A"/>
    <w:rsid w:val="222B101D"/>
    <w:rsid w:val="224F7F58"/>
    <w:rsid w:val="225A62E9"/>
    <w:rsid w:val="22703D10"/>
    <w:rsid w:val="227B42A0"/>
    <w:rsid w:val="227D55A4"/>
    <w:rsid w:val="227F0AA8"/>
    <w:rsid w:val="22946A32"/>
    <w:rsid w:val="22A763E9"/>
    <w:rsid w:val="22AF23D7"/>
    <w:rsid w:val="22B41E7B"/>
    <w:rsid w:val="22C16F92"/>
    <w:rsid w:val="22C8439F"/>
    <w:rsid w:val="22E55ECD"/>
    <w:rsid w:val="22F73BE9"/>
    <w:rsid w:val="22F77D2A"/>
    <w:rsid w:val="22FE0835"/>
    <w:rsid w:val="230022FA"/>
    <w:rsid w:val="230E06D9"/>
    <w:rsid w:val="23150C1B"/>
    <w:rsid w:val="232D40C3"/>
    <w:rsid w:val="233649D3"/>
    <w:rsid w:val="233B037C"/>
    <w:rsid w:val="233B0E5B"/>
    <w:rsid w:val="233D435E"/>
    <w:rsid w:val="23574F07"/>
    <w:rsid w:val="23727B78"/>
    <w:rsid w:val="23780CBF"/>
    <w:rsid w:val="237F2849"/>
    <w:rsid w:val="238237CD"/>
    <w:rsid w:val="238C6E29"/>
    <w:rsid w:val="238C7960"/>
    <w:rsid w:val="239F6B5C"/>
    <w:rsid w:val="23C93F42"/>
    <w:rsid w:val="23CE4504"/>
    <w:rsid w:val="23E3036F"/>
    <w:rsid w:val="24194FC5"/>
    <w:rsid w:val="24231158"/>
    <w:rsid w:val="24295260"/>
    <w:rsid w:val="242B3FE6"/>
    <w:rsid w:val="24311FBE"/>
    <w:rsid w:val="243200EE"/>
    <w:rsid w:val="2437443D"/>
    <w:rsid w:val="243B1FDE"/>
    <w:rsid w:val="24412907"/>
    <w:rsid w:val="246D02D3"/>
    <w:rsid w:val="247D4CEA"/>
    <w:rsid w:val="247E48FC"/>
    <w:rsid w:val="248B1A81"/>
    <w:rsid w:val="24963695"/>
    <w:rsid w:val="24AA39F5"/>
    <w:rsid w:val="24AD32BB"/>
    <w:rsid w:val="24CB286B"/>
    <w:rsid w:val="24CD36D8"/>
    <w:rsid w:val="24D740FF"/>
    <w:rsid w:val="24D87982"/>
    <w:rsid w:val="24F14CA9"/>
    <w:rsid w:val="24F35FAE"/>
    <w:rsid w:val="25053949"/>
    <w:rsid w:val="25221BEE"/>
    <w:rsid w:val="2534229A"/>
    <w:rsid w:val="253C3E23"/>
    <w:rsid w:val="254969BC"/>
    <w:rsid w:val="254A0BBB"/>
    <w:rsid w:val="254A443E"/>
    <w:rsid w:val="254E2E44"/>
    <w:rsid w:val="256107E0"/>
    <w:rsid w:val="25695BEC"/>
    <w:rsid w:val="257F3809"/>
    <w:rsid w:val="258F7D78"/>
    <w:rsid w:val="25A03B48"/>
    <w:rsid w:val="25A2704B"/>
    <w:rsid w:val="25B4544F"/>
    <w:rsid w:val="25B65CEB"/>
    <w:rsid w:val="25C50504"/>
    <w:rsid w:val="25C9278E"/>
    <w:rsid w:val="25CF0E14"/>
    <w:rsid w:val="25D94FA6"/>
    <w:rsid w:val="2603166E"/>
    <w:rsid w:val="260625F3"/>
    <w:rsid w:val="260E79FF"/>
    <w:rsid w:val="26110984"/>
    <w:rsid w:val="26151588"/>
    <w:rsid w:val="261A5A10"/>
    <w:rsid w:val="26207919"/>
    <w:rsid w:val="262E46B0"/>
    <w:rsid w:val="263D4CB6"/>
    <w:rsid w:val="26405CEE"/>
    <w:rsid w:val="26436BD4"/>
    <w:rsid w:val="2649655F"/>
    <w:rsid w:val="264B1A62"/>
    <w:rsid w:val="264F0468"/>
    <w:rsid w:val="265F2C81"/>
    <w:rsid w:val="266B7D98"/>
    <w:rsid w:val="266F2F1B"/>
    <w:rsid w:val="26773BAB"/>
    <w:rsid w:val="268B284C"/>
    <w:rsid w:val="26AD6717"/>
    <w:rsid w:val="26AF3D05"/>
    <w:rsid w:val="26B01787"/>
    <w:rsid w:val="26C85543"/>
    <w:rsid w:val="26D903CC"/>
    <w:rsid w:val="26DB60FD"/>
    <w:rsid w:val="26E776E2"/>
    <w:rsid w:val="26F50BF6"/>
    <w:rsid w:val="26FA7220"/>
    <w:rsid w:val="27054714"/>
    <w:rsid w:val="27075144"/>
    <w:rsid w:val="27085698"/>
    <w:rsid w:val="270D629D"/>
    <w:rsid w:val="27285F86"/>
    <w:rsid w:val="272D45D3"/>
    <w:rsid w:val="273C6DEC"/>
    <w:rsid w:val="27603B29"/>
    <w:rsid w:val="277D7855"/>
    <w:rsid w:val="2781405D"/>
    <w:rsid w:val="2796077F"/>
    <w:rsid w:val="279F6E91"/>
    <w:rsid w:val="27A14592"/>
    <w:rsid w:val="27AB0725"/>
    <w:rsid w:val="27B35B31"/>
    <w:rsid w:val="27BE3F5B"/>
    <w:rsid w:val="27C66D50"/>
    <w:rsid w:val="27D824EE"/>
    <w:rsid w:val="27EB05C2"/>
    <w:rsid w:val="280136B2"/>
    <w:rsid w:val="28013942"/>
    <w:rsid w:val="280822DC"/>
    <w:rsid w:val="28105ECB"/>
    <w:rsid w:val="281335CC"/>
    <w:rsid w:val="281C3EDC"/>
    <w:rsid w:val="28223BE7"/>
    <w:rsid w:val="282525ED"/>
    <w:rsid w:val="283050FB"/>
    <w:rsid w:val="283B4790"/>
    <w:rsid w:val="28737A29"/>
    <w:rsid w:val="28757DED"/>
    <w:rsid w:val="287D0A7D"/>
    <w:rsid w:val="28844B85"/>
    <w:rsid w:val="2888100C"/>
    <w:rsid w:val="28894890"/>
    <w:rsid w:val="288A1D5A"/>
    <w:rsid w:val="288F421B"/>
    <w:rsid w:val="28977D93"/>
    <w:rsid w:val="289D572F"/>
    <w:rsid w:val="289D7E88"/>
    <w:rsid w:val="28A43AA7"/>
    <w:rsid w:val="28AE783E"/>
    <w:rsid w:val="28B44E06"/>
    <w:rsid w:val="28B975DD"/>
    <w:rsid w:val="28D66B8D"/>
    <w:rsid w:val="28E36646"/>
    <w:rsid w:val="28E4324D"/>
    <w:rsid w:val="28E613A6"/>
    <w:rsid w:val="28ED67B2"/>
    <w:rsid w:val="28FF7D52"/>
    <w:rsid w:val="29117C6C"/>
    <w:rsid w:val="291908FB"/>
    <w:rsid w:val="2938592D"/>
    <w:rsid w:val="293D2DAC"/>
    <w:rsid w:val="29437541"/>
    <w:rsid w:val="29533F58"/>
    <w:rsid w:val="29B11D74"/>
    <w:rsid w:val="29BB5F06"/>
    <w:rsid w:val="29C42F93"/>
    <w:rsid w:val="29D64532"/>
    <w:rsid w:val="29E14AC1"/>
    <w:rsid w:val="29E7010A"/>
    <w:rsid w:val="2A0240FC"/>
    <w:rsid w:val="2A0C1188"/>
    <w:rsid w:val="2A0C4A0C"/>
    <w:rsid w:val="2A15789A"/>
    <w:rsid w:val="2A1E5AFB"/>
    <w:rsid w:val="2A292A32"/>
    <w:rsid w:val="2A3F0B65"/>
    <w:rsid w:val="2A477CE9"/>
    <w:rsid w:val="2A4D5475"/>
    <w:rsid w:val="2A5D12BC"/>
    <w:rsid w:val="2A5F3191"/>
    <w:rsid w:val="2A6B4A25"/>
    <w:rsid w:val="2A7B4CC0"/>
    <w:rsid w:val="2A7E3A46"/>
    <w:rsid w:val="2A952240"/>
    <w:rsid w:val="2A997AF3"/>
    <w:rsid w:val="2AA4098F"/>
    <w:rsid w:val="2AB8479E"/>
    <w:rsid w:val="2AC718BC"/>
    <w:rsid w:val="2ACB5D43"/>
    <w:rsid w:val="2AEC6278"/>
    <w:rsid w:val="2AFA0E11"/>
    <w:rsid w:val="2B0D67AD"/>
    <w:rsid w:val="2B0F000D"/>
    <w:rsid w:val="2B136138"/>
    <w:rsid w:val="2B1C4849"/>
    <w:rsid w:val="2B255C36"/>
    <w:rsid w:val="2B2F386A"/>
    <w:rsid w:val="2B3012EB"/>
    <w:rsid w:val="2B396377"/>
    <w:rsid w:val="2B47568D"/>
    <w:rsid w:val="2B524D23"/>
    <w:rsid w:val="2B590E2A"/>
    <w:rsid w:val="2B655E44"/>
    <w:rsid w:val="2B6A23CA"/>
    <w:rsid w:val="2B773C5E"/>
    <w:rsid w:val="2B7B6DE1"/>
    <w:rsid w:val="2B922289"/>
    <w:rsid w:val="2B9D609C"/>
    <w:rsid w:val="2BAE6336"/>
    <w:rsid w:val="2BAF3DB8"/>
    <w:rsid w:val="2BB205C0"/>
    <w:rsid w:val="2BEF7559"/>
    <w:rsid w:val="2BF23C35"/>
    <w:rsid w:val="2BF31029"/>
    <w:rsid w:val="2BF32249"/>
    <w:rsid w:val="2C0010B8"/>
    <w:rsid w:val="2C1724E2"/>
    <w:rsid w:val="2C1A0160"/>
    <w:rsid w:val="2C1F3172"/>
    <w:rsid w:val="2C264CFB"/>
    <w:rsid w:val="2C2E598B"/>
    <w:rsid w:val="2C3141A4"/>
    <w:rsid w:val="2C3C4CA0"/>
    <w:rsid w:val="2C4008A1"/>
    <w:rsid w:val="2C4D29BC"/>
    <w:rsid w:val="2C547DC9"/>
    <w:rsid w:val="2C5D2C57"/>
    <w:rsid w:val="2C650063"/>
    <w:rsid w:val="2C787EDE"/>
    <w:rsid w:val="2C7F0C0D"/>
    <w:rsid w:val="2C817993"/>
    <w:rsid w:val="2C852B16"/>
    <w:rsid w:val="2C9256AF"/>
    <w:rsid w:val="2C956634"/>
    <w:rsid w:val="2C9917B7"/>
    <w:rsid w:val="2CA952D4"/>
    <w:rsid w:val="2CB74404"/>
    <w:rsid w:val="2CC05E80"/>
    <w:rsid w:val="2CC74884"/>
    <w:rsid w:val="2CD90022"/>
    <w:rsid w:val="2CDE44AA"/>
    <w:rsid w:val="2CE22EB0"/>
    <w:rsid w:val="2CE463B3"/>
    <w:rsid w:val="2CED4AC4"/>
    <w:rsid w:val="2D002378"/>
    <w:rsid w:val="2D200796"/>
    <w:rsid w:val="2D281005"/>
    <w:rsid w:val="2D3C00C6"/>
    <w:rsid w:val="2D3C4843"/>
    <w:rsid w:val="2D437A51"/>
    <w:rsid w:val="2D5C2B7A"/>
    <w:rsid w:val="2D5F7CB2"/>
    <w:rsid w:val="2D7846A8"/>
    <w:rsid w:val="2D7968A6"/>
    <w:rsid w:val="2D940755"/>
    <w:rsid w:val="2D9B3963"/>
    <w:rsid w:val="2DA232EE"/>
    <w:rsid w:val="2DA528D4"/>
    <w:rsid w:val="2DBC0615"/>
    <w:rsid w:val="2DD64A42"/>
    <w:rsid w:val="2DDC0B49"/>
    <w:rsid w:val="2DE21E88"/>
    <w:rsid w:val="2DEE0BFF"/>
    <w:rsid w:val="2DEF7B6A"/>
    <w:rsid w:val="2DF74F76"/>
    <w:rsid w:val="2E04428C"/>
    <w:rsid w:val="2E105B20"/>
    <w:rsid w:val="2E1754F4"/>
    <w:rsid w:val="2E2959A0"/>
    <w:rsid w:val="2E2C5CC3"/>
    <w:rsid w:val="2E2D764F"/>
    <w:rsid w:val="2E3737E1"/>
    <w:rsid w:val="2E3C43E6"/>
    <w:rsid w:val="2E445076"/>
    <w:rsid w:val="2E4D5985"/>
    <w:rsid w:val="2E50690A"/>
    <w:rsid w:val="2E616BA4"/>
    <w:rsid w:val="2E8C0CED"/>
    <w:rsid w:val="2E9139A6"/>
    <w:rsid w:val="2E917373"/>
    <w:rsid w:val="2E9276CB"/>
    <w:rsid w:val="2EA02F5F"/>
    <w:rsid w:val="2EB21578"/>
    <w:rsid w:val="2EBF49BF"/>
    <w:rsid w:val="2EC17EC2"/>
    <w:rsid w:val="2ED33660"/>
    <w:rsid w:val="2EDC69F7"/>
    <w:rsid w:val="2EE4137C"/>
    <w:rsid w:val="2EEB0D06"/>
    <w:rsid w:val="2EF6291B"/>
    <w:rsid w:val="2EFA1321"/>
    <w:rsid w:val="2EFD22A6"/>
    <w:rsid w:val="2F1653CE"/>
    <w:rsid w:val="2F3139F9"/>
    <w:rsid w:val="2F326EFC"/>
    <w:rsid w:val="2F3B1D8A"/>
    <w:rsid w:val="2F424F98"/>
    <w:rsid w:val="2F5042AE"/>
    <w:rsid w:val="2F5561B7"/>
    <w:rsid w:val="2F59133A"/>
    <w:rsid w:val="2F5A6DBC"/>
    <w:rsid w:val="2F6C2559"/>
    <w:rsid w:val="2F6E12E0"/>
    <w:rsid w:val="2F750C6B"/>
    <w:rsid w:val="2F835A02"/>
    <w:rsid w:val="2F976C21"/>
    <w:rsid w:val="2F9916C4"/>
    <w:rsid w:val="2F9E402D"/>
    <w:rsid w:val="2FA304B5"/>
    <w:rsid w:val="2FAC3343"/>
    <w:rsid w:val="2FAE20C9"/>
    <w:rsid w:val="2FB2524C"/>
    <w:rsid w:val="2FB36FC5"/>
    <w:rsid w:val="2FB74F57"/>
    <w:rsid w:val="2FB9045A"/>
    <w:rsid w:val="2FBC35DD"/>
    <w:rsid w:val="2FBF33B8"/>
    <w:rsid w:val="2FC4426D"/>
    <w:rsid w:val="2FEE7CE1"/>
    <w:rsid w:val="301C26FD"/>
    <w:rsid w:val="30241D08"/>
    <w:rsid w:val="302C2998"/>
    <w:rsid w:val="302F772A"/>
    <w:rsid w:val="30413836"/>
    <w:rsid w:val="304342C3"/>
    <w:rsid w:val="30436D3A"/>
    <w:rsid w:val="30555D5A"/>
    <w:rsid w:val="305828B9"/>
    <w:rsid w:val="30661878"/>
    <w:rsid w:val="307B2717"/>
    <w:rsid w:val="309026BC"/>
    <w:rsid w:val="30937DBD"/>
    <w:rsid w:val="309410C2"/>
    <w:rsid w:val="30960D42"/>
    <w:rsid w:val="30987AC8"/>
    <w:rsid w:val="309A7748"/>
    <w:rsid w:val="30A151E0"/>
    <w:rsid w:val="30A60FDC"/>
    <w:rsid w:val="30AA79E3"/>
    <w:rsid w:val="30AB0CE7"/>
    <w:rsid w:val="30B12BF1"/>
    <w:rsid w:val="30D41EAC"/>
    <w:rsid w:val="30D86127"/>
    <w:rsid w:val="30DB65A3"/>
    <w:rsid w:val="30E42146"/>
    <w:rsid w:val="30E730CB"/>
    <w:rsid w:val="30E92D4B"/>
    <w:rsid w:val="310857FE"/>
    <w:rsid w:val="312C033C"/>
    <w:rsid w:val="312D7FBC"/>
    <w:rsid w:val="31392A57"/>
    <w:rsid w:val="314A0052"/>
    <w:rsid w:val="314A1AEA"/>
    <w:rsid w:val="314E04F1"/>
    <w:rsid w:val="317E6AC1"/>
    <w:rsid w:val="318D3859"/>
    <w:rsid w:val="31925762"/>
    <w:rsid w:val="31982EEE"/>
    <w:rsid w:val="31990970"/>
    <w:rsid w:val="31A62204"/>
    <w:rsid w:val="31A74402"/>
    <w:rsid w:val="31AA2E09"/>
    <w:rsid w:val="31B35C97"/>
    <w:rsid w:val="31BF1AA9"/>
    <w:rsid w:val="31C0661C"/>
    <w:rsid w:val="320944A7"/>
    <w:rsid w:val="320B79AA"/>
    <w:rsid w:val="321512AC"/>
    <w:rsid w:val="322814D9"/>
    <w:rsid w:val="322D0B26"/>
    <w:rsid w:val="32460A89"/>
    <w:rsid w:val="3247650A"/>
    <w:rsid w:val="326E1C4D"/>
    <w:rsid w:val="327637D6"/>
    <w:rsid w:val="3282506A"/>
    <w:rsid w:val="32832AEC"/>
    <w:rsid w:val="32874A67"/>
    <w:rsid w:val="32900861"/>
    <w:rsid w:val="32A3559F"/>
    <w:rsid w:val="32AF4C35"/>
    <w:rsid w:val="32B0720F"/>
    <w:rsid w:val="32DF3206"/>
    <w:rsid w:val="32E13A5F"/>
    <w:rsid w:val="32EE219B"/>
    <w:rsid w:val="32F0569E"/>
    <w:rsid w:val="32F93564"/>
    <w:rsid w:val="330D71CD"/>
    <w:rsid w:val="33255B30"/>
    <w:rsid w:val="33373894"/>
    <w:rsid w:val="334C7FB6"/>
    <w:rsid w:val="335C27CF"/>
    <w:rsid w:val="336A4942"/>
    <w:rsid w:val="336D3D6E"/>
    <w:rsid w:val="339513F4"/>
    <w:rsid w:val="339A12E2"/>
    <w:rsid w:val="339C35B9"/>
    <w:rsid w:val="33AE6D56"/>
    <w:rsid w:val="33B77665"/>
    <w:rsid w:val="33BB3E6D"/>
    <w:rsid w:val="340E0074"/>
    <w:rsid w:val="340F1379"/>
    <w:rsid w:val="341222FE"/>
    <w:rsid w:val="34145801"/>
    <w:rsid w:val="341D4E0B"/>
    <w:rsid w:val="343D5340"/>
    <w:rsid w:val="343F40C7"/>
    <w:rsid w:val="345D3677"/>
    <w:rsid w:val="345D6EFA"/>
    <w:rsid w:val="34802932"/>
    <w:rsid w:val="348225B1"/>
    <w:rsid w:val="34B348E5"/>
    <w:rsid w:val="34C42121"/>
    <w:rsid w:val="34CA1AAC"/>
    <w:rsid w:val="34D00132"/>
    <w:rsid w:val="34D3493A"/>
    <w:rsid w:val="34E116D1"/>
    <w:rsid w:val="34F13EEA"/>
    <w:rsid w:val="35026383"/>
    <w:rsid w:val="3509378F"/>
    <w:rsid w:val="351020F3"/>
    <w:rsid w:val="35112C40"/>
    <w:rsid w:val="3513735F"/>
    <w:rsid w:val="35281E46"/>
    <w:rsid w:val="352D62CE"/>
    <w:rsid w:val="3538685D"/>
    <w:rsid w:val="353E0766"/>
    <w:rsid w:val="353F360F"/>
    <w:rsid w:val="35453974"/>
    <w:rsid w:val="356773AC"/>
    <w:rsid w:val="358A2DE4"/>
    <w:rsid w:val="358D3D69"/>
    <w:rsid w:val="35925C72"/>
    <w:rsid w:val="35B31A2A"/>
    <w:rsid w:val="35B516AA"/>
    <w:rsid w:val="35D46B3A"/>
    <w:rsid w:val="35DB6CDC"/>
    <w:rsid w:val="35EB1B84"/>
    <w:rsid w:val="360001EC"/>
    <w:rsid w:val="36115D5A"/>
    <w:rsid w:val="36125D63"/>
    <w:rsid w:val="362045DC"/>
    <w:rsid w:val="362551E1"/>
    <w:rsid w:val="363F435C"/>
    <w:rsid w:val="364724FC"/>
    <w:rsid w:val="3650732A"/>
    <w:rsid w:val="366B5955"/>
    <w:rsid w:val="367060FF"/>
    <w:rsid w:val="367F45F6"/>
    <w:rsid w:val="36863F80"/>
    <w:rsid w:val="368E4C10"/>
    <w:rsid w:val="36977A9E"/>
    <w:rsid w:val="36C911E0"/>
    <w:rsid w:val="36CC15BF"/>
    <w:rsid w:val="36D35AFC"/>
    <w:rsid w:val="36D52E06"/>
    <w:rsid w:val="36DE5C94"/>
    <w:rsid w:val="36E47B9D"/>
    <w:rsid w:val="36EA39A2"/>
    <w:rsid w:val="36FF61C9"/>
    <w:rsid w:val="370B7A5D"/>
    <w:rsid w:val="370D1A83"/>
    <w:rsid w:val="3715036C"/>
    <w:rsid w:val="371C5779"/>
    <w:rsid w:val="37340C21"/>
    <w:rsid w:val="374878C2"/>
    <w:rsid w:val="374A2DC5"/>
    <w:rsid w:val="374D5F48"/>
    <w:rsid w:val="37510AC2"/>
    <w:rsid w:val="37543B31"/>
    <w:rsid w:val="37543DC7"/>
    <w:rsid w:val="37774B8E"/>
    <w:rsid w:val="37796963"/>
    <w:rsid w:val="3781549D"/>
    <w:rsid w:val="37846422"/>
    <w:rsid w:val="37BC7880"/>
    <w:rsid w:val="37C10485"/>
    <w:rsid w:val="37E008FA"/>
    <w:rsid w:val="37E85BFB"/>
    <w:rsid w:val="380556F6"/>
    <w:rsid w:val="3810730B"/>
    <w:rsid w:val="3827313F"/>
    <w:rsid w:val="384C7F53"/>
    <w:rsid w:val="386436F9"/>
    <w:rsid w:val="386A541B"/>
    <w:rsid w:val="386F7324"/>
    <w:rsid w:val="38704DA6"/>
    <w:rsid w:val="38764AB1"/>
    <w:rsid w:val="38857715"/>
    <w:rsid w:val="389C58BB"/>
    <w:rsid w:val="389E689B"/>
    <w:rsid w:val="389F2071"/>
    <w:rsid w:val="38A719E7"/>
    <w:rsid w:val="38BF2926"/>
    <w:rsid w:val="38C90CB7"/>
    <w:rsid w:val="38D315C7"/>
    <w:rsid w:val="38D47048"/>
    <w:rsid w:val="38EA11EC"/>
    <w:rsid w:val="38FA4D0A"/>
    <w:rsid w:val="39106EAD"/>
    <w:rsid w:val="39255B4E"/>
    <w:rsid w:val="39266E53"/>
    <w:rsid w:val="39276AD2"/>
    <w:rsid w:val="392F7762"/>
    <w:rsid w:val="393051E4"/>
    <w:rsid w:val="39374B6F"/>
    <w:rsid w:val="393D6A78"/>
    <w:rsid w:val="39484E09"/>
    <w:rsid w:val="396665B7"/>
    <w:rsid w:val="399B4893"/>
    <w:rsid w:val="39A93BA9"/>
    <w:rsid w:val="39B03534"/>
    <w:rsid w:val="39B70940"/>
    <w:rsid w:val="39C940DD"/>
    <w:rsid w:val="39D349ED"/>
    <w:rsid w:val="39DA66B4"/>
    <w:rsid w:val="39E14040"/>
    <w:rsid w:val="39F63CA8"/>
    <w:rsid w:val="3A0D004A"/>
    <w:rsid w:val="3A227FEF"/>
    <w:rsid w:val="3A2940F7"/>
    <w:rsid w:val="3A314D86"/>
    <w:rsid w:val="3A4849AC"/>
    <w:rsid w:val="3A602052"/>
    <w:rsid w:val="3A613357"/>
    <w:rsid w:val="3A6C716A"/>
    <w:rsid w:val="3A8C0171"/>
    <w:rsid w:val="3A954AAB"/>
    <w:rsid w:val="3AA0503A"/>
    <w:rsid w:val="3AA31842"/>
    <w:rsid w:val="3AAC12B8"/>
    <w:rsid w:val="3AB47433"/>
    <w:rsid w:val="3ABA1467"/>
    <w:rsid w:val="3ABA23C0"/>
    <w:rsid w:val="3AD0140D"/>
    <w:rsid w:val="3AD65514"/>
    <w:rsid w:val="3AE657AF"/>
    <w:rsid w:val="3AEE2BBB"/>
    <w:rsid w:val="3AEE643E"/>
    <w:rsid w:val="3AFA2251"/>
    <w:rsid w:val="3AFD53D4"/>
    <w:rsid w:val="3B0E0EF1"/>
    <w:rsid w:val="3B1A4D04"/>
    <w:rsid w:val="3B425EC8"/>
    <w:rsid w:val="3B487DD2"/>
    <w:rsid w:val="3B5570E7"/>
    <w:rsid w:val="3B58006C"/>
    <w:rsid w:val="3B5F1475"/>
    <w:rsid w:val="3B62097B"/>
    <w:rsid w:val="3B6405FB"/>
    <w:rsid w:val="3B6A5D88"/>
    <w:rsid w:val="3B751B9A"/>
    <w:rsid w:val="3B946BCC"/>
    <w:rsid w:val="3B9F07E0"/>
    <w:rsid w:val="3BA932EE"/>
    <w:rsid w:val="3BB2617C"/>
    <w:rsid w:val="3BB73959"/>
    <w:rsid w:val="3BB85B07"/>
    <w:rsid w:val="3BC02F13"/>
    <w:rsid w:val="3BC33E98"/>
    <w:rsid w:val="3BD54987"/>
    <w:rsid w:val="3C015002"/>
    <w:rsid w:val="3C030505"/>
    <w:rsid w:val="3C063688"/>
    <w:rsid w:val="3C13079F"/>
    <w:rsid w:val="3C3E7E9B"/>
    <w:rsid w:val="3C434D03"/>
    <w:rsid w:val="3C486DB6"/>
    <w:rsid w:val="3C725D62"/>
    <w:rsid w:val="3C7D23CD"/>
    <w:rsid w:val="3C7E7E4E"/>
    <w:rsid w:val="3C9E2902"/>
    <w:rsid w:val="3CA13886"/>
    <w:rsid w:val="3CBD7933"/>
    <w:rsid w:val="3CC2763E"/>
    <w:rsid w:val="3CD62A5B"/>
    <w:rsid w:val="3CDC01E8"/>
    <w:rsid w:val="3CEB717E"/>
    <w:rsid w:val="3CF76813"/>
    <w:rsid w:val="3CFD619E"/>
    <w:rsid w:val="3CFE3C20"/>
    <w:rsid w:val="3D0300A8"/>
    <w:rsid w:val="3D0F1DC2"/>
    <w:rsid w:val="3D267363"/>
    <w:rsid w:val="3D2D6CED"/>
    <w:rsid w:val="3D340877"/>
    <w:rsid w:val="3D363D7A"/>
    <w:rsid w:val="3D37507E"/>
    <w:rsid w:val="3D3E4A09"/>
    <w:rsid w:val="3D4B3D1F"/>
    <w:rsid w:val="3D5236AA"/>
    <w:rsid w:val="3D54108D"/>
    <w:rsid w:val="3D547A94"/>
    <w:rsid w:val="3D595233"/>
    <w:rsid w:val="3D604BBE"/>
    <w:rsid w:val="3D6200C1"/>
    <w:rsid w:val="3D757C2D"/>
    <w:rsid w:val="3D867664"/>
    <w:rsid w:val="3D913A9D"/>
    <w:rsid w:val="3D921AA6"/>
    <w:rsid w:val="3D965098"/>
    <w:rsid w:val="3D9B1520"/>
    <w:rsid w:val="3DC1175F"/>
    <w:rsid w:val="3DC271E1"/>
    <w:rsid w:val="3DCD6C0E"/>
    <w:rsid w:val="3DFB0640"/>
    <w:rsid w:val="3E012549"/>
    <w:rsid w:val="3E0F72E0"/>
    <w:rsid w:val="3E1675C3"/>
    <w:rsid w:val="3E263682"/>
    <w:rsid w:val="3E2C0E0F"/>
    <w:rsid w:val="3E386E20"/>
    <w:rsid w:val="3E764706"/>
    <w:rsid w:val="3E7F2723"/>
    <w:rsid w:val="3E9207B3"/>
    <w:rsid w:val="3E954FBB"/>
    <w:rsid w:val="3E9D45C5"/>
    <w:rsid w:val="3E9D7E49"/>
    <w:rsid w:val="3ED847AB"/>
    <w:rsid w:val="3EE405BD"/>
    <w:rsid w:val="3EE65CBF"/>
    <w:rsid w:val="3EF07A4C"/>
    <w:rsid w:val="3F341641"/>
    <w:rsid w:val="3F3B31CA"/>
    <w:rsid w:val="3F3C0C4C"/>
    <w:rsid w:val="3F5F7F07"/>
    <w:rsid w:val="3F6A25B2"/>
    <w:rsid w:val="3F7F1A4B"/>
    <w:rsid w:val="3F7F29BA"/>
    <w:rsid w:val="3F875E59"/>
    <w:rsid w:val="3F8A45CE"/>
    <w:rsid w:val="3F8E51D3"/>
    <w:rsid w:val="3F9006D6"/>
    <w:rsid w:val="3F9E326F"/>
    <w:rsid w:val="3FC80830"/>
    <w:rsid w:val="3FD23641"/>
    <w:rsid w:val="3FD55947"/>
    <w:rsid w:val="3FE10479"/>
    <w:rsid w:val="3FE945E8"/>
    <w:rsid w:val="3FEA2069"/>
    <w:rsid w:val="3FED2FEE"/>
    <w:rsid w:val="3FFA5B87"/>
    <w:rsid w:val="3FFB3608"/>
    <w:rsid w:val="40035191"/>
    <w:rsid w:val="40111499"/>
    <w:rsid w:val="4012322E"/>
    <w:rsid w:val="40240F49"/>
    <w:rsid w:val="40562A1D"/>
    <w:rsid w:val="405939A2"/>
    <w:rsid w:val="405F332D"/>
    <w:rsid w:val="40620A2E"/>
    <w:rsid w:val="406519B3"/>
    <w:rsid w:val="406E4841"/>
    <w:rsid w:val="406F22C2"/>
    <w:rsid w:val="407E4ADB"/>
    <w:rsid w:val="40920E97"/>
    <w:rsid w:val="40926FFF"/>
    <w:rsid w:val="40B062F4"/>
    <w:rsid w:val="40C52CD1"/>
    <w:rsid w:val="40CF35E1"/>
    <w:rsid w:val="40D12DBA"/>
    <w:rsid w:val="40EA1C0C"/>
    <w:rsid w:val="40F24A9A"/>
    <w:rsid w:val="40F62000"/>
    <w:rsid w:val="4119275B"/>
    <w:rsid w:val="411C36E0"/>
    <w:rsid w:val="41313685"/>
    <w:rsid w:val="41333305"/>
    <w:rsid w:val="41464524"/>
    <w:rsid w:val="41477DA7"/>
    <w:rsid w:val="41566D3D"/>
    <w:rsid w:val="41595743"/>
    <w:rsid w:val="41597CC1"/>
    <w:rsid w:val="41926BA2"/>
    <w:rsid w:val="41AB1CCA"/>
    <w:rsid w:val="41AC554D"/>
    <w:rsid w:val="41C276F1"/>
    <w:rsid w:val="41DA6A0B"/>
    <w:rsid w:val="41E50BAA"/>
    <w:rsid w:val="41E625EB"/>
    <w:rsid w:val="420723E4"/>
    <w:rsid w:val="42092064"/>
    <w:rsid w:val="423441AD"/>
    <w:rsid w:val="423A60B6"/>
    <w:rsid w:val="425424E3"/>
    <w:rsid w:val="426C7B8A"/>
    <w:rsid w:val="42831D2D"/>
    <w:rsid w:val="429057C0"/>
    <w:rsid w:val="42924546"/>
    <w:rsid w:val="42A64609"/>
    <w:rsid w:val="42A866EA"/>
    <w:rsid w:val="42B36313"/>
    <w:rsid w:val="42B95125"/>
    <w:rsid w:val="42BB7909"/>
    <w:rsid w:val="42BD2E0C"/>
    <w:rsid w:val="42BF1B92"/>
    <w:rsid w:val="42C76F9F"/>
    <w:rsid w:val="42CA7F23"/>
    <w:rsid w:val="42CB2122"/>
    <w:rsid w:val="42CE0B28"/>
    <w:rsid w:val="42D462B4"/>
    <w:rsid w:val="42DB23BC"/>
    <w:rsid w:val="42DF09B3"/>
    <w:rsid w:val="42FC6174"/>
    <w:rsid w:val="430A7F30"/>
    <w:rsid w:val="431F542F"/>
    <w:rsid w:val="4326283B"/>
    <w:rsid w:val="432D4169"/>
    <w:rsid w:val="433901D7"/>
    <w:rsid w:val="43521101"/>
    <w:rsid w:val="435B576A"/>
    <w:rsid w:val="43605E98"/>
    <w:rsid w:val="4365451E"/>
    <w:rsid w:val="436832A5"/>
    <w:rsid w:val="436B1E37"/>
    <w:rsid w:val="43705078"/>
    <w:rsid w:val="4378110B"/>
    <w:rsid w:val="43892B3E"/>
    <w:rsid w:val="4392796C"/>
    <w:rsid w:val="439F1631"/>
    <w:rsid w:val="43AE3A19"/>
    <w:rsid w:val="43C610C0"/>
    <w:rsid w:val="43D6135A"/>
    <w:rsid w:val="43FC5D17"/>
    <w:rsid w:val="43FD0EAB"/>
    <w:rsid w:val="44150E3F"/>
    <w:rsid w:val="44282732"/>
    <w:rsid w:val="442858E1"/>
    <w:rsid w:val="444A6A49"/>
    <w:rsid w:val="444E5B21"/>
    <w:rsid w:val="445E033A"/>
    <w:rsid w:val="445F5DBB"/>
    <w:rsid w:val="446012BE"/>
    <w:rsid w:val="447E086E"/>
    <w:rsid w:val="44820BD4"/>
    <w:rsid w:val="44A317A1"/>
    <w:rsid w:val="44A504D3"/>
    <w:rsid w:val="44A761AF"/>
    <w:rsid w:val="44AA3F46"/>
    <w:rsid w:val="44AB2637"/>
    <w:rsid w:val="44AE35BC"/>
    <w:rsid w:val="44BD0353"/>
    <w:rsid w:val="44C147DB"/>
    <w:rsid w:val="44CD3881"/>
    <w:rsid w:val="44D12877"/>
    <w:rsid w:val="44DA7903"/>
    <w:rsid w:val="44E954A6"/>
    <w:rsid w:val="452F4E0F"/>
    <w:rsid w:val="45317D00"/>
    <w:rsid w:val="45561F04"/>
    <w:rsid w:val="455901D1"/>
    <w:rsid w:val="455B6F58"/>
    <w:rsid w:val="45620AE1"/>
    <w:rsid w:val="45631DE6"/>
    <w:rsid w:val="457048AD"/>
    <w:rsid w:val="45880D21"/>
    <w:rsid w:val="459351ED"/>
    <w:rsid w:val="45B25DBF"/>
    <w:rsid w:val="45C35682"/>
    <w:rsid w:val="45E30135"/>
    <w:rsid w:val="45EC056A"/>
    <w:rsid w:val="45FC0CDF"/>
    <w:rsid w:val="4621349D"/>
    <w:rsid w:val="46285A73"/>
    <w:rsid w:val="46317EB5"/>
    <w:rsid w:val="46455AC0"/>
    <w:rsid w:val="465161EB"/>
    <w:rsid w:val="46550474"/>
    <w:rsid w:val="465F0D84"/>
    <w:rsid w:val="46721FA3"/>
    <w:rsid w:val="46905CD0"/>
    <w:rsid w:val="46922533"/>
    <w:rsid w:val="46925E15"/>
    <w:rsid w:val="46A9467B"/>
    <w:rsid w:val="46B04006"/>
    <w:rsid w:val="46BF20A2"/>
    <w:rsid w:val="46C4652A"/>
    <w:rsid w:val="46CD13B8"/>
    <w:rsid w:val="471D6BB8"/>
    <w:rsid w:val="471F7B3D"/>
    <w:rsid w:val="4729044D"/>
    <w:rsid w:val="47326B5E"/>
    <w:rsid w:val="47342061"/>
    <w:rsid w:val="47423575"/>
    <w:rsid w:val="47444087"/>
    <w:rsid w:val="47521611"/>
    <w:rsid w:val="475A0C1C"/>
    <w:rsid w:val="47675D33"/>
    <w:rsid w:val="47700486"/>
    <w:rsid w:val="4782435E"/>
    <w:rsid w:val="47835663"/>
    <w:rsid w:val="478A71EC"/>
    <w:rsid w:val="478E5BF3"/>
    <w:rsid w:val="479358FE"/>
    <w:rsid w:val="47A82020"/>
    <w:rsid w:val="47A9421E"/>
    <w:rsid w:val="47AC51A3"/>
    <w:rsid w:val="47AD2C24"/>
    <w:rsid w:val="47B0742C"/>
    <w:rsid w:val="47B90DAF"/>
    <w:rsid w:val="47BF085F"/>
    <w:rsid w:val="47D01EDF"/>
    <w:rsid w:val="47FE4FAD"/>
    <w:rsid w:val="48154BD2"/>
    <w:rsid w:val="482573EB"/>
    <w:rsid w:val="482D2279"/>
    <w:rsid w:val="482E4477"/>
    <w:rsid w:val="484C2B2E"/>
    <w:rsid w:val="48603D4D"/>
    <w:rsid w:val="48605F4B"/>
    <w:rsid w:val="486139CD"/>
    <w:rsid w:val="486A3C9E"/>
    <w:rsid w:val="48777D12"/>
    <w:rsid w:val="48850709"/>
    <w:rsid w:val="488C0094"/>
    <w:rsid w:val="48AF4415"/>
    <w:rsid w:val="48BB0146"/>
    <w:rsid w:val="48CA6677"/>
    <w:rsid w:val="48CF053E"/>
    <w:rsid w:val="48CF7884"/>
    <w:rsid w:val="48DF209C"/>
    <w:rsid w:val="48EA5EAF"/>
    <w:rsid w:val="48EC13B2"/>
    <w:rsid w:val="48F30E77"/>
    <w:rsid w:val="48FE1435"/>
    <w:rsid w:val="490779DE"/>
    <w:rsid w:val="49272491"/>
    <w:rsid w:val="49291217"/>
    <w:rsid w:val="493A6F33"/>
    <w:rsid w:val="493B09AE"/>
    <w:rsid w:val="493C2436"/>
    <w:rsid w:val="493C6BB3"/>
    <w:rsid w:val="49420ABC"/>
    <w:rsid w:val="494707C7"/>
    <w:rsid w:val="49486249"/>
    <w:rsid w:val="49520D56"/>
    <w:rsid w:val="495803A5"/>
    <w:rsid w:val="49593F65"/>
    <w:rsid w:val="495F5E6E"/>
    <w:rsid w:val="496B6554"/>
    <w:rsid w:val="49760F4E"/>
    <w:rsid w:val="497C541E"/>
    <w:rsid w:val="4983062C"/>
    <w:rsid w:val="49896CB2"/>
    <w:rsid w:val="498A4734"/>
    <w:rsid w:val="49A055F5"/>
    <w:rsid w:val="49AA71E7"/>
    <w:rsid w:val="49EF1EDA"/>
    <w:rsid w:val="49EF3D5E"/>
    <w:rsid w:val="49F308E0"/>
    <w:rsid w:val="49FB5CEC"/>
    <w:rsid w:val="4A0343FD"/>
    <w:rsid w:val="4A0A2668"/>
    <w:rsid w:val="4A1A7CA8"/>
    <w:rsid w:val="4A283338"/>
    <w:rsid w:val="4A3C601A"/>
    <w:rsid w:val="4A416461"/>
    <w:rsid w:val="4A500C79"/>
    <w:rsid w:val="4A81724A"/>
    <w:rsid w:val="4A873352"/>
    <w:rsid w:val="4A937164"/>
    <w:rsid w:val="4A9C5875"/>
    <w:rsid w:val="4AA63C07"/>
    <w:rsid w:val="4AB3549B"/>
    <w:rsid w:val="4AD41253"/>
    <w:rsid w:val="4ADA535A"/>
    <w:rsid w:val="4ADF5065"/>
    <w:rsid w:val="4AF41787"/>
    <w:rsid w:val="4AFF7B18"/>
    <w:rsid w:val="4B080428"/>
    <w:rsid w:val="4B1C1647"/>
    <w:rsid w:val="4B220FD2"/>
    <w:rsid w:val="4B236A53"/>
    <w:rsid w:val="4B2A405F"/>
    <w:rsid w:val="4B2F60E9"/>
    <w:rsid w:val="4B357AC8"/>
    <w:rsid w:val="4B380F77"/>
    <w:rsid w:val="4B4E5319"/>
    <w:rsid w:val="4B5375A2"/>
    <w:rsid w:val="4B554CA4"/>
    <w:rsid w:val="4B5C7EB2"/>
    <w:rsid w:val="4B6D014C"/>
    <w:rsid w:val="4B6D4F33"/>
    <w:rsid w:val="4B816DED"/>
    <w:rsid w:val="4B852211"/>
    <w:rsid w:val="4B8841F9"/>
    <w:rsid w:val="4B8B517E"/>
    <w:rsid w:val="4B8F7407"/>
    <w:rsid w:val="4B901606"/>
    <w:rsid w:val="4B96350F"/>
    <w:rsid w:val="4BAB7C31"/>
    <w:rsid w:val="4BAD3134"/>
    <w:rsid w:val="4BC80FC9"/>
    <w:rsid w:val="4BC81760"/>
    <w:rsid w:val="4BCE6EEC"/>
    <w:rsid w:val="4BDE7186"/>
    <w:rsid w:val="4BF00107"/>
    <w:rsid w:val="4BF75B32"/>
    <w:rsid w:val="4C147660"/>
    <w:rsid w:val="4C1A156A"/>
    <w:rsid w:val="4C1F216E"/>
    <w:rsid w:val="4C2869FC"/>
    <w:rsid w:val="4C2B677E"/>
    <w:rsid w:val="4C501A44"/>
    <w:rsid w:val="4C50415B"/>
    <w:rsid w:val="4C524F47"/>
    <w:rsid w:val="4C654460"/>
    <w:rsid w:val="4C680928"/>
    <w:rsid w:val="4C6B698F"/>
    <w:rsid w:val="4C714177"/>
    <w:rsid w:val="4CC50C81"/>
    <w:rsid w:val="4CCB138D"/>
    <w:rsid w:val="4CF643D0"/>
    <w:rsid w:val="4CFA2AEE"/>
    <w:rsid w:val="4D0140DC"/>
    <w:rsid w:val="4D1A4990"/>
    <w:rsid w:val="4D340F0B"/>
    <w:rsid w:val="4D3B4EC4"/>
    <w:rsid w:val="4D555A6E"/>
    <w:rsid w:val="4D605FFE"/>
    <w:rsid w:val="4D6E7910"/>
    <w:rsid w:val="4D7B7EAC"/>
    <w:rsid w:val="4D8E6ECD"/>
    <w:rsid w:val="4DA6158A"/>
    <w:rsid w:val="4DA954F8"/>
    <w:rsid w:val="4DB017E2"/>
    <w:rsid w:val="4DB91F0F"/>
    <w:rsid w:val="4DC8252A"/>
    <w:rsid w:val="4DCC40A8"/>
    <w:rsid w:val="4DDF214F"/>
    <w:rsid w:val="4DE34C07"/>
    <w:rsid w:val="4DEC1465"/>
    <w:rsid w:val="4DED081D"/>
    <w:rsid w:val="4DF07E6B"/>
    <w:rsid w:val="4DFE42FC"/>
    <w:rsid w:val="4E036E8C"/>
    <w:rsid w:val="4E046B0C"/>
    <w:rsid w:val="4E065892"/>
    <w:rsid w:val="4E1061A1"/>
    <w:rsid w:val="4E13667D"/>
    <w:rsid w:val="4E47087A"/>
    <w:rsid w:val="4E4A5082"/>
    <w:rsid w:val="4E524425"/>
    <w:rsid w:val="4E547B90"/>
    <w:rsid w:val="4E553159"/>
    <w:rsid w:val="4E555611"/>
    <w:rsid w:val="4E5C081F"/>
    <w:rsid w:val="4E6039A2"/>
    <w:rsid w:val="4E60552A"/>
    <w:rsid w:val="4E676BB0"/>
    <w:rsid w:val="4E6D2CB8"/>
    <w:rsid w:val="4E7848CC"/>
    <w:rsid w:val="4E8251DC"/>
    <w:rsid w:val="4E856160"/>
    <w:rsid w:val="4E861663"/>
    <w:rsid w:val="4E865DE0"/>
    <w:rsid w:val="4E8F1718"/>
    <w:rsid w:val="4E9179F4"/>
    <w:rsid w:val="4E963E7C"/>
    <w:rsid w:val="4E9A2882"/>
    <w:rsid w:val="4EB5692F"/>
    <w:rsid w:val="4ECA55D0"/>
    <w:rsid w:val="4ED35EDF"/>
    <w:rsid w:val="4ED626E7"/>
    <w:rsid w:val="4EDB32EC"/>
    <w:rsid w:val="4EDB6B6F"/>
    <w:rsid w:val="4EDD5024"/>
    <w:rsid w:val="4EEF1F8C"/>
    <w:rsid w:val="4EFD4B25"/>
    <w:rsid w:val="4F0D4DC0"/>
    <w:rsid w:val="4F1560AE"/>
    <w:rsid w:val="4F1B40D5"/>
    <w:rsid w:val="4F2D30F6"/>
    <w:rsid w:val="4F362701"/>
    <w:rsid w:val="4F383685"/>
    <w:rsid w:val="4F3F6893"/>
    <w:rsid w:val="4F416513"/>
    <w:rsid w:val="4F5C5E49"/>
    <w:rsid w:val="4F5E0042"/>
    <w:rsid w:val="4F5F5AC3"/>
    <w:rsid w:val="4F6617CA"/>
    <w:rsid w:val="4F823E9A"/>
    <w:rsid w:val="4F8C0F11"/>
    <w:rsid w:val="4FAE4949"/>
    <w:rsid w:val="4FB46852"/>
    <w:rsid w:val="4FB542D4"/>
    <w:rsid w:val="4FB92CDA"/>
    <w:rsid w:val="4FCA09F6"/>
    <w:rsid w:val="4FE82E0E"/>
    <w:rsid w:val="4FE87FA6"/>
    <w:rsid w:val="4FEE1EAF"/>
    <w:rsid w:val="4FFD46C8"/>
    <w:rsid w:val="500130CE"/>
    <w:rsid w:val="50116BEC"/>
    <w:rsid w:val="50194098"/>
    <w:rsid w:val="5025036B"/>
    <w:rsid w:val="5038102A"/>
    <w:rsid w:val="504273BB"/>
    <w:rsid w:val="504B2249"/>
    <w:rsid w:val="50596FE0"/>
    <w:rsid w:val="505D59E6"/>
    <w:rsid w:val="505D7A63"/>
    <w:rsid w:val="505E3468"/>
    <w:rsid w:val="50712488"/>
    <w:rsid w:val="50750E8F"/>
    <w:rsid w:val="5075308D"/>
    <w:rsid w:val="50812723"/>
    <w:rsid w:val="508A77AF"/>
    <w:rsid w:val="50A02E8F"/>
    <w:rsid w:val="50D93080"/>
    <w:rsid w:val="50DD75B9"/>
    <w:rsid w:val="50EC1DD2"/>
    <w:rsid w:val="50F62215"/>
    <w:rsid w:val="510C4885"/>
    <w:rsid w:val="51160A18"/>
    <w:rsid w:val="51203526"/>
    <w:rsid w:val="512457AF"/>
    <w:rsid w:val="51280932"/>
    <w:rsid w:val="512A76B9"/>
    <w:rsid w:val="51317043"/>
    <w:rsid w:val="51542485"/>
    <w:rsid w:val="515F3140"/>
    <w:rsid w:val="51632D16"/>
    <w:rsid w:val="51742FB0"/>
    <w:rsid w:val="517C3C40"/>
    <w:rsid w:val="51846ACD"/>
    <w:rsid w:val="51850CCC"/>
    <w:rsid w:val="51892F55"/>
    <w:rsid w:val="51AF7912"/>
    <w:rsid w:val="51C67537"/>
    <w:rsid w:val="51C904BB"/>
    <w:rsid w:val="51D123C2"/>
    <w:rsid w:val="51D61DA2"/>
    <w:rsid w:val="51F63AF3"/>
    <w:rsid w:val="51FA450E"/>
    <w:rsid w:val="520A0F25"/>
    <w:rsid w:val="521066B1"/>
    <w:rsid w:val="521D0111"/>
    <w:rsid w:val="522E734C"/>
    <w:rsid w:val="523A2DAC"/>
    <w:rsid w:val="52455887"/>
    <w:rsid w:val="5254009F"/>
    <w:rsid w:val="526A2243"/>
    <w:rsid w:val="526A7B51"/>
    <w:rsid w:val="52856670"/>
    <w:rsid w:val="528E6F80"/>
    <w:rsid w:val="52987782"/>
    <w:rsid w:val="529E039B"/>
    <w:rsid w:val="52BA368B"/>
    <w:rsid w:val="52BF2FD2"/>
    <w:rsid w:val="52CE1F68"/>
    <w:rsid w:val="52D62BF7"/>
    <w:rsid w:val="52E65AB1"/>
    <w:rsid w:val="52F23092"/>
    <w:rsid w:val="531F686F"/>
    <w:rsid w:val="532042F0"/>
    <w:rsid w:val="532E5804"/>
    <w:rsid w:val="533F1322"/>
    <w:rsid w:val="534976B3"/>
    <w:rsid w:val="534D2836"/>
    <w:rsid w:val="534F15BC"/>
    <w:rsid w:val="53647EC7"/>
    <w:rsid w:val="536E5F53"/>
    <w:rsid w:val="537137C2"/>
    <w:rsid w:val="53840791"/>
    <w:rsid w:val="53902026"/>
    <w:rsid w:val="53917AA7"/>
    <w:rsid w:val="53975234"/>
    <w:rsid w:val="539A61B8"/>
    <w:rsid w:val="53A30031"/>
    <w:rsid w:val="53AD477E"/>
    <w:rsid w:val="53CA0F06"/>
    <w:rsid w:val="53F10DC5"/>
    <w:rsid w:val="53FB4F58"/>
    <w:rsid w:val="53FD104A"/>
    <w:rsid w:val="54017086"/>
    <w:rsid w:val="54114F2A"/>
    <w:rsid w:val="5415227F"/>
    <w:rsid w:val="541C4A8A"/>
    <w:rsid w:val="54252519"/>
    <w:rsid w:val="544278CB"/>
    <w:rsid w:val="544E4FF8"/>
    <w:rsid w:val="54506BE0"/>
    <w:rsid w:val="54574015"/>
    <w:rsid w:val="546126FE"/>
    <w:rsid w:val="547230E2"/>
    <w:rsid w:val="54A461F2"/>
    <w:rsid w:val="54A540EC"/>
    <w:rsid w:val="54B46905"/>
    <w:rsid w:val="54B55FA3"/>
    <w:rsid w:val="54D55CC2"/>
    <w:rsid w:val="54DA0D43"/>
    <w:rsid w:val="54E219D3"/>
    <w:rsid w:val="54F363EA"/>
    <w:rsid w:val="55031F07"/>
    <w:rsid w:val="5505540A"/>
    <w:rsid w:val="551E3DB6"/>
    <w:rsid w:val="55224A0B"/>
    <w:rsid w:val="5526593F"/>
    <w:rsid w:val="552C30CC"/>
    <w:rsid w:val="55332A56"/>
    <w:rsid w:val="55465E74"/>
    <w:rsid w:val="554D57FF"/>
    <w:rsid w:val="55591611"/>
    <w:rsid w:val="555E5B09"/>
    <w:rsid w:val="55785749"/>
    <w:rsid w:val="557E1851"/>
    <w:rsid w:val="557E7653"/>
    <w:rsid w:val="55820257"/>
    <w:rsid w:val="55866C5D"/>
    <w:rsid w:val="558F536E"/>
    <w:rsid w:val="55B13325"/>
    <w:rsid w:val="55B41D2B"/>
    <w:rsid w:val="55C36AC2"/>
    <w:rsid w:val="55C754C8"/>
    <w:rsid w:val="55DE0971"/>
    <w:rsid w:val="55E464CD"/>
    <w:rsid w:val="55E502FC"/>
    <w:rsid w:val="55F0088B"/>
    <w:rsid w:val="55FE5622"/>
    <w:rsid w:val="560704B0"/>
    <w:rsid w:val="560C7520"/>
    <w:rsid w:val="561B7151"/>
    <w:rsid w:val="56206E5C"/>
    <w:rsid w:val="562767E7"/>
    <w:rsid w:val="562B51ED"/>
    <w:rsid w:val="56384502"/>
    <w:rsid w:val="563869A5"/>
    <w:rsid w:val="56443B98"/>
    <w:rsid w:val="564A221E"/>
    <w:rsid w:val="564C703F"/>
    <w:rsid w:val="565703D1"/>
    <w:rsid w:val="56612270"/>
    <w:rsid w:val="566B01D5"/>
    <w:rsid w:val="566C5C56"/>
    <w:rsid w:val="56715961"/>
    <w:rsid w:val="56730E64"/>
    <w:rsid w:val="56825BFB"/>
    <w:rsid w:val="568C3F8D"/>
    <w:rsid w:val="56DE0514"/>
    <w:rsid w:val="56E26F1A"/>
    <w:rsid w:val="56E46869"/>
    <w:rsid w:val="56FB2042"/>
    <w:rsid w:val="570219CD"/>
    <w:rsid w:val="57072F46"/>
    <w:rsid w:val="571B4AF5"/>
    <w:rsid w:val="571C57F3"/>
    <w:rsid w:val="571F0F7D"/>
    <w:rsid w:val="572C6094"/>
    <w:rsid w:val="57304A9B"/>
    <w:rsid w:val="573126FC"/>
    <w:rsid w:val="5735569F"/>
    <w:rsid w:val="573B2E2C"/>
    <w:rsid w:val="573F1832"/>
    <w:rsid w:val="574127B6"/>
    <w:rsid w:val="57561457"/>
    <w:rsid w:val="5758495A"/>
    <w:rsid w:val="57702001"/>
    <w:rsid w:val="57792910"/>
    <w:rsid w:val="57796194"/>
    <w:rsid w:val="577E261B"/>
    <w:rsid w:val="57851FA6"/>
    <w:rsid w:val="578E4E34"/>
    <w:rsid w:val="579569BD"/>
    <w:rsid w:val="5796443F"/>
    <w:rsid w:val="579A2E45"/>
    <w:rsid w:val="579C6348"/>
    <w:rsid w:val="579D3DCA"/>
    <w:rsid w:val="57AC65E2"/>
    <w:rsid w:val="57BD42FE"/>
    <w:rsid w:val="57C62A10"/>
    <w:rsid w:val="57DA74B2"/>
    <w:rsid w:val="57EE28CF"/>
    <w:rsid w:val="57F05DD2"/>
    <w:rsid w:val="57FC2EEA"/>
    <w:rsid w:val="580C7901"/>
    <w:rsid w:val="5825082B"/>
    <w:rsid w:val="582B01B6"/>
    <w:rsid w:val="58545AF7"/>
    <w:rsid w:val="58591F7E"/>
    <w:rsid w:val="58633B93"/>
    <w:rsid w:val="58676D16"/>
    <w:rsid w:val="58684797"/>
    <w:rsid w:val="587C3438"/>
    <w:rsid w:val="58920E5F"/>
    <w:rsid w:val="58A57E7F"/>
    <w:rsid w:val="58AE2DC2"/>
    <w:rsid w:val="58B54896"/>
    <w:rsid w:val="58BC7AA4"/>
    <w:rsid w:val="58C106A9"/>
    <w:rsid w:val="58C2612B"/>
    <w:rsid w:val="58D95D50"/>
    <w:rsid w:val="58EA7112"/>
    <w:rsid w:val="58F3217D"/>
    <w:rsid w:val="58FB500B"/>
    <w:rsid w:val="59161438"/>
    <w:rsid w:val="593257A5"/>
    <w:rsid w:val="59346469"/>
    <w:rsid w:val="59350668"/>
    <w:rsid w:val="593A4AEF"/>
    <w:rsid w:val="594B280B"/>
    <w:rsid w:val="594F4A95"/>
    <w:rsid w:val="59637D9F"/>
    <w:rsid w:val="59841A6C"/>
    <w:rsid w:val="59870472"/>
    <w:rsid w:val="598C1076"/>
    <w:rsid w:val="59907A7D"/>
    <w:rsid w:val="59922F80"/>
    <w:rsid w:val="599609D8"/>
    <w:rsid w:val="599B388F"/>
    <w:rsid w:val="59A0359A"/>
    <w:rsid w:val="59A862A5"/>
    <w:rsid w:val="59B447B9"/>
    <w:rsid w:val="59B731BF"/>
    <w:rsid w:val="59CD5363"/>
    <w:rsid w:val="59D949F9"/>
    <w:rsid w:val="59E42D8A"/>
    <w:rsid w:val="59EE5898"/>
    <w:rsid w:val="59FF35B4"/>
    <w:rsid w:val="5A02233A"/>
    <w:rsid w:val="5A080EDA"/>
    <w:rsid w:val="5A0F3E83"/>
    <w:rsid w:val="5A2E6681"/>
    <w:rsid w:val="5A3609A3"/>
    <w:rsid w:val="5A48722B"/>
    <w:rsid w:val="5A53303E"/>
    <w:rsid w:val="5A5A6254"/>
    <w:rsid w:val="5A5B7493"/>
    <w:rsid w:val="5A6310DA"/>
    <w:rsid w:val="5A8B6A1B"/>
    <w:rsid w:val="5AA340C2"/>
    <w:rsid w:val="5AA553C6"/>
    <w:rsid w:val="5AA7634B"/>
    <w:rsid w:val="5AAD49D1"/>
    <w:rsid w:val="5ABB1768"/>
    <w:rsid w:val="5AD45426"/>
    <w:rsid w:val="5AD50114"/>
    <w:rsid w:val="5AD9459C"/>
    <w:rsid w:val="5AEC54BE"/>
    <w:rsid w:val="5AEF0CBE"/>
    <w:rsid w:val="5B015306"/>
    <w:rsid w:val="5B0F6FF4"/>
    <w:rsid w:val="5B0F7278"/>
    <w:rsid w:val="5B235C95"/>
    <w:rsid w:val="5B2C3611"/>
    <w:rsid w:val="5B2D07A3"/>
    <w:rsid w:val="5B3204AE"/>
    <w:rsid w:val="5B3823B7"/>
    <w:rsid w:val="5B386B34"/>
    <w:rsid w:val="5B424EC5"/>
    <w:rsid w:val="5B6F4A8F"/>
    <w:rsid w:val="5B702511"/>
    <w:rsid w:val="5B8027AB"/>
    <w:rsid w:val="5B900847"/>
    <w:rsid w:val="5B987E52"/>
    <w:rsid w:val="5BA16563"/>
    <w:rsid w:val="5BA229FB"/>
    <w:rsid w:val="5BA95B6E"/>
    <w:rsid w:val="5BAB48F4"/>
    <w:rsid w:val="5BB55204"/>
    <w:rsid w:val="5BBE0092"/>
    <w:rsid w:val="5BD9413E"/>
    <w:rsid w:val="5BDB5443"/>
    <w:rsid w:val="5BED4739"/>
    <w:rsid w:val="5BEE2DDF"/>
    <w:rsid w:val="5BF92475"/>
    <w:rsid w:val="5C063D09"/>
    <w:rsid w:val="5C082AED"/>
    <w:rsid w:val="5C281CBF"/>
    <w:rsid w:val="5C522B03"/>
    <w:rsid w:val="5C5B3413"/>
    <w:rsid w:val="5C5E4398"/>
    <w:rsid w:val="5C61531C"/>
    <w:rsid w:val="5C622D9E"/>
    <w:rsid w:val="5C6D49B2"/>
    <w:rsid w:val="5C7752C2"/>
    <w:rsid w:val="5C7A0445"/>
    <w:rsid w:val="5C9B41FC"/>
    <w:rsid w:val="5CA973ED"/>
    <w:rsid w:val="5CAF3286"/>
    <w:rsid w:val="5CBE7C34"/>
    <w:rsid w:val="5CC069BB"/>
    <w:rsid w:val="5CC608C4"/>
    <w:rsid w:val="5CD37BDA"/>
    <w:rsid w:val="5CD57859"/>
    <w:rsid w:val="5CE16EEF"/>
    <w:rsid w:val="5CEC12C1"/>
    <w:rsid w:val="5D024EA6"/>
    <w:rsid w:val="5D1154C0"/>
    <w:rsid w:val="5D207CD9"/>
    <w:rsid w:val="5D244778"/>
    <w:rsid w:val="5D2466DF"/>
    <w:rsid w:val="5D3C0503"/>
    <w:rsid w:val="5D466894"/>
    <w:rsid w:val="5D52196D"/>
    <w:rsid w:val="5D7B0F71"/>
    <w:rsid w:val="5D926D13"/>
    <w:rsid w:val="5D9C7622"/>
    <w:rsid w:val="5DA659B4"/>
    <w:rsid w:val="5DA91FBD"/>
    <w:rsid w:val="5DB65C4E"/>
    <w:rsid w:val="5DC529E5"/>
    <w:rsid w:val="5DD56503"/>
    <w:rsid w:val="5DD71A06"/>
    <w:rsid w:val="5DE16A92"/>
    <w:rsid w:val="5DED6128"/>
    <w:rsid w:val="5E0559CD"/>
    <w:rsid w:val="5E48773B"/>
    <w:rsid w:val="5E4E1644"/>
    <w:rsid w:val="5E4E64B0"/>
    <w:rsid w:val="5E5D3E5D"/>
    <w:rsid w:val="5E612863"/>
    <w:rsid w:val="5E690151"/>
    <w:rsid w:val="5E7F5697"/>
    <w:rsid w:val="5E9652BC"/>
    <w:rsid w:val="5EA323D3"/>
    <w:rsid w:val="5EA54320"/>
    <w:rsid w:val="5EB522EE"/>
    <w:rsid w:val="5EBA41F7"/>
    <w:rsid w:val="5EBB6217"/>
    <w:rsid w:val="5EC17405"/>
    <w:rsid w:val="5EC800AA"/>
    <w:rsid w:val="5EC86D90"/>
    <w:rsid w:val="5ECE0C99"/>
    <w:rsid w:val="5EE31B38"/>
    <w:rsid w:val="5EE41BD1"/>
    <w:rsid w:val="5EEC4FAC"/>
    <w:rsid w:val="5EF06C4F"/>
    <w:rsid w:val="5EF12152"/>
    <w:rsid w:val="5F13398C"/>
    <w:rsid w:val="5F14140D"/>
    <w:rsid w:val="5F1C681A"/>
    <w:rsid w:val="5F220723"/>
    <w:rsid w:val="5F222921"/>
    <w:rsid w:val="5F2303A3"/>
    <w:rsid w:val="5F267129"/>
    <w:rsid w:val="5F2E6734"/>
    <w:rsid w:val="5F5159EF"/>
    <w:rsid w:val="5F636A6E"/>
    <w:rsid w:val="5F6C401A"/>
    <w:rsid w:val="5F775C2F"/>
    <w:rsid w:val="5F780FF4"/>
    <w:rsid w:val="5F8261BE"/>
    <w:rsid w:val="5F857143"/>
    <w:rsid w:val="5F9728E0"/>
    <w:rsid w:val="5F9B4B6A"/>
    <w:rsid w:val="5F9C25EB"/>
    <w:rsid w:val="5FB51E90"/>
    <w:rsid w:val="5FC86933"/>
    <w:rsid w:val="5FCC19D2"/>
    <w:rsid w:val="5FE50461"/>
    <w:rsid w:val="5FEA48E9"/>
    <w:rsid w:val="5FEB236A"/>
    <w:rsid w:val="5FF63F7F"/>
    <w:rsid w:val="60056797"/>
    <w:rsid w:val="600E4952"/>
    <w:rsid w:val="60195438"/>
    <w:rsid w:val="601B50B8"/>
    <w:rsid w:val="602854EB"/>
    <w:rsid w:val="6039376E"/>
    <w:rsid w:val="603F5678"/>
    <w:rsid w:val="60422D79"/>
    <w:rsid w:val="60490185"/>
    <w:rsid w:val="606B7E4D"/>
    <w:rsid w:val="607A0954"/>
    <w:rsid w:val="607C3E58"/>
    <w:rsid w:val="60890F6F"/>
    <w:rsid w:val="609E5691"/>
    <w:rsid w:val="60AD7EAA"/>
    <w:rsid w:val="60E115FE"/>
    <w:rsid w:val="6107183D"/>
    <w:rsid w:val="610750C1"/>
    <w:rsid w:val="610872BF"/>
    <w:rsid w:val="61161E58"/>
    <w:rsid w:val="61187559"/>
    <w:rsid w:val="612C3FFB"/>
    <w:rsid w:val="612E74FF"/>
    <w:rsid w:val="614B322B"/>
    <w:rsid w:val="615728C1"/>
    <w:rsid w:val="61580343"/>
    <w:rsid w:val="615D47CA"/>
    <w:rsid w:val="61677FB2"/>
    <w:rsid w:val="6189384C"/>
    <w:rsid w:val="619C7B32"/>
    <w:rsid w:val="61A54BBF"/>
    <w:rsid w:val="61AA48CA"/>
    <w:rsid w:val="61AB234B"/>
    <w:rsid w:val="61B21CD6"/>
    <w:rsid w:val="61B32193"/>
    <w:rsid w:val="61B94384"/>
    <w:rsid w:val="61CD0301"/>
    <w:rsid w:val="61DD3E1F"/>
    <w:rsid w:val="61E843AE"/>
    <w:rsid w:val="61FF2975"/>
    <w:rsid w:val="621D1385"/>
    <w:rsid w:val="62464748"/>
    <w:rsid w:val="624B0BD0"/>
    <w:rsid w:val="624C63F3"/>
    <w:rsid w:val="626052F2"/>
    <w:rsid w:val="6261697E"/>
    <w:rsid w:val="626671FB"/>
    <w:rsid w:val="626D4608"/>
    <w:rsid w:val="62771A63"/>
    <w:rsid w:val="628B743B"/>
    <w:rsid w:val="629D5157"/>
    <w:rsid w:val="629E2BD8"/>
    <w:rsid w:val="62A03B5D"/>
    <w:rsid w:val="62A80F69"/>
    <w:rsid w:val="62AF4177"/>
    <w:rsid w:val="62B6027F"/>
    <w:rsid w:val="62B63B02"/>
    <w:rsid w:val="62B75D01"/>
    <w:rsid w:val="62C01E93"/>
    <w:rsid w:val="62C45016"/>
    <w:rsid w:val="62C60519"/>
    <w:rsid w:val="62D70CB9"/>
    <w:rsid w:val="62D94FBC"/>
    <w:rsid w:val="62F97A6F"/>
    <w:rsid w:val="63045E00"/>
    <w:rsid w:val="6306706F"/>
    <w:rsid w:val="631B5A25"/>
    <w:rsid w:val="631C6D2A"/>
    <w:rsid w:val="63201EAD"/>
    <w:rsid w:val="63382DD7"/>
    <w:rsid w:val="633B3D5B"/>
    <w:rsid w:val="6348710F"/>
    <w:rsid w:val="63612C4A"/>
    <w:rsid w:val="637D5ACA"/>
    <w:rsid w:val="638266CE"/>
    <w:rsid w:val="638C2861"/>
    <w:rsid w:val="638E5D64"/>
    <w:rsid w:val="63916CE9"/>
    <w:rsid w:val="639456EF"/>
    <w:rsid w:val="63AA400F"/>
    <w:rsid w:val="63BB7B2D"/>
    <w:rsid w:val="63CF6D5B"/>
    <w:rsid w:val="63D351D4"/>
    <w:rsid w:val="63D53F5A"/>
    <w:rsid w:val="63EF4B04"/>
    <w:rsid w:val="640C6632"/>
    <w:rsid w:val="640F17B5"/>
    <w:rsid w:val="6412273A"/>
    <w:rsid w:val="641E1DD0"/>
    <w:rsid w:val="642867C8"/>
    <w:rsid w:val="642F6A3D"/>
    <w:rsid w:val="6444200F"/>
    <w:rsid w:val="6444420E"/>
    <w:rsid w:val="64473E4E"/>
    <w:rsid w:val="647F0B6F"/>
    <w:rsid w:val="64875F7C"/>
    <w:rsid w:val="648B4982"/>
    <w:rsid w:val="6492430D"/>
    <w:rsid w:val="64960795"/>
    <w:rsid w:val="649C565F"/>
    <w:rsid w:val="64A04927"/>
    <w:rsid w:val="64AD61BC"/>
    <w:rsid w:val="64AE1FA2"/>
    <w:rsid w:val="64AE3C3D"/>
    <w:rsid w:val="64AF38BD"/>
    <w:rsid w:val="64D4607B"/>
    <w:rsid w:val="64D7377C"/>
    <w:rsid w:val="650A6555"/>
    <w:rsid w:val="65312B91"/>
    <w:rsid w:val="653B34A1"/>
    <w:rsid w:val="654266AF"/>
    <w:rsid w:val="654827B7"/>
    <w:rsid w:val="655A3D56"/>
    <w:rsid w:val="655C7259"/>
    <w:rsid w:val="656B7873"/>
    <w:rsid w:val="657442F1"/>
    <w:rsid w:val="65834F1A"/>
    <w:rsid w:val="659C070E"/>
    <w:rsid w:val="659F6A49"/>
    <w:rsid w:val="65A044CA"/>
    <w:rsid w:val="65A93AD5"/>
    <w:rsid w:val="65CF7598"/>
    <w:rsid w:val="65D45C1E"/>
    <w:rsid w:val="65DC3FF6"/>
    <w:rsid w:val="65FA11D9"/>
    <w:rsid w:val="660563ED"/>
    <w:rsid w:val="661F281A"/>
    <w:rsid w:val="6637243F"/>
    <w:rsid w:val="66491460"/>
    <w:rsid w:val="665916FA"/>
    <w:rsid w:val="666743F6"/>
    <w:rsid w:val="667322A4"/>
    <w:rsid w:val="66836B17"/>
    <w:rsid w:val="66876CE5"/>
    <w:rsid w:val="668956D5"/>
    <w:rsid w:val="668F6351"/>
    <w:rsid w:val="669A7F65"/>
    <w:rsid w:val="66B14307"/>
    <w:rsid w:val="66BD399D"/>
    <w:rsid w:val="66C22023"/>
    <w:rsid w:val="66C642AD"/>
    <w:rsid w:val="66C81968"/>
    <w:rsid w:val="66E747E1"/>
    <w:rsid w:val="66E82C58"/>
    <w:rsid w:val="66E9736C"/>
    <w:rsid w:val="66F43AF7"/>
    <w:rsid w:val="66FA5A00"/>
    <w:rsid w:val="67053D91"/>
    <w:rsid w:val="671059A6"/>
    <w:rsid w:val="671578AF"/>
    <w:rsid w:val="67180834"/>
    <w:rsid w:val="67206229"/>
    <w:rsid w:val="673448E0"/>
    <w:rsid w:val="673B426B"/>
    <w:rsid w:val="674F2F0C"/>
    <w:rsid w:val="67531912"/>
    <w:rsid w:val="67562897"/>
    <w:rsid w:val="67570318"/>
    <w:rsid w:val="675D5906"/>
    <w:rsid w:val="676C0FC5"/>
    <w:rsid w:val="67873066"/>
    <w:rsid w:val="67880AE7"/>
    <w:rsid w:val="67A17493"/>
    <w:rsid w:val="67A24F14"/>
    <w:rsid w:val="67AD0043"/>
    <w:rsid w:val="67B94B3A"/>
    <w:rsid w:val="67DE14F6"/>
    <w:rsid w:val="67DE72F8"/>
    <w:rsid w:val="67E049F9"/>
    <w:rsid w:val="67EF1790"/>
    <w:rsid w:val="67F367E5"/>
    <w:rsid w:val="68076E37"/>
    <w:rsid w:val="681F7140"/>
    <w:rsid w:val="682240FD"/>
    <w:rsid w:val="682C7077"/>
    <w:rsid w:val="68325FB4"/>
    <w:rsid w:val="683A1C10"/>
    <w:rsid w:val="683C1890"/>
    <w:rsid w:val="684F6332"/>
    <w:rsid w:val="685A46C3"/>
    <w:rsid w:val="685B68C1"/>
    <w:rsid w:val="686504D6"/>
    <w:rsid w:val="68815F69"/>
    <w:rsid w:val="68883F0D"/>
    <w:rsid w:val="689478DF"/>
    <w:rsid w:val="689E1934"/>
    <w:rsid w:val="68C617F4"/>
    <w:rsid w:val="68CD6C00"/>
    <w:rsid w:val="68D11D83"/>
    <w:rsid w:val="68D5400D"/>
    <w:rsid w:val="68D96B7C"/>
    <w:rsid w:val="68EA13D5"/>
    <w:rsid w:val="69033857"/>
    <w:rsid w:val="690E346F"/>
    <w:rsid w:val="69162878"/>
    <w:rsid w:val="691B6CFF"/>
    <w:rsid w:val="692A5C95"/>
    <w:rsid w:val="693C0C95"/>
    <w:rsid w:val="693E4935"/>
    <w:rsid w:val="694D4F50"/>
    <w:rsid w:val="694E29D2"/>
    <w:rsid w:val="695832C3"/>
    <w:rsid w:val="695F06ED"/>
    <w:rsid w:val="696D5485"/>
    <w:rsid w:val="697B0F7C"/>
    <w:rsid w:val="698171EB"/>
    <w:rsid w:val="698F6CBE"/>
    <w:rsid w:val="699041B5"/>
    <w:rsid w:val="699762C9"/>
    <w:rsid w:val="69AE046D"/>
    <w:rsid w:val="69BC48E1"/>
    <w:rsid w:val="69CD6171"/>
    <w:rsid w:val="69D151A9"/>
    <w:rsid w:val="69E25443"/>
    <w:rsid w:val="6A002475"/>
    <w:rsid w:val="6A0311FB"/>
    <w:rsid w:val="6A087881"/>
    <w:rsid w:val="6A0B0806"/>
    <w:rsid w:val="6A1A7B2E"/>
    <w:rsid w:val="6A1C4324"/>
    <w:rsid w:val="6A2A17DE"/>
    <w:rsid w:val="6A302FC4"/>
    <w:rsid w:val="6A3E7D5B"/>
    <w:rsid w:val="6A453D4A"/>
    <w:rsid w:val="6A4B15F0"/>
    <w:rsid w:val="6A4D7C6E"/>
    <w:rsid w:val="6A4E5DF8"/>
    <w:rsid w:val="6A4F66FC"/>
    <w:rsid w:val="6A6869A1"/>
    <w:rsid w:val="6A6D5027"/>
    <w:rsid w:val="6A6F052B"/>
    <w:rsid w:val="6A7C506C"/>
    <w:rsid w:val="6A865F51"/>
    <w:rsid w:val="6A881455"/>
    <w:rsid w:val="6A8E26FF"/>
    <w:rsid w:val="6A9E6E7B"/>
    <w:rsid w:val="6AAA0710"/>
    <w:rsid w:val="6AB954A7"/>
    <w:rsid w:val="6AC60F39"/>
    <w:rsid w:val="6AC7223E"/>
    <w:rsid w:val="6ACD783B"/>
    <w:rsid w:val="6B087080"/>
    <w:rsid w:val="6B092CA7"/>
    <w:rsid w:val="6B161FBD"/>
    <w:rsid w:val="6B1E2C4D"/>
    <w:rsid w:val="6B375D75"/>
    <w:rsid w:val="6B390B14"/>
    <w:rsid w:val="6B435DC3"/>
    <w:rsid w:val="6B47278C"/>
    <w:rsid w:val="6B5A722E"/>
    <w:rsid w:val="6B5C2732"/>
    <w:rsid w:val="6B647B3E"/>
    <w:rsid w:val="6B6555BF"/>
    <w:rsid w:val="6B697849"/>
    <w:rsid w:val="6B7867DE"/>
    <w:rsid w:val="6B8B1F7C"/>
    <w:rsid w:val="6BCA0B67"/>
    <w:rsid w:val="6BD8207B"/>
    <w:rsid w:val="6BD830C0"/>
    <w:rsid w:val="6BE33C8F"/>
    <w:rsid w:val="6BEF5524"/>
    <w:rsid w:val="6BF4119C"/>
    <w:rsid w:val="6BF95E33"/>
    <w:rsid w:val="6C0079BC"/>
    <w:rsid w:val="6C01543E"/>
    <w:rsid w:val="6C055953"/>
    <w:rsid w:val="6C383399"/>
    <w:rsid w:val="6C4007A6"/>
    <w:rsid w:val="6C547446"/>
    <w:rsid w:val="6C5703CB"/>
    <w:rsid w:val="6C705F6D"/>
    <w:rsid w:val="6C737CFB"/>
    <w:rsid w:val="6C7A42DF"/>
    <w:rsid w:val="6C807011"/>
    <w:rsid w:val="6CA50A00"/>
    <w:rsid w:val="6CAE696C"/>
    <w:rsid w:val="6CB01D5E"/>
    <w:rsid w:val="6CB35C80"/>
    <w:rsid w:val="6CBE6264"/>
    <w:rsid w:val="6CCA1D82"/>
    <w:rsid w:val="6CD12293"/>
    <w:rsid w:val="6D010864"/>
    <w:rsid w:val="6D0801EF"/>
    <w:rsid w:val="6D0B3E17"/>
    <w:rsid w:val="6D11307D"/>
    <w:rsid w:val="6D124381"/>
    <w:rsid w:val="6D146E1E"/>
    <w:rsid w:val="6D2D29AD"/>
    <w:rsid w:val="6D6E3416"/>
    <w:rsid w:val="6D7E14B2"/>
    <w:rsid w:val="6D85303B"/>
    <w:rsid w:val="6D891A42"/>
    <w:rsid w:val="6D9B51DF"/>
    <w:rsid w:val="6D9B673A"/>
    <w:rsid w:val="6DB22C06"/>
    <w:rsid w:val="6DBE66F5"/>
    <w:rsid w:val="6DCB5D2E"/>
    <w:rsid w:val="6DCF4734"/>
    <w:rsid w:val="6DD62748"/>
    <w:rsid w:val="6DD62942"/>
    <w:rsid w:val="6DE36C58"/>
    <w:rsid w:val="6DE40E56"/>
    <w:rsid w:val="6DEB34CD"/>
    <w:rsid w:val="6E34753E"/>
    <w:rsid w:val="6E4346F3"/>
    <w:rsid w:val="6E4730F9"/>
    <w:rsid w:val="6E4D5003"/>
    <w:rsid w:val="6E4F3D89"/>
    <w:rsid w:val="6E5252F0"/>
    <w:rsid w:val="6E53498E"/>
    <w:rsid w:val="6E5C309F"/>
    <w:rsid w:val="6E5E3F9A"/>
    <w:rsid w:val="6E6D3ACB"/>
    <w:rsid w:val="6E894E68"/>
    <w:rsid w:val="6EA01912"/>
    <w:rsid w:val="6EA10310"/>
    <w:rsid w:val="6EA33813"/>
    <w:rsid w:val="6EB87F35"/>
    <w:rsid w:val="6EBF1ABE"/>
    <w:rsid w:val="6EC077DE"/>
    <w:rsid w:val="6EC7099E"/>
    <w:rsid w:val="6ECE6856"/>
    <w:rsid w:val="6ED9046A"/>
    <w:rsid w:val="6EDE6AF0"/>
    <w:rsid w:val="6EE367FB"/>
    <w:rsid w:val="6EF67A1A"/>
    <w:rsid w:val="6EFA543A"/>
    <w:rsid w:val="6EFA6420"/>
    <w:rsid w:val="6EFF612B"/>
    <w:rsid w:val="6F03367B"/>
    <w:rsid w:val="6F0E50C1"/>
    <w:rsid w:val="6F131548"/>
    <w:rsid w:val="6F1502CF"/>
    <w:rsid w:val="6F262767"/>
    <w:rsid w:val="6F457799"/>
    <w:rsid w:val="6F7C56F5"/>
    <w:rsid w:val="6F7E0BF8"/>
    <w:rsid w:val="6F8D49D4"/>
    <w:rsid w:val="6F8F4715"/>
    <w:rsid w:val="6F96629E"/>
    <w:rsid w:val="6F985025"/>
    <w:rsid w:val="6FA66539"/>
    <w:rsid w:val="6FB7450E"/>
    <w:rsid w:val="6FC4136C"/>
    <w:rsid w:val="6FC62671"/>
    <w:rsid w:val="6FCC6779"/>
    <w:rsid w:val="6FD00A02"/>
    <w:rsid w:val="6FDF7997"/>
    <w:rsid w:val="6FE2091C"/>
    <w:rsid w:val="6FE3419F"/>
    <w:rsid w:val="6FE3639E"/>
    <w:rsid w:val="6FE41C21"/>
    <w:rsid w:val="6FE93B2A"/>
    <w:rsid w:val="6FF17234"/>
    <w:rsid w:val="6FF269B8"/>
    <w:rsid w:val="6FF90541"/>
    <w:rsid w:val="6FFB3A44"/>
    <w:rsid w:val="6FFC14C6"/>
    <w:rsid w:val="70173375"/>
    <w:rsid w:val="701D527E"/>
    <w:rsid w:val="702E12D6"/>
    <w:rsid w:val="7030649D"/>
    <w:rsid w:val="70340726"/>
    <w:rsid w:val="7039132B"/>
    <w:rsid w:val="704D384F"/>
    <w:rsid w:val="70531ED5"/>
    <w:rsid w:val="705862BE"/>
    <w:rsid w:val="70590E1E"/>
    <w:rsid w:val="70642911"/>
    <w:rsid w:val="70650EF5"/>
    <w:rsid w:val="706E0500"/>
    <w:rsid w:val="70726F06"/>
    <w:rsid w:val="707B71BF"/>
    <w:rsid w:val="707F1A9F"/>
    <w:rsid w:val="70871922"/>
    <w:rsid w:val="70A01FD4"/>
    <w:rsid w:val="70A45B60"/>
    <w:rsid w:val="70B679FB"/>
    <w:rsid w:val="70B950FC"/>
    <w:rsid w:val="70BD3B02"/>
    <w:rsid w:val="70BD7386"/>
    <w:rsid w:val="70C57DC2"/>
    <w:rsid w:val="70C95397"/>
    <w:rsid w:val="70D35CA6"/>
    <w:rsid w:val="70EF55D6"/>
    <w:rsid w:val="7105777A"/>
    <w:rsid w:val="71091A03"/>
    <w:rsid w:val="710D2081"/>
    <w:rsid w:val="71116E10"/>
    <w:rsid w:val="711C739F"/>
    <w:rsid w:val="7125222D"/>
    <w:rsid w:val="71367F49"/>
    <w:rsid w:val="713F6416"/>
    <w:rsid w:val="71450563"/>
    <w:rsid w:val="714B0200"/>
    <w:rsid w:val="71633397"/>
    <w:rsid w:val="716C0423"/>
    <w:rsid w:val="717026AC"/>
    <w:rsid w:val="7185134D"/>
    <w:rsid w:val="718A245E"/>
    <w:rsid w:val="71A4564E"/>
    <w:rsid w:val="71B15694"/>
    <w:rsid w:val="71CA4040"/>
    <w:rsid w:val="71DF4EDF"/>
    <w:rsid w:val="71E25338"/>
    <w:rsid w:val="71E93792"/>
    <w:rsid w:val="71F260FE"/>
    <w:rsid w:val="71F44E84"/>
    <w:rsid w:val="721553B9"/>
    <w:rsid w:val="72193DBF"/>
    <w:rsid w:val="72216C4D"/>
    <w:rsid w:val="72294059"/>
    <w:rsid w:val="7237336F"/>
    <w:rsid w:val="72411700"/>
    <w:rsid w:val="724C3314"/>
    <w:rsid w:val="72506497"/>
    <w:rsid w:val="726915C0"/>
    <w:rsid w:val="727A4EFF"/>
    <w:rsid w:val="7284346E"/>
    <w:rsid w:val="72B10ABA"/>
    <w:rsid w:val="72B84BC2"/>
    <w:rsid w:val="72BD48CD"/>
    <w:rsid w:val="72D54172"/>
    <w:rsid w:val="72DC3AFD"/>
    <w:rsid w:val="730B6BCA"/>
    <w:rsid w:val="731B26E8"/>
    <w:rsid w:val="73221CA1"/>
    <w:rsid w:val="732267F0"/>
    <w:rsid w:val="73524DC0"/>
    <w:rsid w:val="73532842"/>
    <w:rsid w:val="736D6C6F"/>
    <w:rsid w:val="738A2F27"/>
    <w:rsid w:val="73950D2D"/>
    <w:rsid w:val="739F189A"/>
    <w:rsid w:val="73A521EB"/>
    <w:rsid w:val="73A81F4C"/>
    <w:rsid w:val="73AA3251"/>
    <w:rsid w:val="73AF515A"/>
    <w:rsid w:val="73DC6F23"/>
    <w:rsid w:val="73E111AC"/>
    <w:rsid w:val="73FA42D5"/>
    <w:rsid w:val="74242694"/>
    <w:rsid w:val="742C2525"/>
    <w:rsid w:val="742D23B7"/>
    <w:rsid w:val="743453B3"/>
    <w:rsid w:val="743A2B40"/>
    <w:rsid w:val="744246C9"/>
    <w:rsid w:val="7443214A"/>
    <w:rsid w:val="744765D2"/>
    <w:rsid w:val="746D6812"/>
    <w:rsid w:val="746E200F"/>
    <w:rsid w:val="7474619D"/>
    <w:rsid w:val="747A00A6"/>
    <w:rsid w:val="747A210C"/>
    <w:rsid w:val="74846437"/>
    <w:rsid w:val="748E25CA"/>
    <w:rsid w:val="748F47C8"/>
    <w:rsid w:val="74936A51"/>
    <w:rsid w:val="7499095B"/>
    <w:rsid w:val="74AC1B7A"/>
    <w:rsid w:val="74B0277E"/>
    <w:rsid w:val="74BD4012"/>
    <w:rsid w:val="74C23D1D"/>
    <w:rsid w:val="74DB19BE"/>
    <w:rsid w:val="750D5096"/>
    <w:rsid w:val="75171229"/>
    <w:rsid w:val="752A2448"/>
    <w:rsid w:val="752E0E4E"/>
    <w:rsid w:val="753871DF"/>
    <w:rsid w:val="754167EA"/>
    <w:rsid w:val="75473F77"/>
    <w:rsid w:val="756844AB"/>
    <w:rsid w:val="756A5430"/>
    <w:rsid w:val="7578010C"/>
    <w:rsid w:val="757A34CC"/>
    <w:rsid w:val="757F29CC"/>
    <w:rsid w:val="758672DF"/>
    <w:rsid w:val="759B3A01"/>
    <w:rsid w:val="759B5BFF"/>
    <w:rsid w:val="75A0590A"/>
    <w:rsid w:val="75A20E0D"/>
    <w:rsid w:val="75FA3A1A"/>
    <w:rsid w:val="75FE5CA3"/>
    <w:rsid w:val="76067440"/>
    <w:rsid w:val="7615092E"/>
    <w:rsid w:val="761A1D50"/>
    <w:rsid w:val="761D2CD5"/>
    <w:rsid w:val="7621652A"/>
    <w:rsid w:val="76224BDE"/>
    <w:rsid w:val="76384B84"/>
    <w:rsid w:val="763E0C8B"/>
    <w:rsid w:val="764F47A9"/>
    <w:rsid w:val="76521EAA"/>
    <w:rsid w:val="767955ED"/>
    <w:rsid w:val="767A306F"/>
    <w:rsid w:val="76920715"/>
    <w:rsid w:val="76923F99"/>
    <w:rsid w:val="769F122E"/>
    <w:rsid w:val="76A209B0"/>
    <w:rsid w:val="76A267B1"/>
    <w:rsid w:val="76A36431"/>
    <w:rsid w:val="76A828B9"/>
    <w:rsid w:val="76AB70C1"/>
    <w:rsid w:val="76B466CC"/>
    <w:rsid w:val="76BC155A"/>
    <w:rsid w:val="76CF4CF7"/>
    <w:rsid w:val="76D56E17"/>
    <w:rsid w:val="76D85607"/>
    <w:rsid w:val="76FD3648"/>
    <w:rsid w:val="77207080"/>
    <w:rsid w:val="77234781"/>
    <w:rsid w:val="77253507"/>
    <w:rsid w:val="7729410C"/>
    <w:rsid w:val="77296323"/>
    <w:rsid w:val="7733029F"/>
    <w:rsid w:val="77425036"/>
    <w:rsid w:val="775B015E"/>
    <w:rsid w:val="775F45E6"/>
    <w:rsid w:val="77694EF6"/>
    <w:rsid w:val="776D717F"/>
    <w:rsid w:val="77771C8D"/>
    <w:rsid w:val="778D3E30"/>
    <w:rsid w:val="77903A8F"/>
    <w:rsid w:val="779E40CB"/>
    <w:rsid w:val="77A8025E"/>
    <w:rsid w:val="77AF6304"/>
    <w:rsid w:val="77BF3706"/>
    <w:rsid w:val="77C5560F"/>
    <w:rsid w:val="77CC4F9A"/>
    <w:rsid w:val="77D24925"/>
    <w:rsid w:val="77E4483F"/>
    <w:rsid w:val="77F23B55"/>
    <w:rsid w:val="77F273D8"/>
    <w:rsid w:val="77F32090"/>
    <w:rsid w:val="780478E3"/>
    <w:rsid w:val="78386389"/>
    <w:rsid w:val="78563879"/>
    <w:rsid w:val="78630991"/>
    <w:rsid w:val="78646412"/>
    <w:rsid w:val="78661915"/>
    <w:rsid w:val="786A251A"/>
    <w:rsid w:val="787A05B6"/>
    <w:rsid w:val="7894307D"/>
    <w:rsid w:val="78B26191"/>
    <w:rsid w:val="78C1602D"/>
    <w:rsid w:val="78CC6D3B"/>
    <w:rsid w:val="78CF30C0"/>
    <w:rsid w:val="78D7094F"/>
    <w:rsid w:val="78E1125F"/>
    <w:rsid w:val="78F30280"/>
    <w:rsid w:val="78FA4387"/>
    <w:rsid w:val="79156236"/>
    <w:rsid w:val="79160434"/>
    <w:rsid w:val="792067C5"/>
    <w:rsid w:val="793122E3"/>
    <w:rsid w:val="793144E1"/>
    <w:rsid w:val="79345466"/>
    <w:rsid w:val="79395171"/>
    <w:rsid w:val="7968023E"/>
    <w:rsid w:val="7968243D"/>
    <w:rsid w:val="796B33C1"/>
    <w:rsid w:val="797307CE"/>
    <w:rsid w:val="79764FD6"/>
    <w:rsid w:val="797926D7"/>
    <w:rsid w:val="79AA7D7B"/>
    <w:rsid w:val="79AD76AE"/>
    <w:rsid w:val="79B323EB"/>
    <w:rsid w:val="79B6253C"/>
    <w:rsid w:val="79BF0C4D"/>
    <w:rsid w:val="79C25331"/>
    <w:rsid w:val="79C31852"/>
    <w:rsid w:val="79C96FDE"/>
    <w:rsid w:val="79D17DBD"/>
    <w:rsid w:val="79F57AA2"/>
    <w:rsid w:val="7A256073"/>
    <w:rsid w:val="7A35410F"/>
    <w:rsid w:val="7A381810"/>
    <w:rsid w:val="7A5101BC"/>
    <w:rsid w:val="7A5720C5"/>
    <w:rsid w:val="7A6C67E7"/>
    <w:rsid w:val="7A770782"/>
    <w:rsid w:val="7A795AFD"/>
    <w:rsid w:val="7A7E3AE0"/>
    <w:rsid w:val="7A7F7A06"/>
    <w:rsid w:val="7A8E221F"/>
    <w:rsid w:val="7AA9084B"/>
    <w:rsid w:val="7AB3115A"/>
    <w:rsid w:val="7ABB1DEA"/>
    <w:rsid w:val="7AC5017B"/>
    <w:rsid w:val="7AC810FF"/>
    <w:rsid w:val="7AD0650C"/>
    <w:rsid w:val="7AD60415"/>
    <w:rsid w:val="7AE067A6"/>
    <w:rsid w:val="7AE3772B"/>
    <w:rsid w:val="7AE91634"/>
    <w:rsid w:val="7AF357C7"/>
    <w:rsid w:val="7AFB0655"/>
    <w:rsid w:val="7AFE15D9"/>
    <w:rsid w:val="7B3274AA"/>
    <w:rsid w:val="7B3307AF"/>
    <w:rsid w:val="7B440A49"/>
    <w:rsid w:val="7B76471B"/>
    <w:rsid w:val="7B7934A2"/>
    <w:rsid w:val="7B7F75A9"/>
    <w:rsid w:val="7B8324D9"/>
    <w:rsid w:val="7B885CBA"/>
    <w:rsid w:val="7B8C46C1"/>
    <w:rsid w:val="7B9265CA"/>
    <w:rsid w:val="7BA02F03"/>
    <w:rsid w:val="7BA8076D"/>
    <w:rsid w:val="7BB26AFF"/>
    <w:rsid w:val="7BD40338"/>
    <w:rsid w:val="7BD44AB5"/>
    <w:rsid w:val="7BDA2241"/>
    <w:rsid w:val="7BE42B51"/>
    <w:rsid w:val="7BEA6C58"/>
    <w:rsid w:val="7BF00B62"/>
    <w:rsid w:val="7BFB5DB0"/>
    <w:rsid w:val="7BFE58F9"/>
    <w:rsid w:val="7C2A7A42"/>
    <w:rsid w:val="7C2F194B"/>
    <w:rsid w:val="7C3F79E7"/>
    <w:rsid w:val="7C505703"/>
    <w:rsid w:val="7C7855C3"/>
    <w:rsid w:val="7C7E74CC"/>
    <w:rsid w:val="7C886B3B"/>
    <w:rsid w:val="7C985AF7"/>
    <w:rsid w:val="7C9C22FF"/>
    <w:rsid w:val="7CB41BA4"/>
    <w:rsid w:val="7CC16CBC"/>
    <w:rsid w:val="7CD91D76"/>
    <w:rsid w:val="7CDA1DE4"/>
    <w:rsid w:val="7CE466B3"/>
    <w:rsid w:val="7CFE6B21"/>
    <w:rsid w:val="7CFF7062"/>
    <w:rsid w:val="7D0970B0"/>
    <w:rsid w:val="7D0C0035"/>
    <w:rsid w:val="7D285395"/>
    <w:rsid w:val="7D2C636B"/>
    <w:rsid w:val="7D4A2001"/>
    <w:rsid w:val="7D542005"/>
    <w:rsid w:val="7D6B38D1"/>
    <w:rsid w:val="7D72325C"/>
    <w:rsid w:val="7D7B0C16"/>
    <w:rsid w:val="7D873371"/>
    <w:rsid w:val="7D913B11"/>
    <w:rsid w:val="7D9E75A3"/>
    <w:rsid w:val="7D9F1C55"/>
    <w:rsid w:val="7DB24046"/>
    <w:rsid w:val="7DBC01D8"/>
    <w:rsid w:val="7DC8346C"/>
    <w:rsid w:val="7DF65A34"/>
    <w:rsid w:val="7E0272C8"/>
    <w:rsid w:val="7E034D49"/>
    <w:rsid w:val="7E0F43DF"/>
    <w:rsid w:val="7E125364"/>
    <w:rsid w:val="7E1A2770"/>
    <w:rsid w:val="7E3977A2"/>
    <w:rsid w:val="7E410432"/>
    <w:rsid w:val="7E423935"/>
    <w:rsid w:val="7E566D52"/>
    <w:rsid w:val="7E5E2DDA"/>
    <w:rsid w:val="7E685A74"/>
    <w:rsid w:val="7E6A7F71"/>
    <w:rsid w:val="7E960C3E"/>
    <w:rsid w:val="7E9B428E"/>
    <w:rsid w:val="7EA003C9"/>
    <w:rsid w:val="7EA11750"/>
    <w:rsid w:val="7EA75857"/>
    <w:rsid w:val="7EA90D5A"/>
    <w:rsid w:val="7EAF2C64"/>
    <w:rsid w:val="7EB16167"/>
    <w:rsid w:val="7EC425D2"/>
    <w:rsid w:val="7ED45422"/>
    <w:rsid w:val="7EE91B44"/>
    <w:rsid w:val="7EF34842"/>
    <w:rsid w:val="7EF35CD7"/>
    <w:rsid w:val="7EFA5662"/>
    <w:rsid w:val="7F0A3925"/>
    <w:rsid w:val="7F194892"/>
    <w:rsid w:val="7F263BA7"/>
    <w:rsid w:val="7F46476C"/>
    <w:rsid w:val="7F656F0F"/>
    <w:rsid w:val="7F660214"/>
    <w:rsid w:val="7F724027"/>
    <w:rsid w:val="7F785F30"/>
    <w:rsid w:val="7F7D4E4C"/>
    <w:rsid w:val="7F7F333C"/>
    <w:rsid w:val="7F855246"/>
    <w:rsid w:val="7FAF608A"/>
    <w:rsid w:val="7FCB7F38"/>
    <w:rsid w:val="7FD32DC6"/>
    <w:rsid w:val="7FF048F5"/>
    <w:rsid w:val="7FF47A78"/>
    <w:rsid w:val="7FF742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39072C"/>
    <w:pPr>
      <w:widowControl w:val="0"/>
      <w:jc w:val="both"/>
    </w:pPr>
    <w:rPr>
      <w:kern w:val="2"/>
      <w:sz w:val="21"/>
    </w:rPr>
  </w:style>
  <w:style w:type="paragraph" w:styleId="1">
    <w:name w:val="heading 1"/>
    <w:basedOn w:val="a3"/>
    <w:next w:val="a3"/>
    <w:qFormat/>
    <w:rsid w:val="0039072C"/>
    <w:pPr>
      <w:spacing w:beforeAutospacing="1" w:afterAutospacing="1"/>
      <w:jc w:val="left"/>
      <w:outlineLvl w:val="0"/>
    </w:pPr>
    <w:rPr>
      <w:rFonts w:ascii="宋体" w:hAnsi="宋体" w:hint="eastAsia"/>
      <w:b/>
      <w:bCs/>
      <w:kern w:val="44"/>
      <w:sz w:val="48"/>
      <w:szCs w:val="48"/>
    </w:rPr>
  </w:style>
  <w:style w:type="paragraph" w:styleId="3">
    <w:name w:val="heading 3"/>
    <w:basedOn w:val="a3"/>
    <w:next w:val="a3"/>
    <w:unhideWhenUsed/>
    <w:qFormat/>
    <w:rsid w:val="0039072C"/>
    <w:pPr>
      <w:keepNext/>
      <w:keepLines/>
      <w:numPr>
        <w:numId w:val="1"/>
      </w:numPr>
      <w:spacing w:before="260" w:after="260" w:line="413" w:lineRule="auto"/>
      <w:outlineLvl w:val="2"/>
    </w:pPr>
    <w:rPr>
      <w:rFonts w:ascii="Calibri" w:hAnsi="Calibri"/>
      <w:b/>
      <w:sz w:val="32"/>
    </w:rPr>
  </w:style>
  <w:style w:type="paragraph" w:styleId="4">
    <w:name w:val="heading 4"/>
    <w:basedOn w:val="a3"/>
    <w:next w:val="a3"/>
    <w:semiHidden/>
    <w:unhideWhenUsed/>
    <w:qFormat/>
    <w:rsid w:val="0039072C"/>
    <w:pPr>
      <w:spacing w:beforeAutospacing="1" w:afterAutospacing="1"/>
      <w:jc w:val="left"/>
      <w:outlineLvl w:val="3"/>
    </w:pPr>
    <w:rPr>
      <w:rFonts w:ascii="宋体" w:hAnsi="宋体" w:hint="eastAsia"/>
      <w:b/>
      <w:bCs/>
      <w:kern w:val="0"/>
      <w:sz w:val="24"/>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caption"/>
    <w:basedOn w:val="a3"/>
    <w:next w:val="a3"/>
    <w:qFormat/>
    <w:rsid w:val="0039072C"/>
    <w:rPr>
      <w:rFonts w:ascii="Arial" w:eastAsia="黑体" w:hAnsi="Arial" w:cs="Arial"/>
      <w:sz w:val="20"/>
    </w:rPr>
  </w:style>
  <w:style w:type="paragraph" w:styleId="a8">
    <w:name w:val="annotation text"/>
    <w:basedOn w:val="a3"/>
    <w:link w:val="Char"/>
    <w:qFormat/>
    <w:rsid w:val="0039072C"/>
    <w:pPr>
      <w:jc w:val="left"/>
    </w:pPr>
  </w:style>
  <w:style w:type="paragraph" w:styleId="30">
    <w:name w:val="toc 3"/>
    <w:basedOn w:val="a3"/>
    <w:next w:val="a3"/>
    <w:uiPriority w:val="39"/>
    <w:qFormat/>
    <w:rsid w:val="0039072C"/>
    <w:pPr>
      <w:tabs>
        <w:tab w:val="right" w:leader="dot" w:pos="9356"/>
      </w:tabs>
      <w:spacing w:line="360" w:lineRule="auto"/>
      <w:ind w:firstLineChars="135" w:firstLine="283"/>
      <w:jc w:val="left"/>
    </w:pPr>
    <w:rPr>
      <w:szCs w:val="21"/>
    </w:rPr>
  </w:style>
  <w:style w:type="paragraph" w:styleId="a9">
    <w:name w:val="footer"/>
    <w:basedOn w:val="a3"/>
    <w:qFormat/>
    <w:rsid w:val="0039072C"/>
    <w:pPr>
      <w:tabs>
        <w:tab w:val="center" w:pos="4153"/>
        <w:tab w:val="right" w:pos="8306"/>
      </w:tabs>
      <w:snapToGrid w:val="0"/>
      <w:jc w:val="left"/>
    </w:pPr>
    <w:rPr>
      <w:sz w:val="18"/>
    </w:rPr>
  </w:style>
  <w:style w:type="paragraph" w:styleId="aa">
    <w:name w:val="header"/>
    <w:basedOn w:val="a3"/>
    <w:qFormat/>
    <w:rsid w:val="003907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3"/>
    <w:next w:val="a3"/>
    <w:uiPriority w:val="39"/>
    <w:qFormat/>
    <w:rsid w:val="0039072C"/>
    <w:pPr>
      <w:tabs>
        <w:tab w:val="right" w:leader="dot" w:pos="9356"/>
      </w:tabs>
      <w:spacing w:beforeLines="25" w:afterLines="25"/>
      <w:jc w:val="left"/>
    </w:pPr>
    <w:rPr>
      <w:rFonts w:ascii="宋体"/>
      <w:szCs w:val="21"/>
    </w:rPr>
  </w:style>
  <w:style w:type="paragraph" w:styleId="2">
    <w:name w:val="toc 2"/>
    <w:basedOn w:val="a3"/>
    <w:next w:val="a3"/>
    <w:uiPriority w:val="39"/>
    <w:unhideWhenUsed/>
    <w:qFormat/>
    <w:rsid w:val="0039072C"/>
    <w:pPr>
      <w:widowControl/>
      <w:tabs>
        <w:tab w:val="right" w:leader="dot" w:pos="9345"/>
      </w:tabs>
      <w:spacing w:line="300" w:lineRule="auto"/>
      <w:jc w:val="left"/>
    </w:pPr>
    <w:rPr>
      <w:rFonts w:ascii="Calibri" w:hAnsi="Calibri"/>
      <w:kern w:val="0"/>
      <w:sz w:val="22"/>
      <w:szCs w:val="22"/>
    </w:rPr>
  </w:style>
  <w:style w:type="paragraph" w:styleId="ab">
    <w:name w:val="annotation subject"/>
    <w:basedOn w:val="a8"/>
    <w:next w:val="a8"/>
    <w:link w:val="Char0"/>
    <w:qFormat/>
    <w:rsid w:val="0039072C"/>
    <w:rPr>
      <w:b/>
      <w:bCs/>
    </w:rPr>
  </w:style>
  <w:style w:type="character" w:styleId="ac">
    <w:name w:val="Strong"/>
    <w:basedOn w:val="a4"/>
    <w:qFormat/>
    <w:rsid w:val="0039072C"/>
    <w:rPr>
      <w:b/>
    </w:rPr>
  </w:style>
  <w:style w:type="character" w:styleId="ad">
    <w:name w:val="page number"/>
    <w:qFormat/>
    <w:rsid w:val="0039072C"/>
    <w:rPr>
      <w:rFonts w:ascii="Times New Roman" w:eastAsia="宋体" w:hAnsi="Times New Roman"/>
      <w:sz w:val="18"/>
    </w:rPr>
  </w:style>
  <w:style w:type="character" w:styleId="ae">
    <w:name w:val="Emphasis"/>
    <w:basedOn w:val="a4"/>
    <w:qFormat/>
    <w:rsid w:val="0039072C"/>
    <w:rPr>
      <w:i/>
    </w:rPr>
  </w:style>
  <w:style w:type="character" w:styleId="af">
    <w:name w:val="Hyperlink"/>
    <w:uiPriority w:val="99"/>
    <w:qFormat/>
    <w:rsid w:val="0039072C"/>
    <w:rPr>
      <w:color w:val="0000FF"/>
      <w:spacing w:val="0"/>
      <w:w w:val="100"/>
      <w:szCs w:val="21"/>
      <w:u w:val="single"/>
    </w:rPr>
  </w:style>
  <w:style w:type="character" w:styleId="af0">
    <w:name w:val="annotation reference"/>
    <w:qFormat/>
    <w:rsid w:val="0039072C"/>
    <w:rPr>
      <w:sz w:val="21"/>
    </w:rPr>
  </w:style>
  <w:style w:type="paragraph" w:customStyle="1" w:styleId="20">
    <w:name w:val="封面标准号2"/>
    <w:qFormat/>
    <w:rsid w:val="0039072C"/>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封面标准代替信息"/>
    <w:qFormat/>
    <w:rsid w:val="0039072C"/>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2">
    <w:name w:val="封面标准名称"/>
    <w:qFormat/>
    <w:rsid w:val="0039072C"/>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3">
    <w:name w:val="封面标准文稿类别"/>
    <w:basedOn w:val="af4"/>
    <w:qFormat/>
    <w:rsid w:val="0039072C"/>
    <w:pPr>
      <w:framePr w:wrap="around"/>
      <w:spacing w:after="160" w:line="240" w:lineRule="auto"/>
    </w:pPr>
    <w:rPr>
      <w:sz w:val="24"/>
    </w:rPr>
  </w:style>
  <w:style w:type="paragraph" w:customStyle="1" w:styleId="af4">
    <w:name w:val="封面一致性程度标识"/>
    <w:basedOn w:val="af5"/>
    <w:qFormat/>
    <w:rsid w:val="0039072C"/>
    <w:pPr>
      <w:framePr w:wrap="around"/>
      <w:spacing w:before="440"/>
    </w:pPr>
    <w:rPr>
      <w:rFonts w:ascii="宋体" w:eastAsia="宋体"/>
    </w:rPr>
  </w:style>
  <w:style w:type="paragraph" w:customStyle="1" w:styleId="af5">
    <w:name w:val="封面标准英文名称"/>
    <w:basedOn w:val="af2"/>
    <w:qFormat/>
    <w:rsid w:val="0039072C"/>
    <w:pPr>
      <w:framePr w:wrap="around"/>
      <w:spacing w:before="370" w:line="400" w:lineRule="exact"/>
    </w:pPr>
    <w:rPr>
      <w:rFonts w:ascii="Times New Roman"/>
      <w:sz w:val="28"/>
      <w:szCs w:val="28"/>
    </w:rPr>
  </w:style>
  <w:style w:type="paragraph" w:customStyle="1" w:styleId="af6">
    <w:name w:val="封面标准文稿编辑信息"/>
    <w:basedOn w:val="af3"/>
    <w:qFormat/>
    <w:rsid w:val="0039072C"/>
    <w:pPr>
      <w:framePr w:wrap="around"/>
      <w:spacing w:before="180" w:line="180" w:lineRule="exact"/>
    </w:pPr>
    <w:rPr>
      <w:sz w:val="21"/>
    </w:rPr>
  </w:style>
  <w:style w:type="paragraph" w:customStyle="1" w:styleId="af7">
    <w:name w:val="其他发布日期"/>
    <w:basedOn w:val="a3"/>
    <w:qFormat/>
    <w:rsid w:val="0039072C"/>
    <w:pPr>
      <w:framePr w:w="3997" w:h="471" w:hRule="exact" w:vSpace="181" w:wrap="around" w:vAnchor="page" w:hAnchor="page" w:x="1419" w:y="14097" w:anchorLock="1"/>
      <w:widowControl/>
      <w:jc w:val="left"/>
    </w:pPr>
    <w:rPr>
      <w:rFonts w:eastAsia="黑体"/>
      <w:kern w:val="0"/>
      <w:sz w:val="28"/>
    </w:rPr>
  </w:style>
  <w:style w:type="paragraph" w:customStyle="1" w:styleId="af8">
    <w:name w:val="其他实施日期"/>
    <w:basedOn w:val="a3"/>
    <w:qFormat/>
    <w:rsid w:val="0039072C"/>
    <w:pPr>
      <w:framePr w:w="3997" w:h="471" w:hRule="exact" w:vSpace="181" w:wrap="around" w:vAnchor="page" w:hAnchor="page" w:x="7089" w:y="14097" w:anchorLock="1"/>
      <w:widowControl/>
      <w:jc w:val="right"/>
    </w:pPr>
    <w:rPr>
      <w:rFonts w:eastAsia="黑体"/>
      <w:kern w:val="0"/>
      <w:sz w:val="28"/>
    </w:rPr>
  </w:style>
  <w:style w:type="paragraph" w:customStyle="1" w:styleId="af9">
    <w:name w:val="其他发布部门"/>
    <w:basedOn w:val="a3"/>
    <w:qFormat/>
    <w:rsid w:val="0039072C"/>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character" w:customStyle="1" w:styleId="afa">
    <w:name w:val="发布"/>
    <w:qFormat/>
    <w:rsid w:val="0039072C"/>
    <w:rPr>
      <w:rFonts w:ascii="黑体" w:eastAsia="黑体"/>
      <w:spacing w:val="85"/>
      <w:w w:val="100"/>
      <w:position w:val="3"/>
      <w:sz w:val="28"/>
      <w:szCs w:val="28"/>
    </w:rPr>
  </w:style>
  <w:style w:type="paragraph" w:customStyle="1" w:styleId="afb">
    <w:name w:val="段"/>
    <w:link w:val="Char1"/>
    <w:qFormat/>
    <w:rsid w:val="0039072C"/>
    <w:pPr>
      <w:tabs>
        <w:tab w:val="center" w:pos="4201"/>
        <w:tab w:val="right" w:leader="dot" w:pos="9298"/>
      </w:tabs>
      <w:autoSpaceDE w:val="0"/>
      <w:autoSpaceDN w:val="0"/>
      <w:ind w:firstLineChars="200" w:firstLine="420"/>
      <w:jc w:val="both"/>
    </w:pPr>
    <w:rPr>
      <w:rFonts w:ascii="宋体"/>
      <w:sz w:val="21"/>
    </w:rPr>
  </w:style>
  <w:style w:type="paragraph" w:customStyle="1" w:styleId="afc">
    <w:name w:val="目次、标准名称标题"/>
    <w:basedOn w:val="a3"/>
    <w:next w:val="afb"/>
    <w:qFormat/>
    <w:rsid w:val="0039072C"/>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d">
    <w:name w:val="前言、引言标题"/>
    <w:next w:val="afb"/>
    <w:qFormat/>
    <w:rsid w:val="0039072C"/>
    <w:pPr>
      <w:keepNext/>
      <w:pageBreakBefore/>
      <w:shd w:val="clear" w:color="FFFFFF" w:fill="FFFFFF"/>
      <w:spacing w:before="640" w:after="560"/>
      <w:jc w:val="center"/>
      <w:outlineLvl w:val="0"/>
    </w:pPr>
    <w:rPr>
      <w:rFonts w:ascii="黑体" w:eastAsia="黑体"/>
      <w:sz w:val="32"/>
    </w:rPr>
  </w:style>
  <w:style w:type="paragraph" w:customStyle="1" w:styleId="a">
    <w:name w:val="章标题"/>
    <w:next w:val="afb"/>
    <w:qFormat/>
    <w:rsid w:val="0039072C"/>
    <w:pPr>
      <w:numPr>
        <w:numId w:val="2"/>
      </w:numPr>
      <w:spacing w:beforeLines="100" w:afterLines="100"/>
      <w:jc w:val="both"/>
      <w:outlineLvl w:val="1"/>
    </w:pPr>
    <w:rPr>
      <w:rFonts w:ascii="黑体" w:eastAsia="黑体"/>
      <w:sz w:val="21"/>
    </w:rPr>
  </w:style>
  <w:style w:type="paragraph" w:customStyle="1" w:styleId="a0">
    <w:name w:val="一级条标题"/>
    <w:next w:val="afb"/>
    <w:qFormat/>
    <w:rsid w:val="0039072C"/>
    <w:pPr>
      <w:numPr>
        <w:ilvl w:val="1"/>
        <w:numId w:val="2"/>
      </w:numPr>
      <w:spacing w:beforeLines="50" w:afterLines="50"/>
      <w:outlineLvl w:val="2"/>
    </w:pPr>
    <w:rPr>
      <w:rFonts w:ascii="黑体" w:eastAsia="黑体"/>
      <w:sz w:val="21"/>
      <w:szCs w:val="21"/>
    </w:rPr>
  </w:style>
  <w:style w:type="paragraph" w:customStyle="1" w:styleId="a1">
    <w:name w:val="正文表标题"/>
    <w:next w:val="a3"/>
    <w:qFormat/>
    <w:rsid w:val="0039072C"/>
    <w:pPr>
      <w:numPr>
        <w:numId w:val="3"/>
      </w:numPr>
      <w:spacing w:beforeLines="50" w:afterLines="50"/>
      <w:jc w:val="center"/>
    </w:pPr>
    <w:rPr>
      <w:rFonts w:ascii="黑体" w:eastAsia="黑体"/>
      <w:sz w:val="21"/>
    </w:rPr>
  </w:style>
  <w:style w:type="paragraph" w:customStyle="1" w:styleId="a2">
    <w:name w:val="附录标识"/>
    <w:basedOn w:val="a3"/>
    <w:next w:val="afb"/>
    <w:qFormat/>
    <w:rsid w:val="0039072C"/>
    <w:pPr>
      <w:keepNext/>
      <w:widowControl/>
      <w:numPr>
        <w:numId w:val="4"/>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afe">
    <w:name w:val="终结线"/>
    <w:basedOn w:val="a3"/>
    <w:qFormat/>
    <w:rsid w:val="0039072C"/>
    <w:pPr>
      <w:framePr w:hSpace="181" w:vSpace="181" w:wrap="around" w:vAnchor="text" w:hAnchor="margin" w:xAlign="center" w:y="285"/>
    </w:pPr>
    <w:rPr>
      <w:szCs w:val="24"/>
    </w:rPr>
  </w:style>
  <w:style w:type="paragraph" w:customStyle="1" w:styleId="aff">
    <w:name w:val="标准书眉_偶数页"/>
    <w:basedOn w:val="aff0"/>
    <w:next w:val="a3"/>
    <w:qFormat/>
    <w:rsid w:val="0039072C"/>
    <w:pPr>
      <w:jc w:val="left"/>
    </w:pPr>
  </w:style>
  <w:style w:type="paragraph" w:customStyle="1" w:styleId="aff0">
    <w:name w:val="标准书眉_奇数页"/>
    <w:next w:val="a3"/>
    <w:qFormat/>
    <w:rsid w:val="0039072C"/>
    <w:pPr>
      <w:tabs>
        <w:tab w:val="center" w:pos="4154"/>
        <w:tab w:val="right" w:pos="8306"/>
      </w:tabs>
      <w:spacing w:after="220"/>
      <w:jc w:val="right"/>
    </w:pPr>
    <w:rPr>
      <w:rFonts w:ascii="黑体" w:eastAsia="黑体"/>
      <w:sz w:val="21"/>
      <w:szCs w:val="21"/>
    </w:rPr>
  </w:style>
  <w:style w:type="paragraph" w:customStyle="1" w:styleId="aff1">
    <w:name w:val="标准书脚_偶数页"/>
    <w:qFormat/>
    <w:rsid w:val="0039072C"/>
    <w:pPr>
      <w:spacing w:before="120"/>
      <w:ind w:left="221"/>
    </w:pPr>
    <w:rPr>
      <w:rFonts w:ascii="宋体"/>
      <w:sz w:val="18"/>
      <w:szCs w:val="18"/>
    </w:rPr>
  </w:style>
  <w:style w:type="paragraph" w:customStyle="1" w:styleId="aff2">
    <w:name w:val="标准书脚_奇数页"/>
    <w:qFormat/>
    <w:rsid w:val="0039072C"/>
    <w:pPr>
      <w:spacing w:before="120"/>
      <w:ind w:right="198"/>
      <w:jc w:val="right"/>
    </w:pPr>
    <w:rPr>
      <w:rFonts w:ascii="宋体"/>
      <w:sz w:val="18"/>
      <w:szCs w:val="18"/>
    </w:rPr>
  </w:style>
  <w:style w:type="paragraph" w:customStyle="1" w:styleId="aff3">
    <w:name w:val="二级条标题"/>
    <w:basedOn w:val="a0"/>
    <w:next w:val="afb"/>
    <w:qFormat/>
    <w:rsid w:val="0039072C"/>
    <w:pPr>
      <w:outlineLvl w:val="3"/>
    </w:pPr>
    <w:rPr>
      <w:szCs w:val="20"/>
    </w:rPr>
  </w:style>
  <w:style w:type="paragraph" w:customStyle="1" w:styleId="aff4">
    <w:name w:val="标准称谓"/>
    <w:next w:val="a3"/>
    <w:qFormat/>
    <w:rsid w:val="0039072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5">
    <w:name w:val="二级无"/>
    <w:basedOn w:val="aff3"/>
    <w:qFormat/>
    <w:rsid w:val="0039072C"/>
    <w:pPr>
      <w:spacing w:beforeLines="0" w:afterLines="0"/>
      <w:ind w:left="1844"/>
    </w:pPr>
    <w:rPr>
      <w:rFonts w:ascii="宋体" w:eastAsia="宋体"/>
    </w:rPr>
  </w:style>
  <w:style w:type="paragraph" w:customStyle="1" w:styleId="11">
    <w:name w:val="修订1"/>
    <w:hidden/>
    <w:uiPriority w:val="99"/>
    <w:semiHidden/>
    <w:rsid w:val="0039072C"/>
    <w:rPr>
      <w:kern w:val="2"/>
      <w:sz w:val="21"/>
    </w:rPr>
  </w:style>
  <w:style w:type="character" w:customStyle="1" w:styleId="Char">
    <w:name w:val="批注文字 Char"/>
    <w:basedOn w:val="a4"/>
    <w:link w:val="a8"/>
    <w:rsid w:val="0039072C"/>
    <w:rPr>
      <w:kern w:val="2"/>
      <w:sz w:val="21"/>
    </w:rPr>
  </w:style>
  <w:style w:type="character" w:customStyle="1" w:styleId="Char0">
    <w:name w:val="批注主题 Char"/>
    <w:basedOn w:val="Char"/>
    <w:link w:val="ab"/>
    <w:rsid w:val="0039072C"/>
    <w:rPr>
      <w:b/>
      <w:bCs/>
      <w:kern w:val="2"/>
      <w:sz w:val="21"/>
    </w:rPr>
  </w:style>
  <w:style w:type="character" w:customStyle="1" w:styleId="Char1">
    <w:name w:val="段 Char"/>
    <w:link w:val="afb"/>
    <w:qFormat/>
    <w:rsid w:val="00667064"/>
    <w:rPr>
      <w:rFonts w:ascii="宋体"/>
      <w:sz w:val="21"/>
    </w:rPr>
  </w:style>
  <w:style w:type="paragraph" w:styleId="aff6">
    <w:name w:val="Revision"/>
    <w:hidden/>
    <w:uiPriority w:val="99"/>
    <w:semiHidden/>
    <w:rsid w:val="0014070E"/>
    <w:rPr>
      <w:kern w:val="2"/>
      <w:sz w:val="21"/>
    </w:rPr>
  </w:style>
  <w:style w:type="paragraph" w:styleId="aff7">
    <w:name w:val="Balloon Text"/>
    <w:basedOn w:val="a3"/>
    <w:link w:val="Char2"/>
    <w:rsid w:val="001A0B41"/>
    <w:rPr>
      <w:sz w:val="18"/>
      <w:szCs w:val="18"/>
    </w:rPr>
  </w:style>
  <w:style w:type="character" w:customStyle="1" w:styleId="Char2">
    <w:name w:val="批注框文本 Char"/>
    <w:basedOn w:val="a4"/>
    <w:link w:val="aff7"/>
    <w:rsid w:val="001A0B4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baidu.com/link?url=A7Nr0ndzWoGr228YYFxPAJbLgI_4O79llxLev0_LHBCKSG7t8bCPpyl5GWHr8V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ews.bjx.com.cn/topics/plc/"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news.bjx.com.cn/topics/dianlibianyaqi/"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770D917-608E-4D68-9689-EA97061B89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15</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T470</dc:creator>
  <cp:lastModifiedBy>高海东</cp:lastModifiedBy>
  <cp:revision>14</cp:revision>
  <dcterms:created xsi:type="dcterms:W3CDTF">2022-03-10T11:18:00Z</dcterms:created>
  <dcterms:modified xsi:type="dcterms:W3CDTF">2022-08-02T02:34:00Z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935477D3B8D84B949B96435613CFFD17</vt:lpwstr>
  </property>
</Properties>
</file>