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E90" w:rsidRDefault="00FF6E90" w:rsidP="00FF6E90">
      <w:pPr>
        <w:pStyle w:val="a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45"/>
        <w:gridCol w:w="14"/>
        <w:gridCol w:w="1134"/>
        <w:gridCol w:w="3282"/>
      </w:tblGrid>
      <w:tr w:rsidR="00FF6E90" w:rsidTr="00CD6098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946271" w:rsidP="00CD6098">
            <w:pPr>
              <w:spacing w:line="300" w:lineRule="exact"/>
              <w:jc w:val="center"/>
              <w:rPr>
                <w:szCs w:val="21"/>
              </w:rPr>
            </w:pPr>
            <w:r w:rsidRPr="00946271">
              <w:rPr>
                <w:rFonts w:hint="eastAsia"/>
                <w:szCs w:val="21"/>
              </w:rPr>
              <w:t>光伏发电并网逆变器本地通信协议规范</w:t>
            </w: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443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</w:p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标准项目技术工作组</w:t>
      </w:r>
    </w:p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:rsidR="004C0F43" w:rsidRPr="00FF6E90" w:rsidRDefault="004C0F43"/>
    <w:sectPr w:rsidR="004C0F43" w:rsidRPr="00FF6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005" w:rsidRDefault="008C0005" w:rsidP="007C7CC3">
      <w:r>
        <w:separator/>
      </w:r>
    </w:p>
  </w:endnote>
  <w:endnote w:type="continuationSeparator" w:id="0">
    <w:p w:rsidR="008C0005" w:rsidRDefault="008C0005" w:rsidP="007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005" w:rsidRDefault="008C0005" w:rsidP="007C7CC3">
      <w:r>
        <w:separator/>
      </w:r>
    </w:p>
  </w:footnote>
  <w:footnote w:type="continuationSeparator" w:id="0">
    <w:p w:rsidR="008C0005" w:rsidRDefault="008C0005" w:rsidP="007C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90"/>
    <w:rsid w:val="00043151"/>
    <w:rsid w:val="003226FC"/>
    <w:rsid w:val="0040688E"/>
    <w:rsid w:val="004C0F43"/>
    <w:rsid w:val="007C7CC3"/>
    <w:rsid w:val="00860E08"/>
    <w:rsid w:val="008C0005"/>
    <w:rsid w:val="0094627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10207F-FAA6-489A-AD37-3BC695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6E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FF6E9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7CC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7C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孟 锋</cp:lastModifiedBy>
  <cp:revision>4</cp:revision>
  <dcterms:created xsi:type="dcterms:W3CDTF">2019-11-11T03:42:00Z</dcterms:created>
  <dcterms:modified xsi:type="dcterms:W3CDTF">2022-10-21T07:51:00Z</dcterms:modified>
</cp:coreProperties>
</file>