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pPr>
      <w:bookmarkStart w:id="0" w:name="标准封面"/>
      <w:bookmarkEnd w:id="0"/>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377190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pPr>
                            <w:r>
                              <w:rPr>
                                <w:rFonts w:hint="eastAsia"/>
                              </w:rPr>
                              <w:t>I</w:t>
                            </w:r>
                            <w:r>
                              <w:t>CS 19.020</w:t>
                            </w:r>
                          </w:p>
                          <w:p>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9.7pt;height:56.7pt;width:141.75pt;z-index:251659264;mso-width-relative:page;mso-height-relative:page;" filled="f" stroked="f" coordsize="21600,21600" o:gfxdata="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s5jAtYAAAAHAQAADwAAAAAAAAABACAA&#10;AAAiAAAAZHJzL2Rvd25yZXYueG1sUEsBAhQAFAAAAAgAh07iQJ9a8pNIAgAAYwQAAA4AAAAAAAAA&#10;AQAgAAAAJQEAAGRycy9lMm9Eb2MueG1sUEsFBgAAAAAGAAYAWQEAAN8FAAAAAA==&#10;">
                <v:fill on="f" focussize="0,0"/>
                <v:stroke on="f" weight="0.5pt"/>
                <v:imagedata o:title=""/>
                <o:lock v:ext="edit" aspectratio="f"/>
                <v:textbox inset="0mm,0mm,2.54mm,0mm" style="mso-fit-shape-to-text:t;">
                  <w:txbxContent>
                    <w:p>
                      <w:pPr>
                        <w:pStyle w:val="334"/>
                      </w:pPr>
                      <w:r>
                        <w:rPr>
                          <w:rFonts w:hint="eastAsia"/>
                        </w:rPr>
                        <w:t>I</w:t>
                      </w:r>
                      <w:r>
                        <w:t>CS 19.020</w:t>
                      </w:r>
                    </w:p>
                    <w:p>
                      <w:pPr>
                        <w:pStyle w:val="334"/>
                      </w:pPr>
                      <w:r>
                        <w:rPr>
                          <w:rFonts w:hint="eastAsia"/>
                        </w:rPr>
                        <w:t>C</w:t>
                      </w:r>
                      <w:r>
                        <w:t>CS K85</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2378710</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5pt;margin-top:187.3pt;height:0pt;width:481.95pt;z-index:251661312;mso-width-relative:page;mso-height-relative:page;" filled="f" stroked="t" coordsize="21600,21600" o:gfxdata="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2W&#10;R7vWAAAACQEAAA8AAAAAAAAAAQAgAAAAIgAAAGRycy9kb3ducmV2LnhtbFBLAQIUABQAAAAIAIdO&#10;4kCIGj277AEAALQ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2378710</wp:posOffset>
                </wp:positionV>
                <wp:extent cx="612076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55pt;margin-top:187.3pt;height:0pt;width:481.95pt;z-index:251669504;mso-width-relative:page;mso-height-relative:page;" filled="f" stroked="t" coordsize="21600,21600" o:gfxdata="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ryTf9YAAAAJAQAADwAAAAAA&#10;AAABACAAAAAiAAAAZHJzL2Rvd25yZXYueG1sUEsBAhQAFAAAAAgAh07iQOhaYNLcAQAAqAMAAA4A&#10;AAAAAAAAAQAgAAAAJQEAAGRycy9lMm9Eb2MueG1sUEsFBgAAAAAGAAYAWQEAAHMFAAAAAA==&#10;">
                <v:fill on="f" focussize="0,0"/>
                <v:stroke color="#000000" joinstyle="round"/>
                <v:imagedata o:title=""/>
                <o:lock v:ext="edit" aspectratio="f"/>
              </v:line>
            </w:pict>
          </mc:Fallback>
        </mc:AlternateContent>
      </w:r>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-89535</wp:posOffset>
                </wp:positionH>
                <wp:positionV relativeFrom="paragraph">
                  <wp:posOffset>1021080</wp:posOffset>
                </wp:positionV>
                <wp:extent cx="6276340" cy="883920"/>
                <wp:effectExtent l="0" t="0" r="0" b="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a:effectLst/>
                      </wps:spPr>
                      <wps:txbx>
                        <w:txbxContent>
                          <w:p>
                            <w:pPr>
                              <w:jc w:val="distribute"/>
                              <w:rPr>
                                <w:rFonts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_x0000_s1026" o:spid="_x0000_s1026" o:spt="202" type="#_x0000_t202" style="position:absolute;left:0pt;margin-left:-7.05pt;margin-top:80.4pt;height:69.6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I/j3tsAAAALAQAADwAAAAAAAAABACAAAAAiAAAAZHJzL2Rvd25yZXYueG1sUEsB&#10;AhQAFAAAAAgAh07iQDLA94grAgAAOQQAAA4AAAAAAAAAAQAgAAAAKgEAAGRycy9lMm9Eb2MueG1s&#10;UEsFBgAAAAAGAAYAWQEAAMcFAAAAAA==&#10;">
                <v:fill on="f" focussize="0,0"/>
                <v:stroke on="f" miterlimit="8" joinstyle="miter"/>
                <v:imagedata o:title=""/>
                <o:lock v:ext="edit" aspectratio="f"/>
                <v:textbox style="mso-fit-shape-to-text:t;">
                  <w:txbxContent>
                    <w:p>
                      <w:pPr>
                        <w:jc w:val="distribute"/>
                        <w:rPr>
                          <w:rFonts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pPr>
                            <w:r>
                              <w:rPr>
                                <w:rFonts w:hint="eastAsia"/>
                              </w:rPr>
                              <w:t>电力智能物联无源锁具技术规范</w:t>
                            </w:r>
                          </w:p>
                          <w:p>
                            <w:pPr>
                              <w:pStyle w:val="268"/>
                            </w:pPr>
                          </w:p>
                          <w:p>
                            <w:pPr>
                              <w:pStyle w:val="271"/>
                              <w:spacing w:before="0"/>
                            </w:pPr>
                            <w:r>
                              <w:t>Technical specification</w:t>
                            </w:r>
                            <w:r>
                              <w:rPr>
                                <w:color w:val="auto"/>
                              </w:rPr>
                              <w:t xml:space="preserve">s for </w:t>
                            </w:r>
                            <w:r>
                              <w:rPr>
                                <w:rFonts w:hint="eastAsia"/>
                                <w:lang w:val="en-US" w:eastAsia="zh-CN"/>
                              </w:rPr>
                              <w:t>p</w:t>
                            </w:r>
                            <w:r>
                              <w:rPr>
                                <w:rFonts w:hint="eastAsia"/>
                              </w:rPr>
                              <w:t xml:space="preserve">ower </w:t>
                            </w:r>
                            <w:r>
                              <w:rPr>
                                <w:rFonts w:hint="eastAsia"/>
                                <w:lang w:val="en-US" w:eastAsia="zh-CN"/>
                              </w:rPr>
                              <w:t>i</w:t>
                            </w:r>
                            <w:r>
                              <w:rPr>
                                <w:rFonts w:hint="eastAsia"/>
                              </w:rPr>
                              <w:t xml:space="preserve">ntelligent IOT </w:t>
                            </w:r>
                            <w:r>
                              <w:rPr>
                                <w:rFonts w:hint="eastAsia"/>
                                <w:lang w:val="en-US" w:eastAsia="zh-CN"/>
                              </w:rPr>
                              <w:t>p</w:t>
                            </w:r>
                            <w:r>
                              <w:rPr>
                                <w:rFonts w:hint="eastAsia"/>
                              </w:rPr>
                              <w:t xml:space="preserve">assive </w:t>
                            </w:r>
                            <w:r>
                              <w:rPr>
                                <w:rFonts w:hint="eastAsia"/>
                                <w:lang w:val="en-US" w:eastAsia="zh-CN"/>
                              </w:rPr>
                              <w:t>l</w:t>
                            </w:r>
                            <w:r>
                              <w:rPr>
                                <w:rFonts w:hint="eastAsia"/>
                              </w:rPr>
                              <w:t>ocks</w:t>
                            </w:r>
                          </w:p>
                          <w:p>
                            <w:pPr>
                              <w:pStyle w:val="272"/>
                            </w:pPr>
                          </w:p>
                          <w:p>
                            <w:pPr>
                              <w:pStyle w:val="272"/>
                            </w:pPr>
                            <w:r>
                              <w:t>（</w:t>
                            </w:r>
                            <w:r>
                              <w:rPr>
                                <w:rFonts w:hint="eastAsia"/>
                                <w:lang w:eastAsia="zh-CN"/>
                              </w:rPr>
                              <w:t>征求意见稿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pPr>
                      <w:r>
                        <w:rPr>
                          <w:rFonts w:hint="eastAsia"/>
                        </w:rPr>
                        <w:t>电力智能物联无源锁具技术规范</w:t>
                      </w:r>
                    </w:p>
                    <w:p>
                      <w:pPr>
                        <w:pStyle w:val="268"/>
                      </w:pPr>
                    </w:p>
                    <w:p>
                      <w:pPr>
                        <w:pStyle w:val="271"/>
                        <w:spacing w:before="0"/>
                      </w:pPr>
                      <w:r>
                        <w:t>Technical specification</w:t>
                      </w:r>
                      <w:r>
                        <w:rPr>
                          <w:color w:val="auto"/>
                        </w:rPr>
                        <w:t xml:space="preserve">s for </w:t>
                      </w:r>
                      <w:r>
                        <w:rPr>
                          <w:rFonts w:hint="eastAsia"/>
                          <w:lang w:val="en-US" w:eastAsia="zh-CN"/>
                        </w:rPr>
                        <w:t>p</w:t>
                      </w:r>
                      <w:r>
                        <w:rPr>
                          <w:rFonts w:hint="eastAsia"/>
                        </w:rPr>
                        <w:t xml:space="preserve">ower </w:t>
                      </w:r>
                      <w:r>
                        <w:rPr>
                          <w:rFonts w:hint="eastAsia"/>
                          <w:lang w:val="en-US" w:eastAsia="zh-CN"/>
                        </w:rPr>
                        <w:t>i</w:t>
                      </w:r>
                      <w:r>
                        <w:rPr>
                          <w:rFonts w:hint="eastAsia"/>
                        </w:rPr>
                        <w:t xml:space="preserve">ntelligent IOT </w:t>
                      </w:r>
                      <w:r>
                        <w:rPr>
                          <w:rFonts w:hint="eastAsia"/>
                          <w:lang w:val="en-US" w:eastAsia="zh-CN"/>
                        </w:rPr>
                        <w:t>p</w:t>
                      </w:r>
                      <w:r>
                        <w:rPr>
                          <w:rFonts w:hint="eastAsia"/>
                        </w:rPr>
                        <w:t xml:space="preserve">assive </w:t>
                      </w:r>
                      <w:r>
                        <w:rPr>
                          <w:rFonts w:hint="eastAsia"/>
                          <w:lang w:val="en-US" w:eastAsia="zh-CN"/>
                        </w:rPr>
                        <w:t>l</w:t>
                      </w:r>
                      <w:r>
                        <w:rPr>
                          <w:rFonts w:hint="eastAsia"/>
                        </w:rPr>
                        <w:t>ocks</w:t>
                      </w:r>
                    </w:p>
                    <w:p>
                      <w:pPr>
                        <w:pStyle w:val="272"/>
                      </w:pPr>
                    </w:p>
                    <w:p>
                      <w:pPr>
                        <w:pStyle w:val="272"/>
                      </w:pPr>
                      <w:r>
                        <w:t>（</w:t>
                      </w:r>
                      <w:r>
                        <w:rPr>
                          <w:rFonts w:hint="eastAsia"/>
                          <w:lang w:eastAsia="zh-CN"/>
                        </w:rPr>
                        <w:t>征求意见稿</w:t>
                      </w:r>
                      <w:r>
                        <w:t>）</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p>
    <w:p>
      <w:pPr>
        <w:pStyle w:val="258"/>
        <w:ind w:firstLine="420"/>
      </w:pPr>
    </w:p>
    <w:p>
      <w:pPr>
        <w:pStyle w:val="258"/>
        <w:ind w:firstLine="420"/>
      </w:pPr>
    </w:p>
    <w:p>
      <w:pPr>
        <w:pStyle w:val="258"/>
        <w:ind w:firstLine="420"/>
      </w:pPr>
    </w:p>
    <w:p>
      <w:pPr>
        <w:pStyle w:val="258"/>
        <w:ind w:firstLine="420"/>
      </w:pPr>
    </w:p>
    <w:p>
      <w:pPr>
        <w:pStyle w:val="258"/>
        <w:ind w:firstLine="420"/>
      </w:pPr>
    </w:p>
    <w:p>
      <w:pPr>
        <w:pStyle w:val="258"/>
        <w:ind w:firstLine="420"/>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pPr>
        <w:pStyle w:val="286"/>
        <w:outlineLvl w:val="0"/>
      </w:pPr>
      <w:bookmarkStart w:id="1" w:name="标准内容"/>
      <w:bookmarkEnd w:id="1"/>
      <w:bookmarkStart w:id="2" w:name="_Toc3291"/>
      <w:bookmarkStart w:id="3" w:name="_Toc55228493"/>
      <w:bookmarkStart w:id="4" w:name="_Toc63642871"/>
      <w:bookmarkStart w:id="5" w:name="_Toc62027346"/>
      <w:r>
        <w:rPr>
          <w:rFonts w:hint="eastAsia"/>
        </w:rPr>
        <w:t>目    次</w:t>
      </w:r>
      <w:bookmarkEnd w:id="2"/>
    </w:p>
    <w:p>
      <w:pPr>
        <w:pStyle w:val="21"/>
        <w:tabs>
          <w:tab w:val="right" w:leader="dot" w:pos="9356"/>
        </w:tabs>
        <w:rPr>
          <w:rFonts w:hint="eastAsia" w:ascii="宋体" w:hAnsi="宋体" w:eastAsia="宋体" w:cs="宋体"/>
        </w:rPr>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_Toc23511 </w:instrText>
      </w:r>
      <w:r>
        <w:rPr>
          <w:rFonts w:hint="eastAsia" w:ascii="宋体" w:hAnsi="宋体" w:eastAsia="宋体" w:cs="宋体"/>
        </w:rPr>
        <w:fldChar w:fldCharType="separate"/>
      </w:r>
      <w:r>
        <w:rPr>
          <w:rFonts w:hint="eastAsia" w:ascii="宋体" w:hAnsi="宋体" w:eastAsia="宋体" w:cs="宋体"/>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_Toc23511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_Toc17562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szCs w:val="21"/>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_Toc17562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_Toc10496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szCs w:val="21"/>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_Toc10496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_Toc2416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_Toc2416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_Toc16933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szCs w:val="21"/>
          <w:lang w:eastAsia="zh-CN"/>
        </w:rPr>
        <w:t>分类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_Toc16933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_Toc16682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szCs w:val="21"/>
          <w:lang w:eastAsia="zh-CN"/>
        </w:rPr>
        <w:t>技术要求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_Toc16682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_Toc25375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5.1 </w:t>
      </w:r>
      <w:r>
        <w:rPr>
          <w:rFonts w:hint="eastAsia" w:ascii="宋体" w:hAnsi="宋体" w:eastAsia="宋体" w:cs="宋体"/>
          <w:lang w:eastAsia="zh-CN"/>
        </w:rPr>
        <w:t>外观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_Toc25375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_Toc4323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5.2 </w:t>
      </w:r>
      <w:r>
        <w:rPr>
          <w:rFonts w:hint="eastAsia" w:ascii="宋体" w:hAnsi="宋体" w:eastAsia="宋体" w:cs="宋体"/>
          <w:lang w:eastAsia="zh-CN"/>
        </w:rPr>
        <w:t>外壳防护等级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_Toc4323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_Toc15005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5.3 </w:t>
      </w:r>
      <w:r>
        <w:rPr>
          <w:rFonts w:hint="eastAsia" w:ascii="宋体" w:hAnsi="宋体" w:eastAsia="宋体" w:cs="宋体"/>
          <w:lang w:eastAsia="zh-CN"/>
        </w:rPr>
        <w:t>环境适应性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_Toc15005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_Toc6792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5.4 </w:t>
      </w:r>
      <w:r>
        <w:rPr>
          <w:rFonts w:hint="eastAsia" w:ascii="宋体" w:hAnsi="宋体" w:eastAsia="宋体" w:cs="宋体"/>
          <w:lang w:eastAsia="zh-CN"/>
        </w:rPr>
        <w:t>机械适应性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_Toc6792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_Toc16621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5.5 </w:t>
      </w:r>
      <w:r>
        <w:rPr>
          <w:rFonts w:hint="eastAsia" w:ascii="宋体" w:hAnsi="宋体" w:eastAsia="宋体" w:cs="宋体"/>
          <w:lang w:eastAsia="zh-CN"/>
        </w:rPr>
        <w:t>电磁兼容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_Toc16621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_Toc8956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5.6 </w:t>
      </w:r>
      <w:r>
        <w:rPr>
          <w:rFonts w:hint="eastAsia" w:ascii="宋体" w:hAnsi="宋体" w:eastAsia="宋体" w:cs="宋体"/>
          <w:lang w:eastAsia="zh-CN"/>
        </w:rPr>
        <w:t>电气要求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_Toc8956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_Toc17927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5.7 </w:t>
      </w:r>
      <w:r>
        <w:rPr>
          <w:rFonts w:hint="eastAsia" w:ascii="宋体" w:hAnsi="宋体" w:eastAsia="宋体" w:cs="宋体"/>
          <w:lang w:eastAsia="zh-CN"/>
        </w:rPr>
        <w:t>功能要求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_Toc17927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_Toc26224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5.8 </w:t>
      </w:r>
      <w:r>
        <w:rPr>
          <w:rFonts w:hint="eastAsia" w:ascii="宋体" w:hAnsi="宋体" w:eastAsia="宋体" w:cs="宋体"/>
          <w:lang w:eastAsia="zh-CN"/>
        </w:rPr>
        <w:t>强度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_Toc26224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_Toc30984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5.9 </w:t>
      </w:r>
      <w:r>
        <w:rPr>
          <w:rFonts w:hint="eastAsia" w:ascii="宋体" w:hAnsi="宋体" w:eastAsia="宋体" w:cs="宋体"/>
          <w:lang w:eastAsia="zh-CN"/>
        </w:rPr>
        <w:t>防技术开启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_Toc30984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_Toc29812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szCs w:val="21"/>
          <w:lang w:eastAsia="zh-CN"/>
        </w:rPr>
        <w:t>试验方法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_Toc29812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_Toc31878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6.1 </w:t>
      </w:r>
      <w:r>
        <w:rPr>
          <w:rFonts w:hint="eastAsia" w:ascii="宋体" w:hAnsi="宋体" w:eastAsia="宋体" w:cs="宋体"/>
          <w:lang w:eastAsia="zh-CN"/>
        </w:rPr>
        <w:t>外观检查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_Toc31878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_Toc31109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6.2 </w:t>
      </w:r>
      <w:r>
        <w:rPr>
          <w:rFonts w:hint="eastAsia" w:ascii="宋体" w:hAnsi="宋体" w:eastAsia="宋体" w:cs="宋体"/>
          <w:lang w:eastAsia="zh-CN"/>
        </w:rPr>
        <w:t>外壳防护等级试验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_Toc31109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_Toc30293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6.3 </w:t>
      </w:r>
      <w:r>
        <w:rPr>
          <w:rFonts w:hint="eastAsia" w:ascii="宋体" w:hAnsi="宋体" w:eastAsia="宋体" w:cs="宋体"/>
          <w:lang w:eastAsia="zh-CN"/>
        </w:rPr>
        <w:t>环境适应性试验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_Toc30293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_Toc18989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6.4 </w:t>
      </w:r>
      <w:r>
        <w:rPr>
          <w:rFonts w:hint="eastAsia" w:ascii="宋体" w:hAnsi="宋体" w:eastAsia="宋体" w:cs="宋体"/>
          <w:lang w:eastAsia="zh-CN"/>
        </w:rPr>
        <w:t>机械适应性试验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_Toc18989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_Toc16063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6.5 </w:t>
      </w:r>
      <w:r>
        <w:rPr>
          <w:rFonts w:hint="eastAsia" w:ascii="宋体" w:hAnsi="宋体" w:eastAsia="宋体" w:cs="宋体"/>
          <w:lang w:eastAsia="zh-CN"/>
        </w:rPr>
        <w:t>电磁兼容试验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_Toc16063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_Toc25576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eastAsia="zh-CN"/>
        </w:rPr>
        <w:t xml:space="preserve">6.6 </w:t>
      </w:r>
      <w:r>
        <w:rPr>
          <w:rFonts w:hint="eastAsia" w:ascii="宋体" w:hAnsi="宋体" w:eastAsia="宋体" w:cs="宋体"/>
          <w:lang w:eastAsia="zh-CN"/>
        </w:rPr>
        <w:t>电气试验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_Toc25576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_Toc12865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6.7 </w:t>
      </w:r>
      <w:r>
        <w:rPr>
          <w:rFonts w:hint="eastAsia" w:ascii="宋体" w:hAnsi="宋体" w:eastAsia="宋体" w:cs="宋体"/>
          <w:lang w:eastAsia="zh-CN"/>
        </w:rPr>
        <w:t>功能试验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_Toc12865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_Toc31339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6.8 </w:t>
      </w:r>
      <w:r>
        <w:rPr>
          <w:rFonts w:hint="eastAsia" w:ascii="宋体" w:hAnsi="宋体" w:eastAsia="宋体" w:cs="宋体"/>
          <w:lang w:eastAsia="zh-CN"/>
        </w:rPr>
        <w:t>强度试验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_Toc31339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_Toc573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6.9 </w:t>
      </w:r>
      <w:r>
        <w:rPr>
          <w:rFonts w:hint="eastAsia" w:ascii="宋体" w:hAnsi="宋体" w:eastAsia="宋体" w:cs="宋体"/>
          <w:lang w:eastAsia="zh-CN"/>
        </w:rPr>
        <w:t>防技术开启试验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_Toc573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_Toc7176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ascii="宋体" w:hAnsi="宋体" w:eastAsia="宋体" w:cs="宋体"/>
          <w:szCs w:val="21"/>
          <w:lang w:eastAsia="zh-CN"/>
        </w:rPr>
        <w:t>检验规则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_Toc7176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_Toc1101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7.1 </w:t>
      </w:r>
      <w:r>
        <w:rPr>
          <w:rFonts w:hint="eastAsia" w:ascii="宋体" w:hAnsi="宋体" w:eastAsia="宋体" w:cs="宋体"/>
          <w:lang w:eastAsia="zh-CN"/>
        </w:rPr>
        <w:t>检验分类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_Toc1101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_Toc3648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7.2 </w:t>
      </w:r>
      <w:r>
        <w:rPr>
          <w:rFonts w:hint="eastAsia" w:ascii="宋体" w:hAnsi="宋体" w:eastAsia="宋体" w:cs="宋体"/>
          <w:lang w:eastAsia="zh-CN"/>
        </w:rPr>
        <w:t>检验项目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_Toc3648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_Toc15636 </w:instrText>
      </w:r>
      <w:r>
        <w:rPr>
          <w:rFonts w:hint="eastAsia" w:ascii="宋体" w:hAnsi="宋体" w:eastAsia="宋体" w:cs="宋体"/>
        </w:rPr>
        <w:fldChar w:fldCharType="separate"/>
      </w:r>
      <w:r>
        <w:rPr>
          <w:rFonts w:hint="eastAsia" w:ascii="宋体" w:hAnsi="宋体" w:eastAsia="宋体" w:cs="宋体"/>
          <w:i w:val="0"/>
          <w:szCs w:val="21"/>
        </w:rPr>
        <w:t xml:space="preserve">8 </w:t>
      </w:r>
      <w:r>
        <w:rPr>
          <w:rFonts w:hint="eastAsia" w:ascii="宋体" w:hAnsi="宋体" w:eastAsia="宋体" w:cs="宋体"/>
          <w:szCs w:val="21"/>
          <w:lang w:eastAsia="zh-CN"/>
        </w:rPr>
        <w:t>标志、包装、运输和贮存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_Toc15636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_Toc19388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8.1 </w:t>
      </w:r>
      <w:r>
        <w:rPr>
          <w:rFonts w:hint="eastAsia" w:ascii="宋体" w:hAnsi="宋体" w:eastAsia="宋体" w:cs="宋体"/>
          <w:lang w:eastAsia="zh-CN"/>
        </w:rPr>
        <w:t>标志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_Toc19388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_Toc2761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8.2 </w:t>
      </w:r>
      <w:r>
        <w:rPr>
          <w:rFonts w:hint="eastAsia" w:ascii="宋体" w:hAnsi="宋体" w:eastAsia="宋体" w:cs="宋体"/>
          <w:lang w:eastAsia="zh-CN"/>
        </w:rPr>
        <w:t>包装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_Toc2761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_Toc5960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8.3 </w:t>
      </w:r>
      <w:r>
        <w:rPr>
          <w:rFonts w:hint="eastAsia" w:ascii="宋体" w:hAnsi="宋体" w:eastAsia="宋体" w:cs="宋体"/>
          <w:lang w:eastAsia="zh-CN"/>
        </w:rPr>
        <w:t>运输</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_Toc5960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19"/>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_Toc13509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8.4 </w:t>
      </w:r>
      <w:r>
        <w:rPr>
          <w:rFonts w:hint="eastAsia" w:ascii="宋体" w:hAnsi="宋体" w:eastAsia="宋体" w:cs="宋体"/>
          <w:lang w:eastAsia="zh-CN"/>
        </w:rPr>
        <w:t>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_Toc13509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1"/>
        <w:tabs>
          <w:tab w:val="right" w:leader="dot" w:pos="935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_Toc29583 </w:instrText>
      </w:r>
      <w:r>
        <w:rPr>
          <w:rFonts w:hint="eastAsia" w:ascii="宋体" w:hAnsi="宋体" w:eastAsia="宋体" w:cs="宋体"/>
        </w:rPr>
        <w:fldChar w:fldCharType="separate"/>
      </w:r>
      <w:r>
        <w:rPr>
          <w:rFonts w:hint="eastAsia" w:ascii="宋体" w:hAnsi="宋体" w:eastAsia="宋体" w:cs="宋体"/>
          <w:i w:val="0"/>
          <w:spacing w:val="0"/>
          <w:w w:val="100"/>
        </w:rPr>
        <w:t xml:space="preserve">附　录　A </w:t>
      </w:r>
      <w:r>
        <w:rPr>
          <w:rFonts w:hint="eastAsia" w:ascii="宋体" w:hAnsi="宋体" w:eastAsia="宋体" w:cs="宋体"/>
        </w:rPr>
        <w:t xml:space="preserve"> （资料性） </w:t>
      </w:r>
      <w:r>
        <w:rPr>
          <w:rFonts w:hint="eastAsia" w:ascii="宋体" w:hAnsi="宋体" w:eastAsia="宋体" w:cs="宋体"/>
          <w:lang w:eastAsia="zh-CN"/>
        </w:rPr>
        <w:t>无源锁具基本外观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_Toc29583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6"/>
        </w:tabs>
      </w:pPr>
      <w:r>
        <w:rPr>
          <w:rFonts w:hint="eastAsia" w:ascii="宋体" w:hAnsi="宋体" w:eastAsia="宋体" w:cs="宋体"/>
        </w:rPr>
        <w:fldChar w:fldCharType="begin"/>
      </w:r>
      <w:r>
        <w:rPr>
          <w:rFonts w:hint="eastAsia" w:ascii="宋体" w:hAnsi="宋体" w:eastAsia="宋体" w:cs="宋体"/>
        </w:rPr>
        <w:instrText xml:space="preserve"> HYPERLINK \l _Toc4319 </w:instrText>
      </w:r>
      <w:r>
        <w:rPr>
          <w:rFonts w:hint="eastAsia" w:ascii="宋体" w:hAnsi="宋体" w:eastAsia="宋体" w:cs="宋体"/>
        </w:rPr>
        <w:fldChar w:fldCharType="separate"/>
      </w:r>
      <w:r>
        <w:rPr>
          <w:rFonts w:hint="eastAsia" w:ascii="宋体" w:hAnsi="宋体" w:eastAsia="宋体" w:cs="宋体"/>
          <w:szCs w:val="28"/>
        </w:rPr>
        <w:t>编 制 说 明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_Toc4319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58"/>
        <w:ind w:firstLine="420"/>
        <w:rPr>
          <w:rFonts w:hAnsi="宋体"/>
        </w:rPr>
      </w:pPr>
      <w:r>
        <w:rPr>
          <w:rFonts w:hAnsi="宋体"/>
        </w:rPr>
        <w:fldChar w:fldCharType="end"/>
      </w:r>
    </w:p>
    <w:p>
      <w:pPr>
        <w:widowControl/>
        <w:jc w:val="left"/>
        <w:rPr>
          <w:rFonts w:eastAsia="黑体"/>
          <w:kern w:val="0"/>
          <w:sz w:val="32"/>
          <w:szCs w:val="20"/>
        </w:rPr>
      </w:pPr>
    </w:p>
    <w:p>
      <w:pPr>
        <w:widowControl/>
        <w:jc w:val="left"/>
        <w:rPr>
          <w:rFonts w:eastAsia="黑体"/>
          <w:kern w:val="0"/>
          <w:sz w:val="32"/>
          <w:szCs w:val="20"/>
        </w:rPr>
      </w:pPr>
      <w:r>
        <w:br w:type="page"/>
      </w:r>
    </w:p>
    <w:p>
      <w:pPr>
        <w:pStyle w:val="256"/>
        <w:outlineLvl w:val="0"/>
        <w:rPr>
          <w:rFonts w:ascii="Times New Roman"/>
        </w:rPr>
      </w:pPr>
      <w:bookmarkStart w:id="6" w:name="_Toc23511"/>
      <w:bookmarkStart w:id="7" w:name="_Toc30696"/>
      <w:r>
        <w:rPr>
          <w:rFonts w:ascii="Times New Roman"/>
        </w:rPr>
        <w:t>前    言</w:t>
      </w:r>
      <w:bookmarkEnd w:id="3"/>
      <w:bookmarkEnd w:id="4"/>
      <w:bookmarkEnd w:id="5"/>
      <w:bookmarkEnd w:id="6"/>
      <w:bookmarkEnd w:id="7"/>
    </w:p>
    <w:p>
      <w:pPr>
        <w:ind w:firstLine="420" w:firstLineChars="200"/>
        <w:rPr>
          <w:color w:val="5B9BD5" w:themeColor="accent1"/>
          <w14:textFill>
            <w14:solidFill>
              <w14:schemeClr w14:val="accent1"/>
            </w14:solidFill>
          </w14:textFill>
        </w:rPr>
      </w:pPr>
      <w:r>
        <w:rPr>
          <w:color w:val="FF0000"/>
        </w:rPr>
        <w:t>本文件</w:t>
      </w:r>
      <w:r>
        <w:rPr>
          <w:rFonts w:hint="eastAsia" w:ascii="宋体" w:hAnsi="宋体"/>
        </w:rPr>
        <w:t>按照《中国电机工程学会标准管理办法（暂行）》的要求，依据</w:t>
      </w:r>
      <w:r>
        <w:rPr>
          <w:color w:val="FF0000"/>
        </w:rPr>
        <w:t>GB/T 1.1—2020《标准化工作导则 第1部分：标准化文件的结构和起草规则》的规定起草</w:t>
      </w:r>
      <w:r>
        <w:t>。</w:t>
      </w:r>
    </w:p>
    <w:p>
      <w:pPr>
        <w:ind w:firstLine="420" w:firstLineChars="200"/>
      </w:pPr>
      <w:r>
        <w:t>请注意本文件的某些内容可能涉及专利。本文件的发布机构不承担识别</w:t>
      </w:r>
      <w:r>
        <w:rPr>
          <w:rFonts w:hint="eastAsia"/>
          <w:strike/>
          <w:color w:val="FF0000"/>
        </w:rPr>
        <w:t>这些</w:t>
      </w:r>
      <w:r>
        <w:t>专利的责任。</w:t>
      </w:r>
    </w:p>
    <w:p>
      <w:pPr>
        <w:autoSpaceDE w:val="0"/>
        <w:autoSpaceDN w:val="0"/>
        <w:adjustRightInd w:val="0"/>
        <w:ind w:firstLine="420" w:firstLineChars="200"/>
        <w:jc w:val="left"/>
        <w:rPr>
          <w:rFonts w:ascii="宋体" w:cs="宋体"/>
          <w:kern w:val="0"/>
          <w:szCs w:val="21"/>
        </w:rPr>
      </w:pPr>
      <w:r>
        <w:rPr>
          <w:color w:val="FF0000"/>
        </w:rPr>
        <w:t>本文件</w:t>
      </w:r>
      <w:r>
        <w:rPr>
          <w:rFonts w:hint="eastAsia" w:ascii="宋体" w:cs="宋体"/>
          <w:kern w:val="0"/>
          <w:szCs w:val="21"/>
        </w:rPr>
        <w:t>由中国电机工程学会提出。</w:t>
      </w:r>
    </w:p>
    <w:p>
      <w:pPr>
        <w:ind w:firstLine="420" w:firstLineChars="200"/>
      </w:pPr>
      <w:r>
        <w:rPr>
          <w:rFonts w:hint="eastAsia" w:ascii="宋体" w:hAnsi="宋体"/>
          <w:color w:val="FF0000"/>
        </w:rPr>
        <w:t>本文件</w:t>
      </w:r>
      <w:r>
        <w:rPr>
          <w:rFonts w:hint="eastAsia" w:ascii="宋体" w:hAnsi="宋体"/>
        </w:rPr>
        <w:t>由中国电机工程学会X</w:t>
      </w:r>
      <w:r>
        <w:rPr>
          <w:rFonts w:ascii="宋体" w:hAnsi="宋体"/>
        </w:rPr>
        <w:t>XXXXXXXXX</w:t>
      </w:r>
      <w:r>
        <w:rPr>
          <w:rFonts w:hint="eastAsia" w:ascii="宋体" w:hAnsi="宋体"/>
        </w:rPr>
        <w:t>标准专业委员会技术归口和解释。</w:t>
      </w:r>
    </w:p>
    <w:p>
      <w:pPr>
        <w:ind w:firstLine="420" w:firstLineChars="200"/>
      </w:pPr>
      <w:r>
        <w:rPr>
          <w:color w:val="FF0000"/>
        </w:rPr>
        <w:t>本文件</w:t>
      </w:r>
      <w:r>
        <w:t>起草单位：</w:t>
      </w:r>
      <w:r>
        <w:rPr>
          <w:rFonts w:hint="eastAsia"/>
          <w:lang w:eastAsia="zh-CN"/>
        </w:rPr>
        <w:t>、、、</w:t>
      </w:r>
      <w:r>
        <w:t>。</w:t>
      </w:r>
    </w:p>
    <w:p>
      <w:pPr>
        <w:tabs>
          <w:tab w:val="left" w:pos="4376"/>
        </w:tabs>
        <w:ind w:firstLine="420" w:firstLineChars="200"/>
        <w:rPr>
          <w:rFonts w:hint="eastAsia" w:eastAsia="宋体"/>
          <w:lang w:eastAsia="zh-CN"/>
        </w:rPr>
      </w:pPr>
      <w:r>
        <w:rPr>
          <w:color w:val="FF0000"/>
        </w:rPr>
        <w:t>本文件主要</w:t>
      </w:r>
      <w:r>
        <w:t>起草人：</w:t>
      </w:r>
      <w:r>
        <w:rPr>
          <w:rFonts w:hint="eastAsia"/>
        </w:rPr>
        <w:t>、、、</w:t>
      </w:r>
      <w:r>
        <w:rPr>
          <w:rFonts w:hint="eastAsia"/>
          <w:color w:val="7F7F7F" w:themeColor="background1" w:themeShade="80"/>
        </w:rPr>
        <w:t>。</w:t>
      </w:r>
      <w:r>
        <w:rPr>
          <w:rFonts w:hint="eastAsia"/>
          <w:color w:val="7F7F7F" w:themeColor="background1" w:themeShade="80"/>
          <w:lang w:eastAsia="zh-CN"/>
        </w:rPr>
        <w:tab/>
      </w:r>
    </w:p>
    <w:p>
      <w:pPr>
        <w:ind w:firstLine="420" w:firstLineChars="200"/>
        <w:rPr>
          <w:color w:val="5B9BD5" w:themeColor="accent1"/>
          <w14:textFill>
            <w14:solidFill>
              <w14:schemeClr w14:val="accent1"/>
            </w14:solidFill>
          </w14:textFill>
        </w:rPr>
      </w:pPr>
      <w:r>
        <w:rPr>
          <w:color w:val="FF0000"/>
        </w:rPr>
        <w:t>本文件</w:t>
      </w:r>
      <w:r>
        <w:t>首次发布。</w:t>
      </w:r>
      <w:r>
        <w:rPr>
          <w:color w:val="5B9BD5" w:themeColor="accent1"/>
          <w14:textFill>
            <w14:solidFill>
              <w14:schemeClr w14:val="accent1"/>
            </w14:solidFill>
          </w14:textFill>
        </w:rPr>
        <w:t xml:space="preserve"> </w:t>
      </w:r>
    </w:p>
    <w:p>
      <w:pPr>
        <w:ind w:firstLine="420" w:firstLineChars="200"/>
        <w:rPr>
          <w:rFonts w:ascii="宋体" w:hAnsi="宋体"/>
        </w:rPr>
      </w:pPr>
      <w:r>
        <w:rPr>
          <w:rFonts w:hint="eastAsia" w:ascii="宋体" w:hAnsi="宋体"/>
          <w:color w:val="FF0000"/>
        </w:rPr>
        <w:t>本文件</w:t>
      </w:r>
      <w:r>
        <w:rPr>
          <w:rFonts w:hint="eastAsia" w:ascii="宋体" w:hAnsi="宋体"/>
        </w:rPr>
        <w:t>在执行过程中的意见或建议反馈至中国电机工程学会标准执行办公室（地址：北京市西城区白广路二条1 号，100761，网址：http：//www.csee.org.cn，邮箱：</w:t>
      </w:r>
      <w:r>
        <w:fldChar w:fldCharType="begin"/>
      </w:r>
      <w:r>
        <w:instrText xml:space="preserve"> HYPERLINK "mailto:cseebz@csee.org.cn" </w:instrText>
      </w:r>
      <w:r>
        <w:fldChar w:fldCharType="separate"/>
      </w:r>
      <w:r>
        <w:rPr>
          <w:rStyle w:val="242"/>
          <w:rFonts w:hint="eastAsia" w:ascii="宋体" w:hAnsi="宋体"/>
        </w:rPr>
        <w:t>cseebz@csee.org.cn</w:t>
      </w:r>
      <w:r>
        <w:rPr>
          <w:rStyle w:val="242"/>
          <w:rFonts w:ascii="宋体" w:hAnsi="宋体"/>
        </w:rPr>
        <w:fldChar w:fldCharType="end"/>
      </w:r>
      <w:r>
        <w:rPr>
          <w:rFonts w:hint="eastAsia" w:ascii="宋体" w:hAnsi="宋体"/>
        </w:rPr>
        <w:t>）。</w:t>
      </w:r>
    </w:p>
    <w:p>
      <w:pPr>
        <w:ind w:firstLine="420" w:firstLineChars="200"/>
        <w:rPr>
          <w:rFonts w:ascii="宋体" w:hAnsi="宋体"/>
        </w:rPr>
      </w:pPr>
    </w:p>
    <w:p>
      <w:pPr>
        <w:ind w:firstLine="420" w:firstLineChars="200"/>
        <w:rPr>
          <w:rFonts w:ascii="宋体" w:hAnsi="宋体"/>
        </w:rPr>
      </w:pPr>
    </w:p>
    <w:p>
      <w:pPr>
        <w:widowControl/>
        <w:jc w:val="left"/>
        <w:rPr>
          <w:rFonts w:eastAsia="黑体"/>
          <w:kern w:val="0"/>
          <w:sz w:val="32"/>
          <w:szCs w:val="20"/>
        </w:rPr>
      </w:pPr>
      <w:bookmarkStart w:id="8" w:name="标准目次"/>
      <w:bookmarkEnd w:id="8"/>
      <w:bookmarkStart w:id="9" w:name="标准引言"/>
      <w:bookmarkEnd w:id="9"/>
      <w:r>
        <w:br w:type="page"/>
      </w:r>
    </w:p>
    <w:p>
      <w:pPr>
        <w:pStyle w:val="316"/>
        <w:outlineLvl w:val="0"/>
        <w:rPr>
          <w:rFonts w:ascii="Times New Roman"/>
        </w:rPr>
      </w:pPr>
      <w:bookmarkStart w:id="10" w:name="_Toc22612"/>
      <w:r>
        <w:rPr>
          <w:rFonts w:hint="eastAsia" w:ascii="Times New Roman"/>
        </w:rPr>
        <w:t>电力智能物联无源锁具</w:t>
      </w:r>
      <w:r>
        <w:rPr>
          <w:rFonts w:ascii="Times New Roman"/>
        </w:rPr>
        <w:t>技术规范</w:t>
      </w:r>
      <w:bookmarkEnd w:id="10"/>
    </w:p>
    <w:p>
      <w:pPr>
        <w:pStyle w:val="259"/>
        <w:numPr>
          <w:ilvl w:val="0"/>
          <w:numId w:val="11"/>
        </w:numPr>
        <w:outlineLvl w:val="0"/>
        <w:rPr>
          <w:rFonts w:ascii="Times New Roman"/>
          <w:szCs w:val="21"/>
        </w:rPr>
      </w:pPr>
      <w:bookmarkStart w:id="11" w:name="_Toc63642873"/>
      <w:bookmarkStart w:id="12" w:name="_Toc62027348"/>
      <w:bookmarkStart w:id="13" w:name="_Toc55228494"/>
      <w:bookmarkStart w:id="14" w:name="_Toc2759"/>
      <w:bookmarkStart w:id="15" w:name="_Toc17562"/>
      <w:r>
        <w:rPr>
          <w:rFonts w:ascii="Times New Roman"/>
          <w:szCs w:val="21"/>
        </w:rPr>
        <w:t>范围</w:t>
      </w:r>
      <w:bookmarkEnd w:id="11"/>
      <w:bookmarkEnd w:id="12"/>
      <w:bookmarkEnd w:id="13"/>
      <w:bookmarkEnd w:id="14"/>
      <w:bookmarkEnd w:id="15"/>
    </w:p>
    <w:p>
      <w:pPr>
        <w:pStyle w:val="258"/>
        <w:ind w:firstLine="420"/>
        <w:rPr>
          <w:rFonts w:ascii="Times New Roman"/>
          <w:color w:val="auto"/>
          <w:szCs w:val="21"/>
        </w:rPr>
      </w:pPr>
      <w:r>
        <w:rPr>
          <w:rFonts w:ascii="Times New Roman"/>
          <w:szCs w:val="21"/>
        </w:rPr>
        <w:t>本文件</w:t>
      </w:r>
      <w:r>
        <w:rPr>
          <w:rFonts w:hint="eastAsia" w:ascii="Times New Roman"/>
          <w:color w:val="auto"/>
          <w:szCs w:val="21"/>
        </w:rPr>
        <w:t>规定</w:t>
      </w:r>
      <w:r>
        <w:rPr>
          <w:rFonts w:ascii="Times New Roman"/>
          <w:color w:val="auto"/>
          <w:szCs w:val="21"/>
        </w:rPr>
        <w:t>了</w:t>
      </w:r>
      <w:r>
        <w:rPr>
          <w:rFonts w:hint="eastAsia" w:ascii="Times New Roman"/>
          <w:color w:val="auto"/>
          <w:szCs w:val="21"/>
        </w:rPr>
        <w:t>电力智能物联无源锁具的术语和定义、</w:t>
      </w:r>
      <w:r>
        <w:rPr>
          <w:rFonts w:hint="eastAsia" w:ascii="Times New Roman"/>
          <w:color w:val="auto"/>
          <w:szCs w:val="21"/>
          <w:lang w:eastAsia="zh-CN"/>
        </w:rPr>
        <w:t>分类、</w:t>
      </w:r>
      <w:r>
        <w:rPr>
          <w:rFonts w:hint="eastAsia" w:ascii="Times New Roman"/>
          <w:color w:val="auto"/>
          <w:szCs w:val="21"/>
        </w:rPr>
        <w:t>技术要求、试验方法</w:t>
      </w:r>
      <w:r>
        <w:rPr>
          <w:rFonts w:hint="eastAsia" w:ascii="Times New Roman"/>
          <w:color w:val="auto"/>
          <w:szCs w:val="21"/>
          <w:lang w:eastAsia="zh-CN"/>
        </w:rPr>
        <w:t>、</w:t>
      </w:r>
      <w:r>
        <w:rPr>
          <w:rFonts w:hint="eastAsia" w:ascii="Times New Roman"/>
          <w:color w:val="auto"/>
          <w:szCs w:val="21"/>
        </w:rPr>
        <w:t>检验规则</w:t>
      </w:r>
      <w:r>
        <w:rPr>
          <w:rFonts w:hint="eastAsia" w:ascii="Times New Roman"/>
          <w:color w:val="auto"/>
          <w:szCs w:val="21"/>
          <w:lang w:eastAsia="zh-CN"/>
        </w:rPr>
        <w:t>、标志、包装、运输和贮存</w:t>
      </w:r>
      <w:r>
        <w:rPr>
          <w:rFonts w:ascii="Times New Roman"/>
          <w:color w:val="auto"/>
          <w:szCs w:val="21"/>
        </w:rPr>
        <w:t>。</w:t>
      </w:r>
    </w:p>
    <w:p>
      <w:pPr>
        <w:pStyle w:val="258"/>
        <w:ind w:firstLine="420"/>
        <w:rPr>
          <w:rFonts w:ascii="Times New Roman"/>
          <w:szCs w:val="21"/>
        </w:rPr>
      </w:pPr>
      <w:r>
        <w:rPr>
          <w:rFonts w:ascii="Times New Roman"/>
          <w:color w:val="auto"/>
          <w:szCs w:val="21"/>
        </w:rPr>
        <w:t>本文件适用于</w:t>
      </w:r>
      <w:r>
        <w:rPr>
          <w:rFonts w:hint="eastAsia" w:ascii="Times New Roman"/>
          <w:color w:val="auto"/>
          <w:szCs w:val="21"/>
        </w:rPr>
        <w:t>电力</w:t>
      </w:r>
      <w:r>
        <w:rPr>
          <w:rFonts w:hint="eastAsia" w:ascii="Times New Roman"/>
          <w:szCs w:val="21"/>
        </w:rPr>
        <w:t>智能物联无源锁</w:t>
      </w:r>
      <w:r>
        <w:rPr>
          <w:rFonts w:hint="eastAsia" w:ascii="Times New Roman"/>
          <w:szCs w:val="21"/>
          <w:highlight w:val="none"/>
        </w:rPr>
        <w:t>具的设计、制造</w:t>
      </w:r>
      <w:r>
        <w:rPr>
          <w:rFonts w:hint="eastAsia" w:ascii="Times New Roman"/>
          <w:szCs w:val="21"/>
          <w:highlight w:val="none"/>
          <w:lang w:eastAsia="zh-CN"/>
        </w:rPr>
        <w:t>和</w:t>
      </w:r>
      <w:r>
        <w:rPr>
          <w:rFonts w:hint="eastAsia" w:ascii="Times New Roman"/>
          <w:szCs w:val="21"/>
          <w:highlight w:val="none"/>
        </w:rPr>
        <w:t>检验</w:t>
      </w:r>
      <w:r>
        <w:rPr>
          <w:rFonts w:ascii="Times New Roman"/>
          <w:szCs w:val="21"/>
          <w:highlight w:val="none"/>
        </w:rPr>
        <w:t>。</w:t>
      </w:r>
    </w:p>
    <w:p>
      <w:pPr>
        <w:pStyle w:val="259"/>
        <w:numPr>
          <w:ilvl w:val="0"/>
          <w:numId w:val="11"/>
        </w:numPr>
        <w:outlineLvl w:val="0"/>
        <w:rPr>
          <w:rFonts w:ascii="Times New Roman"/>
          <w:szCs w:val="21"/>
        </w:rPr>
      </w:pPr>
      <w:bookmarkStart w:id="16" w:name="_Toc55228495"/>
      <w:bookmarkStart w:id="17" w:name="_Toc63642874"/>
      <w:bookmarkStart w:id="18" w:name="_Toc62027349"/>
      <w:bookmarkStart w:id="19" w:name="_Toc3837"/>
      <w:bookmarkStart w:id="20" w:name="_Toc10496"/>
      <w:r>
        <w:rPr>
          <w:rFonts w:ascii="Times New Roman"/>
          <w:szCs w:val="21"/>
        </w:rPr>
        <w:t>规范性引用文</w:t>
      </w:r>
      <w:bookmarkEnd w:id="16"/>
      <w:r>
        <w:rPr>
          <w:rFonts w:ascii="Times New Roman"/>
          <w:szCs w:val="21"/>
        </w:rPr>
        <w:t>件</w:t>
      </w:r>
      <w:bookmarkEnd w:id="17"/>
      <w:bookmarkEnd w:id="18"/>
      <w:bookmarkEnd w:id="19"/>
      <w:bookmarkEnd w:id="20"/>
    </w:p>
    <w:p>
      <w:pPr>
        <w:pStyle w:val="258"/>
        <w:ind w:firstLine="420"/>
        <w:rPr>
          <w:rFonts w:ascii="Times New Roman"/>
          <w:color w:val="auto"/>
          <w:szCs w:val="21"/>
        </w:rPr>
      </w:pPr>
      <w:r>
        <w:rPr>
          <w:rFonts w:ascii="Times New Roman"/>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2423.1-2008</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电工电子产品环境试验 第2部分：试验方法 试验A：低温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2423.2-2008</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电工电子产品环境试验 第2部分：试验方法 试验B：高温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2423.3-2016</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环境试验 第2部分：试验方法 试验Cab：恒定湿热试验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2423.5-2019</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环境试验 第2部分：试验方法 试验Ea和导则：冲击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2423.10-2019</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环境试验 第2部分：试验方法 试验Fc：振动（正弦）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2423.17-2008</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电工电子产品环境试验 第2部分：试验方法 试验Ka：盐雾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2423.24-2013</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环境试验 第2部分：试验方法 试验Sa：模拟地面上的太阳辐射及其试验导则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4208-2017</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外壳防护等级（IP代码）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5169.11-2017</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电工电子产品着火危险试验 第11部分：灼热丝/热丝基本试验方法 成品的灼热丝可燃性试验方法（GWEPT）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highlight w:val="none"/>
          <w:lang w:eastAsia="zh-CN"/>
        </w:rPr>
        <w:t xml:space="preserve">GB 16796-2009  </w:t>
      </w:r>
      <w:r>
        <w:rPr>
          <w:rFonts w:hint="eastAsia"/>
          <w:highlight w:val="none"/>
          <w:lang w:val="en-US" w:eastAsia="zh-CN"/>
        </w:rPr>
        <w:t xml:space="preserve">     </w:t>
      </w:r>
      <w:r>
        <w:rPr>
          <w:rFonts w:hint="eastAsia"/>
          <w:highlight w:val="none"/>
          <w:lang w:eastAsia="zh-CN"/>
        </w:rPr>
        <w:t>安全防范报警设备 安全要求和试验方法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17626.2-2018</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电磁兼容 试验和测量技术 静电放电抗扰度试验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GB/T 17626.3-2016</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电磁兼容 试验和测量技术 射频电磁场辐射抗扰度试验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eastAsia"/>
          <w:highlight w:val="none"/>
          <w:lang w:eastAsia="zh-CN"/>
        </w:rPr>
        <w:t xml:space="preserve">GB/T 17626.4-2018  </w:t>
      </w:r>
      <w:r>
        <w:rPr>
          <w:rFonts w:hint="eastAsia"/>
          <w:highlight w:val="none"/>
          <w:lang w:val="en-US" w:eastAsia="zh-CN"/>
        </w:rPr>
        <w:t xml:space="preserve">  </w:t>
      </w:r>
      <w:r>
        <w:rPr>
          <w:rFonts w:hint="eastAsia"/>
          <w:highlight w:val="none"/>
          <w:lang w:eastAsia="zh-CN"/>
        </w:rPr>
        <w:t>电磁兼容 试验和测量技术 电快速瞬变脉冲群抗扰度试验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eastAsia"/>
          <w:highlight w:val="none"/>
          <w:lang w:eastAsia="zh-CN"/>
        </w:rPr>
        <w:t>GB/T 17626.5-2019</w:t>
      </w:r>
      <w:r>
        <w:rPr>
          <w:rFonts w:hint="eastAsia"/>
          <w:highlight w:val="none"/>
          <w:lang w:val="en-US" w:eastAsia="zh-CN"/>
        </w:rPr>
        <w:t xml:space="preserve">    </w:t>
      </w:r>
      <w:r>
        <w:rPr>
          <w:rFonts w:hint="eastAsia"/>
          <w:highlight w:val="none"/>
          <w:lang w:eastAsia="zh-CN"/>
        </w:rPr>
        <w:t>电磁兼容 试验和测量技术 浪涌（冲击）抗扰度试验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lang w:eastAsia="zh-CN"/>
        </w:rPr>
      </w:pPr>
      <w:r>
        <w:rPr>
          <w:rFonts w:hint="eastAsia" w:ascii="Times New Roman"/>
          <w:highlight w:val="none"/>
        </w:rPr>
        <w:t>GB/T 17626.8-2006</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电磁兼容 试验和测量技术 工频磁场抗扰度试验</w:t>
      </w:r>
    </w:p>
    <w:p>
      <w:pPr>
        <w:pStyle w:val="258"/>
        <w:ind w:firstLine="420"/>
        <w:rPr>
          <w:rFonts w:hint="eastAsia" w:ascii="Times New Roman"/>
          <w:highlight w:val="none"/>
        </w:rPr>
      </w:pPr>
      <w:r>
        <w:rPr>
          <w:rFonts w:hint="eastAsia" w:ascii="Times New Roman"/>
          <w:szCs w:val="21"/>
          <w:highlight w:val="none"/>
        </w:rPr>
        <w:t>GB 21556-2008</w:t>
      </w:r>
      <w:r>
        <w:rPr>
          <w:rFonts w:hint="eastAsia" w:ascii="Times New Roman"/>
          <w:szCs w:val="21"/>
          <w:highlight w:val="none"/>
          <w:lang w:val="en-US" w:eastAsia="zh-CN"/>
        </w:rPr>
        <w:t xml:space="preserve">       </w:t>
      </w:r>
      <w:r>
        <w:rPr>
          <w:rFonts w:hint="eastAsia" w:ascii="Times New Roman"/>
          <w:szCs w:val="21"/>
          <w:highlight w:val="none"/>
        </w:rPr>
        <w:t>锁具安全通用技术条件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ighlight w:val="none"/>
        </w:rPr>
      </w:pPr>
      <w:r>
        <w:rPr>
          <w:rFonts w:hint="eastAsia" w:ascii="Times New Roman"/>
          <w:highlight w:val="none"/>
        </w:rPr>
        <w:t>DL/T 645</w:t>
      </w:r>
      <w:r>
        <w:rPr>
          <w:rFonts w:hint="eastAsia" w:ascii="Times New Roman"/>
          <w:highlight w:val="none"/>
        </w:rPr>
        <w:tab/>
      </w:r>
      <w:r>
        <w:rPr>
          <w:rFonts w:hint="eastAsia"/>
          <w:highlight w:val="none"/>
          <w:lang w:val="en-US" w:eastAsia="zh-CN"/>
        </w:rPr>
        <w:t xml:space="preserve">            </w:t>
      </w:r>
      <w:r>
        <w:rPr>
          <w:rFonts w:hint="eastAsia" w:ascii="Times New Roman"/>
          <w:highlight w:val="none"/>
        </w:rPr>
        <w:t>多功能电能表通信协议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imes New Roman"/>
          <w:highlight w:val="none"/>
        </w:rPr>
        <w:t>DL/T 6</w:t>
      </w:r>
      <w:r>
        <w:rPr>
          <w:rFonts w:hint="eastAsia"/>
          <w:highlight w:val="none"/>
          <w:lang w:val="en-US" w:eastAsia="zh-CN"/>
        </w:rPr>
        <w:t>98.45          电能信息采集与管理系统 第4-5部分：通信协议—面向对象的数据交换协议</w:t>
      </w:r>
    </w:p>
    <w:p>
      <w:pPr>
        <w:pStyle w:val="259"/>
        <w:numPr>
          <w:ilvl w:val="0"/>
          <w:numId w:val="11"/>
        </w:numPr>
        <w:outlineLvl w:val="0"/>
        <w:rPr>
          <w:rFonts w:ascii="Times New Roman"/>
          <w:szCs w:val="21"/>
        </w:rPr>
      </w:pPr>
      <w:bookmarkStart w:id="21" w:name="_Toc63642875"/>
      <w:bookmarkStart w:id="22" w:name="_Toc62027350"/>
      <w:bookmarkStart w:id="23" w:name="_Toc55228496"/>
      <w:bookmarkStart w:id="24" w:name="_Toc11168"/>
      <w:bookmarkStart w:id="25" w:name="_Toc2416"/>
      <w:r>
        <w:rPr>
          <w:rFonts w:ascii="Times New Roman"/>
          <w:szCs w:val="21"/>
        </w:rPr>
        <w:t>术语</w:t>
      </w:r>
      <w:r>
        <w:rPr>
          <w:rFonts w:ascii="Times New Roman"/>
          <w:color w:val="auto"/>
          <w:szCs w:val="21"/>
        </w:rPr>
        <w:t>和</w:t>
      </w:r>
      <w:r>
        <w:rPr>
          <w:rFonts w:ascii="Times New Roman"/>
          <w:szCs w:val="21"/>
        </w:rPr>
        <w:t>定义</w:t>
      </w:r>
      <w:bookmarkEnd w:id="21"/>
      <w:bookmarkEnd w:id="22"/>
      <w:bookmarkEnd w:id="23"/>
      <w:bookmarkEnd w:id="24"/>
      <w:bookmarkEnd w:id="25"/>
    </w:p>
    <w:p>
      <w:pPr>
        <w:pStyle w:val="258"/>
        <w:ind w:firstLine="420"/>
        <w:rPr>
          <w:rFonts w:ascii="Times New Roman"/>
          <w:color w:val="5B9BD5" w:themeColor="accent1"/>
          <w:szCs w:val="21"/>
          <w14:textFill>
            <w14:solidFill>
              <w14:schemeClr w14:val="accent1"/>
            </w14:solidFill>
          </w14:textFill>
        </w:rPr>
      </w:pPr>
      <w:r>
        <w:rPr>
          <w:rFonts w:hint="eastAsia"/>
          <w:color w:val="auto"/>
        </w:rPr>
        <w:t>下列术语和定义适用于本文件</w:t>
      </w:r>
      <w:r>
        <w:rPr>
          <w:rFonts w:hint="eastAsia"/>
          <w:color w:val="auto"/>
          <w:lang w:eastAsia="zh-CN"/>
        </w:rPr>
        <w:t>。</w:t>
      </w:r>
    </w:p>
    <w:p>
      <w:pPr>
        <w:pStyle w:val="324"/>
        <w:ind w:left="0"/>
        <w:rPr>
          <w:rFonts w:hint="eastAsia" w:ascii="Times New Roman" w:hAnsi="Times New Roman" w:cs="Times New Roman"/>
          <w:color w:val="auto"/>
        </w:rPr>
      </w:pPr>
      <w:r>
        <w:rPr>
          <w:rFonts w:hint="eastAsia" w:ascii="Times New Roman" w:hAnsi="Times New Roman" w:cs="Times New Roman"/>
          <w:color w:val="auto"/>
        </w:rPr>
        <w:t xml:space="preserve">电力智能物联无源锁具  </w:t>
      </w:r>
    </w:p>
    <w:p>
      <w:pPr>
        <w:pStyle w:val="324"/>
        <w:numPr>
          <w:ilvl w:val="0"/>
          <w:numId w:val="0"/>
        </w:numPr>
        <w:rPr>
          <w:rFonts w:hint="eastAsia" w:ascii="Times New Roman" w:eastAsia="黑体"/>
          <w:lang w:eastAsia="zh-CN"/>
        </w:rPr>
      </w:pPr>
      <w:r>
        <w:rPr>
          <w:rFonts w:hint="eastAsia" w:ascii="Times New Roman"/>
        </w:rPr>
        <w:t>3.1.</w:t>
      </w:r>
      <w:r>
        <w:rPr>
          <w:rFonts w:hint="eastAsia" w:ascii="Times New Roman"/>
          <w:lang w:val="en-US" w:eastAsia="zh-CN"/>
        </w:rPr>
        <w:t>1</w:t>
      </w:r>
    </w:p>
    <w:p>
      <w:pPr>
        <w:pStyle w:val="324"/>
        <w:numPr>
          <w:ilvl w:val="0"/>
          <w:numId w:val="0"/>
        </w:numPr>
        <w:ind w:firstLine="420" w:firstLineChars="200"/>
        <w:rPr>
          <w:rFonts w:hint="eastAsia" w:ascii="Times New Roman"/>
          <w:strike w:val="0"/>
          <w:color w:val="auto"/>
        </w:rPr>
      </w:pPr>
      <w:r>
        <w:rPr>
          <w:rFonts w:hint="eastAsia" w:ascii="Times New Roman" w:hAnsi="Times New Roman" w:cs="Times New Roman"/>
          <w:color w:val="auto"/>
        </w:rPr>
        <w:t>电力智能物联无源锁具  power intelligent IOT passive lock</w:t>
      </w:r>
    </w:p>
    <w:p>
      <w:pPr>
        <w:pStyle w:val="258"/>
        <w:ind w:firstLine="420"/>
        <w:rPr>
          <w:rFonts w:hint="eastAsia" w:ascii="Times New Roman"/>
          <w:strike w:val="0"/>
          <w:color w:val="auto"/>
          <w:highlight w:val="none"/>
        </w:rPr>
      </w:pPr>
      <w:r>
        <w:rPr>
          <w:rFonts w:hint="eastAsia" w:ascii="Times New Roman"/>
          <w:strike w:val="0"/>
          <w:color w:val="auto"/>
          <w:highlight w:val="none"/>
        </w:rPr>
        <w:t>安装于</w:t>
      </w:r>
      <w:r>
        <w:rPr>
          <w:rFonts w:hint="eastAsia" w:ascii="Times New Roman"/>
          <w:strike w:val="0"/>
          <w:color w:val="auto"/>
          <w:highlight w:val="none"/>
          <w:lang w:eastAsia="zh-CN"/>
        </w:rPr>
        <w:t>电力配电柜、计量箱</w:t>
      </w:r>
      <w:r>
        <w:rPr>
          <w:rFonts w:hint="eastAsia" w:ascii="Times New Roman"/>
          <w:strike w:val="0"/>
          <w:color w:val="auto"/>
          <w:highlight w:val="none"/>
        </w:rPr>
        <w:t>等箱体或柜体</w:t>
      </w:r>
      <w:r>
        <w:rPr>
          <w:rFonts w:hint="eastAsia" w:ascii="Times New Roman"/>
          <w:strike w:val="0"/>
          <w:color w:val="auto"/>
          <w:highlight w:val="none"/>
          <w:lang w:eastAsia="zh-CN"/>
        </w:rPr>
        <w:t>，</w:t>
      </w:r>
      <w:r>
        <w:rPr>
          <w:rFonts w:hint="eastAsia" w:ascii="Times New Roman"/>
          <w:strike w:val="0"/>
          <w:color w:val="auto"/>
          <w:highlight w:val="none"/>
        </w:rPr>
        <w:t>以电子方式识别、处理相关信息并控制执行机构实施</w:t>
      </w:r>
      <w:r>
        <w:rPr>
          <w:rFonts w:hint="eastAsia" w:ascii="Times New Roman"/>
          <w:strike w:val="0"/>
          <w:color w:val="auto"/>
          <w:highlight w:val="none"/>
          <w:lang w:eastAsia="zh-CN"/>
        </w:rPr>
        <w:t>开闭</w:t>
      </w:r>
      <w:r>
        <w:rPr>
          <w:rFonts w:hint="eastAsia" w:ascii="Times New Roman"/>
          <w:strike w:val="0"/>
          <w:color w:val="auto"/>
          <w:highlight w:val="none"/>
        </w:rPr>
        <w:t>且具有一定防破坏能力的内部没有供电电源的锁具。（以下简称“</w:t>
      </w:r>
      <w:r>
        <w:rPr>
          <w:rFonts w:hint="eastAsia" w:ascii="Times New Roman"/>
          <w:strike w:val="0"/>
          <w:color w:val="auto"/>
          <w:highlight w:val="none"/>
          <w:lang w:eastAsia="zh-CN"/>
        </w:rPr>
        <w:t>智能无源</w:t>
      </w:r>
      <w:r>
        <w:rPr>
          <w:rFonts w:hint="eastAsia" w:ascii="Times New Roman"/>
          <w:strike w:val="0"/>
          <w:color w:val="auto"/>
          <w:highlight w:val="none"/>
        </w:rPr>
        <w:t>锁具”）</w:t>
      </w:r>
    </w:p>
    <w:p>
      <w:pPr>
        <w:pStyle w:val="324"/>
        <w:numPr>
          <w:ilvl w:val="0"/>
          <w:numId w:val="0"/>
        </w:numPr>
        <w:rPr>
          <w:rFonts w:ascii="Times New Roman"/>
        </w:rPr>
      </w:pPr>
      <w:r>
        <w:rPr>
          <w:rFonts w:hint="eastAsia" w:ascii="Times New Roman"/>
        </w:rPr>
        <w:t>3.1.</w:t>
      </w:r>
      <w:r>
        <w:rPr>
          <w:rFonts w:hint="eastAsia" w:ascii="Times New Roman"/>
          <w:lang w:val="en-US" w:eastAsia="zh-CN"/>
        </w:rPr>
        <w:t>2</w:t>
      </w:r>
    </w:p>
    <w:p>
      <w:pPr>
        <w:pStyle w:val="324"/>
        <w:numPr>
          <w:ilvl w:val="0"/>
          <w:numId w:val="0"/>
        </w:numPr>
        <w:ind w:firstLine="420" w:firstLineChars="200"/>
        <w:rPr>
          <w:rFonts w:hint="eastAsia" w:ascii="Times New Roman"/>
          <w:strike w:val="0"/>
          <w:color w:val="auto"/>
        </w:rPr>
      </w:pPr>
      <w:r>
        <w:rPr>
          <w:rFonts w:hint="eastAsia" w:ascii="Times New Roman" w:hAnsi="Times New Roman" w:cs="Times New Roman"/>
          <w:color w:val="auto"/>
        </w:rPr>
        <w:t xml:space="preserve">电源引入端子  </w:t>
      </w:r>
      <w:r>
        <w:rPr>
          <w:rFonts w:hint="eastAsia" w:ascii="Times New Roman" w:cs="Times New Roman"/>
          <w:color w:val="auto"/>
          <w:lang w:val="en-US" w:eastAsia="zh-CN"/>
        </w:rPr>
        <w:t>p</w:t>
      </w:r>
      <w:r>
        <w:rPr>
          <w:rFonts w:hint="eastAsia" w:ascii="Times New Roman" w:hAnsi="Times New Roman" w:cs="Times New Roman"/>
          <w:color w:val="auto"/>
        </w:rPr>
        <w:t>ower lead-in terminal</w:t>
      </w:r>
    </w:p>
    <w:p>
      <w:pPr>
        <w:pStyle w:val="258"/>
        <w:ind w:firstLine="420"/>
        <w:rPr>
          <w:color w:val="5B9BD5" w:themeColor="accent1"/>
          <w14:textFill>
            <w14:solidFill>
              <w14:schemeClr w14:val="accent1"/>
            </w14:solidFill>
          </w14:textFill>
        </w:rPr>
      </w:pPr>
      <w:r>
        <w:rPr>
          <w:rFonts w:hint="eastAsia" w:ascii="Times New Roman"/>
          <w:strike w:val="0"/>
          <w:color w:val="auto"/>
        </w:rPr>
        <w:t>在电力智能物联无源锁具上引入外接电源的保证可靠接触</w:t>
      </w:r>
      <w:r>
        <w:rPr>
          <w:rFonts w:hint="eastAsia" w:ascii="Times New Roman"/>
          <w:strike w:val="0"/>
          <w:color w:val="auto"/>
          <w:lang w:eastAsia="zh-CN"/>
        </w:rPr>
        <w:t>的</w:t>
      </w:r>
      <w:r>
        <w:rPr>
          <w:rFonts w:hint="eastAsia" w:ascii="Times New Roman"/>
          <w:strike w:val="0"/>
          <w:color w:val="auto"/>
        </w:rPr>
        <w:t>电气接口。</w:t>
      </w:r>
    </w:p>
    <w:p>
      <w:pPr>
        <w:pStyle w:val="259"/>
        <w:numPr>
          <w:ilvl w:val="0"/>
          <w:numId w:val="11"/>
        </w:numPr>
        <w:outlineLvl w:val="0"/>
        <w:rPr>
          <w:rFonts w:ascii="Times New Roman"/>
          <w:szCs w:val="21"/>
        </w:rPr>
      </w:pPr>
      <w:bookmarkStart w:id="26" w:name="_Toc9751"/>
      <w:bookmarkStart w:id="27" w:name="_Toc16933"/>
      <w:r>
        <w:rPr>
          <w:rFonts w:hint="eastAsia" w:ascii="Times New Roman"/>
          <w:szCs w:val="21"/>
          <w:lang w:eastAsia="zh-CN"/>
        </w:rPr>
        <w:t>分类</w:t>
      </w:r>
      <w:bookmarkEnd w:id="26"/>
      <w:bookmarkEnd w:id="27"/>
    </w:p>
    <w:p>
      <w:pPr>
        <w:pStyle w:val="258"/>
        <w:ind w:firstLine="0" w:firstLineChars="0"/>
        <w:rPr>
          <w:rFonts w:ascii="Times New Roman"/>
          <w:szCs w:val="21"/>
        </w:rPr>
      </w:pPr>
      <w:r>
        <w:rPr>
          <w:rFonts w:hint="eastAsia" w:ascii="Times New Roman"/>
          <w:szCs w:val="21"/>
          <w:lang w:val="en-US" w:eastAsia="zh-CN"/>
        </w:rPr>
        <w:t>4</w:t>
      </w:r>
      <w:r>
        <w:rPr>
          <w:rFonts w:ascii="Times New Roman"/>
          <w:szCs w:val="21"/>
        </w:rPr>
        <w:t xml:space="preserve">.1 </w:t>
      </w:r>
      <w:r>
        <w:rPr>
          <w:rFonts w:hint="eastAsia" w:ascii="Times New Roman"/>
          <w:szCs w:val="21"/>
          <w:lang w:eastAsia="zh-CN"/>
        </w:rPr>
        <w:t>按照供电方式，</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szCs w:val="21"/>
          <w:lang w:eastAsia="zh-CN"/>
        </w:rPr>
        <w:t>分为无线供电锁具和电源引入端子供电锁具。</w:t>
      </w:r>
    </w:p>
    <w:p>
      <w:pPr>
        <w:pStyle w:val="258"/>
        <w:ind w:firstLine="0" w:firstLineChars="0"/>
        <w:rPr>
          <w:rFonts w:ascii="Times New Roman"/>
          <w:szCs w:val="21"/>
        </w:rPr>
      </w:pPr>
      <w:r>
        <w:rPr>
          <w:rFonts w:hint="eastAsia" w:ascii="Times New Roman"/>
          <w:szCs w:val="21"/>
          <w:lang w:val="en-US" w:eastAsia="zh-CN"/>
        </w:rPr>
        <w:t>4</w:t>
      </w:r>
      <w:r>
        <w:rPr>
          <w:rFonts w:ascii="Times New Roman"/>
          <w:szCs w:val="21"/>
        </w:rPr>
        <w:t>.</w:t>
      </w:r>
      <w:r>
        <w:rPr>
          <w:rFonts w:hint="eastAsia" w:ascii="Times New Roman"/>
          <w:szCs w:val="21"/>
        </w:rPr>
        <w:t>2</w:t>
      </w:r>
      <w:r>
        <w:rPr>
          <w:rFonts w:ascii="Times New Roman"/>
          <w:szCs w:val="21"/>
        </w:rPr>
        <w:t xml:space="preserve"> </w:t>
      </w:r>
      <w:r>
        <w:rPr>
          <w:rFonts w:hint="eastAsia" w:ascii="Times New Roman"/>
          <w:szCs w:val="21"/>
          <w:lang w:eastAsia="zh-CN"/>
        </w:rPr>
        <w:t>按照通信方式，</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szCs w:val="21"/>
          <w:lang w:eastAsia="zh-CN"/>
        </w:rPr>
        <w:t>分为蓝牙通信锁具、</w:t>
      </w:r>
      <w:r>
        <w:rPr>
          <w:rFonts w:hint="eastAsia" w:ascii="Times New Roman"/>
          <w:szCs w:val="21"/>
          <w:lang w:val="en-US" w:eastAsia="zh-CN"/>
        </w:rPr>
        <w:t>NFC通信锁具、433MHz通信锁具及其他形式。</w:t>
      </w:r>
    </w:p>
    <w:p>
      <w:pPr>
        <w:pStyle w:val="349"/>
        <w:numPr>
          <w:ilvl w:val="0"/>
          <w:numId w:val="13"/>
        </w:numPr>
        <w:rPr>
          <w:szCs w:val="21"/>
        </w:rPr>
      </w:pPr>
      <w:bookmarkStart w:id="28" w:name="标准附录"/>
      <w:bookmarkEnd w:id="28"/>
    </w:p>
    <w:p>
      <w:pPr>
        <w:pStyle w:val="350"/>
        <w:numPr>
          <w:ilvl w:val="0"/>
          <w:numId w:val="14"/>
        </w:numPr>
        <w:rPr>
          <w:szCs w:val="21"/>
        </w:rPr>
      </w:pPr>
    </w:p>
    <w:p>
      <w:pPr>
        <w:pStyle w:val="259"/>
        <w:numPr>
          <w:ilvl w:val="0"/>
          <w:numId w:val="11"/>
        </w:numPr>
        <w:outlineLvl w:val="0"/>
        <w:rPr>
          <w:rFonts w:ascii="Times New Roman"/>
          <w:color w:val="auto"/>
          <w:szCs w:val="21"/>
        </w:rPr>
      </w:pPr>
      <w:bookmarkStart w:id="29" w:name="_Toc8449"/>
      <w:bookmarkStart w:id="30" w:name="_Toc16682"/>
      <w:bookmarkStart w:id="31" w:name="_Toc63642877"/>
      <w:bookmarkStart w:id="32" w:name="_Toc62027352"/>
      <w:r>
        <w:rPr>
          <w:rFonts w:hint="eastAsia" w:ascii="Times New Roman"/>
          <w:color w:val="auto"/>
          <w:szCs w:val="21"/>
          <w:lang w:eastAsia="zh-CN"/>
        </w:rPr>
        <w:t>技术要求</w:t>
      </w:r>
      <w:bookmarkEnd w:id="29"/>
      <w:bookmarkEnd w:id="30"/>
    </w:p>
    <w:p>
      <w:pPr>
        <w:pStyle w:val="260"/>
        <w:ind w:left="0"/>
        <w:outlineLvl w:val="1"/>
        <w:rPr>
          <w:rFonts w:ascii="Times New Roman"/>
        </w:rPr>
      </w:pPr>
      <w:bookmarkStart w:id="33" w:name="_Toc25375"/>
      <w:r>
        <w:rPr>
          <w:rFonts w:hint="eastAsia" w:ascii="Times New Roman"/>
          <w:lang w:eastAsia="zh-CN"/>
        </w:rPr>
        <w:t>外观</w:t>
      </w:r>
      <w:bookmarkEnd w:id="33"/>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szCs w:val="21"/>
        </w:rPr>
        <w:t>表面应无明显的变形、裂纹、毛刺、起泡、腐蚀和划痕</w:t>
      </w:r>
      <w:r>
        <w:rPr>
          <w:rFonts w:hint="eastAsia" w:ascii="Times New Roman"/>
          <w:szCs w:val="21"/>
          <w:lang w:eastAsia="zh-CN"/>
        </w:rPr>
        <w:t>等缺陷</w:t>
      </w:r>
      <w:r>
        <w:rPr>
          <w:rFonts w:hint="eastAsia" w:ascii="Times New Roman"/>
          <w:szCs w:val="21"/>
        </w:rPr>
        <w:t>。</w:t>
      </w:r>
    </w:p>
    <w:p>
      <w:pPr>
        <w:pStyle w:val="260"/>
        <w:ind w:left="0"/>
        <w:outlineLvl w:val="1"/>
        <w:rPr>
          <w:rFonts w:ascii="Times New Roman"/>
        </w:rPr>
      </w:pPr>
      <w:bookmarkStart w:id="34" w:name="_Toc4323"/>
      <w:r>
        <w:rPr>
          <w:rFonts w:hint="eastAsia" w:ascii="Times New Roman"/>
          <w:lang w:eastAsia="zh-CN"/>
        </w:rPr>
        <w:t>外壳防护等级</w:t>
      </w:r>
      <w:bookmarkEnd w:id="34"/>
    </w:p>
    <w:p>
      <w:pPr>
        <w:pStyle w:val="258"/>
        <w:tabs>
          <w:tab w:val="center" w:pos="4201"/>
          <w:tab w:val="right" w:leader="dot" w:pos="9298"/>
        </w:tabs>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rPr>
        <w:t>处于闭锁状态的外壳防护等级应符合GB/T 4208-2017中IP5</w:t>
      </w:r>
      <w:r>
        <w:rPr>
          <w:rFonts w:hint="eastAsia" w:ascii="Times New Roman" w:hAnsi="Times New Roman" w:cs="Times New Roman"/>
          <w:lang w:val="en-US" w:eastAsia="zh-CN"/>
        </w:rPr>
        <w:t>5</w:t>
      </w:r>
      <w:r>
        <w:rPr>
          <w:rFonts w:hint="default" w:ascii="Times New Roman" w:hAnsi="Times New Roman" w:cs="Times New Roman"/>
          <w:lang w:eastAsia="zh-CN"/>
        </w:rPr>
        <w:t>等级</w:t>
      </w:r>
      <w:r>
        <w:rPr>
          <w:rFonts w:hint="default" w:ascii="Times New Roman" w:hAnsi="Times New Roman" w:cs="Times New Roman"/>
        </w:rPr>
        <w:t>的规定</w:t>
      </w:r>
      <w:r>
        <w:rPr>
          <w:rFonts w:hint="default" w:ascii="Times New Roman" w:hAnsi="Times New Roman" w:cs="Times New Roman"/>
          <w:lang w:eastAsia="zh-CN"/>
        </w:rPr>
        <w:t>。</w:t>
      </w:r>
    </w:p>
    <w:p>
      <w:pPr>
        <w:pStyle w:val="260"/>
        <w:ind w:left="0"/>
        <w:outlineLvl w:val="1"/>
        <w:rPr>
          <w:rFonts w:ascii="Times New Roman"/>
        </w:rPr>
      </w:pPr>
      <w:bookmarkStart w:id="35" w:name="_Toc15005"/>
      <w:r>
        <w:rPr>
          <w:rFonts w:hint="eastAsia" w:ascii="Times New Roman"/>
          <w:lang w:eastAsia="zh-CN"/>
        </w:rPr>
        <w:t>环境适应性</w:t>
      </w:r>
      <w:bookmarkEnd w:id="35"/>
    </w:p>
    <w:p>
      <w:pPr>
        <w:pStyle w:val="261"/>
        <w:spacing w:before="156" w:after="156"/>
        <w:ind w:left="0"/>
        <w:outlineLvl w:val="2"/>
        <w:rPr>
          <w:rFonts w:hint="eastAsia" w:ascii="Times New Roman"/>
          <w:color w:val="auto"/>
          <w:szCs w:val="21"/>
        </w:rPr>
      </w:pPr>
      <w:r>
        <w:rPr>
          <w:rFonts w:hint="eastAsia" w:ascii="Times New Roman"/>
          <w:color w:val="auto"/>
          <w:lang w:eastAsia="zh-CN"/>
        </w:rPr>
        <w:t>环境影响</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szCs w:val="21"/>
        </w:rPr>
        <w:t>的环境</w:t>
      </w:r>
      <w:r>
        <w:rPr>
          <w:rFonts w:hint="eastAsia" w:ascii="Times New Roman"/>
          <w:szCs w:val="21"/>
          <w:lang w:eastAsia="zh-CN"/>
        </w:rPr>
        <w:t>影响</w:t>
      </w:r>
      <w:r>
        <w:rPr>
          <w:rFonts w:hint="eastAsia" w:ascii="Times New Roman"/>
          <w:szCs w:val="21"/>
        </w:rPr>
        <w:t>应符合</w:t>
      </w:r>
      <w:r>
        <w:rPr>
          <w:rFonts w:hint="eastAsia" w:ascii="Times New Roman"/>
          <w:szCs w:val="21"/>
          <w:lang w:eastAsia="zh-CN"/>
        </w:rPr>
        <w:t>本文件</w:t>
      </w:r>
      <w:r>
        <w:rPr>
          <w:rFonts w:hint="eastAsia" w:ascii="Times New Roman"/>
          <w:szCs w:val="21"/>
        </w:rPr>
        <w:t>表1的规定</w:t>
      </w:r>
      <w:r>
        <w:rPr>
          <w:rFonts w:hint="eastAsia" w:ascii="Times New Roman"/>
          <w:szCs w:val="21"/>
          <w:lang w:eastAsia="zh-CN"/>
        </w:rPr>
        <w:t>，试验中</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szCs w:val="21"/>
          <w:lang w:eastAsia="zh-CN"/>
        </w:rPr>
        <w:t>状态应保持不变，试验后应能正常工作</w:t>
      </w:r>
      <w:r>
        <w:rPr>
          <w:rFonts w:hint="eastAsia" w:ascii="Times New Roman"/>
          <w:szCs w:val="21"/>
        </w:rPr>
        <w:t>。</w:t>
      </w:r>
    </w:p>
    <w:p>
      <w:pPr>
        <w:pStyle w:val="258"/>
        <w:ind w:firstLine="199" w:firstLineChars="95"/>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rPr>
        <w:t>　</w:t>
      </w:r>
      <w:r>
        <w:rPr>
          <w:rFonts w:hint="eastAsia" w:ascii="黑体" w:hAnsi="黑体" w:eastAsia="黑体"/>
          <w:szCs w:val="21"/>
          <w:lang w:eastAsia="zh-CN"/>
        </w:rPr>
        <w:t>环境适应性</w:t>
      </w:r>
    </w:p>
    <w:tbl>
      <w:tblPr>
        <w:tblStyle w:val="8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3"/>
        <w:gridCol w:w="239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2" w:type="dxa"/>
            <w:vAlign w:val="center"/>
          </w:tcPr>
          <w:p>
            <w:pPr>
              <w:spacing w:line="300" w:lineRule="exact"/>
              <w:jc w:val="center"/>
              <w:rPr>
                <w:rFonts w:hint="eastAsia" w:eastAsiaTheme="minorEastAsia"/>
                <w:b/>
                <w:sz w:val="18"/>
                <w:szCs w:val="18"/>
                <w:lang w:eastAsia="zh-CN"/>
              </w:rPr>
            </w:pPr>
            <w:r>
              <w:rPr>
                <w:rFonts w:hint="eastAsia" w:eastAsiaTheme="minorEastAsia"/>
                <w:b/>
                <w:sz w:val="18"/>
                <w:szCs w:val="18"/>
                <w:lang w:eastAsia="zh-CN"/>
              </w:rPr>
              <w:t>项目名称</w:t>
            </w:r>
          </w:p>
        </w:tc>
        <w:tc>
          <w:tcPr>
            <w:tcW w:w="2393" w:type="dxa"/>
            <w:vAlign w:val="center"/>
          </w:tcPr>
          <w:p>
            <w:pPr>
              <w:spacing w:line="300" w:lineRule="exact"/>
              <w:jc w:val="center"/>
              <w:rPr>
                <w:rFonts w:hint="eastAsia" w:eastAsiaTheme="minorEastAsia"/>
                <w:b/>
                <w:sz w:val="18"/>
                <w:szCs w:val="18"/>
                <w:lang w:eastAsia="zh-CN"/>
              </w:rPr>
            </w:pPr>
            <w:r>
              <w:rPr>
                <w:rFonts w:hint="eastAsia" w:eastAsiaTheme="minorEastAsia"/>
                <w:b/>
                <w:sz w:val="18"/>
                <w:szCs w:val="18"/>
                <w:lang w:eastAsia="zh-CN"/>
              </w:rPr>
              <w:t>温湿度条件</w:t>
            </w:r>
          </w:p>
        </w:tc>
        <w:tc>
          <w:tcPr>
            <w:tcW w:w="2392" w:type="dxa"/>
            <w:vAlign w:val="center"/>
          </w:tcPr>
          <w:p>
            <w:pPr>
              <w:spacing w:line="300" w:lineRule="exact"/>
              <w:jc w:val="center"/>
              <w:rPr>
                <w:rFonts w:hint="eastAsia" w:eastAsiaTheme="minorEastAsia"/>
                <w:b/>
                <w:sz w:val="18"/>
                <w:szCs w:val="18"/>
                <w:lang w:eastAsia="zh-CN"/>
              </w:rPr>
            </w:pPr>
            <w:r>
              <w:rPr>
                <w:rFonts w:hint="eastAsia" w:eastAsiaTheme="minorEastAsia"/>
                <w:b/>
                <w:sz w:val="18"/>
                <w:szCs w:val="18"/>
                <w:lang w:eastAsia="zh-CN"/>
              </w:rPr>
              <w:t>持续时间</w:t>
            </w:r>
          </w:p>
        </w:tc>
        <w:tc>
          <w:tcPr>
            <w:tcW w:w="2395" w:type="dxa"/>
            <w:vAlign w:val="center"/>
          </w:tcPr>
          <w:p>
            <w:pPr>
              <w:spacing w:line="300" w:lineRule="exact"/>
              <w:jc w:val="center"/>
              <w:rPr>
                <w:rFonts w:hint="eastAsia" w:eastAsiaTheme="minorEastAsia"/>
                <w:b/>
                <w:sz w:val="18"/>
                <w:szCs w:val="18"/>
                <w:lang w:eastAsia="zh-CN"/>
              </w:rPr>
            </w:pPr>
            <w:r>
              <w:rPr>
                <w:rFonts w:hint="eastAsia" w:eastAsiaTheme="minorEastAsia"/>
                <w:b/>
                <w:sz w:val="18"/>
                <w:szCs w:val="18"/>
                <w:lang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spacing w:line="300" w:lineRule="exact"/>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lang w:eastAsia="zh-CN"/>
              </w:rPr>
              <w:t>高温</w:t>
            </w:r>
          </w:p>
        </w:tc>
        <w:tc>
          <w:tcPr>
            <w:tcW w:w="2393" w:type="dxa"/>
            <w:vAlign w:val="center"/>
          </w:tcPr>
          <w:p>
            <w:pPr>
              <w:spacing w:line="30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55℃±2℃</w:t>
            </w:r>
          </w:p>
        </w:tc>
        <w:tc>
          <w:tcPr>
            <w:tcW w:w="2392" w:type="dxa"/>
            <w:vAlign w:val="center"/>
          </w:tcPr>
          <w:p>
            <w:pPr>
              <w:spacing w:line="30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2h</w:t>
            </w:r>
          </w:p>
        </w:tc>
        <w:tc>
          <w:tcPr>
            <w:tcW w:w="2395" w:type="dxa"/>
            <w:vAlign w:val="center"/>
          </w:tcPr>
          <w:p>
            <w:pPr>
              <w:spacing w:line="300" w:lineRule="exact"/>
              <w:jc w:val="center"/>
              <w:rPr>
                <w:rFonts w:hint="default" w:ascii="Times New Roman" w:hAnsi="Times New Roman" w:cs="Times New Roman" w:eastAsiaTheme="minorEastAsia"/>
                <w:sz w:val="18"/>
                <w:szCs w:val="18"/>
                <w:lang w:val="en-US" w:eastAsia="zh-CN"/>
              </w:rPr>
            </w:pPr>
            <w:r>
              <w:rPr>
                <w:rFonts w:hint="eastAsia" w:cs="Times New Roman" w:eastAsiaTheme="minorEastAsia"/>
                <w:sz w:val="18"/>
                <w:szCs w:val="18"/>
                <w:lang w:val="en-US" w:eastAsia="zh-CN"/>
              </w:rPr>
              <w:t>闭锁，不加电状态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spacing w:line="300" w:lineRule="exact"/>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lang w:eastAsia="zh-CN"/>
              </w:rPr>
              <w:t>低温</w:t>
            </w:r>
          </w:p>
        </w:tc>
        <w:tc>
          <w:tcPr>
            <w:tcW w:w="2393" w:type="dxa"/>
            <w:vAlign w:val="center"/>
          </w:tcPr>
          <w:p>
            <w:pPr>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highlight w:val="none"/>
                <w:lang w:val="en-US" w:eastAsia="zh-CN"/>
              </w:rPr>
              <w:t>-</w:t>
            </w:r>
            <w:r>
              <w:rPr>
                <w:rFonts w:hint="eastAsia" w:cs="Times New Roman" w:eastAsiaTheme="minorEastAsia"/>
                <w:sz w:val="18"/>
                <w:szCs w:val="18"/>
                <w:highlight w:val="none"/>
                <w:lang w:val="en-US" w:eastAsia="zh-CN"/>
              </w:rPr>
              <w:t>2</w:t>
            </w:r>
            <w:r>
              <w:rPr>
                <w:rFonts w:hint="default" w:ascii="Times New Roman" w:hAnsi="Times New Roman" w:cs="Times New Roman" w:eastAsiaTheme="minorEastAsia"/>
                <w:sz w:val="18"/>
                <w:szCs w:val="18"/>
                <w:highlight w:val="none"/>
                <w:lang w:val="en-US" w:eastAsia="zh-CN"/>
              </w:rPr>
              <w:t>0℃±2℃</w:t>
            </w:r>
          </w:p>
        </w:tc>
        <w:tc>
          <w:tcPr>
            <w:tcW w:w="2392" w:type="dxa"/>
            <w:vAlign w:val="center"/>
          </w:tcPr>
          <w:p>
            <w:pPr>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lang w:val="en-US" w:eastAsia="zh-CN"/>
              </w:rPr>
              <w:t>2h</w:t>
            </w:r>
          </w:p>
        </w:tc>
        <w:tc>
          <w:tcPr>
            <w:tcW w:w="2395" w:type="dxa"/>
            <w:vAlign w:val="center"/>
          </w:tcPr>
          <w:p>
            <w:pPr>
              <w:spacing w:line="300" w:lineRule="exact"/>
              <w:jc w:val="center"/>
              <w:rPr>
                <w:rFonts w:hint="default" w:ascii="Times New Roman" w:hAnsi="Times New Roman" w:cs="Times New Roman" w:eastAsiaTheme="minorEastAsia"/>
                <w:sz w:val="18"/>
                <w:szCs w:val="18"/>
              </w:rPr>
            </w:pPr>
            <w:r>
              <w:rPr>
                <w:rFonts w:hint="eastAsia" w:cs="Times New Roman" w:eastAsiaTheme="minorEastAsia"/>
                <w:sz w:val="18"/>
                <w:szCs w:val="18"/>
                <w:lang w:val="en-US" w:eastAsia="zh-CN"/>
              </w:rPr>
              <w:t>闭锁，不加电状态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dxa"/>
            <w:vAlign w:val="center"/>
          </w:tcPr>
          <w:p>
            <w:pPr>
              <w:spacing w:line="300" w:lineRule="exact"/>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eastAsiaTheme="minorEastAsia"/>
                <w:sz w:val="18"/>
                <w:szCs w:val="18"/>
                <w:lang w:eastAsia="zh-CN"/>
              </w:rPr>
              <w:t>恒定湿热</w:t>
            </w:r>
          </w:p>
        </w:tc>
        <w:tc>
          <w:tcPr>
            <w:tcW w:w="2393" w:type="dxa"/>
            <w:vAlign w:val="center"/>
          </w:tcPr>
          <w:p>
            <w:pPr>
              <w:topLinePunct/>
              <w:adjustRightInd w:val="0"/>
              <w:snapToGrid w:val="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温度40</w:t>
            </w: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lang w:val="en-US" w:eastAsia="zh-CN"/>
              </w:rPr>
              <w:t>2</w:t>
            </w:r>
            <w:r>
              <w:rPr>
                <w:rFonts w:hint="default" w:ascii="Times New Roman" w:hAnsi="Times New Roman" w:eastAsia="宋体" w:cs="Times New Roman"/>
                <w:sz w:val="18"/>
                <w:szCs w:val="18"/>
                <w:lang w:val="en-US" w:eastAsia="zh-CN"/>
              </w:rPr>
              <w:t>℃</w:t>
            </w:r>
          </w:p>
          <w:p>
            <w:pPr>
              <w:spacing w:line="300" w:lineRule="exact"/>
              <w:jc w:val="center"/>
              <w:rPr>
                <w:rFonts w:hint="default" w:ascii="Times New Roman" w:hAnsi="Times New Roman" w:cs="Times New Roman" w:eastAsiaTheme="minorEastAsia"/>
                <w:sz w:val="18"/>
                <w:szCs w:val="18"/>
              </w:rPr>
            </w:pPr>
            <w:r>
              <w:rPr>
                <w:rFonts w:hint="default" w:ascii="Times New Roman" w:hAnsi="Times New Roman" w:cs="Times New Roman"/>
                <w:sz w:val="18"/>
                <w:szCs w:val="18"/>
                <w:lang w:val="en-US" w:eastAsia="zh-CN"/>
              </w:rPr>
              <w:t>相对湿度93%</w:t>
            </w: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lang w:val="en-US" w:eastAsia="zh-CN"/>
              </w:rPr>
              <w:t>3%</w:t>
            </w:r>
          </w:p>
        </w:tc>
        <w:tc>
          <w:tcPr>
            <w:tcW w:w="2392" w:type="dxa"/>
            <w:vAlign w:val="center"/>
          </w:tcPr>
          <w:p>
            <w:pPr>
              <w:spacing w:line="300" w:lineRule="exact"/>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eastAsiaTheme="minorEastAsia"/>
                <w:sz w:val="18"/>
                <w:szCs w:val="18"/>
                <w:lang w:val="en-US" w:eastAsia="zh-CN"/>
              </w:rPr>
              <w:t>48h</w:t>
            </w:r>
          </w:p>
        </w:tc>
        <w:tc>
          <w:tcPr>
            <w:tcW w:w="2395" w:type="dxa"/>
            <w:vAlign w:val="center"/>
          </w:tcPr>
          <w:p>
            <w:pPr>
              <w:spacing w:line="300" w:lineRule="exact"/>
              <w:jc w:val="center"/>
              <w:rPr>
                <w:rFonts w:hint="default" w:ascii="Times New Roman" w:hAnsi="Times New Roman" w:cs="Times New Roman" w:eastAsiaTheme="minorEastAsia"/>
                <w:sz w:val="18"/>
                <w:szCs w:val="18"/>
              </w:rPr>
            </w:pPr>
            <w:r>
              <w:rPr>
                <w:rFonts w:hint="eastAsia" w:cs="Times New Roman" w:eastAsiaTheme="minorEastAsia"/>
                <w:sz w:val="18"/>
                <w:szCs w:val="18"/>
                <w:lang w:val="en-US" w:eastAsia="zh-CN"/>
              </w:rPr>
              <w:t>闭锁，不加电状态</w:t>
            </w:r>
          </w:p>
        </w:tc>
      </w:tr>
    </w:tbl>
    <w:p>
      <w:pPr>
        <w:pStyle w:val="258"/>
        <w:ind w:firstLine="0" w:firstLineChars="0"/>
        <w:rPr>
          <w:rFonts w:hint="eastAsia" w:ascii="Times New Roman"/>
          <w:szCs w:val="21"/>
        </w:rPr>
      </w:pPr>
    </w:p>
    <w:p>
      <w:pPr>
        <w:pStyle w:val="261"/>
        <w:spacing w:before="156" w:after="156"/>
        <w:ind w:left="0"/>
        <w:outlineLvl w:val="2"/>
        <w:rPr>
          <w:rFonts w:hint="eastAsia" w:ascii="Times New Roman"/>
          <w:color w:val="auto"/>
          <w:szCs w:val="21"/>
        </w:rPr>
      </w:pPr>
      <w:r>
        <w:rPr>
          <w:rFonts w:hint="eastAsia" w:ascii="Times New Roman"/>
          <w:color w:val="auto"/>
          <w:lang w:eastAsia="zh-CN"/>
        </w:rPr>
        <w:t>抗盐雾腐蚀</w:t>
      </w:r>
    </w:p>
    <w:p>
      <w:pPr>
        <w:pStyle w:val="258"/>
        <w:tabs>
          <w:tab w:val="center" w:pos="4201"/>
          <w:tab w:val="right" w:leader="dot" w:pos="9298"/>
        </w:tabs>
        <w:rPr>
          <w:rFonts w:hint="default" w:ascii="Times New Roman" w:hAnsi="Times New Roman" w:cs="Times New Roman"/>
          <w:szCs w:val="22"/>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应具有抗盐雾腐蚀能力，承</w:t>
      </w:r>
      <w:r>
        <w:rPr>
          <w:rFonts w:hint="default" w:ascii="Times New Roman" w:hAnsi="Times New Roman" w:cs="Times New Roman"/>
          <w:szCs w:val="22"/>
          <w:highlight w:val="none"/>
        </w:rPr>
        <w:t>受GB/T 2423.17-2008</w:t>
      </w:r>
      <w:r>
        <w:rPr>
          <w:rFonts w:hint="eastAsia" w:ascii="Times New Roman" w:cs="Times New Roman"/>
          <w:szCs w:val="22"/>
          <w:highlight w:val="none"/>
          <w:lang w:eastAsia="zh-CN"/>
        </w:rPr>
        <w:t>中</w:t>
      </w:r>
      <w:r>
        <w:rPr>
          <w:rFonts w:hint="eastAsia" w:ascii="Times New Roman" w:cs="Times New Roman"/>
          <w:szCs w:val="22"/>
          <w:highlight w:val="none"/>
          <w:lang w:val="en-US" w:eastAsia="zh-CN"/>
        </w:rPr>
        <w:t>6.6</w:t>
      </w:r>
      <w:r>
        <w:rPr>
          <w:rFonts w:hint="default" w:ascii="Times New Roman" w:hAnsi="Times New Roman" w:cs="Times New Roman"/>
          <w:szCs w:val="22"/>
          <w:highlight w:val="none"/>
        </w:rPr>
        <w:t>规</w:t>
      </w:r>
      <w:r>
        <w:rPr>
          <w:rFonts w:hint="default" w:ascii="Times New Roman" w:hAnsi="Times New Roman" w:cs="Times New Roman"/>
          <w:szCs w:val="22"/>
        </w:rPr>
        <w:t>定的</w:t>
      </w:r>
      <w:r>
        <w:rPr>
          <w:rFonts w:hint="eastAsia" w:ascii="Times New Roman" w:cs="Times New Roman"/>
          <w:szCs w:val="22"/>
          <w:lang w:val="en-US" w:eastAsia="zh-CN"/>
        </w:rPr>
        <w:t>48</w:t>
      </w:r>
      <w:r>
        <w:rPr>
          <w:rFonts w:hint="default" w:ascii="Times New Roman" w:hAnsi="Times New Roman" w:cs="Times New Roman"/>
          <w:szCs w:val="22"/>
        </w:rPr>
        <w:t>h盐雾试验后，外壳应无氧化发黑、无断裂，标志清晰可读</w:t>
      </w:r>
      <w:r>
        <w:rPr>
          <w:rFonts w:hint="eastAsia" w:ascii="Times New Roman" w:cs="Times New Roman"/>
          <w:szCs w:val="22"/>
          <w:lang w:eastAsia="zh-CN"/>
        </w:rPr>
        <w:t>，</w:t>
      </w:r>
      <w:r>
        <w:rPr>
          <w:rFonts w:hint="eastAsia" w:ascii="Times New Roman"/>
          <w:szCs w:val="21"/>
          <w:lang w:eastAsia="zh-CN"/>
        </w:rPr>
        <w:t>试验后应能正常工作</w:t>
      </w:r>
      <w:r>
        <w:rPr>
          <w:rFonts w:hint="default" w:ascii="Times New Roman" w:hAnsi="Times New Roman" w:cs="Times New Roman"/>
          <w:szCs w:val="22"/>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阳光辐射</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color w:val="auto"/>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szCs w:val="21"/>
        </w:rPr>
        <w:t>应能耐受阳光辐射试验，承</w:t>
      </w:r>
      <w:r>
        <w:rPr>
          <w:rFonts w:hint="eastAsia" w:ascii="Times New Roman"/>
          <w:szCs w:val="21"/>
          <w:highlight w:val="none"/>
        </w:rPr>
        <w:t>受GB/T 2423.24-2013</w:t>
      </w:r>
      <w:r>
        <w:rPr>
          <w:rFonts w:hint="eastAsia" w:ascii="Times New Roman"/>
          <w:szCs w:val="21"/>
          <w:highlight w:val="none"/>
          <w:lang w:eastAsia="zh-CN"/>
        </w:rPr>
        <w:t>中第</w:t>
      </w:r>
      <w:r>
        <w:rPr>
          <w:rFonts w:hint="eastAsia" w:ascii="Times New Roman"/>
          <w:szCs w:val="21"/>
          <w:highlight w:val="none"/>
          <w:lang w:val="en-US" w:eastAsia="zh-CN"/>
        </w:rPr>
        <w:t>7章</w:t>
      </w:r>
      <w:r>
        <w:rPr>
          <w:rFonts w:hint="eastAsia" w:ascii="Times New Roman"/>
          <w:szCs w:val="21"/>
        </w:rPr>
        <w:t>规定</w:t>
      </w:r>
      <w:r>
        <w:rPr>
          <w:rFonts w:hint="eastAsia" w:ascii="Times New Roman"/>
          <w:szCs w:val="21"/>
          <w:lang w:eastAsia="zh-CN"/>
        </w:rPr>
        <w:t>的</w:t>
      </w:r>
      <w:r>
        <w:rPr>
          <w:rFonts w:hint="eastAsia" w:ascii="Times New Roman"/>
          <w:szCs w:val="21"/>
        </w:rPr>
        <w:t>试验后，样品外壳应无变形褪色，标志清晰可读。</w:t>
      </w:r>
    </w:p>
    <w:p>
      <w:pPr>
        <w:pStyle w:val="260"/>
        <w:ind w:left="0"/>
        <w:outlineLvl w:val="1"/>
        <w:rPr>
          <w:rFonts w:ascii="Times New Roman"/>
        </w:rPr>
      </w:pPr>
      <w:bookmarkStart w:id="36" w:name="_Toc6792"/>
      <w:r>
        <w:rPr>
          <w:rFonts w:hint="eastAsia" w:ascii="Times New Roman"/>
          <w:lang w:eastAsia="zh-CN"/>
        </w:rPr>
        <w:t>机械适应性</w:t>
      </w:r>
      <w:bookmarkEnd w:id="36"/>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黑体" w:hAnsi="黑体" w:eastAsia="黑体"/>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szCs w:val="21"/>
        </w:rPr>
        <w:t>的</w:t>
      </w:r>
      <w:r>
        <w:rPr>
          <w:rFonts w:hint="eastAsia" w:ascii="Times New Roman"/>
          <w:szCs w:val="21"/>
          <w:lang w:eastAsia="zh-CN"/>
        </w:rPr>
        <w:t>机械适应性</w:t>
      </w:r>
      <w:r>
        <w:rPr>
          <w:rFonts w:hint="eastAsia" w:ascii="Times New Roman"/>
          <w:szCs w:val="21"/>
        </w:rPr>
        <w:t>试验应符合</w:t>
      </w:r>
      <w:r>
        <w:rPr>
          <w:rFonts w:hint="eastAsia" w:ascii="Times New Roman"/>
          <w:szCs w:val="21"/>
          <w:lang w:eastAsia="zh-CN"/>
        </w:rPr>
        <w:t>本文件</w:t>
      </w:r>
      <w:r>
        <w:rPr>
          <w:rFonts w:hint="eastAsia" w:ascii="Times New Roman"/>
          <w:szCs w:val="21"/>
        </w:rPr>
        <w:t>表</w:t>
      </w:r>
      <w:r>
        <w:rPr>
          <w:rFonts w:hint="eastAsia" w:ascii="Times New Roman"/>
          <w:szCs w:val="21"/>
          <w:lang w:val="en-US" w:eastAsia="zh-CN"/>
        </w:rPr>
        <w:t>2</w:t>
      </w:r>
      <w:r>
        <w:rPr>
          <w:rFonts w:hint="eastAsia" w:ascii="Times New Roman"/>
          <w:szCs w:val="21"/>
        </w:rPr>
        <w:t>的规定</w:t>
      </w:r>
      <w:r>
        <w:rPr>
          <w:rFonts w:hint="eastAsia" w:ascii="Times New Roman"/>
          <w:szCs w:val="21"/>
          <w:lang w:eastAsia="zh-CN"/>
        </w:rPr>
        <w:t>，试验中智能无源锁具状态应保持不变，试验后应能正常工作</w:t>
      </w:r>
      <w:r>
        <w:rPr>
          <w:rFonts w:hint="eastAsia" w:ascii="Times New Roman"/>
          <w:szCs w:val="21"/>
        </w:rPr>
        <w:t>，</w:t>
      </w:r>
      <w:r>
        <w:rPr>
          <w:rFonts w:hint="eastAsia" w:ascii="Times New Roman"/>
          <w:szCs w:val="21"/>
          <w:lang w:eastAsia="zh-CN"/>
        </w:rPr>
        <w:t>锁具</w:t>
      </w:r>
      <w:r>
        <w:rPr>
          <w:rFonts w:hint="eastAsia" w:ascii="Times New Roman"/>
          <w:szCs w:val="21"/>
        </w:rPr>
        <w:t>各部件无松动脱落</w:t>
      </w:r>
      <w:r>
        <w:rPr>
          <w:rFonts w:hint="eastAsia" w:ascii="Times New Roman"/>
          <w:szCs w:val="21"/>
          <w:lang w:eastAsia="zh-CN"/>
        </w:rPr>
        <w:t>，</w:t>
      </w:r>
      <w:r>
        <w:rPr>
          <w:rFonts w:hint="eastAsia" w:ascii="Times New Roman"/>
          <w:szCs w:val="21"/>
        </w:rPr>
        <w:t>外壳无</w:t>
      </w:r>
      <w:r>
        <w:rPr>
          <w:rFonts w:hint="eastAsia" w:ascii="Times New Roman"/>
          <w:szCs w:val="21"/>
          <w:lang w:eastAsia="zh-CN"/>
        </w:rPr>
        <w:t>明显</w:t>
      </w:r>
      <w:r>
        <w:rPr>
          <w:rFonts w:hint="eastAsia" w:ascii="Times New Roman"/>
          <w:szCs w:val="21"/>
        </w:rPr>
        <w:t>变形和损坏。</w:t>
      </w:r>
    </w:p>
    <w:p>
      <w:pPr>
        <w:pStyle w:val="258"/>
        <w:ind w:firstLine="199" w:firstLineChars="95"/>
        <w:jc w:val="center"/>
        <w:rPr>
          <w:rFonts w:hint="eastAsia" w:ascii="黑体" w:hAnsi="黑体" w:eastAsia="黑体"/>
          <w:szCs w:val="21"/>
        </w:rPr>
      </w:pPr>
    </w:p>
    <w:p>
      <w:pPr>
        <w:pStyle w:val="258"/>
        <w:ind w:firstLine="199" w:firstLineChars="95"/>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2</w:t>
      </w:r>
      <w:r>
        <w:rPr>
          <w:rFonts w:hint="eastAsia" w:ascii="黑体" w:hAnsi="黑体" w:eastAsia="黑体"/>
          <w:szCs w:val="21"/>
        </w:rPr>
        <w:t>　</w:t>
      </w:r>
      <w:r>
        <w:rPr>
          <w:rFonts w:hint="eastAsia" w:ascii="黑体" w:hAnsi="黑体" w:eastAsia="黑体"/>
          <w:szCs w:val="21"/>
          <w:lang w:eastAsia="zh-CN"/>
        </w:rPr>
        <w:t>机械适应性</w:t>
      </w:r>
    </w:p>
    <w:tbl>
      <w:tblPr>
        <w:tblStyle w:val="8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5618"/>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vAlign w:val="center"/>
          </w:tcPr>
          <w:p>
            <w:pPr>
              <w:spacing w:line="300" w:lineRule="exact"/>
              <w:jc w:val="center"/>
              <w:rPr>
                <w:rFonts w:hint="eastAsia" w:eastAsiaTheme="minorEastAsia"/>
                <w:b/>
                <w:sz w:val="18"/>
                <w:szCs w:val="18"/>
                <w:lang w:eastAsia="zh-CN"/>
              </w:rPr>
            </w:pPr>
            <w:r>
              <w:rPr>
                <w:rFonts w:hint="eastAsia" w:eastAsiaTheme="minorEastAsia"/>
                <w:b/>
                <w:sz w:val="18"/>
                <w:szCs w:val="18"/>
                <w:lang w:eastAsia="zh-CN"/>
              </w:rPr>
              <w:t>项目名称</w:t>
            </w:r>
          </w:p>
        </w:tc>
        <w:tc>
          <w:tcPr>
            <w:tcW w:w="5618" w:type="dxa"/>
            <w:vAlign w:val="center"/>
          </w:tcPr>
          <w:p>
            <w:pPr>
              <w:spacing w:line="300" w:lineRule="exact"/>
              <w:jc w:val="center"/>
              <w:rPr>
                <w:rFonts w:hint="eastAsia" w:eastAsiaTheme="minorEastAsia"/>
                <w:b/>
                <w:sz w:val="18"/>
                <w:szCs w:val="18"/>
                <w:lang w:eastAsia="zh-CN"/>
              </w:rPr>
            </w:pPr>
            <w:r>
              <w:rPr>
                <w:rFonts w:hint="eastAsia" w:eastAsiaTheme="minorEastAsia"/>
                <w:b/>
                <w:sz w:val="18"/>
                <w:szCs w:val="18"/>
                <w:lang w:eastAsia="zh-CN"/>
              </w:rPr>
              <w:t>试验条件</w:t>
            </w:r>
          </w:p>
        </w:tc>
        <w:tc>
          <w:tcPr>
            <w:tcW w:w="2043" w:type="dxa"/>
            <w:vAlign w:val="center"/>
          </w:tcPr>
          <w:p>
            <w:pPr>
              <w:spacing w:line="300" w:lineRule="exact"/>
              <w:jc w:val="center"/>
              <w:rPr>
                <w:rFonts w:hint="eastAsia" w:eastAsiaTheme="minorEastAsia"/>
                <w:b/>
                <w:sz w:val="18"/>
                <w:szCs w:val="18"/>
                <w:lang w:eastAsia="zh-CN"/>
              </w:rPr>
            </w:pPr>
            <w:r>
              <w:rPr>
                <w:rFonts w:hint="eastAsia" w:eastAsiaTheme="minorEastAsia"/>
                <w:b/>
                <w:sz w:val="18"/>
                <w:szCs w:val="18"/>
                <w:lang w:eastAsia="zh-CN"/>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vAlign w:val="center"/>
          </w:tcPr>
          <w:p>
            <w:pPr>
              <w:spacing w:line="300" w:lineRule="exact"/>
              <w:jc w:val="center"/>
              <w:rPr>
                <w:rFonts w:hint="default" w:ascii="Times New Roman" w:hAnsi="Times New Roman" w:cs="Times New Roman" w:eastAsiaTheme="minorEastAsia"/>
                <w:sz w:val="18"/>
                <w:szCs w:val="18"/>
                <w:lang w:eastAsia="zh-CN"/>
              </w:rPr>
            </w:pPr>
            <w:r>
              <w:rPr>
                <w:rFonts w:hint="eastAsia" w:cs="Times New Roman" w:eastAsiaTheme="minorEastAsia"/>
                <w:sz w:val="18"/>
                <w:szCs w:val="18"/>
                <w:lang w:eastAsia="zh-CN"/>
              </w:rPr>
              <w:t>振动</w:t>
            </w:r>
          </w:p>
        </w:tc>
        <w:tc>
          <w:tcPr>
            <w:tcW w:w="5618" w:type="dxa"/>
            <w:vAlign w:val="center"/>
          </w:tcPr>
          <w:p>
            <w:pPr>
              <w:pStyle w:val="258"/>
              <w:numPr>
                <w:ilvl w:val="0"/>
                <w:numId w:val="0"/>
              </w:numPr>
              <w:tabs>
                <w:tab w:val="center" w:pos="4201"/>
                <w:tab w:val="right" w:leader="dot" w:pos="9298"/>
              </w:tabs>
              <w:adjustRightInd w:val="0"/>
              <w:snapToGrid w:val="0"/>
              <w:outlineLvl w:val="9"/>
              <w:rPr>
                <w:rFonts w:hint="eastAsia" w:ascii="Times New Roman"/>
                <w:szCs w:val="21"/>
                <w:highlight w:val="none"/>
                <w:lang w:eastAsia="zh-CN"/>
              </w:rPr>
            </w:pPr>
            <w:r>
              <w:rPr>
                <w:rFonts w:hint="eastAsia" w:ascii="Times New Roman"/>
                <w:szCs w:val="21"/>
                <w:highlight w:val="none"/>
                <w:lang w:eastAsia="zh-CN"/>
              </w:rPr>
              <w:t>频率范围</w:t>
            </w:r>
            <w:r>
              <w:rPr>
                <w:rFonts w:ascii="Times New Roman"/>
                <w:szCs w:val="21"/>
                <w:highlight w:val="none"/>
              </w:rPr>
              <w:t>：</w:t>
            </w:r>
            <w:r>
              <w:rPr>
                <w:rFonts w:hint="eastAsia" w:ascii="Times New Roman"/>
                <w:szCs w:val="21"/>
                <w:highlight w:val="none"/>
                <w:lang w:eastAsia="zh-CN"/>
              </w:rPr>
              <w:t>（</w:t>
            </w:r>
            <w:r>
              <w:rPr>
                <w:rFonts w:hint="eastAsia" w:ascii="Times New Roman"/>
                <w:szCs w:val="21"/>
                <w:highlight w:val="none"/>
                <w:lang w:val="en-US" w:eastAsia="zh-CN"/>
              </w:rPr>
              <w:t>10-150</w:t>
            </w:r>
            <w:r>
              <w:rPr>
                <w:rFonts w:hint="eastAsia" w:ascii="Times New Roman"/>
                <w:szCs w:val="21"/>
                <w:highlight w:val="none"/>
                <w:lang w:eastAsia="zh-CN"/>
              </w:rPr>
              <w:t>）</w:t>
            </w:r>
            <w:r>
              <w:rPr>
                <w:rFonts w:hint="eastAsia" w:ascii="Times New Roman"/>
                <w:szCs w:val="21"/>
                <w:highlight w:val="none"/>
                <w:lang w:val="en-US" w:eastAsia="zh-CN"/>
              </w:rPr>
              <w:t>Hz</w:t>
            </w:r>
            <w:r>
              <w:rPr>
                <w:rFonts w:hint="eastAsia" w:ascii="Times New Roman"/>
                <w:szCs w:val="21"/>
                <w:highlight w:val="none"/>
                <w:lang w:eastAsia="zh-CN"/>
              </w:rPr>
              <w:t>；</w:t>
            </w:r>
          </w:p>
          <w:p>
            <w:pPr>
              <w:pStyle w:val="258"/>
              <w:numPr>
                <w:ilvl w:val="0"/>
                <w:numId w:val="0"/>
              </w:numPr>
              <w:tabs>
                <w:tab w:val="center" w:pos="4201"/>
                <w:tab w:val="right" w:leader="dot" w:pos="9298"/>
              </w:tabs>
              <w:adjustRightInd w:val="0"/>
              <w:snapToGrid w:val="0"/>
              <w:outlineLvl w:val="9"/>
              <w:rPr>
                <w:rFonts w:hint="eastAsia" w:ascii="Times New Roman"/>
                <w:szCs w:val="21"/>
                <w:highlight w:val="none"/>
                <w:lang w:eastAsia="zh-CN"/>
              </w:rPr>
            </w:pPr>
            <w:r>
              <w:rPr>
                <w:rFonts w:hint="eastAsia" w:ascii="Times New Roman"/>
                <w:szCs w:val="21"/>
                <w:highlight w:val="none"/>
                <w:lang w:eastAsia="zh-CN"/>
              </w:rPr>
              <w:t>交越频率：</w:t>
            </w:r>
            <w:r>
              <w:rPr>
                <w:rFonts w:hint="eastAsia" w:ascii="Times New Roman"/>
                <w:szCs w:val="21"/>
                <w:highlight w:val="none"/>
                <w:lang w:val="en-US" w:eastAsia="zh-CN"/>
              </w:rPr>
              <w:t>60Hz；</w:t>
            </w:r>
          </w:p>
          <w:p>
            <w:pPr>
              <w:pStyle w:val="258"/>
              <w:tabs>
                <w:tab w:val="center" w:pos="4201"/>
                <w:tab w:val="right" w:leader="dot" w:pos="9298"/>
              </w:tabs>
              <w:adjustRightInd w:val="0"/>
              <w:snapToGrid w:val="0"/>
              <w:ind w:left="0" w:leftChars="0" w:firstLine="0" w:firstLineChars="0"/>
              <w:jc w:val="left"/>
              <w:outlineLvl w:val="9"/>
              <w:rPr>
                <w:rFonts w:hint="eastAsia"/>
                <w:highlight w:val="none"/>
                <w:lang w:eastAsia="zh-CN"/>
              </w:rPr>
            </w:pPr>
            <w:r>
              <w:rPr>
                <w:rFonts w:hint="eastAsia" w:ascii="Times New Roman"/>
                <w:szCs w:val="21"/>
                <w:highlight w:val="none"/>
                <w:lang w:eastAsia="zh-CN"/>
              </w:rPr>
              <w:t>位移幅值</w:t>
            </w:r>
            <w:r>
              <w:rPr>
                <w:rFonts w:ascii="Times New Roman"/>
                <w:szCs w:val="21"/>
                <w:highlight w:val="none"/>
              </w:rPr>
              <w:t>：</w:t>
            </w:r>
            <w:r>
              <w:rPr>
                <w:rFonts w:hint="eastAsia" w:ascii="Times New Roman"/>
                <w:szCs w:val="21"/>
                <w:highlight w:val="none"/>
                <w:lang w:val="en-US" w:eastAsia="zh-CN"/>
              </w:rPr>
              <w:t>0.075mm（频率</w:t>
            </w:r>
            <w:r>
              <w:rPr>
                <w:rFonts w:hint="default" w:ascii="Arial" w:hAnsi="Arial" w:cs="Arial"/>
                <w:szCs w:val="21"/>
                <w:highlight w:val="none"/>
                <w:lang w:val="en-US" w:eastAsia="zh-CN"/>
              </w:rPr>
              <w:t>≤</w:t>
            </w:r>
            <w:r>
              <w:rPr>
                <w:rFonts w:hint="eastAsia" w:ascii="Times New Roman"/>
                <w:szCs w:val="21"/>
                <w:highlight w:val="none"/>
                <w:lang w:val="en-US" w:eastAsia="zh-CN"/>
              </w:rPr>
              <w:t>60Hz）；</w:t>
            </w:r>
          </w:p>
          <w:p>
            <w:pPr>
              <w:pStyle w:val="258"/>
              <w:tabs>
                <w:tab w:val="center" w:pos="4201"/>
                <w:tab w:val="right" w:leader="dot" w:pos="9298"/>
              </w:tabs>
              <w:adjustRightInd w:val="0"/>
              <w:snapToGrid w:val="0"/>
              <w:ind w:left="0" w:leftChars="0" w:firstLine="0" w:firstLineChars="0"/>
              <w:jc w:val="left"/>
              <w:outlineLvl w:val="9"/>
              <w:rPr>
                <w:rFonts w:hint="eastAsia" w:ascii="Times New Roman"/>
                <w:szCs w:val="21"/>
                <w:highlight w:val="none"/>
                <w:lang w:val="en-US" w:eastAsia="zh-CN"/>
              </w:rPr>
            </w:pPr>
            <w:r>
              <w:rPr>
                <w:rFonts w:hint="eastAsia" w:ascii="Times New Roman"/>
                <w:szCs w:val="21"/>
                <w:highlight w:val="none"/>
                <w:lang w:eastAsia="zh-CN"/>
              </w:rPr>
              <w:t>加速度幅值</w:t>
            </w:r>
            <w:r>
              <w:rPr>
                <w:rFonts w:ascii="Times New Roman"/>
                <w:szCs w:val="21"/>
                <w:highlight w:val="none"/>
              </w:rPr>
              <w:t>：</w:t>
            </w:r>
            <w:r>
              <w:rPr>
                <w:rFonts w:hint="eastAsia" w:ascii="Times New Roman"/>
                <w:szCs w:val="21"/>
                <w:highlight w:val="none"/>
                <w:lang w:val="en-US" w:eastAsia="zh-CN"/>
              </w:rPr>
              <w:t>10m/s</w:t>
            </w:r>
            <w:r>
              <w:rPr>
                <w:rFonts w:hint="eastAsia" w:ascii="Times New Roman"/>
                <w:szCs w:val="21"/>
                <w:highlight w:val="none"/>
                <w:vertAlign w:val="superscript"/>
                <w:lang w:val="en-US" w:eastAsia="zh-CN"/>
              </w:rPr>
              <w:t>2</w:t>
            </w:r>
            <w:r>
              <w:rPr>
                <w:rFonts w:hint="eastAsia" w:ascii="Times New Roman"/>
                <w:szCs w:val="21"/>
                <w:highlight w:val="none"/>
                <w:lang w:val="en-US" w:eastAsia="zh-CN"/>
              </w:rPr>
              <w:t>（频率</w:t>
            </w:r>
            <w:r>
              <w:rPr>
                <w:rFonts w:hint="eastAsia" w:ascii="Arial" w:hAnsi="Arial" w:cs="Arial"/>
                <w:szCs w:val="21"/>
                <w:highlight w:val="none"/>
                <w:lang w:val="en-US" w:eastAsia="zh-CN"/>
              </w:rPr>
              <w:t>&gt;</w:t>
            </w:r>
            <w:r>
              <w:rPr>
                <w:rFonts w:hint="eastAsia" w:ascii="Times New Roman"/>
                <w:szCs w:val="21"/>
                <w:highlight w:val="none"/>
                <w:lang w:val="en-US" w:eastAsia="zh-CN"/>
              </w:rPr>
              <w:t>60Hz）；</w:t>
            </w:r>
          </w:p>
          <w:p>
            <w:pPr>
              <w:pStyle w:val="258"/>
              <w:tabs>
                <w:tab w:val="center" w:pos="4201"/>
                <w:tab w:val="right" w:leader="dot" w:pos="9298"/>
              </w:tabs>
              <w:adjustRightInd w:val="0"/>
              <w:snapToGrid w:val="0"/>
              <w:ind w:left="0" w:leftChars="0" w:firstLine="0" w:firstLineChars="0"/>
              <w:jc w:val="left"/>
              <w:outlineLvl w:val="9"/>
              <w:rPr>
                <w:rFonts w:hint="eastAsia" w:ascii="Times New Roman"/>
                <w:szCs w:val="21"/>
                <w:highlight w:val="none"/>
                <w:lang w:val="en-US" w:eastAsia="zh-CN"/>
              </w:rPr>
            </w:pPr>
            <w:r>
              <w:rPr>
                <w:rFonts w:hint="eastAsia" w:ascii="Times New Roman"/>
                <w:szCs w:val="21"/>
                <w:highlight w:val="none"/>
                <w:lang w:val="en-US" w:eastAsia="zh-CN"/>
              </w:rPr>
              <w:t>振动方向：X、Y、Z三个轴向；</w:t>
            </w:r>
          </w:p>
          <w:p>
            <w:pPr>
              <w:pStyle w:val="258"/>
              <w:tabs>
                <w:tab w:val="center" w:pos="4201"/>
                <w:tab w:val="right" w:leader="dot" w:pos="9298"/>
              </w:tabs>
              <w:adjustRightInd w:val="0"/>
              <w:snapToGrid w:val="0"/>
              <w:ind w:left="0" w:leftChars="0" w:firstLine="0" w:firstLineChars="0"/>
              <w:jc w:val="left"/>
              <w:outlineLvl w:val="9"/>
              <w:rPr>
                <w:rFonts w:hint="default" w:ascii="Times New Roman" w:hAnsi="Times New Roman" w:cs="Times New Roman" w:eastAsiaTheme="minorEastAsia"/>
                <w:sz w:val="18"/>
                <w:szCs w:val="18"/>
                <w:lang w:val="en-US" w:eastAsia="zh-CN"/>
              </w:rPr>
            </w:pPr>
            <w:r>
              <w:rPr>
                <w:rFonts w:hint="eastAsia" w:ascii="Times New Roman"/>
                <w:szCs w:val="21"/>
                <w:highlight w:val="none"/>
                <w:lang w:val="en-US" w:eastAsia="zh-CN"/>
              </w:rPr>
              <w:t>每轴扫描周期数：1。</w:t>
            </w:r>
          </w:p>
        </w:tc>
        <w:tc>
          <w:tcPr>
            <w:tcW w:w="2043" w:type="dxa"/>
            <w:vAlign w:val="center"/>
          </w:tcPr>
          <w:p>
            <w:pPr>
              <w:spacing w:line="300" w:lineRule="exact"/>
              <w:jc w:val="center"/>
              <w:rPr>
                <w:rFonts w:hint="default" w:ascii="Times New Roman" w:hAnsi="Times New Roman" w:cs="Times New Roman" w:eastAsiaTheme="minorEastAsia"/>
                <w:sz w:val="18"/>
                <w:szCs w:val="18"/>
                <w:lang w:val="en-US" w:eastAsia="zh-CN"/>
              </w:rPr>
            </w:pPr>
            <w:r>
              <w:rPr>
                <w:rFonts w:hint="eastAsia" w:cs="Times New Roman" w:eastAsiaTheme="minorEastAsia"/>
                <w:sz w:val="18"/>
                <w:szCs w:val="18"/>
                <w:lang w:val="en-US" w:eastAsia="zh-CN"/>
              </w:rPr>
              <w:t>闭锁，不加电状态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vAlign w:val="center"/>
          </w:tcPr>
          <w:p>
            <w:pPr>
              <w:spacing w:line="300" w:lineRule="exact"/>
              <w:jc w:val="center"/>
              <w:rPr>
                <w:rFonts w:hint="default" w:ascii="Times New Roman" w:hAnsi="Times New Roman" w:cs="Times New Roman" w:eastAsiaTheme="minorEastAsia"/>
                <w:sz w:val="18"/>
                <w:szCs w:val="18"/>
                <w:lang w:eastAsia="zh-CN"/>
              </w:rPr>
            </w:pPr>
            <w:r>
              <w:rPr>
                <w:rFonts w:hint="eastAsia" w:cs="Times New Roman" w:eastAsiaTheme="minorEastAsia"/>
                <w:sz w:val="18"/>
                <w:szCs w:val="18"/>
                <w:lang w:eastAsia="zh-CN"/>
              </w:rPr>
              <w:t>冲击</w:t>
            </w:r>
          </w:p>
        </w:tc>
        <w:tc>
          <w:tcPr>
            <w:tcW w:w="5618" w:type="dxa"/>
            <w:vAlign w:val="center"/>
          </w:tcPr>
          <w:p>
            <w:pPr>
              <w:pStyle w:val="258"/>
              <w:tabs>
                <w:tab w:val="center" w:pos="4201"/>
                <w:tab w:val="right" w:leader="dot" w:pos="9298"/>
              </w:tabs>
              <w:adjustRightInd w:val="0"/>
              <w:snapToGrid w:val="0"/>
              <w:ind w:left="0" w:leftChars="0" w:firstLine="0" w:firstLineChars="0"/>
              <w:outlineLvl w:val="9"/>
              <w:rPr>
                <w:rFonts w:hint="eastAsia" w:ascii="Times New Roman" w:eastAsia="宋体"/>
                <w:szCs w:val="21"/>
                <w:highlight w:val="none"/>
                <w:lang w:eastAsia="zh-CN"/>
              </w:rPr>
            </w:pPr>
            <w:r>
              <w:rPr>
                <w:rFonts w:hint="eastAsia" w:ascii="Times New Roman"/>
                <w:szCs w:val="21"/>
                <w:highlight w:val="none"/>
                <w:lang w:eastAsia="zh-CN"/>
              </w:rPr>
              <w:t>加速度</w:t>
            </w:r>
            <w:r>
              <w:rPr>
                <w:rFonts w:ascii="Times New Roman"/>
                <w:szCs w:val="21"/>
                <w:highlight w:val="none"/>
              </w:rPr>
              <w:t>：</w:t>
            </w:r>
            <w:r>
              <w:rPr>
                <w:rFonts w:hint="eastAsia" w:ascii="Times New Roman"/>
                <w:szCs w:val="21"/>
                <w:highlight w:val="none"/>
                <w:lang w:val="en-US" w:eastAsia="zh-CN"/>
              </w:rPr>
              <w:t>150m/s</w:t>
            </w:r>
            <w:r>
              <w:rPr>
                <w:rFonts w:hint="eastAsia" w:ascii="Times New Roman"/>
                <w:szCs w:val="21"/>
                <w:highlight w:val="none"/>
                <w:vertAlign w:val="superscript"/>
                <w:lang w:val="en-US" w:eastAsia="zh-CN"/>
              </w:rPr>
              <w:t>2</w:t>
            </w:r>
            <w:r>
              <w:rPr>
                <w:rFonts w:hint="eastAsia" w:ascii="Times New Roman"/>
                <w:szCs w:val="21"/>
                <w:highlight w:val="none"/>
                <w:lang w:eastAsia="zh-CN"/>
              </w:rPr>
              <w:t>；</w:t>
            </w:r>
          </w:p>
          <w:p>
            <w:pPr>
              <w:pStyle w:val="258"/>
              <w:tabs>
                <w:tab w:val="center" w:pos="4201"/>
                <w:tab w:val="right" w:leader="dot" w:pos="9298"/>
              </w:tabs>
              <w:adjustRightInd w:val="0"/>
              <w:snapToGrid w:val="0"/>
              <w:ind w:left="0" w:leftChars="0" w:firstLine="0" w:firstLineChars="0"/>
              <w:jc w:val="left"/>
              <w:outlineLvl w:val="9"/>
              <w:rPr>
                <w:rFonts w:hint="eastAsia"/>
                <w:highlight w:val="none"/>
                <w:lang w:eastAsia="zh-CN"/>
              </w:rPr>
            </w:pPr>
            <w:r>
              <w:rPr>
                <w:rFonts w:hint="eastAsia" w:ascii="Times New Roman"/>
                <w:szCs w:val="21"/>
                <w:highlight w:val="none"/>
                <w:lang w:eastAsia="zh-CN"/>
              </w:rPr>
              <w:t>脉冲持续时间</w:t>
            </w:r>
            <w:r>
              <w:rPr>
                <w:rFonts w:ascii="Times New Roman"/>
                <w:szCs w:val="21"/>
                <w:highlight w:val="none"/>
              </w:rPr>
              <w:t>：</w:t>
            </w:r>
            <w:r>
              <w:rPr>
                <w:rFonts w:hint="eastAsia" w:ascii="Times New Roman"/>
                <w:szCs w:val="21"/>
                <w:highlight w:val="none"/>
                <w:lang w:val="en-US" w:eastAsia="zh-CN"/>
              </w:rPr>
              <w:t>11ms；</w:t>
            </w:r>
          </w:p>
          <w:p>
            <w:pPr>
              <w:pStyle w:val="258"/>
              <w:tabs>
                <w:tab w:val="center" w:pos="4201"/>
                <w:tab w:val="right" w:leader="dot" w:pos="9298"/>
              </w:tabs>
              <w:adjustRightInd w:val="0"/>
              <w:snapToGrid w:val="0"/>
              <w:ind w:left="0" w:leftChars="0" w:firstLine="0" w:firstLineChars="0"/>
              <w:jc w:val="left"/>
              <w:outlineLvl w:val="9"/>
              <w:rPr>
                <w:rFonts w:hint="eastAsia" w:ascii="Times New Roman"/>
                <w:szCs w:val="21"/>
                <w:highlight w:val="none"/>
                <w:lang w:val="en-US" w:eastAsia="zh-CN"/>
              </w:rPr>
            </w:pPr>
            <w:r>
              <w:rPr>
                <w:rFonts w:hint="eastAsia" w:ascii="Times New Roman"/>
                <w:szCs w:val="21"/>
                <w:highlight w:val="none"/>
                <w:lang w:eastAsia="zh-CN"/>
              </w:rPr>
              <w:t>脉冲波形</w:t>
            </w:r>
            <w:r>
              <w:rPr>
                <w:rFonts w:ascii="Times New Roman"/>
                <w:szCs w:val="21"/>
                <w:highlight w:val="none"/>
              </w:rPr>
              <w:t>：</w:t>
            </w:r>
            <w:r>
              <w:rPr>
                <w:rFonts w:hint="eastAsia" w:ascii="Times New Roman"/>
                <w:szCs w:val="21"/>
                <w:highlight w:val="none"/>
                <w:lang w:val="en-US" w:eastAsia="zh-CN"/>
              </w:rPr>
              <w:t>半正弦波；</w:t>
            </w:r>
          </w:p>
          <w:p>
            <w:pPr>
              <w:pStyle w:val="258"/>
              <w:tabs>
                <w:tab w:val="center" w:pos="4201"/>
                <w:tab w:val="right" w:leader="dot" w:pos="9298"/>
              </w:tabs>
              <w:adjustRightInd w:val="0"/>
              <w:snapToGrid w:val="0"/>
              <w:ind w:left="0" w:leftChars="0" w:firstLine="0" w:firstLineChars="0"/>
              <w:jc w:val="left"/>
              <w:outlineLvl w:val="9"/>
              <w:rPr>
                <w:rFonts w:hint="eastAsia" w:ascii="Times New Roman"/>
                <w:szCs w:val="21"/>
                <w:highlight w:val="none"/>
                <w:lang w:val="en-US" w:eastAsia="zh-CN"/>
              </w:rPr>
            </w:pPr>
            <w:r>
              <w:rPr>
                <w:rFonts w:hint="eastAsia" w:ascii="Times New Roman"/>
                <w:szCs w:val="21"/>
                <w:highlight w:val="none"/>
                <w:lang w:eastAsia="zh-CN"/>
              </w:rPr>
              <w:t>冲击轴向数</w:t>
            </w:r>
            <w:r>
              <w:rPr>
                <w:rFonts w:ascii="Times New Roman"/>
                <w:szCs w:val="21"/>
                <w:highlight w:val="none"/>
              </w:rPr>
              <w:t>：</w:t>
            </w:r>
            <w:r>
              <w:rPr>
                <w:rFonts w:hint="eastAsia" w:ascii="Times New Roman"/>
                <w:szCs w:val="21"/>
                <w:highlight w:val="none"/>
                <w:lang w:val="en-US" w:eastAsia="zh-CN"/>
              </w:rPr>
              <w:t>3；</w:t>
            </w:r>
          </w:p>
          <w:p>
            <w:pPr>
              <w:pStyle w:val="258"/>
              <w:tabs>
                <w:tab w:val="center" w:pos="4201"/>
                <w:tab w:val="right" w:leader="dot" w:pos="9298"/>
              </w:tabs>
              <w:adjustRightInd w:val="0"/>
              <w:snapToGrid w:val="0"/>
              <w:ind w:left="0" w:leftChars="0" w:firstLine="0" w:firstLineChars="0"/>
              <w:jc w:val="left"/>
              <w:outlineLvl w:val="9"/>
              <w:rPr>
                <w:rFonts w:hint="default" w:ascii="Times New Roman" w:hAnsi="Times New Roman" w:cs="Times New Roman" w:eastAsiaTheme="minorEastAsia"/>
                <w:sz w:val="18"/>
                <w:szCs w:val="18"/>
              </w:rPr>
            </w:pPr>
            <w:r>
              <w:rPr>
                <w:rFonts w:hint="eastAsia" w:ascii="Times New Roman"/>
                <w:szCs w:val="21"/>
                <w:highlight w:val="none"/>
                <w:lang w:eastAsia="zh-CN"/>
              </w:rPr>
              <w:t>每轴向的脉冲次数</w:t>
            </w:r>
            <w:r>
              <w:rPr>
                <w:rFonts w:ascii="Times New Roman"/>
                <w:szCs w:val="21"/>
                <w:highlight w:val="none"/>
              </w:rPr>
              <w:t>：</w:t>
            </w:r>
            <w:r>
              <w:rPr>
                <w:rFonts w:hint="eastAsia" w:ascii="Times New Roman"/>
                <w:szCs w:val="21"/>
                <w:highlight w:val="none"/>
                <w:lang w:val="en-US" w:eastAsia="zh-CN"/>
              </w:rPr>
              <w:t>3。</w:t>
            </w:r>
          </w:p>
        </w:tc>
        <w:tc>
          <w:tcPr>
            <w:tcW w:w="2043" w:type="dxa"/>
            <w:vAlign w:val="center"/>
          </w:tcPr>
          <w:p>
            <w:pPr>
              <w:spacing w:line="300" w:lineRule="exact"/>
              <w:jc w:val="center"/>
              <w:rPr>
                <w:rFonts w:hint="default" w:ascii="Times New Roman" w:hAnsi="Times New Roman" w:cs="Times New Roman" w:eastAsiaTheme="minorEastAsia"/>
                <w:sz w:val="18"/>
                <w:szCs w:val="18"/>
              </w:rPr>
            </w:pPr>
            <w:r>
              <w:rPr>
                <w:rFonts w:hint="eastAsia" w:cs="Times New Roman" w:eastAsiaTheme="minorEastAsia"/>
                <w:sz w:val="18"/>
                <w:szCs w:val="18"/>
                <w:lang w:val="en-US" w:eastAsia="zh-CN"/>
              </w:rPr>
              <w:t>闭锁，不加电状态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vAlign w:val="center"/>
          </w:tcPr>
          <w:p>
            <w:pPr>
              <w:spacing w:line="300" w:lineRule="exact"/>
              <w:jc w:val="center"/>
              <w:rPr>
                <w:rFonts w:hint="default" w:ascii="Times New Roman" w:hAnsi="Times New Roman" w:cs="Times New Roman" w:eastAsiaTheme="minorEastAsia"/>
                <w:sz w:val="18"/>
                <w:szCs w:val="18"/>
                <w:lang w:eastAsia="zh-CN"/>
              </w:rPr>
            </w:pPr>
            <w:r>
              <w:rPr>
                <w:rFonts w:hint="eastAsia" w:cs="Times New Roman" w:eastAsiaTheme="minorEastAsia"/>
                <w:sz w:val="18"/>
                <w:szCs w:val="18"/>
                <w:lang w:eastAsia="zh-CN"/>
              </w:rPr>
              <w:t>自由跌落</w:t>
            </w:r>
          </w:p>
        </w:tc>
        <w:tc>
          <w:tcPr>
            <w:tcW w:w="5618" w:type="dxa"/>
            <w:vAlign w:val="center"/>
          </w:tcPr>
          <w:p>
            <w:pPr>
              <w:pStyle w:val="258"/>
              <w:numPr>
                <w:ilvl w:val="0"/>
                <w:numId w:val="0"/>
              </w:numPr>
              <w:tabs>
                <w:tab w:val="center" w:pos="4201"/>
                <w:tab w:val="right" w:leader="dot" w:pos="9298"/>
              </w:tabs>
              <w:adjustRightInd w:val="0"/>
              <w:snapToGrid w:val="0"/>
              <w:jc w:val="left"/>
              <w:outlineLvl w:val="9"/>
              <w:rPr>
                <w:rFonts w:hint="eastAsia" w:ascii="Times New Roman" w:cs="Times New Roman"/>
                <w:kern w:val="0"/>
                <w:szCs w:val="21"/>
                <w:highlight w:val="none"/>
                <w:lang w:val="en-US" w:eastAsia="zh-CN"/>
              </w:rPr>
            </w:pPr>
            <w:r>
              <w:rPr>
                <w:rFonts w:hint="eastAsia" w:hAnsi="宋体" w:cs="Arial"/>
                <w:kern w:val="0"/>
                <w:szCs w:val="21"/>
                <w:highlight w:val="none"/>
                <w:lang w:eastAsia="zh-CN"/>
              </w:rPr>
              <w:t>跌落高度：</w:t>
            </w:r>
            <w:r>
              <w:rPr>
                <w:rFonts w:hint="default" w:ascii="Times New Roman" w:hAnsi="Times New Roman" w:cs="Times New Roman"/>
                <w:kern w:val="0"/>
                <w:szCs w:val="21"/>
                <w:highlight w:val="none"/>
                <w:lang w:val="en-US" w:eastAsia="zh-CN"/>
              </w:rPr>
              <w:t>1</w:t>
            </w:r>
            <w:r>
              <w:rPr>
                <w:rFonts w:hint="eastAsia" w:ascii="Times New Roman" w:cs="Times New Roman"/>
                <w:kern w:val="0"/>
                <w:szCs w:val="21"/>
                <w:highlight w:val="none"/>
                <w:lang w:val="en-US" w:eastAsia="zh-CN"/>
              </w:rPr>
              <w:t>0</w:t>
            </w:r>
            <w:r>
              <w:rPr>
                <w:rFonts w:hint="default" w:ascii="Times New Roman" w:hAnsi="Times New Roman" w:cs="Times New Roman"/>
                <w:kern w:val="0"/>
                <w:szCs w:val="21"/>
                <w:highlight w:val="none"/>
                <w:lang w:val="en-US" w:eastAsia="zh-CN"/>
              </w:rPr>
              <w:t>00mm</w:t>
            </w:r>
            <w:r>
              <w:rPr>
                <w:rFonts w:hint="eastAsia" w:ascii="Times New Roman" w:cs="Times New Roman"/>
                <w:kern w:val="0"/>
                <w:szCs w:val="21"/>
                <w:highlight w:val="none"/>
                <w:lang w:val="en-US" w:eastAsia="zh-CN"/>
              </w:rPr>
              <w:t>；</w:t>
            </w:r>
          </w:p>
          <w:p>
            <w:pPr>
              <w:pStyle w:val="258"/>
              <w:numPr>
                <w:ilvl w:val="0"/>
                <w:numId w:val="0"/>
              </w:numPr>
              <w:tabs>
                <w:tab w:val="center" w:pos="4201"/>
                <w:tab w:val="right" w:leader="dot" w:pos="9298"/>
              </w:tabs>
              <w:adjustRightInd w:val="0"/>
              <w:snapToGrid w:val="0"/>
              <w:jc w:val="left"/>
              <w:outlineLvl w:val="9"/>
              <w:rPr>
                <w:rFonts w:hint="eastAsia" w:ascii="Times New Roman" w:cs="Times New Roman"/>
                <w:kern w:val="0"/>
                <w:szCs w:val="21"/>
                <w:highlight w:val="none"/>
                <w:lang w:val="en-US" w:eastAsia="zh-CN"/>
              </w:rPr>
            </w:pPr>
            <w:r>
              <w:rPr>
                <w:rFonts w:hint="eastAsia" w:ascii="Times New Roman" w:cs="Times New Roman"/>
                <w:kern w:val="0"/>
                <w:szCs w:val="21"/>
                <w:highlight w:val="none"/>
                <w:lang w:val="en-US" w:eastAsia="zh-CN"/>
              </w:rPr>
              <w:t>跌落试验表面：跌落试验表面为混疑土或钢材制成的平滑、刚性、坚硬的水平表面；</w:t>
            </w:r>
          </w:p>
          <w:p>
            <w:pPr>
              <w:pStyle w:val="258"/>
              <w:numPr>
                <w:ilvl w:val="0"/>
                <w:numId w:val="0"/>
              </w:numPr>
              <w:tabs>
                <w:tab w:val="center" w:pos="4201"/>
                <w:tab w:val="right" w:leader="dot" w:pos="9298"/>
              </w:tabs>
              <w:adjustRightInd w:val="0"/>
              <w:snapToGrid w:val="0"/>
              <w:jc w:val="left"/>
              <w:outlineLvl w:val="9"/>
              <w:rPr>
                <w:rFonts w:hint="eastAsia" w:ascii="Times New Roman" w:cs="Times New Roman"/>
                <w:kern w:val="0"/>
                <w:szCs w:val="21"/>
                <w:highlight w:val="none"/>
                <w:lang w:val="en-US" w:eastAsia="zh-CN"/>
              </w:rPr>
            </w:pPr>
            <w:r>
              <w:rPr>
                <w:rFonts w:hint="eastAsia" w:ascii="Times New Roman" w:cs="Times New Roman"/>
                <w:kern w:val="0"/>
                <w:szCs w:val="21"/>
                <w:highlight w:val="none"/>
                <w:lang w:val="en-US" w:eastAsia="zh-CN"/>
              </w:rPr>
              <w:t>跌落次数：样品应从规定位置跌落两次；</w:t>
            </w:r>
          </w:p>
          <w:p>
            <w:pPr>
              <w:pStyle w:val="258"/>
              <w:numPr>
                <w:ilvl w:val="0"/>
                <w:numId w:val="0"/>
              </w:numPr>
              <w:tabs>
                <w:tab w:val="center" w:pos="4201"/>
                <w:tab w:val="right" w:leader="dot" w:pos="9298"/>
              </w:tabs>
              <w:adjustRightInd w:val="0"/>
              <w:snapToGrid w:val="0"/>
              <w:jc w:val="left"/>
              <w:outlineLvl w:val="9"/>
              <w:rPr>
                <w:rFonts w:hint="default" w:ascii="Times New Roman" w:hAnsi="Times New Roman" w:cs="Times New Roman" w:eastAsiaTheme="minorEastAsia"/>
                <w:sz w:val="18"/>
                <w:szCs w:val="18"/>
              </w:rPr>
            </w:pPr>
            <w:r>
              <w:rPr>
                <w:rFonts w:hint="eastAsia" w:ascii="Times New Roman" w:cs="Times New Roman"/>
                <w:kern w:val="0"/>
                <w:szCs w:val="21"/>
                <w:highlight w:val="none"/>
                <w:lang w:val="en-US" w:eastAsia="zh-CN"/>
              </w:rPr>
              <w:t>是否带包装：否。</w:t>
            </w:r>
          </w:p>
        </w:tc>
        <w:tc>
          <w:tcPr>
            <w:tcW w:w="2043" w:type="dxa"/>
            <w:vAlign w:val="center"/>
          </w:tcPr>
          <w:p>
            <w:pPr>
              <w:spacing w:line="300" w:lineRule="exact"/>
              <w:jc w:val="center"/>
              <w:rPr>
                <w:rFonts w:hint="default" w:ascii="Times New Roman" w:hAnsi="Times New Roman" w:cs="Times New Roman" w:eastAsiaTheme="minorEastAsia"/>
                <w:sz w:val="18"/>
                <w:szCs w:val="18"/>
              </w:rPr>
            </w:pPr>
            <w:r>
              <w:rPr>
                <w:rFonts w:hint="eastAsia" w:cs="Times New Roman" w:eastAsiaTheme="minorEastAsia"/>
                <w:sz w:val="18"/>
                <w:szCs w:val="18"/>
                <w:lang w:val="en-US" w:eastAsia="zh-CN"/>
              </w:rPr>
              <w:t>闭锁，不加电状态</w:t>
            </w:r>
          </w:p>
        </w:tc>
      </w:tr>
    </w:tbl>
    <w:p>
      <w:pPr>
        <w:pStyle w:val="260"/>
        <w:ind w:left="0"/>
        <w:outlineLvl w:val="1"/>
        <w:rPr>
          <w:rFonts w:ascii="Times New Roman"/>
        </w:rPr>
      </w:pPr>
      <w:bookmarkStart w:id="37" w:name="_Toc16621"/>
      <w:r>
        <w:rPr>
          <w:rFonts w:hint="eastAsia" w:ascii="Times New Roman"/>
          <w:lang w:eastAsia="zh-CN"/>
        </w:rPr>
        <w:t>电磁兼容</w:t>
      </w:r>
      <w:bookmarkEnd w:id="37"/>
    </w:p>
    <w:p>
      <w:pPr>
        <w:pStyle w:val="261"/>
        <w:spacing w:before="156" w:after="156"/>
        <w:ind w:left="0"/>
        <w:outlineLvl w:val="2"/>
        <w:rPr>
          <w:rFonts w:hint="eastAsia" w:ascii="Times New Roman"/>
          <w:color w:val="auto"/>
          <w:szCs w:val="21"/>
        </w:rPr>
      </w:pPr>
      <w:r>
        <w:rPr>
          <w:rFonts w:hint="eastAsia" w:ascii="Times New Roman"/>
          <w:color w:val="auto"/>
          <w:lang w:eastAsia="zh-CN"/>
        </w:rPr>
        <w:t>静电放电抗扰度</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eastAsia="宋体" w:cs="Times New Roman"/>
          <w:szCs w:val="22"/>
          <w:highlight w:val="none"/>
          <w:lang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静电放电抗扰度</w:t>
      </w:r>
      <w:r>
        <w:rPr>
          <w:rFonts w:hint="default" w:ascii="Times New Roman" w:hAnsi="Times New Roman" w:cs="Times New Roman"/>
          <w:szCs w:val="22"/>
          <w:lang w:eastAsia="zh-CN"/>
        </w:rPr>
        <w:t>限值应符合GB/T 17626.2-2018</w:t>
      </w:r>
      <w:r>
        <w:rPr>
          <w:rFonts w:hint="eastAsia" w:ascii="Times New Roman"/>
          <w:szCs w:val="21"/>
          <w:highlight w:val="none"/>
          <w:lang w:eastAsia="zh-CN"/>
        </w:rPr>
        <w:t>第</w:t>
      </w:r>
      <w:r>
        <w:rPr>
          <w:rFonts w:hint="eastAsia" w:ascii="Times New Roman"/>
          <w:szCs w:val="21"/>
          <w:highlight w:val="none"/>
          <w:lang w:val="en-US" w:eastAsia="zh-CN"/>
        </w:rPr>
        <w:t>5章中</w:t>
      </w:r>
      <w:r>
        <w:rPr>
          <w:rFonts w:hint="default" w:ascii="Times New Roman" w:hAnsi="Times New Roman" w:cs="Times New Roman"/>
          <w:szCs w:val="22"/>
          <w:lang w:eastAsia="zh-CN"/>
        </w:rPr>
        <w:t>试验等级4的规定，</w:t>
      </w:r>
      <w:r>
        <w:rPr>
          <w:rFonts w:hint="eastAsia" w:ascii="Times New Roman" w:cs="Times New Roman"/>
          <w:szCs w:val="22"/>
          <w:highlight w:val="none"/>
          <w:lang w:eastAsia="zh-CN"/>
        </w:rPr>
        <w:t>试验中锁具状态应保持不变</w:t>
      </w:r>
      <w:r>
        <w:rPr>
          <w:rFonts w:hint="default" w:ascii="Times New Roman" w:hAnsi="Times New Roman" w:cs="Times New Roman"/>
          <w:szCs w:val="22"/>
          <w:highlight w:val="none"/>
          <w:lang w:eastAsia="zh-CN"/>
        </w:rPr>
        <w:t>，试验后应能正常工作。</w:t>
      </w:r>
    </w:p>
    <w:p>
      <w:pPr>
        <w:pStyle w:val="261"/>
        <w:spacing w:before="156" w:after="156"/>
        <w:ind w:left="0"/>
        <w:outlineLvl w:val="2"/>
        <w:rPr>
          <w:rFonts w:hint="eastAsia" w:ascii="Times New Roman"/>
          <w:color w:val="auto"/>
          <w:szCs w:val="21"/>
        </w:rPr>
      </w:pPr>
      <w:r>
        <w:rPr>
          <w:rFonts w:hint="eastAsia" w:ascii="Times New Roman"/>
          <w:color w:val="auto"/>
          <w:lang w:eastAsia="zh-CN"/>
        </w:rPr>
        <w:t>射频电磁场辐射抗扰度</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射频电磁场辐射抗扰度</w:t>
      </w:r>
      <w:r>
        <w:rPr>
          <w:rFonts w:hint="default" w:ascii="Times New Roman" w:hAnsi="Times New Roman" w:cs="Times New Roman"/>
          <w:szCs w:val="22"/>
          <w:lang w:eastAsia="zh-CN"/>
        </w:rPr>
        <w:t>限值应符合GB/T 17626.3-2016</w:t>
      </w:r>
      <w:r>
        <w:rPr>
          <w:rFonts w:hint="eastAsia" w:ascii="Times New Roman"/>
          <w:szCs w:val="21"/>
          <w:highlight w:val="none"/>
          <w:lang w:eastAsia="zh-CN"/>
        </w:rPr>
        <w:t>第</w:t>
      </w:r>
      <w:r>
        <w:rPr>
          <w:rFonts w:hint="eastAsia" w:ascii="Times New Roman"/>
          <w:szCs w:val="21"/>
          <w:highlight w:val="none"/>
          <w:lang w:val="en-US" w:eastAsia="zh-CN"/>
        </w:rPr>
        <w:t>5章中</w:t>
      </w:r>
      <w:r>
        <w:rPr>
          <w:rFonts w:hint="default" w:ascii="Times New Roman" w:hAnsi="Times New Roman" w:cs="Times New Roman"/>
          <w:szCs w:val="22"/>
          <w:lang w:eastAsia="zh-CN"/>
        </w:rPr>
        <w:t>试验等级</w:t>
      </w:r>
      <w:r>
        <w:rPr>
          <w:rFonts w:hint="default" w:ascii="Times New Roman" w:hAnsi="Times New Roman" w:cs="Times New Roman"/>
          <w:szCs w:val="22"/>
          <w:lang w:val="en-US" w:eastAsia="zh-CN"/>
        </w:rPr>
        <w:t>3</w:t>
      </w:r>
      <w:r>
        <w:rPr>
          <w:rFonts w:hint="default" w:ascii="Times New Roman" w:hAnsi="Times New Roman" w:cs="Times New Roman"/>
          <w:szCs w:val="22"/>
          <w:lang w:eastAsia="zh-CN"/>
        </w:rPr>
        <w:t>的规定，</w:t>
      </w:r>
      <w:r>
        <w:rPr>
          <w:rFonts w:hint="eastAsia" w:ascii="Times New Roman" w:cs="Times New Roman"/>
          <w:szCs w:val="22"/>
          <w:highlight w:val="none"/>
          <w:lang w:eastAsia="zh-CN"/>
        </w:rPr>
        <w:t>试验中锁具状态应保持不变</w:t>
      </w:r>
      <w:r>
        <w:rPr>
          <w:rFonts w:hint="default" w:ascii="Times New Roman" w:hAnsi="Times New Roman" w:cs="Times New Roman"/>
          <w:szCs w:val="22"/>
          <w:lang w:eastAsia="zh-CN"/>
        </w:rPr>
        <w:t>，试验后应能正常工作。</w:t>
      </w:r>
    </w:p>
    <w:p>
      <w:pPr>
        <w:pStyle w:val="261"/>
        <w:spacing w:before="156" w:after="156"/>
        <w:ind w:left="0"/>
        <w:outlineLvl w:val="2"/>
        <w:rPr>
          <w:rFonts w:hint="eastAsia" w:ascii="Times New Roman"/>
          <w:color w:val="auto"/>
          <w:szCs w:val="21"/>
        </w:rPr>
      </w:pPr>
      <w:r>
        <w:rPr>
          <w:rFonts w:hint="eastAsia" w:ascii="Times New Roman"/>
          <w:color w:val="auto"/>
          <w:lang w:eastAsia="zh-CN"/>
        </w:rPr>
        <w:t>工频磁场抗扰度</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工频磁场抗扰度</w:t>
      </w:r>
      <w:r>
        <w:rPr>
          <w:rFonts w:hint="default" w:ascii="Times New Roman" w:hAnsi="Times New Roman" w:cs="Times New Roman"/>
          <w:szCs w:val="22"/>
          <w:lang w:eastAsia="zh-CN"/>
        </w:rPr>
        <w:t>限值应符合GB/T 17626.8-2006</w:t>
      </w:r>
      <w:r>
        <w:rPr>
          <w:rFonts w:hint="eastAsia" w:ascii="Times New Roman"/>
          <w:szCs w:val="21"/>
          <w:highlight w:val="none"/>
          <w:lang w:eastAsia="zh-CN"/>
        </w:rPr>
        <w:t>第</w:t>
      </w:r>
      <w:r>
        <w:rPr>
          <w:rFonts w:hint="eastAsia" w:ascii="Times New Roman"/>
          <w:szCs w:val="21"/>
          <w:highlight w:val="none"/>
          <w:lang w:val="en-US" w:eastAsia="zh-CN"/>
        </w:rPr>
        <w:t>5章</w:t>
      </w:r>
      <w:r>
        <w:rPr>
          <w:rFonts w:hint="default" w:ascii="Times New Roman" w:hAnsi="Times New Roman" w:cs="Times New Roman"/>
          <w:szCs w:val="22"/>
          <w:lang w:eastAsia="zh-CN"/>
        </w:rPr>
        <w:t>中场强400A/m的规定，</w:t>
      </w:r>
      <w:r>
        <w:rPr>
          <w:rFonts w:hint="eastAsia" w:ascii="Times New Roman" w:cs="Times New Roman"/>
          <w:szCs w:val="22"/>
          <w:highlight w:val="none"/>
          <w:lang w:eastAsia="zh-CN"/>
        </w:rPr>
        <w:t>试验中锁具状态应保持不变</w:t>
      </w:r>
      <w:r>
        <w:rPr>
          <w:rFonts w:hint="default" w:ascii="Times New Roman" w:hAnsi="Times New Roman" w:cs="Times New Roman"/>
          <w:szCs w:val="22"/>
          <w:lang w:eastAsia="zh-CN"/>
        </w:rPr>
        <w:t>，试验后应能正常工作。</w:t>
      </w:r>
    </w:p>
    <w:p>
      <w:pPr>
        <w:pStyle w:val="261"/>
        <w:spacing w:before="156" w:after="156"/>
        <w:ind w:left="0"/>
        <w:outlineLvl w:val="2"/>
        <w:rPr>
          <w:rFonts w:hint="eastAsia" w:ascii="Times New Roman"/>
          <w:color w:val="auto"/>
          <w:szCs w:val="21"/>
        </w:rPr>
      </w:pPr>
      <w:r>
        <w:rPr>
          <w:rFonts w:hint="eastAsia" w:ascii="Times New Roman"/>
          <w:color w:val="auto"/>
          <w:lang w:eastAsia="zh-CN"/>
        </w:rPr>
        <w:t>电快速瞬变脉冲群抗扰度</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cs="Times New Roman"/>
          <w:szCs w:val="22"/>
          <w:lang w:eastAsia="zh-CN"/>
        </w:rPr>
        <w:t>采用</w:t>
      </w:r>
      <w:r>
        <w:rPr>
          <w:rFonts w:hint="default" w:ascii="Times New Roman" w:hAnsi="Times New Roman" w:cs="Times New Roman"/>
          <w:szCs w:val="22"/>
        </w:rPr>
        <w:t>电源引入端子供电</w:t>
      </w:r>
      <w:r>
        <w:rPr>
          <w:rFonts w:hint="default" w:ascii="Times New Roman" w:hAnsi="Times New Roman" w:cs="Times New Roman"/>
          <w:szCs w:val="22"/>
          <w:lang w:eastAsia="zh-CN"/>
        </w:rPr>
        <w:t>的</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lang w:eastAsia="zh-CN"/>
        </w:rPr>
        <w:t xml:space="preserve">，电快速瞬变脉冲群抗扰度应符合GB/T </w:t>
      </w:r>
      <w:r>
        <w:rPr>
          <w:rFonts w:hint="eastAsia" w:ascii="Times New Roman" w:cs="Times New Roman"/>
          <w:szCs w:val="22"/>
          <w:lang w:val="en-US" w:eastAsia="zh-CN"/>
        </w:rPr>
        <w:t>17626.4</w:t>
      </w:r>
      <w:r>
        <w:rPr>
          <w:rFonts w:hint="default" w:ascii="Times New Roman" w:hAnsi="Times New Roman" w:cs="Times New Roman"/>
          <w:szCs w:val="22"/>
          <w:lang w:eastAsia="zh-CN"/>
        </w:rPr>
        <w:t>-20</w:t>
      </w:r>
      <w:r>
        <w:rPr>
          <w:rFonts w:hint="default" w:ascii="Times New Roman" w:hAnsi="Times New Roman" w:cs="Times New Roman"/>
          <w:szCs w:val="22"/>
          <w:lang w:val="en-US" w:eastAsia="zh-CN"/>
        </w:rPr>
        <w:t>1</w:t>
      </w:r>
      <w:r>
        <w:rPr>
          <w:rFonts w:hint="eastAsia" w:ascii="Times New Roman" w:cs="Times New Roman"/>
          <w:szCs w:val="22"/>
          <w:lang w:val="en-US" w:eastAsia="zh-CN"/>
        </w:rPr>
        <w:t>8</w:t>
      </w:r>
      <w:r>
        <w:rPr>
          <w:rFonts w:hint="eastAsia" w:ascii="Times New Roman"/>
          <w:szCs w:val="21"/>
          <w:highlight w:val="none"/>
          <w:lang w:eastAsia="zh-CN"/>
        </w:rPr>
        <w:t>第</w:t>
      </w:r>
      <w:r>
        <w:rPr>
          <w:rFonts w:hint="eastAsia" w:ascii="Times New Roman"/>
          <w:szCs w:val="21"/>
          <w:highlight w:val="none"/>
          <w:lang w:val="en-US" w:eastAsia="zh-CN"/>
        </w:rPr>
        <w:t>5章</w:t>
      </w:r>
      <w:r>
        <w:rPr>
          <w:rFonts w:hint="default" w:ascii="Times New Roman" w:hAnsi="Times New Roman" w:cs="Times New Roman"/>
          <w:szCs w:val="22"/>
          <w:lang w:val="en-US" w:eastAsia="zh-CN"/>
        </w:rPr>
        <w:t>中</w:t>
      </w:r>
      <w:r>
        <w:rPr>
          <w:rFonts w:hint="eastAsia" w:ascii="Times New Roman" w:cs="Times New Roman"/>
          <w:szCs w:val="22"/>
          <w:lang w:val="en-US" w:eastAsia="zh-CN"/>
        </w:rPr>
        <w:t>试验等级1</w:t>
      </w:r>
      <w:r>
        <w:rPr>
          <w:rFonts w:hint="default" w:ascii="Times New Roman" w:hAnsi="Times New Roman" w:cs="Times New Roman"/>
          <w:szCs w:val="22"/>
          <w:lang w:val="en-US" w:eastAsia="zh-CN"/>
        </w:rPr>
        <w:t>的规定</w:t>
      </w:r>
      <w:r>
        <w:rPr>
          <w:rFonts w:hint="default" w:ascii="Times New Roman" w:hAnsi="Times New Roman" w:cs="Times New Roman"/>
          <w:szCs w:val="22"/>
          <w:lang w:eastAsia="zh-CN"/>
        </w:rPr>
        <w:t>，</w:t>
      </w:r>
      <w:r>
        <w:rPr>
          <w:rFonts w:hint="eastAsia" w:ascii="Times New Roman" w:cs="Times New Roman"/>
          <w:szCs w:val="22"/>
          <w:highlight w:val="none"/>
          <w:lang w:eastAsia="zh-CN"/>
        </w:rPr>
        <w:t>试验中锁具状态应保持不变</w:t>
      </w:r>
      <w:r>
        <w:rPr>
          <w:rFonts w:hint="default" w:ascii="Times New Roman" w:hAnsi="Times New Roman" w:cs="Times New Roman"/>
          <w:szCs w:val="22"/>
          <w:lang w:eastAsia="zh-CN"/>
        </w:rPr>
        <w:t>，试验后应能正常工作</w:t>
      </w:r>
      <w:r>
        <w:rPr>
          <w:rFonts w:hint="default" w:ascii="Times New Roman" w:hAnsi="Times New Roman" w:cs="Times New Roman"/>
          <w:szCs w:val="22"/>
          <w:lang w:val="en-US" w:eastAsia="zh-CN"/>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浪涌抗扰度</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eastAsia"/>
          <w:szCs w:val="22"/>
          <w:lang w:val="en-US" w:eastAsia="zh-CN"/>
        </w:rPr>
      </w:pPr>
      <w:r>
        <w:rPr>
          <w:rFonts w:hint="default" w:ascii="Times New Roman" w:hAnsi="Times New Roman" w:cs="Times New Roman"/>
          <w:szCs w:val="22"/>
          <w:lang w:eastAsia="zh-CN"/>
        </w:rPr>
        <w:t>采用</w:t>
      </w:r>
      <w:r>
        <w:rPr>
          <w:rFonts w:hint="default" w:ascii="Times New Roman" w:hAnsi="Times New Roman" w:cs="Times New Roman"/>
          <w:szCs w:val="22"/>
        </w:rPr>
        <w:t>电源引入端子供电</w:t>
      </w:r>
      <w:r>
        <w:rPr>
          <w:rFonts w:hint="default" w:ascii="Times New Roman" w:hAnsi="Times New Roman" w:cs="Times New Roman"/>
          <w:szCs w:val="22"/>
          <w:lang w:eastAsia="zh-CN"/>
        </w:rPr>
        <w:t>的</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lang w:eastAsia="zh-CN"/>
        </w:rPr>
        <w:t xml:space="preserve">，浪涌抗扰度应符合GB/T </w:t>
      </w:r>
      <w:r>
        <w:rPr>
          <w:rFonts w:hint="eastAsia" w:ascii="Times New Roman" w:cs="Times New Roman"/>
          <w:szCs w:val="22"/>
          <w:lang w:val="en-US" w:eastAsia="zh-CN"/>
        </w:rPr>
        <w:t>17626.5</w:t>
      </w:r>
      <w:r>
        <w:rPr>
          <w:rFonts w:hint="default" w:ascii="Times New Roman" w:hAnsi="Times New Roman" w:cs="Times New Roman"/>
          <w:szCs w:val="22"/>
          <w:lang w:eastAsia="zh-CN"/>
        </w:rPr>
        <w:t>-20</w:t>
      </w:r>
      <w:r>
        <w:rPr>
          <w:rFonts w:hint="default" w:ascii="Times New Roman" w:hAnsi="Times New Roman" w:cs="Times New Roman"/>
          <w:szCs w:val="22"/>
          <w:lang w:val="en-US" w:eastAsia="zh-CN"/>
        </w:rPr>
        <w:t>1</w:t>
      </w:r>
      <w:r>
        <w:rPr>
          <w:rFonts w:hint="eastAsia" w:ascii="Times New Roman" w:cs="Times New Roman"/>
          <w:szCs w:val="22"/>
          <w:lang w:val="en-US" w:eastAsia="zh-CN"/>
        </w:rPr>
        <w:t>9</w:t>
      </w:r>
      <w:r>
        <w:rPr>
          <w:rFonts w:hint="eastAsia" w:ascii="Times New Roman"/>
          <w:szCs w:val="21"/>
          <w:highlight w:val="none"/>
          <w:lang w:eastAsia="zh-CN"/>
        </w:rPr>
        <w:t>第</w:t>
      </w:r>
      <w:r>
        <w:rPr>
          <w:rFonts w:hint="eastAsia" w:ascii="Times New Roman"/>
          <w:szCs w:val="21"/>
          <w:highlight w:val="none"/>
          <w:lang w:val="en-US" w:eastAsia="zh-CN"/>
        </w:rPr>
        <w:t>5章</w:t>
      </w:r>
      <w:r>
        <w:rPr>
          <w:rFonts w:hint="default" w:ascii="Times New Roman" w:hAnsi="Times New Roman" w:cs="Times New Roman"/>
          <w:szCs w:val="22"/>
          <w:lang w:val="en-US" w:eastAsia="zh-CN"/>
        </w:rPr>
        <w:t>中</w:t>
      </w:r>
      <w:r>
        <w:rPr>
          <w:rFonts w:hint="eastAsia" w:ascii="Times New Roman" w:cs="Times New Roman"/>
          <w:szCs w:val="22"/>
          <w:lang w:val="en-US" w:eastAsia="zh-CN"/>
        </w:rPr>
        <w:t>试验等级2</w:t>
      </w:r>
      <w:r>
        <w:rPr>
          <w:rFonts w:hint="default" w:ascii="Times New Roman" w:hAnsi="Times New Roman" w:cs="Times New Roman"/>
          <w:szCs w:val="22"/>
          <w:lang w:val="en-US" w:eastAsia="zh-CN"/>
        </w:rPr>
        <w:t>的规定</w:t>
      </w:r>
      <w:r>
        <w:rPr>
          <w:rFonts w:hint="default" w:ascii="Times New Roman" w:hAnsi="Times New Roman" w:cs="Times New Roman"/>
          <w:szCs w:val="22"/>
          <w:lang w:eastAsia="zh-CN"/>
        </w:rPr>
        <w:t>，</w:t>
      </w:r>
      <w:r>
        <w:rPr>
          <w:rFonts w:hint="eastAsia" w:ascii="Times New Roman" w:cs="Times New Roman"/>
          <w:szCs w:val="22"/>
          <w:highlight w:val="none"/>
          <w:lang w:eastAsia="zh-CN"/>
        </w:rPr>
        <w:t>试验中锁具状态应保持不变</w:t>
      </w:r>
      <w:r>
        <w:rPr>
          <w:rFonts w:hint="default" w:ascii="Times New Roman" w:hAnsi="Times New Roman" w:cs="Times New Roman"/>
          <w:szCs w:val="22"/>
          <w:lang w:eastAsia="zh-CN"/>
        </w:rPr>
        <w:t>，试验后应能正常工作</w:t>
      </w:r>
      <w:r>
        <w:rPr>
          <w:rFonts w:hint="default" w:ascii="Times New Roman" w:hAnsi="Times New Roman" w:cs="Times New Roman"/>
          <w:szCs w:val="22"/>
          <w:lang w:val="en-US" w:eastAsia="zh-CN"/>
        </w:rPr>
        <w:t>。</w:t>
      </w:r>
    </w:p>
    <w:p>
      <w:pPr>
        <w:pStyle w:val="260"/>
        <w:ind w:left="0"/>
        <w:outlineLvl w:val="1"/>
        <w:rPr>
          <w:rFonts w:ascii="Times New Roman"/>
        </w:rPr>
      </w:pPr>
      <w:bookmarkStart w:id="38" w:name="_Toc8956"/>
      <w:r>
        <w:rPr>
          <w:rFonts w:hint="eastAsia" w:ascii="Times New Roman"/>
          <w:lang w:eastAsia="zh-CN"/>
        </w:rPr>
        <w:t>电气要求</w:t>
      </w:r>
      <w:bookmarkEnd w:id="38"/>
    </w:p>
    <w:p>
      <w:pPr>
        <w:pStyle w:val="261"/>
        <w:spacing w:before="156" w:after="156"/>
        <w:ind w:left="0"/>
        <w:outlineLvl w:val="2"/>
        <w:rPr>
          <w:rFonts w:hint="eastAsia" w:ascii="Times New Roman"/>
          <w:color w:val="auto"/>
          <w:szCs w:val="21"/>
        </w:rPr>
      </w:pPr>
      <w:r>
        <w:rPr>
          <w:rFonts w:hint="eastAsia" w:ascii="Times New Roman"/>
          <w:color w:val="auto"/>
          <w:lang w:eastAsia="zh-CN"/>
        </w:rPr>
        <w:t>工作电源</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lang w:eastAsia="zh-CN"/>
        </w:rPr>
        <w:t>应</w:t>
      </w:r>
      <w:r>
        <w:rPr>
          <w:rFonts w:hint="default" w:ascii="Times New Roman" w:hAnsi="Times New Roman" w:cs="Times New Roman"/>
          <w:szCs w:val="22"/>
        </w:rPr>
        <w:t>具备无线方式的供电</w:t>
      </w:r>
      <w:r>
        <w:rPr>
          <w:rFonts w:hint="default" w:ascii="Times New Roman" w:hAnsi="Times New Roman" w:cs="Times New Roman"/>
          <w:szCs w:val="22"/>
          <w:lang w:eastAsia="zh-CN"/>
        </w:rPr>
        <w:t>窗口</w:t>
      </w:r>
      <w:r>
        <w:rPr>
          <w:rFonts w:hint="default" w:ascii="Times New Roman" w:hAnsi="Times New Roman" w:cs="Times New Roman"/>
          <w:szCs w:val="22"/>
        </w:rPr>
        <w:t>或具备直流（5～12）V电源引入端子，供电</w:t>
      </w:r>
      <w:r>
        <w:rPr>
          <w:rFonts w:hint="eastAsia" w:ascii="Times New Roman" w:cs="Times New Roman"/>
          <w:szCs w:val="22"/>
          <w:lang w:eastAsia="zh-CN"/>
        </w:rPr>
        <w:t>窗口及</w:t>
      </w:r>
      <w:r>
        <w:rPr>
          <w:rFonts w:hint="default" w:ascii="Times New Roman" w:hAnsi="Times New Roman" w:cs="Times New Roman"/>
          <w:szCs w:val="22"/>
        </w:rPr>
        <w:t>电源引入端子宜采取防水、耐腐蚀、防破坏设计。</w:t>
      </w:r>
    </w:p>
    <w:p>
      <w:pPr>
        <w:pStyle w:val="261"/>
        <w:spacing w:before="156" w:after="156"/>
        <w:ind w:left="0"/>
        <w:outlineLvl w:val="2"/>
        <w:rPr>
          <w:rFonts w:hint="eastAsia" w:ascii="Times New Roman"/>
          <w:color w:val="auto"/>
          <w:szCs w:val="21"/>
        </w:rPr>
      </w:pPr>
      <w:r>
        <w:rPr>
          <w:rFonts w:hint="eastAsia" w:ascii="Times New Roman"/>
          <w:color w:val="auto"/>
          <w:lang w:eastAsia="zh-CN"/>
        </w:rPr>
        <w:t>绝缘电阻</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rPr>
      </w:pPr>
      <w:r>
        <w:rPr>
          <w:rFonts w:hint="default" w:ascii="Times New Roman" w:hAnsi="Times New Roman" w:cs="Times New Roman"/>
          <w:szCs w:val="22"/>
          <w:lang w:eastAsia="zh-CN"/>
        </w:rPr>
        <w:t>采用</w:t>
      </w:r>
      <w:r>
        <w:rPr>
          <w:rFonts w:hint="default" w:ascii="Times New Roman" w:hAnsi="Times New Roman" w:cs="Times New Roman"/>
          <w:szCs w:val="22"/>
        </w:rPr>
        <w:t>电源引入端子供电</w:t>
      </w:r>
      <w:r>
        <w:rPr>
          <w:rFonts w:hint="default" w:ascii="Times New Roman" w:hAnsi="Times New Roman" w:cs="Times New Roman"/>
          <w:szCs w:val="22"/>
          <w:lang w:eastAsia="zh-CN"/>
        </w:rPr>
        <w:t>的</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w:t>
      </w:r>
      <w:r>
        <w:rPr>
          <w:rFonts w:hint="default" w:ascii="Times New Roman" w:hAnsi="Times New Roman" w:cs="Times New Roman"/>
          <w:szCs w:val="22"/>
          <w:lang w:eastAsia="zh-CN"/>
        </w:rPr>
        <w:t>其</w:t>
      </w:r>
      <w:r>
        <w:rPr>
          <w:rFonts w:hint="default" w:ascii="Times New Roman" w:hAnsi="Times New Roman" w:cs="Times New Roman"/>
          <w:szCs w:val="22"/>
        </w:rPr>
        <w:t>电源引入端子与外壳</w:t>
      </w:r>
      <w:r>
        <w:rPr>
          <w:rFonts w:hint="default" w:ascii="Times New Roman" w:hAnsi="Times New Roman" w:cs="Times New Roman"/>
          <w:szCs w:val="22"/>
          <w:lang w:eastAsia="zh-CN"/>
        </w:rPr>
        <w:t>裸露金属部件之</w:t>
      </w:r>
      <w:r>
        <w:rPr>
          <w:rFonts w:hint="default" w:ascii="Times New Roman" w:hAnsi="Times New Roman" w:cs="Times New Roman"/>
          <w:szCs w:val="22"/>
        </w:rPr>
        <w:t>间的绝缘电阻应符合GB 16796—2009中5.4.4.1对基本绝缘设备的规定，绝缘电阻不小于2M</w:t>
      </w:r>
      <w:r>
        <w:rPr>
          <w:rFonts w:hint="default" w:ascii="Times New Roman" w:hAnsi="Times New Roman" w:cs="Times New Roman"/>
          <w:szCs w:val="22"/>
          <w:lang w:eastAsia="zh-CN"/>
        </w:rPr>
        <w:t>Ω</w:t>
      </w:r>
      <w:r>
        <w:rPr>
          <w:rFonts w:hint="default" w:ascii="Times New Roman" w:hAnsi="Times New Roman" w:cs="Times New Roman"/>
          <w:szCs w:val="22"/>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抗电强度</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szCs w:val="22"/>
        </w:rPr>
      </w:pPr>
      <w:r>
        <w:rPr>
          <w:rFonts w:hint="default" w:ascii="Times New Roman" w:hAnsi="Times New Roman" w:cs="Times New Roman"/>
          <w:szCs w:val="22"/>
          <w:lang w:eastAsia="zh-CN"/>
        </w:rPr>
        <w:t>采用</w:t>
      </w:r>
      <w:r>
        <w:rPr>
          <w:rFonts w:hint="default" w:ascii="Times New Roman" w:hAnsi="Times New Roman" w:cs="Times New Roman"/>
          <w:szCs w:val="22"/>
        </w:rPr>
        <w:t>电源引入端子供电</w:t>
      </w:r>
      <w:r>
        <w:rPr>
          <w:rFonts w:hint="default" w:ascii="Times New Roman" w:hAnsi="Times New Roman" w:cs="Times New Roman"/>
          <w:szCs w:val="22"/>
          <w:lang w:eastAsia="zh-CN"/>
        </w:rPr>
        <w:t>的</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w:t>
      </w:r>
      <w:r>
        <w:rPr>
          <w:rFonts w:hint="default" w:ascii="Times New Roman" w:hAnsi="Times New Roman" w:cs="Times New Roman"/>
          <w:szCs w:val="22"/>
          <w:lang w:eastAsia="zh-CN"/>
        </w:rPr>
        <w:t>其</w:t>
      </w:r>
      <w:r>
        <w:rPr>
          <w:rFonts w:hint="default" w:ascii="Times New Roman" w:hAnsi="Times New Roman" w:cs="Times New Roman"/>
          <w:szCs w:val="22"/>
        </w:rPr>
        <w:t>电源引入端子与外壳</w:t>
      </w:r>
      <w:r>
        <w:rPr>
          <w:rFonts w:hint="default" w:ascii="Times New Roman" w:hAnsi="Times New Roman" w:cs="Times New Roman"/>
          <w:szCs w:val="22"/>
          <w:lang w:eastAsia="zh-CN"/>
        </w:rPr>
        <w:t>裸露金属部件之</w:t>
      </w:r>
      <w:r>
        <w:rPr>
          <w:rFonts w:hint="default" w:ascii="Times New Roman" w:hAnsi="Times New Roman" w:cs="Times New Roman"/>
          <w:szCs w:val="22"/>
        </w:rPr>
        <w:t>间的</w:t>
      </w:r>
      <w:r>
        <w:rPr>
          <w:rFonts w:hint="default" w:ascii="Times New Roman" w:hAnsi="Times New Roman" w:cs="Times New Roman"/>
          <w:szCs w:val="22"/>
          <w:lang w:eastAsia="zh-CN"/>
        </w:rPr>
        <w:t>抗电强度</w:t>
      </w:r>
      <w:r>
        <w:rPr>
          <w:rFonts w:hint="default" w:ascii="Times New Roman" w:hAnsi="Times New Roman" w:cs="Times New Roman"/>
          <w:szCs w:val="22"/>
        </w:rPr>
        <w:t>应符合GB 21556—2008中4.10.18的规定，施加有效值500V、频率50Hz的</w:t>
      </w:r>
      <w:r>
        <w:rPr>
          <w:rFonts w:hint="default" w:ascii="Times New Roman" w:hAnsi="Times New Roman" w:cs="Times New Roman"/>
          <w:szCs w:val="22"/>
          <w:lang w:eastAsia="zh-CN"/>
        </w:rPr>
        <w:t>交流</w:t>
      </w:r>
      <w:r>
        <w:rPr>
          <w:rFonts w:hint="default" w:ascii="Times New Roman" w:hAnsi="Times New Roman" w:cs="Times New Roman"/>
          <w:szCs w:val="22"/>
        </w:rPr>
        <w:t>电压，经1min</w:t>
      </w:r>
      <w:r>
        <w:rPr>
          <w:rFonts w:hint="default" w:ascii="Times New Roman" w:hAnsi="Times New Roman" w:cs="Times New Roman"/>
          <w:szCs w:val="22"/>
          <w:lang w:eastAsia="zh-CN"/>
        </w:rPr>
        <w:t>试验</w:t>
      </w:r>
      <w:r>
        <w:rPr>
          <w:rFonts w:hint="default" w:ascii="Times New Roman" w:hAnsi="Times New Roman" w:cs="Times New Roman"/>
          <w:szCs w:val="22"/>
        </w:rPr>
        <w:t>无击穿和飞弧现象。</w:t>
      </w:r>
    </w:p>
    <w:p>
      <w:pPr>
        <w:pStyle w:val="260"/>
        <w:ind w:left="0"/>
        <w:outlineLvl w:val="1"/>
        <w:rPr>
          <w:rFonts w:ascii="Times New Roman"/>
        </w:rPr>
      </w:pPr>
      <w:bookmarkStart w:id="39" w:name="_Toc17927"/>
      <w:r>
        <w:rPr>
          <w:rFonts w:hint="eastAsia" w:ascii="Times New Roman"/>
          <w:lang w:eastAsia="zh-CN"/>
        </w:rPr>
        <w:t>功能要求</w:t>
      </w:r>
      <w:bookmarkEnd w:id="39"/>
    </w:p>
    <w:p>
      <w:pPr>
        <w:pStyle w:val="261"/>
        <w:spacing w:before="156" w:after="156"/>
        <w:ind w:left="0"/>
        <w:outlineLvl w:val="2"/>
        <w:rPr>
          <w:rFonts w:hint="eastAsia" w:ascii="Times New Roman"/>
          <w:color w:val="auto"/>
          <w:szCs w:val="21"/>
        </w:rPr>
      </w:pPr>
      <w:r>
        <w:rPr>
          <w:rFonts w:hint="eastAsia" w:ascii="Times New Roman"/>
          <w:color w:val="auto"/>
          <w:lang w:eastAsia="zh-CN"/>
        </w:rPr>
        <w:t>开闭锁</w:t>
      </w:r>
    </w:p>
    <w:p>
      <w:pPr>
        <w:pStyle w:val="258"/>
        <w:tabs>
          <w:tab w:val="center" w:pos="4201"/>
          <w:tab w:val="right" w:leader="dot" w:pos="9298"/>
        </w:tabs>
        <w:rPr>
          <w:rFonts w:hint="eastAsia"/>
          <w:szCs w:val="22"/>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szCs w:val="22"/>
          <w:lang w:eastAsia="zh-CN"/>
        </w:rPr>
        <w:t>应能接收专用工器具的开锁、闭锁指令，并正确执行开锁、闭锁操作</w:t>
      </w:r>
      <w:r>
        <w:rPr>
          <w:rFonts w:hint="eastAsia"/>
          <w:szCs w:val="22"/>
          <w:lang w:val="en-US" w:eastAsia="zh-CN"/>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通信</w:t>
      </w:r>
    </w:p>
    <w:p>
      <w:pPr>
        <w:pStyle w:val="258"/>
        <w:tabs>
          <w:tab w:val="center" w:pos="4201"/>
          <w:tab w:val="right" w:leader="dot" w:pos="9298"/>
        </w:tabs>
        <w:rPr>
          <w:rFonts w:hint="default" w:ascii="Times New Roman" w:hAnsi="Times New Roman" w:cs="Times New Roman"/>
          <w:szCs w:val="22"/>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lang w:val="en-US" w:eastAsia="zh-CN"/>
        </w:rPr>
        <w:t>应具备与专用工器具通信的功能，通信协议应符合DL/T 698.45、DL/T 645等一种或多种协议的规定。</w:t>
      </w:r>
    </w:p>
    <w:p>
      <w:pPr>
        <w:pStyle w:val="261"/>
        <w:spacing w:before="156" w:after="156"/>
        <w:ind w:left="0"/>
        <w:outlineLvl w:val="2"/>
        <w:rPr>
          <w:rFonts w:hint="eastAsia" w:ascii="Times New Roman"/>
          <w:color w:val="auto"/>
          <w:szCs w:val="21"/>
        </w:rPr>
      </w:pPr>
      <w:r>
        <w:rPr>
          <w:rFonts w:hint="eastAsia" w:ascii="Times New Roman"/>
          <w:color w:val="auto"/>
          <w:lang w:eastAsia="zh-CN"/>
        </w:rPr>
        <w:t>安全防护</w:t>
      </w:r>
    </w:p>
    <w:p>
      <w:pPr>
        <w:pStyle w:val="258"/>
        <w:tabs>
          <w:tab w:val="center" w:pos="4201"/>
          <w:tab w:val="right" w:leader="dot" w:pos="9298"/>
        </w:tabs>
        <w:rPr>
          <w:rFonts w:hint="eastAsia"/>
          <w:szCs w:val="22"/>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szCs w:val="22"/>
          <w:lang w:val="en-US" w:eastAsia="zh-CN"/>
        </w:rPr>
        <w:t>应采用国家密码管理局认可的硬件安全模块实现数据的加解密，密钥算法应符合国家密码管理局的相关政策。</w:t>
      </w:r>
    </w:p>
    <w:p>
      <w:pPr>
        <w:pStyle w:val="261"/>
        <w:spacing w:before="156" w:after="156"/>
        <w:ind w:left="0"/>
        <w:outlineLvl w:val="2"/>
        <w:rPr>
          <w:rFonts w:hint="eastAsia" w:ascii="Times New Roman"/>
          <w:color w:val="auto"/>
          <w:szCs w:val="21"/>
        </w:rPr>
      </w:pPr>
      <w:r>
        <w:rPr>
          <w:rFonts w:hint="eastAsia" w:ascii="Times New Roman"/>
          <w:color w:val="auto"/>
          <w:lang w:eastAsia="zh-CN"/>
        </w:rPr>
        <w:t>信息上传</w:t>
      </w:r>
    </w:p>
    <w:p>
      <w:pPr>
        <w:pStyle w:val="258"/>
        <w:tabs>
          <w:tab w:val="center" w:pos="4201"/>
          <w:tab w:val="right" w:leader="dot" w:pos="9298"/>
        </w:tabs>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szCs w:val="22"/>
          <w:lang w:val="en-US" w:eastAsia="zh-CN"/>
        </w:rPr>
        <w:t>应能对开锁、闭锁等操作生成事件记录，并能将开锁、闭锁产生的事件记录上传至</w:t>
      </w:r>
      <w:r>
        <w:rPr>
          <w:rFonts w:hint="default" w:ascii="Times New Roman" w:hAnsi="Times New Roman" w:cs="Times New Roman"/>
          <w:szCs w:val="22"/>
          <w:lang w:val="en-US" w:eastAsia="zh-CN"/>
        </w:rPr>
        <w:t>专用工器具</w:t>
      </w:r>
      <w:r>
        <w:rPr>
          <w:rFonts w:hint="eastAsia"/>
          <w:szCs w:val="22"/>
          <w:lang w:val="en-US" w:eastAsia="zh-CN"/>
        </w:rPr>
        <w:t>。</w:t>
      </w:r>
    </w:p>
    <w:p>
      <w:pPr>
        <w:pStyle w:val="260"/>
        <w:ind w:left="0"/>
        <w:outlineLvl w:val="1"/>
        <w:rPr>
          <w:rFonts w:ascii="Times New Roman"/>
        </w:rPr>
      </w:pPr>
      <w:bookmarkStart w:id="40" w:name="_Toc26224"/>
      <w:r>
        <w:rPr>
          <w:rFonts w:hint="eastAsia" w:ascii="Times New Roman"/>
          <w:lang w:eastAsia="zh-CN"/>
        </w:rPr>
        <w:t>强度</w:t>
      </w:r>
      <w:bookmarkEnd w:id="40"/>
    </w:p>
    <w:p>
      <w:pPr>
        <w:pStyle w:val="261"/>
        <w:spacing w:before="156" w:after="156"/>
        <w:ind w:left="0"/>
        <w:outlineLvl w:val="2"/>
        <w:rPr>
          <w:rFonts w:hint="eastAsia" w:ascii="Times New Roman"/>
          <w:color w:val="auto"/>
          <w:szCs w:val="21"/>
        </w:rPr>
      </w:pPr>
      <w:r>
        <w:rPr>
          <w:rFonts w:hint="eastAsia" w:ascii="Times New Roman"/>
          <w:color w:val="auto"/>
          <w:lang w:eastAsia="zh-CN"/>
        </w:rPr>
        <w:t>锁壳强度</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lang w:eastAsia="zh-CN"/>
        </w:rPr>
        <w:t>应具有足够的机械强度和刚度，在承受</w:t>
      </w:r>
      <w:r>
        <w:rPr>
          <w:rFonts w:hint="eastAsia" w:ascii="Times New Roman" w:cs="Times New Roman"/>
          <w:szCs w:val="22"/>
          <w:lang w:val="en-US" w:eastAsia="zh-CN"/>
        </w:rPr>
        <w:t>2.65J的冲击强度及110N的静压力</w:t>
      </w:r>
      <w:r>
        <w:rPr>
          <w:rFonts w:hint="default" w:ascii="Times New Roman" w:hAnsi="Times New Roman" w:cs="Times New Roman"/>
          <w:szCs w:val="22"/>
          <w:lang w:val="en-US" w:eastAsia="zh-CN"/>
        </w:rPr>
        <w:t>后，不应产生</w:t>
      </w:r>
      <w:r>
        <w:rPr>
          <w:rFonts w:hint="eastAsia" w:ascii="Times New Roman" w:cs="Times New Roman"/>
          <w:szCs w:val="22"/>
          <w:lang w:val="en-US" w:eastAsia="zh-CN"/>
        </w:rPr>
        <w:t>明显的</w:t>
      </w:r>
      <w:r>
        <w:rPr>
          <w:rFonts w:hint="default" w:ascii="Times New Roman" w:hAnsi="Times New Roman" w:cs="Times New Roman"/>
          <w:szCs w:val="22"/>
          <w:lang w:val="en-US" w:eastAsia="zh-CN"/>
        </w:rPr>
        <w:t>破损且能正常工作</w:t>
      </w:r>
      <w:r>
        <w:rPr>
          <w:rFonts w:hint="eastAsia" w:ascii="Times New Roman" w:cs="Times New Roman"/>
          <w:szCs w:val="22"/>
          <w:lang w:val="en-US" w:eastAsia="zh-CN"/>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耐热阻燃</w:t>
      </w:r>
    </w:p>
    <w:p>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lang w:eastAsia="zh-CN"/>
        </w:rPr>
        <w:t>的外壳耐热阻燃性能应满足</w:t>
      </w:r>
      <w:r>
        <w:rPr>
          <w:rFonts w:hint="default" w:ascii="Times New Roman" w:hAnsi="Times New Roman" w:cs="Times New Roman"/>
          <w:szCs w:val="22"/>
          <w:lang w:val="en-US" w:eastAsia="zh-CN"/>
        </w:rPr>
        <w:t>GB/T 5169.11-2017</w:t>
      </w:r>
      <w:r>
        <w:rPr>
          <w:rFonts w:hint="eastAsia" w:ascii="Times New Roman" w:cs="Times New Roman"/>
          <w:szCs w:val="22"/>
          <w:lang w:val="en-US" w:eastAsia="zh-CN"/>
        </w:rPr>
        <w:t>中第8章</w:t>
      </w:r>
      <w:r>
        <w:rPr>
          <w:rFonts w:hint="default" w:ascii="Times New Roman" w:hAnsi="Times New Roman" w:cs="Times New Roman"/>
          <w:szCs w:val="22"/>
          <w:lang w:val="en-US" w:eastAsia="zh-CN"/>
        </w:rPr>
        <w:t>的要求，具体要求如下：</w:t>
      </w:r>
    </w:p>
    <w:p>
      <w:pPr>
        <w:pStyle w:val="258"/>
        <w:keepNext w:val="0"/>
        <w:keepLines w:val="0"/>
        <w:pageBreakBefore w:val="0"/>
        <w:widowControl/>
        <w:numPr>
          <w:ilvl w:val="0"/>
          <w:numId w:val="29"/>
        </w:numPr>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灼热丝试验温度：650℃±10℃；</w:t>
      </w:r>
    </w:p>
    <w:p>
      <w:pPr>
        <w:pStyle w:val="258"/>
        <w:keepNext w:val="0"/>
        <w:keepLines w:val="0"/>
        <w:pageBreakBefore w:val="0"/>
        <w:widowControl/>
        <w:numPr>
          <w:ilvl w:val="0"/>
          <w:numId w:val="29"/>
        </w:numPr>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试验时间：30s；</w:t>
      </w:r>
    </w:p>
    <w:p>
      <w:pPr>
        <w:pStyle w:val="258"/>
        <w:keepNext w:val="0"/>
        <w:keepLines w:val="0"/>
        <w:pageBreakBefore w:val="0"/>
        <w:widowControl/>
        <w:numPr>
          <w:ilvl w:val="0"/>
          <w:numId w:val="29"/>
        </w:numPr>
        <w:tabs>
          <w:tab w:val="center" w:pos="4201"/>
          <w:tab w:val="right" w:leader="dot" w:pos="9298"/>
        </w:tabs>
        <w:kinsoku/>
        <w:wordWrap/>
        <w:overflowPunct/>
        <w:topLinePunct w:val="0"/>
        <w:autoSpaceDE w:val="0"/>
        <w:autoSpaceDN w:val="0"/>
        <w:bidi w:val="0"/>
        <w:adjustRightInd/>
        <w:snapToGrid/>
        <w:ind w:left="0" w:leftChars="0" w:firstLine="420" w:firstLineChars="200"/>
        <w:textAlignment w:val="auto"/>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试验要求：在施加灼热丝期间和在其后的30s内，试验样品应无火焰或不灼热；或样品在施加灼</w:t>
      </w:r>
    </w:p>
    <w:p>
      <w:pPr>
        <w:pStyle w:val="258"/>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ind w:left="0" w:leftChars="0" w:firstLine="690" w:firstLineChars="329"/>
        <w:textAlignment w:val="auto"/>
        <w:rPr>
          <w:rFonts w:hint="default" w:ascii="Times New Roman" w:hAnsi="Times New Roman" w:cs="Times New Roman"/>
          <w:szCs w:val="22"/>
        </w:rPr>
      </w:pPr>
      <w:r>
        <w:rPr>
          <w:rFonts w:hint="default" w:ascii="Times New Roman" w:hAnsi="Times New Roman" w:cs="Times New Roman"/>
          <w:szCs w:val="22"/>
          <w:lang w:val="en-US" w:eastAsia="zh-CN"/>
        </w:rPr>
        <w:t>热丝期间产生火焰或灼热，但应在灼热丝移去后30s内熄灭。</w:t>
      </w:r>
    </w:p>
    <w:p>
      <w:pPr>
        <w:pStyle w:val="260"/>
        <w:ind w:left="0"/>
        <w:outlineLvl w:val="1"/>
        <w:rPr>
          <w:rFonts w:ascii="Times New Roman"/>
        </w:rPr>
      </w:pPr>
      <w:bookmarkStart w:id="41" w:name="_Toc30984"/>
      <w:r>
        <w:rPr>
          <w:rFonts w:hint="eastAsia" w:ascii="Times New Roman"/>
          <w:lang w:eastAsia="zh-CN"/>
        </w:rPr>
        <w:t>防技术开启</w:t>
      </w:r>
      <w:bookmarkEnd w:id="41"/>
    </w:p>
    <w:p>
      <w:pPr>
        <w:pStyle w:val="261"/>
        <w:spacing w:before="156" w:after="156"/>
        <w:ind w:left="0"/>
        <w:outlineLvl w:val="2"/>
        <w:rPr>
          <w:rFonts w:hint="eastAsia" w:ascii="Times New Roman"/>
          <w:color w:val="auto"/>
          <w:szCs w:val="21"/>
        </w:rPr>
      </w:pPr>
      <w:r>
        <w:rPr>
          <w:rFonts w:hint="eastAsia" w:ascii="Times New Roman"/>
          <w:color w:val="auto"/>
          <w:lang w:eastAsia="zh-CN"/>
        </w:rPr>
        <w:t>防强磁场技术开启</w:t>
      </w:r>
    </w:p>
    <w:p>
      <w:pPr>
        <w:pStyle w:val="258"/>
        <w:tabs>
          <w:tab w:val="center" w:pos="4201"/>
          <w:tab w:val="right" w:leader="dot" w:pos="9298"/>
        </w:tabs>
        <w:rPr>
          <w:rFonts w:hint="default" w:ascii="Times New Roman" w:hAnsi="Times New Roman" w:cs="Times New Roman"/>
          <w:szCs w:val="22"/>
        </w:rPr>
      </w:pPr>
      <w:r>
        <w:rPr>
          <w:rFonts w:hint="default" w:ascii="Times New Roman" w:hAnsi="Times New Roman" w:cs="Times New Roman"/>
          <w:szCs w:val="22"/>
        </w:rPr>
        <w:t>处于正常闭锁状态的</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在0.5T的恒定磁场作用下，不应出现开启现象。</w:t>
      </w:r>
    </w:p>
    <w:p>
      <w:pPr>
        <w:pStyle w:val="261"/>
        <w:spacing w:before="156" w:after="156"/>
        <w:ind w:left="0"/>
        <w:outlineLvl w:val="2"/>
        <w:rPr>
          <w:rFonts w:hint="eastAsia" w:ascii="Times New Roman"/>
          <w:color w:val="auto"/>
          <w:szCs w:val="21"/>
        </w:rPr>
      </w:pPr>
      <w:r>
        <w:rPr>
          <w:rFonts w:hint="eastAsia" w:ascii="Times New Roman"/>
          <w:color w:val="auto"/>
          <w:lang w:eastAsia="zh-CN"/>
        </w:rPr>
        <w:t>防强电场技术开启</w:t>
      </w:r>
    </w:p>
    <w:p>
      <w:pPr>
        <w:pStyle w:val="258"/>
        <w:tabs>
          <w:tab w:val="center" w:pos="4201"/>
          <w:tab w:val="right" w:leader="dot" w:pos="9298"/>
        </w:tabs>
        <w:rPr>
          <w:rFonts w:hint="eastAsia" w:ascii="Times New Roman"/>
          <w:szCs w:val="21"/>
        </w:rPr>
      </w:pPr>
      <w:r>
        <w:rPr>
          <w:rFonts w:hint="default" w:ascii="Times New Roman" w:hAnsi="Times New Roman" w:cs="Times New Roman"/>
          <w:szCs w:val="22"/>
        </w:rPr>
        <w:t>处于正常闭锁状态的</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szCs w:val="22"/>
        </w:rPr>
        <w:t>在</w:t>
      </w:r>
      <w:r>
        <w:rPr>
          <w:rFonts w:hint="default" w:ascii="Times New Roman" w:hAnsi="Times New Roman" w:cs="Times New Roman"/>
          <w:szCs w:val="22"/>
          <w:lang w:val="en-US" w:eastAsia="zh-CN"/>
        </w:rPr>
        <w:t>50V/m</w:t>
      </w:r>
      <w:r>
        <w:rPr>
          <w:rFonts w:hint="default" w:ascii="Times New Roman" w:hAnsi="Times New Roman" w:cs="Times New Roman"/>
          <w:szCs w:val="22"/>
        </w:rPr>
        <w:t>的恒定</w:t>
      </w:r>
      <w:r>
        <w:rPr>
          <w:rFonts w:hint="default" w:ascii="Times New Roman" w:hAnsi="Times New Roman" w:cs="Times New Roman"/>
          <w:szCs w:val="22"/>
          <w:lang w:eastAsia="zh-CN"/>
        </w:rPr>
        <w:t>电</w:t>
      </w:r>
      <w:r>
        <w:rPr>
          <w:rFonts w:hint="default" w:ascii="Times New Roman" w:hAnsi="Times New Roman" w:cs="Times New Roman"/>
          <w:szCs w:val="22"/>
        </w:rPr>
        <w:t>场作用下，不应出现开启现象。</w:t>
      </w:r>
    </w:p>
    <w:p>
      <w:pPr>
        <w:pStyle w:val="259"/>
        <w:numPr>
          <w:ilvl w:val="0"/>
          <w:numId w:val="11"/>
        </w:numPr>
        <w:outlineLvl w:val="0"/>
        <w:rPr>
          <w:rFonts w:ascii="Times New Roman"/>
          <w:color w:val="auto"/>
          <w:szCs w:val="21"/>
        </w:rPr>
      </w:pPr>
      <w:bookmarkStart w:id="42" w:name="_Toc7939"/>
      <w:bookmarkStart w:id="43" w:name="_Toc29812"/>
      <w:r>
        <w:rPr>
          <w:rFonts w:hint="eastAsia" w:ascii="Times New Roman"/>
          <w:color w:val="auto"/>
          <w:szCs w:val="21"/>
          <w:lang w:eastAsia="zh-CN"/>
        </w:rPr>
        <w:t>试验方法</w:t>
      </w:r>
      <w:bookmarkEnd w:id="42"/>
      <w:bookmarkEnd w:id="43"/>
    </w:p>
    <w:p>
      <w:pPr>
        <w:pStyle w:val="260"/>
        <w:ind w:left="0"/>
        <w:outlineLvl w:val="1"/>
        <w:rPr>
          <w:rFonts w:ascii="Times New Roman"/>
        </w:rPr>
      </w:pPr>
      <w:bookmarkStart w:id="44" w:name="_Toc31878"/>
      <w:r>
        <w:rPr>
          <w:rFonts w:hint="eastAsia" w:ascii="Times New Roman"/>
          <w:lang w:eastAsia="zh-CN"/>
        </w:rPr>
        <w:t>外观检查</w:t>
      </w:r>
      <w:bookmarkEnd w:id="44"/>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lang w:val="en-US" w:eastAsia="zh-CN"/>
        </w:rPr>
      </w:pPr>
      <w:r>
        <w:rPr>
          <w:rFonts w:hint="eastAsia" w:ascii="宋体" w:hAnsi="宋体" w:cs="宋体"/>
          <w:color w:val="000000"/>
          <w:szCs w:val="21"/>
          <w:lang w:eastAsia="zh-CN"/>
        </w:rPr>
        <w:t>采用目测的方法进行试验，判定其结果</w:t>
      </w:r>
      <w:r>
        <w:rPr>
          <w:rFonts w:hint="default" w:ascii="Times New Roman" w:hAnsi="Times New Roman" w:cs="Times New Roman"/>
          <w:color w:val="000000"/>
          <w:szCs w:val="21"/>
          <w:lang w:eastAsia="zh-CN"/>
        </w:rPr>
        <w:t>是否符合</w:t>
      </w:r>
      <w:r>
        <w:rPr>
          <w:rFonts w:hint="eastAsia" w:cs="Times New Roman"/>
          <w:color w:val="000000"/>
          <w:szCs w:val="21"/>
          <w:lang w:eastAsia="zh-CN"/>
        </w:rPr>
        <w:t>本文件</w:t>
      </w:r>
      <w:r>
        <w:rPr>
          <w:rFonts w:hint="default" w:ascii="Times New Roman" w:hAnsi="Times New Roman" w:cs="Times New Roman"/>
          <w:color w:val="000000"/>
          <w:szCs w:val="21"/>
          <w:lang w:val="en-US" w:eastAsia="zh-CN"/>
        </w:rPr>
        <w:t>5.1的要求。</w:t>
      </w:r>
    </w:p>
    <w:p>
      <w:pPr>
        <w:pStyle w:val="260"/>
        <w:ind w:left="0"/>
        <w:outlineLvl w:val="1"/>
        <w:rPr>
          <w:rFonts w:ascii="Times New Roman"/>
        </w:rPr>
      </w:pPr>
      <w:bookmarkStart w:id="45" w:name="_Toc31109"/>
      <w:r>
        <w:rPr>
          <w:rFonts w:hint="eastAsia" w:ascii="Times New Roman"/>
          <w:lang w:eastAsia="zh-CN"/>
        </w:rPr>
        <w:t>外壳防护等级试验</w:t>
      </w:r>
      <w:bookmarkEnd w:id="45"/>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rPr>
        <w:t>按照GB/T 4208-2017</w:t>
      </w:r>
      <w:r>
        <w:rPr>
          <w:rFonts w:hint="eastAsia" w:cs="Times New Roman"/>
          <w:color w:val="000000"/>
          <w:szCs w:val="21"/>
          <w:lang w:eastAsia="zh-CN"/>
        </w:rPr>
        <w:t>中第</w:t>
      </w:r>
      <w:r>
        <w:rPr>
          <w:rFonts w:hint="eastAsia" w:cs="Times New Roman"/>
          <w:color w:val="000000"/>
          <w:szCs w:val="21"/>
          <w:lang w:val="en-US" w:eastAsia="zh-CN"/>
        </w:rPr>
        <w:t>11章</w:t>
      </w:r>
      <w:r>
        <w:rPr>
          <w:rFonts w:hint="default" w:ascii="Times New Roman" w:hAnsi="Times New Roman" w:cs="Times New Roman"/>
          <w:color w:val="000000"/>
          <w:szCs w:val="21"/>
        </w:rPr>
        <w:t>规定的条件和方法进行试验，</w:t>
      </w:r>
      <w:r>
        <w:rPr>
          <w:rFonts w:hint="eastAsia" w:ascii="Times New Roman" w:cs="Times New Roman"/>
          <w:color w:val="000000"/>
          <w:szCs w:val="21"/>
          <w:lang w:val="en-US" w:eastAsia="zh-CN"/>
        </w:rPr>
        <w:t>判定其结果是否符合</w:t>
      </w:r>
      <w:r>
        <w:rPr>
          <w:rFonts w:hint="eastAsia" w:cs="Times New Roman"/>
          <w:color w:val="000000"/>
          <w:szCs w:val="21"/>
          <w:lang w:val="en-US" w:eastAsia="zh-CN"/>
        </w:rPr>
        <w:t>本文件</w:t>
      </w:r>
      <w:r>
        <w:rPr>
          <w:rFonts w:hint="eastAsia" w:ascii="Times New Roman" w:cs="Times New Roman"/>
          <w:color w:val="000000"/>
          <w:szCs w:val="21"/>
          <w:lang w:val="en-US" w:eastAsia="zh-CN"/>
        </w:rPr>
        <w:t>5.2的要求</w:t>
      </w:r>
      <w:r>
        <w:rPr>
          <w:rFonts w:hint="default" w:ascii="Times New Roman" w:hAnsi="Times New Roman" w:cs="Times New Roman"/>
          <w:color w:val="000000"/>
          <w:szCs w:val="21"/>
        </w:rPr>
        <w:t>。</w:t>
      </w:r>
    </w:p>
    <w:p>
      <w:pPr>
        <w:pStyle w:val="260"/>
        <w:ind w:left="0"/>
        <w:outlineLvl w:val="1"/>
        <w:rPr>
          <w:rFonts w:ascii="Times New Roman"/>
        </w:rPr>
      </w:pPr>
      <w:bookmarkStart w:id="46" w:name="_Toc30293"/>
      <w:r>
        <w:rPr>
          <w:rFonts w:hint="eastAsia" w:ascii="Times New Roman"/>
          <w:lang w:eastAsia="zh-CN"/>
        </w:rPr>
        <w:t>环境适应性试验</w:t>
      </w:r>
      <w:bookmarkEnd w:id="46"/>
    </w:p>
    <w:p>
      <w:pPr>
        <w:pStyle w:val="261"/>
        <w:spacing w:before="156" w:after="156"/>
        <w:ind w:left="0"/>
        <w:outlineLvl w:val="2"/>
        <w:rPr>
          <w:rFonts w:hint="eastAsia" w:ascii="Times New Roman"/>
          <w:color w:val="auto"/>
          <w:szCs w:val="21"/>
        </w:rPr>
      </w:pPr>
      <w:r>
        <w:rPr>
          <w:rFonts w:hint="eastAsia" w:ascii="Times New Roman"/>
          <w:color w:val="auto"/>
          <w:lang w:eastAsia="zh-CN"/>
        </w:rPr>
        <w:t>高温试验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cs="Times New Roman"/>
          <w:color w:val="000000"/>
          <w:szCs w:val="21"/>
          <w:lang w:eastAsia="zh-CN"/>
        </w:rPr>
      </w:pPr>
      <w:r>
        <w:rPr>
          <w:rFonts w:hint="eastAsia" w:hAnsi="宋体" w:cs="宋体"/>
          <w:color w:val="000000"/>
          <w:szCs w:val="21"/>
          <w:lang w:eastAsia="zh-CN"/>
        </w:rPr>
        <w:t>按照</w:t>
      </w:r>
      <w:r>
        <w:rPr>
          <w:rFonts w:hint="default" w:ascii="Times New Roman" w:hAnsi="Times New Roman" w:cs="Times New Roman"/>
          <w:color w:val="000000"/>
          <w:szCs w:val="21"/>
        </w:rPr>
        <w:t>GB/T 2423.2</w:t>
      </w:r>
      <w:r>
        <w:rPr>
          <w:rFonts w:hint="eastAsia" w:ascii="Times New Roman" w:cs="Times New Roman"/>
          <w:color w:val="000000"/>
          <w:szCs w:val="21"/>
          <w:lang w:val="en-US" w:eastAsia="zh-CN"/>
        </w:rPr>
        <w:t>-2008中第6章</w:t>
      </w:r>
      <w:r>
        <w:rPr>
          <w:rFonts w:hint="eastAsia" w:ascii="Times New Roman" w:cs="Times New Roman"/>
          <w:color w:val="000000"/>
          <w:szCs w:val="21"/>
          <w:lang w:eastAsia="zh-CN"/>
        </w:rPr>
        <w:t>的规定及以下程序进行：</w:t>
      </w:r>
    </w:p>
    <w:p>
      <w:pPr>
        <w:pStyle w:val="258"/>
        <w:keepNext w:val="0"/>
        <w:keepLines w:val="0"/>
        <w:pageBreakBefore w:val="0"/>
        <w:widowControl/>
        <w:numPr>
          <w:ilvl w:val="0"/>
          <w:numId w:val="30"/>
        </w:numPr>
        <w:kinsoku/>
        <w:wordWrap/>
        <w:overflowPunct/>
        <w:topLinePunct w:val="0"/>
        <w:autoSpaceDE/>
        <w:autoSpaceDN/>
        <w:bidi w:val="0"/>
        <w:adjustRightInd/>
        <w:snapToGrid/>
        <w:textAlignment w:val="auto"/>
        <w:rPr>
          <w:rFonts w:hint="eastAsia" w:ascii="Times New Roman" w:cs="Times New Roman"/>
          <w:color w:val="000000"/>
          <w:szCs w:val="21"/>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应在无包装、正常闭锁的状态下，放入具有室温的试验箱内，并尽可能放置于试</w:t>
      </w:r>
    </w:p>
    <w:p>
      <w:pPr>
        <w:pStyle w:val="258"/>
        <w:keepNext w:val="0"/>
        <w:keepLines w:val="0"/>
        <w:pageBreakBefore w:val="0"/>
        <w:widowControl/>
        <w:numPr>
          <w:ilvl w:val="0"/>
          <w:numId w:val="0"/>
        </w:numPr>
        <w:kinsoku/>
        <w:wordWrap/>
        <w:overflowPunct/>
        <w:topLinePunct w:val="0"/>
        <w:autoSpaceDE/>
        <w:autoSpaceDN/>
        <w:bidi w:val="0"/>
        <w:adjustRightInd/>
        <w:snapToGrid/>
        <w:ind w:left="0" w:leftChars="0" w:firstLine="690" w:firstLineChars="329"/>
        <w:textAlignment w:val="auto"/>
        <w:rPr>
          <w:rFonts w:hint="eastAsia" w:ascii="Times New Roman" w:cs="Times New Roman"/>
          <w:color w:val="000000"/>
          <w:szCs w:val="21"/>
          <w:lang w:val="en-US" w:eastAsia="zh-CN"/>
        </w:rPr>
      </w:pPr>
      <w:r>
        <w:rPr>
          <w:rFonts w:hint="eastAsia" w:ascii="Times New Roman" w:cs="Times New Roman"/>
          <w:color w:val="000000"/>
          <w:szCs w:val="21"/>
          <w:lang w:val="en-US" w:eastAsia="zh-CN"/>
        </w:rPr>
        <w:t>验箱中央；</w:t>
      </w:r>
    </w:p>
    <w:p>
      <w:pPr>
        <w:pStyle w:val="258"/>
        <w:keepNext w:val="0"/>
        <w:keepLines w:val="0"/>
        <w:pageBreakBefore w:val="0"/>
        <w:widowControl/>
        <w:numPr>
          <w:ilvl w:val="0"/>
          <w:numId w:val="30"/>
        </w:numPr>
        <w:kinsoku/>
        <w:wordWrap/>
        <w:overflowPunct/>
        <w:topLinePunct w:val="0"/>
        <w:autoSpaceDE/>
        <w:autoSpaceDN/>
        <w:bidi w:val="0"/>
        <w:adjustRightInd/>
        <w:snapToGrid/>
        <w:ind w:left="0" w:leftChars="0" w:firstLine="420" w:firstLineChars="200"/>
        <w:textAlignment w:val="auto"/>
        <w:rPr>
          <w:rFonts w:hint="default" w:ascii="Times New Roman" w:cs="Times New Roman"/>
          <w:color w:val="000000"/>
          <w:szCs w:val="21"/>
          <w:lang w:val="en-US" w:eastAsia="zh-CN"/>
        </w:rPr>
      </w:pPr>
      <w:r>
        <w:rPr>
          <w:rFonts w:hint="eastAsia" w:ascii="Times New Roman" w:cs="Times New Roman"/>
          <w:color w:val="000000"/>
          <w:szCs w:val="21"/>
          <w:lang w:val="en-US" w:eastAsia="zh-CN"/>
        </w:rPr>
        <w:t>使箱内温度逐渐升温至表1的规定值，恒温2h；</w:t>
      </w:r>
    </w:p>
    <w:p>
      <w:pPr>
        <w:pStyle w:val="258"/>
        <w:keepNext w:val="0"/>
        <w:keepLines w:val="0"/>
        <w:pageBreakBefore w:val="0"/>
        <w:widowControl/>
        <w:numPr>
          <w:ilvl w:val="0"/>
          <w:numId w:val="30"/>
        </w:numPr>
        <w:kinsoku/>
        <w:wordWrap/>
        <w:overflowPunct/>
        <w:topLinePunct w:val="0"/>
        <w:autoSpaceDE/>
        <w:autoSpaceDN/>
        <w:bidi w:val="0"/>
        <w:adjustRightInd/>
        <w:snapToGrid/>
        <w:ind w:left="0" w:leftChars="0" w:firstLine="420" w:firstLineChars="200"/>
        <w:textAlignment w:val="auto"/>
        <w:rPr>
          <w:rFonts w:hint="default" w:ascii="Times New Roman" w:cs="Times New Roman"/>
          <w:color w:val="000000"/>
          <w:szCs w:val="21"/>
          <w:lang w:val="en-US" w:eastAsia="zh-CN"/>
        </w:rPr>
      </w:pPr>
      <w:r>
        <w:rPr>
          <w:rFonts w:hint="eastAsia" w:ascii="Times New Roman" w:cs="Times New Roman"/>
          <w:color w:val="000000"/>
          <w:szCs w:val="21"/>
          <w:lang w:val="en-US" w:eastAsia="zh-CN"/>
        </w:rPr>
        <w:t>试验时间达到规定时间后，进行锁具的开闭锁试验，判定其结果是否符合本文件5.3.1的要求。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低温试验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cs="Times New Roman"/>
          <w:color w:val="000000"/>
          <w:szCs w:val="21"/>
          <w:lang w:eastAsia="zh-CN"/>
        </w:rPr>
      </w:pPr>
      <w:r>
        <w:rPr>
          <w:rFonts w:hint="eastAsia" w:hAnsi="宋体" w:cs="宋体"/>
          <w:color w:val="000000"/>
          <w:szCs w:val="21"/>
          <w:lang w:eastAsia="zh-CN"/>
        </w:rPr>
        <w:t>按照</w:t>
      </w:r>
      <w:r>
        <w:rPr>
          <w:rFonts w:hint="default" w:ascii="Times New Roman" w:hAnsi="Times New Roman" w:cs="Times New Roman"/>
          <w:color w:val="000000"/>
          <w:szCs w:val="21"/>
        </w:rPr>
        <w:t>GB/T 2423.</w:t>
      </w:r>
      <w:r>
        <w:rPr>
          <w:rFonts w:hint="eastAsia" w:ascii="Times New Roman" w:cs="Times New Roman"/>
          <w:color w:val="000000"/>
          <w:szCs w:val="21"/>
          <w:lang w:val="en-US" w:eastAsia="zh-CN"/>
        </w:rPr>
        <w:t>1-2008中第6章</w:t>
      </w:r>
      <w:r>
        <w:rPr>
          <w:rFonts w:hint="eastAsia" w:ascii="Times New Roman" w:cs="Times New Roman"/>
          <w:color w:val="000000"/>
          <w:szCs w:val="21"/>
          <w:lang w:eastAsia="zh-CN"/>
        </w:rPr>
        <w:t>的规定及以下程序进行：</w:t>
      </w:r>
    </w:p>
    <w:p>
      <w:pPr>
        <w:pStyle w:val="258"/>
        <w:keepNext w:val="0"/>
        <w:keepLines w:val="0"/>
        <w:pageBreakBefore w:val="0"/>
        <w:widowControl/>
        <w:numPr>
          <w:ilvl w:val="0"/>
          <w:numId w:val="31"/>
        </w:numPr>
        <w:kinsoku/>
        <w:wordWrap/>
        <w:overflowPunct/>
        <w:topLinePunct w:val="0"/>
        <w:autoSpaceDE/>
        <w:autoSpaceDN/>
        <w:bidi w:val="0"/>
        <w:adjustRightInd/>
        <w:snapToGrid/>
        <w:textAlignment w:val="auto"/>
        <w:rPr>
          <w:rFonts w:hint="eastAsia" w:ascii="Times New Roman" w:cs="Times New Roman"/>
          <w:color w:val="000000"/>
          <w:szCs w:val="21"/>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应在无包装、正常闭锁的状态下，放入具有室温的试验箱内，并尽可能放置于试</w:t>
      </w:r>
    </w:p>
    <w:p>
      <w:pPr>
        <w:pStyle w:val="258"/>
        <w:keepNext w:val="0"/>
        <w:keepLines w:val="0"/>
        <w:pageBreakBefore w:val="0"/>
        <w:widowControl/>
        <w:numPr>
          <w:ilvl w:val="0"/>
          <w:numId w:val="0"/>
        </w:numPr>
        <w:kinsoku/>
        <w:wordWrap/>
        <w:overflowPunct/>
        <w:topLinePunct w:val="0"/>
        <w:autoSpaceDE/>
        <w:autoSpaceDN/>
        <w:bidi w:val="0"/>
        <w:adjustRightInd/>
        <w:snapToGrid/>
        <w:ind w:firstLine="690" w:firstLineChars="329"/>
        <w:textAlignment w:val="auto"/>
        <w:rPr>
          <w:rFonts w:hint="eastAsia" w:ascii="Times New Roman" w:cs="Times New Roman"/>
          <w:color w:val="000000"/>
          <w:szCs w:val="21"/>
          <w:lang w:val="en-US" w:eastAsia="zh-CN"/>
        </w:rPr>
      </w:pPr>
      <w:r>
        <w:rPr>
          <w:rFonts w:hint="eastAsia" w:ascii="Times New Roman" w:cs="Times New Roman"/>
          <w:color w:val="000000"/>
          <w:szCs w:val="21"/>
          <w:lang w:val="en-US" w:eastAsia="zh-CN"/>
        </w:rPr>
        <w:t>验箱中央；</w:t>
      </w:r>
    </w:p>
    <w:p>
      <w:pPr>
        <w:pStyle w:val="258"/>
        <w:keepNext w:val="0"/>
        <w:keepLines w:val="0"/>
        <w:pageBreakBefore w:val="0"/>
        <w:widowControl/>
        <w:numPr>
          <w:ilvl w:val="0"/>
          <w:numId w:val="31"/>
        </w:numPr>
        <w:kinsoku/>
        <w:wordWrap/>
        <w:overflowPunct/>
        <w:topLinePunct w:val="0"/>
        <w:autoSpaceDE/>
        <w:autoSpaceDN/>
        <w:bidi w:val="0"/>
        <w:adjustRightInd/>
        <w:snapToGrid/>
        <w:ind w:left="0" w:leftChars="0" w:firstLine="420" w:firstLineChars="200"/>
        <w:textAlignment w:val="auto"/>
        <w:rPr>
          <w:rFonts w:hint="default" w:ascii="Times New Roman" w:cs="Times New Roman"/>
          <w:color w:val="000000"/>
          <w:szCs w:val="21"/>
          <w:lang w:val="en-US" w:eastAsia="zh-CN"/>
        </w:rPr>
      </w:pPr>
      <w:r>
        <w:rPr>
          <w:rFonts w:hint="eastAsia" w:ascii="Times New Roman" w:cs="Times New Roman"/>
          <w:color w:val="000000"/>
          <w:szCs w:val="21"/>
          <w:lang w:val="en-US" w:eastAsia="zh-CN"/>
        </w:rPr>
        <w:t>使箱内温度逐渐降温至表1的规定值，恒温2h；</w:t>
      </w:r>
    </w:p>
    <w:p>
      <w:pPr>
        <w:pStyle w:val="258"/>
        <w:keepNext w:val="0"/>
        <w:keepLines w:val="0"/>
        <w:pageBreakBefore w:val="0"/>
        <w:widowControl/>
        <w:numPr>
          <w:ilvl w:val="0"/>
          <w:numId w:val="31"/>
        </w:numPr>
        <w:kinsoku/>
        <w:wordWrap/>
        <w:overflowPunct/>
        <w:topLinePunct w:val="0"/>
        <w:autoSpaceDE/>
        <w:autoSpaceDN/>
        <w:bidi w:val="0"/>
        <w:adjustRightInd/>
        <w:snapToGrid/>
        <w:ind w:left="0" w:leftChars="0" w:firstLine="420" w:firstLineChars="200"/>
        <w:textAlignment w:val="auto"/>
        <w:rPr>
          <w:rFonts w:hint="default" w:ascii="Times New Roman" w:cs="Times New Roman"/>
          <w:color w:val="000000"/>
          <w:szCs w:val="21"/>
          <w:lang w:val="en-US" w:eastAsia="zh-CN"/>
        </w:rPr>
      </w:pPr>
      <w:r>
        <w:rPr>
          <w:rFonts w:hint="eastAsia" w:ascii="Times New Roman" w:cs="Times New Roman"/>
          <w:color w:val="000000"/>
          <w:szCs w:val="21"/>
          <w:lang w:val="en-US" w:eastAsia="zh-CN"/>
        </w:rPr>
        <w:t>试验时间达到规定时间后，进行锁具的开闭锁试验，判定其结果是否符合本文件5.3.1的要求。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恒定湿热试验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cs="Times New Roman"/>
          <w:color w:val="000000"/>
          <w:szCs w:val="21"/>
          <w:lang w:eastAsia="zh-CN"/>
        </w:rPr>
      </w:pPr>
      <w:r>
        <w:rPr>
          <w:rFonts w:hint="eastAsia" w:hAnsi="宋体" w:cs="宋体"/>
          <w:color w:val="000000"/>
          <w:szCs w:val="21"/>
          <w:lang w:eastAsia="zh-CN"/>
        </w:rPr>
        <w:t>按照</w:t>
      </w:r>
      <w:r>
        <w:rPr>
          <w:rFonts w:hint="default" w:ascii="Times New Roman" w:hAnsi="Times New Roman" w:cs="Times New Roman"/>
          <w:color w:val="000000"/>
          <w:szCs w:val="21"/>
        </w:rPr>
        <w:t>GB/T 2423.</w:t>
      </w:r>
      <w:r>
        <w:rPr>
          <w:rFonts w:hint="eastAsia" w:ascii="Times New Roman" w:cs="Times New Roman"/>
          <w:color w:val="000000"/>
          <w:szCs w:val="21"/>
          <w:lang w:val="en-US" w:eastAsia="zh-CN"/>
        </w:rPr>
        <w:t>3-2016中第4章</w:t>
      </w:r>
      <w:r>
        <w:rPr>
          <w:rFonts w:hint="eastAsia" w:ascii="Times New Roman" w:cs="Times New Roman"/>
          <w:color w:val="000000"/>
          <w:szCs w:val="21"/>
          <w:lang w:eastAsia="zh-CN"/>
        </w:rPr>
        <w:t>的规定及以下程序进行：</w:t>
      </w:r>
    </w:p>
    <w:p>
      <w:pPr>
        <w:pStyle w:val="258"/>
        <w:keepNext w:val="0"/>
        <w:keepLines w:val="0"/>
        <w:pageBreakBefore w:val="0"/>
        <w:widowControl/>
        <w:numPr>
          <w:ilvl w:val="0"/>
          <w:numId w:val="32"/>
        </w:numPr>
        <w:kinsoku/>
        <w:wordWrap/>
        <w:overflowPunct/>
        <w:topLinePunct w:val="0"/>
        <w:autoSpaceDE/>
        <w:autoSpaceDN/>
        <w:bidi w:val="0"/>
        <w:adjustRightInd/>
        <w:snapToGrid/>
        <w:textAlignment w:val="auto"/>
        <w:rPr>
          <w:rFonts w:hint="eastAsia" w:ascii="Times New Roman" w:cs="Times New Roman"/>
          <w:color w:val="000000"/>
          <w:szCs w:val="21"/>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应在无包装、正常闭锁的状态下，放入具有室温的试验箱内，并尽可能放置于试</w:t>
      </w:r>
    </w:p>
    <w:p>
      <w:pPr>
        <w:pStyle w:val="258"/>
        <w:keepNext w:val="0"/>
        <w:keepLines w:val="0"/>
        <w:pageBreakBefore w:val="0"/>
        <w:widowControl/>
        <w:numPr>
          <w:ilvl w:val="0"/>
          <w:numId w:val="0"/>
        </w:numPr>
        <w:kinsoku/>
        <w:wordWrap/>
        <w:overflowPunct/>
        <w:topLinePunct w:val="0"/>
        <w:autoSpaceDE/>
        <w:autoSpaceDN/>
        <w:bidi w:val="0"/>
        <w:adjustRightInd/>
        <w:snapToGrid/>
        <w:ind w:firstLine="690" w:firstLineChars="329"/>
        <w:textAlignment w:val="auto"/>
        <w:rPr>
          <w:rFonts w:hint="eastAsia" w:ascii="Times New Roman" w:cs="Times New Roman"/>
          <w:color w:val="000000"/>
          <w:szCs w:val="21"/>
          <w:lang w:val="en-US" w:eastAsia="zh-CN"/>
        </w:rPr>
      </w:pPr>
      <w:r>
        <w:rPr>
          <w:rFonts w:hint="eastAsia" w:ascii="Times New Roman" w:cs="Times New Roman"/>
          <w:color w:val="000000"/>
          <w:szCs w:val="21"/>
          <w:lang w:val="en-US" w:eastAsia="zh-CN"/>
        </w:rPr>
        <w:t>验箱中央；</w:t>
      </w:r>
    </w:p>
    <w:p>
      <w:pPr>
        <w:pStyle w:val="258"/>
        <w:keepNext w:val="0"/>
        <w:keepLines w:val="0"/>
        <w:pageBreakBefore w:val="0"/>
        <w:widowControl/>
        <w:numPr>
          <w:ilvl w:val="0"/>
          <w:numId w:val="32"/>
        </w:numPr>
        <w:kinsoku/>
        <w:wordWrap/>
        <w:overflowPunct/>
        <w:topLinePunct w:val="0"/>
        <w:autoSpaceDE/>
        <w:autoSpaceDN/>
        <w:bidi w:val="0"/>
        <w:adjustRightInd/>
        <w:snapToGrid/>
        <w:ind w:left="0" w:leftChars="0" w:firstLine="420" w:firstLineChars="200"/>
        <w:textAlignment w:val="auto"/>
        <w:rPr>
          <w:rFonts w:hint="eastAsia" w:ascii="Times New Roman"/>
          <w:szCs w:val="21"/>
        </w:rPr>
      </w:pPr>
      <w:r>
        <w:rPr>
          <w:rFonts w:hint="eastAsia" w:ascii="Times New Roman" w:cs="Times New Roman"/>
          <w:color w:val="000000"/>
          <w:szCs w:val="21"/>
          <w:lang w:val="en-US" w:eastAsia="zh-CN"/>
        </w:rPr>
        <w:t>使箱内温度逐渐降温至表1的规定值，保持恒温恒湿48h；</w:t>
      </w:r>
    </w:p>
    <w:p>
      <w:pPr>
        <w:pStyle w:val="258"/>
        <w:keepNext w:val="0"/>
        <w:keepLines w:val="0"/>
        <w:pageBreakBefore w:val="0"/>
        <w:widowControl/>
        <w:numPr>
          <w:ilvl w:val="0"/>
          <w:numId w:val="32"/>
        </w:numPr>
        <w:kinsoku/>
        <w:wordWrap/>
        <w:overflowPunct/>
        <w:topLinePunct w:val="0"/>
        <w:autoSpaceDE/>
        <w:autoSpaceDN/>
        <w:bidi w:val="0"/>
        <w:adjustRightInd/>
        <w:snapToGrid/>
        <w:ind w:left="0" w:leftChars="0" w:firstLine="420" w:firstLineChars="200"/>
        <w:textAlignment w:val="auto"/>
        <w:rPr>
          <w:rFonts w:hint="eastAsia" w:ascii="Times New Roman"/>
          <w:szCs w:val="21"/>
        </w:rPr>
      </w:pPr>
      <w:r>
        <w:rPr>
          <w:rFonts w:hint="eastAsia" w:ascii="Times New Roman" w:cs="Times New Roman"/>
          <w:color w:val="000000"/>
          <w:szCs w:val="21"/>
          <w:lang w:val="en-US" w:eastAsia="zh-CN"/>
        </w:rPr>
        <w:t>试验时间达到规定时间后，进行锁具的开闭锁试验，判定其结果是否符合本文件5.3.1的要求。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抗盐雾腐蚀试验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按照GB/T 2423.17</w:t>
      </w:r>
      <w:r>
        <w:rPr>
          <w:rFonts w:hint="eastAsia" w:cs="Times New Roman"/>
          <w:color w:val="000000"/>
          <w:szCs w:val="21"/>
          <w:lang w:val="en-US" w:eastAsia="zh-CN"/>
        </w:rPr>
        <w:t>-2008中第6章</w:t>
      </w:r>
      <w:r>
        <w:rPr>
          <w:rFonts w:hint="eastAsia" w:cs="Times New Roman"/>
          <w:color w:val="000000"/>
          <w:szCs w:val="21"/>
          <w:lang w:eastAsia="zh-CN"/>
        </w:rPr>
        <w:t>的规定</w:t>
      </w:r>
      <w:r>
        <w:rPr>
          <w:rFonts w:hint="default" w:ascii="Times New Roman" w:hAnsi="Times New Roman" w:cs="Times New Roman"/>
          <w:color w:val="000000"/>
          <w:szCs w:val="21"/>
        </w:rPr>
        <w:t>进行盐雾试验</w:t>
      </w:r>
      <w:r>
        <w:rPr>
          <w:rFonts w:hint="eastAsia" w:cs="Times New Roman"/>
          <w:color w:val="000000"/>
          <w:szCs w:val="21"/>
          <w:lang w:eastAsia="zh-CN"/>
        </w:rPr>
        <w:t>，</w:t>
      </w:r>
      <w:r>
        <w:rPr>
          <w:rFonts w:hint="default" w:ascii="Times New Roman" w:hAnsi="Times New Roman" w:cs="Times New Roman"/>
          <w:color w:val="000000"/>
          <w:szCs w:val="21"/>
        </w:rPr>
        <w:t>试验结束后放置（1-2）h，</w:t>
      </w:r>
      <w:r>
        <w:rPr>
          <w:rFonts w:hint="eastAsia" w:ascii="Times New Roman" w:cs="Times New Roman"/>
          <w:color w:val="000000"/>
          <w:szCs w:val="21"/>
          <w:lang w:val="en-US" w:eastAsia="zh-CN"/>
        </w:rPr>
        <w:t>进行锁具的开闭锁试验，判定其结果是否符合</w:t>
      </w:r>
      <w:r>
        <w:rPr>
          <w:rFonts w:hint="eastAsia" w:cs="Times New Roman"/>
          <w:color w:val="000000"/>
          <w:szCs w:val="21"/>
          <w:lang w:val="en-US" w:eastAsia="zh-CN"/>
        </w:rPr>
        <w:t>本文件</w:t>
      </w:r>
      <w:r>
        <w:rPr>
          <w:rFonts w:hint="eastAsia" w:ascii="Times New Roman" w:cs="Times New Roman"/>
          <w:color w:val="000000"/>
          <w:szCs w:val="21"/>
          <w:lang w:val="en-US" w:eastAsia="zh-CN"/>
        </w:rPr>
        <w:t>5.</w:t>
      </w:r>
      <w:r>
        <w:rPr>
          <w:rFonts w:hint="eastAsia" w:cs="Times New Roman"/>
          <w:color w:val="000000"/>
          <w:szCs w:val="21"/>
          <w:lang w:val="en-US" w:eastAsia="zh-CN"/>
        </w:rPr>
        <w:t>3</w:t>
      </w:r>
      <w:r>
        <w:rPr>
          <w:rFonts w:hint="eastAsia" w:ascii="Times New Roman" w:cs="Times New Roman"/>
          <w:color w:val="000000"/>
          <w:szCs w:val="21"/>
          <w:lang w:val="en-US" w:eastAsia="zh-CN"/>
        </w:rPr>
        <w:t>.</w:t>
      </w:r>
      <w:r>
        <w:rPr>
          <w:rFonts w:hint="eastAsia" w:cs="Times New Roman"/>
          <w:color w:val="000000"/>
          <w:szCs w:val="21"/>
          <w:lang w:val="en-US" w:eastAsia="zh-CN"/>
        </w:rPr>
        <w:t>2</w:t>
      </w:r>
      <w:r>
        <w:rPr>
          <w:rFonts w:hint="eastAsia" w:ascii="Times New Roman" w:cs="Times New Roman"/>
          <w:color w:val="000000"/>
          <w:szCs w:val="21"/>
          <w:lang w:val="en-US" w:eastAsia="zh-CN"/>
        </w:rPr>
        <w:t>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阳光辐射试验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color w:val="auto"/>
          <w:szCs w:val="21"/>
        </w:rPr>
      </w:pPr>
      <w:r>
        <w:rPr>
          <w:rFonts w:hint="default" w:ascii="Times New Roman" w:hAnsi="Times New Roman" w:cs="Times New Roman"/>
          <w:color w:val="000000"/>
          <w:szCs w:val="21"/>
        </w:rPr>
        <w:t>按照GB/T 2423.24-2013</w:t>
      </w:r>
      <w:r>
        <w:rPr>
          <w:rFonts w:hint="eastAsia" w:cs="Times New Roman"/>
          <w:color w:val="000000"/>
          <w:szCs w:val="21"/>
          <w:lang w:eastAsia="zh-CN"/>
        </w:rPr>
        <w:t>中第</w:t>
      </w:r>
      <w:r>
        <w:rPr>
          <w:rFonts w:hint="eastAsia" w:cs="Times New Roman"/>
          <w:color w:val="000000"/>
          <w:szCs w:val="21"/>
          <w:lang w:val="en-US" w:eastAsia="zh-CN"/>
        </w:rPr>
        <w:t>7章</w:t>
      </w:r>
      <w:r>
        <w:rPr>
          <w:rFonts w:hint="default" w:ascii="Times New Roman" w:hAnsi="Times New Roman" w:cs="Times New Roman"/>
          <w:color w:val="000000"/>
          <w:szCs w:val="21"/>
        </w:rPr>
        <w:t>规定的试验程序A条件和方法进行阳光辐射试验。照射期间，试验箱内上限温度为55℃±2℃，</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color w:val="000000"/>
          <w:szCs w:val="21"/>
        </w:rPr>
        <w:t>处于闭锁状态下，进行3个循环试验</w:t>
      </w:r>
      <w:r>
        <w:rPr>
          <w:rFonts w:hint="eastAsia" w:cs="Times New Roman"/>
          <w:color w:val="000000"/>
          <w:szCs w:val="21"/>
          <w:lang w:eastAsia="zh-CN"/>
        </w:rPr>
        <w:t>，</w:t>
      </w:r>
      <w:r>
        <w:rPr>
          <w:rFonts w:hint="default" w:ascii="Times New Roman" w:hAnsi="Times New Roman" w:cs="Times New Roman"/>
          <w:color w:val="000000"/>
          <w:szCs w:val="21"/>
        </w:rPr>
        <w:t>判定其结果是否符合本文件5.3.</w:t>
      </w:r>
      <w:r>
        <w:rPr>
          <w:rFonts w:hint="eastAsia" w:cs="Times New Roman"/>
          <w:color w:val="000000"/>
          <w:szCs w:val="21"/>
          <w:lang w:val="en-US" w:eastAsia="zh-CN"/>
        </w:rPr>
        <w:t>3</w:t>
      </w:r>
      <w:bookmarkStart w:id="143" w:name="_GoBack"/>
      <w:bookmarkEnd w:id="143"/>
      <w:r>
        <w:rPr>
          <w:rFonts w:hint="default" w:ascii="Times New Roman" w:hAnsi="Times New Roman" w:cs="Times New Roman"/>
          <w:color w:val="000000"/>
          <w:szCs w:val="21"/>
        </w:rPr>
        <w:t>的要求。</w:t>
      </w:r>
    </w:p>
    <w:p>
      <w:pPr>
        <w:pStyle w:val="260"/>
        <w:ind w:left="0"/>
        <w:outlineLvl w:val="1"/>
        <w:rPr>
          <w:rFonts w:ascii="Times New Roman"/>
        </w:rPr>
      </w:pPr>
      <w:bookmarkStart w:id="47" w:name="_Toc18989"/>
      <w:r>
        <w:rPr>
          <w:rFonts w:hint="eastAsia" w:ascii="Times New Roman"/>
          <w:lang w:eastAsia="zh-CN"/>
        </w:rPr>
        <w:t>机械适应性试验</w:t>
      </w:r>
      <w:bookmarkEnd w:id="47"/>
    </w:p>
    <w:p>
      <w:pPr>
        <w:pStyle w:val="261"/>
        <w:spacing w:before="156" w:after="156"/>
        <w:ind w:left="0"/>
        <w:outlineLvl w:val="2"/>
        <w:rPr>
          <w:rFonts w:hint="eastAsia" w:ascii="Times New Roman"/>
          <w:color w:val="auto"/>
          <w:szCs w:val="21"/>
        </w:rPr>
      </w:pPr>
      <w:r>
        <w:rPr>
          <w:rFonts w:hint="eastAsia"/>
          <w:lang w:eastAsia="zh-CN"/>
        </w:rPr>
        <w:t>振动</w:t>
      </w:r>
      <w:r>
        <w:rPr>
          <w:rFonts w:hint="eastAsia" w:ascii="Times New Roman"/>
          <w:color w:val="auto"/>
          <w:lang w:eastAsia="zh-CN"/>
        </w:rPr>
        <w:t>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cs="Times New Roman"/>
          <w:color w:val="000000"/>
          <w:szCs w:val="21"/>
          <w:lang w:eastAsia="zh-CN"/>
        </w:rPr>
      </w:pPr>
      <w:r>
        <w:rPr>
          <w:rFonts w:hint="eastAsia" w:hAnsi="宋体" w:cs="宋体"/>
          <w:color w:val="000000"/>
          <w:szCs w:val="21"/>
          <w:lang w:eastAsia="zh-CN"/>
        </w:rPr>
        <w:t>按照</w:t>
      </w:r>
      <w:r>
        <w:rPr>
          <w:rFonts w:hint="default" w:ascii="Times New Roman" w:hAnsi="Times New Roman" w:cs="Times New Roman"/>
          <w:color w:val="000000"/>
          <w:szCs w:val="21"/>
        </w:rPr>
        <w:t>GB/T 2423.</w:t>
      </w:r>
      <w:r>
        <w:rPr>
          <w:rFonts w:hint="eastAsia" w:ascii="Times New Roman" w:cs="Times New Roman"/>
          <w:color w:val="000000"/>
          <w:szCs w:val="21"/>
          <w:lang w:val="en-US" w:eastAsia="zh-CN"/>
        </w:rPr>
        <w:t>10-2019中第8章</w:t>
      </w:r>
      <w:r>
        <w:rPr>
          <w:rFonts w:hint="eastAsia" w:ascii="Times New Roman" w:cs="Times New Roman"/>
          <w:color w:val="000000"/>
          <w:szCs w:val="21"/>
          <w:lang w:eastAsia="zh-CN"/>
        </w:rPr>
        <w:t>的规定及以下程序进行：</w:t>
      </w:r>
    </w:p>
    <w:p>
      <w:pPr>
        <w:pStyle w:val="258"/>
        <w:keepNext w:val="0"/>
        <w:keepLines w:val="0"/>
        <w:pageBreakBefore w:val="0"/>
        <w:widowControl/>
        <w:numPr>
          <w:ilvl w:val="0"/>
          <w:numId w:val="33"/>
        </w:numPr>
        <w:kinsoku/>
        <w:wordWrap/>
        <w:overflowPunct/>
        <w:topLinePunct w:val="0"/>
        <w:autoSpaceDE/>
        <w:autoSpaceDN/>
        <w:bidi w:val="0"/>
        <w:adjustRightInd/>
        <w:snapToGrid/>
        <w:textAlignment w:val="auto"/>
        <w:rPr>
          <w:rFonts w:hint="eastAsia" w:ascii="Times New Roman" w:cs="Times New Roman"/>
          <w:color w:val="000000"/>
          <w:szCs w:val="21"/>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应在无包装、正常闭锁的状态下，紧固在振动台上；</w:t>
      </w:r>
    </w:p>
    <w:p>
      <w:pPr>
        <w:pStyle w:val="258"/>
        <w:keepNext w:val="0"/>
        <w:keepLines w:val="0"/>
        <w:pageBreakBefore w:val="0"/>
        <w:widowControl/>
        <w:numPr>
          <w:ilvl w:val="0"/>
          <w:numId w:val="33"/>
        </w:numPr>
        <w:kinsoku/>
        <w:wordWrap/>
        <w:overflowPunct/>
        <w:topLinePunct w:val="0"/>
        <w:autoSpaceDE/>
        <w:autoSpaceDN/>
        <w:bidi w:val="0"/>
        <w:adjustRightInd/>
        <w:snapToGrid/>
        <w:ind w:left="0" w:leftChars="0" w:firstLine="420" w:firstLineChars="200"/>
        <w:textAlignment w:val="auto"/>
        <w:rPr>
          <w:rFonts w:hint="eastAsia" w:ascii="Times New Roman"/>
          <w:szCs w:val="21"/>
        </w:rPr>
      </w:pPr>
      <w:r>
        <w:rPr>
          <w:rFonts w:hint="eastAsia" w:ascii="Times New Roman" w:cs="Times New Roman"/>
          <w:color w:val="000000"/>
          <w:szCs w:val="21"/>
          <w:lang w:val="en-US" w:eastAsia="zh-CN"/>
        </w:rPr>
        <w:t>按照本文件5.4规定的条件进行扫频振动。</w:t>
      </w:r>
    </w:p>
    <w:p>
      <w:pPr>
        <w:pStyle w:val="258"/>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Times New Roman" w:cs="Times New Roman"/>
          <w:color w:val="000000"/>
          <w:szCs w:val="21"/>
          <w:lang w:val="en-US" w:eastAsia="zh-CN"/>
        </w:rPr>
        <w:t>试验结束后，进行锁具的开闭锁试验，判定其结果是否符合本文件5.4的要求。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冲击试验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cs="Times New Roman"/>
          <w:color w:val="000000"/>
          <w:szCs w:val="21"/>
          <w:lang w:eastAsia="zh-CN"/>
        </w:rPr>
      </w:pPr>
      <w:r>
        <w:rPr>
          <w:rFonts w:hint="eastAsia" w:hAnsi="宋体" w:cs="宋体"/>
          <w:color w:val="000000"/>
          <w:szCs w:val="21"/>
          <w:lang w:eastAsia="zh-CN"/>
        </w:rPr>
        <w:t>按照</w:t>
      </w:r>
      <w:r>
        <w:rPr>
          <w:rFonts w:hint="default" w:ascii="Times New Roman" w:hAnsi="Times New Roman" w:cs="Times New Roman"/>
          <w:color w:val="000000"/>
          <w:szCs w:val="21"/>
        </w:rPr>
        <w:t>GB/T 2423.</w:t>
      </w:r>
      <w:r>
        <w:rPr>
          <w:rFonts w:hint="eastAsia" w:ascii="Times New Roman" w:cs="Times New Roman"/>
          <w:color w:val="000000"/>
          <w:szCs w:val="21"/>
          <w:lang w:val="en-US" w:eastAsia="zh-CN"/>
        </w:rPr>
        <w:t>5-2019中第8章</w:t>
      </w:r>
      <w:r>
        <w:rPr>
          <w:rFonts w:hint="eastAsia" w:ascii="Times New Roman" w:cs="Times New Roman"/>
          <w:color w:val="000000"/>
          <w:szCs w:val="21"/>
          <w:lang w:eastAsia="zh-CN"/>
        </w:rPr>
        <w:t>的规定及以下程序进行：</w:t>
      </w:r>
    </w:p>
    <w:p>
      <w:pPr>
        <w:pStyle w:val="258"/>
        <w:keepNext w:val="0"/>
        <w:keepLines w:val="0"/>
        <w:pageBreakBefore w:val="0"/>
        <w:widowControl/>
        <w:numPr>
          <w:ilvl w:val="0"/>
          <w:numId w:val="34"/>
        </w:numPr>
        <w:kinsoku/>
        <w:wordWrap/>
        <w:overflowPunct/>
        <w:topLinePunct w:val="0"/>
        <w:autoSpaceDE/>
        <w:autoSpaceDN/>
        <w:bidi w:val="0"/>
        <w:adjustRightInd/>
        <w:snapToGrid/>
        <w:textAlignment w:val="auto"/>
        <w:rPr>
          <w:rFonts w:hint="eastAsia" w:ascii="Times New Roman" w:cs="Times New Roman"/>
          <w:color w:val="000000"/>
          <w:szCs w:val="21"/>
          <w:lang w:val="en-US"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应在无包装、正常闭锁的状态下，紧固在冲击试验机的台面上；</w:t>
      </w:r>
    </w:p>
    <w:p>
      <w:pPr>
        <w:pStyle w:val="258"/>
        <w:keepNext w:val="0"/>
        <w:keepLines w:val="0"/>
        <w:pageBreakBefore w:val="0"/>
        <w:widowControl/>
        <w:numPr>
          <w:ilvl w:val="0"/>
          <w:numId w:val="34"/>
        </w:numPr>
        <w:kinsoku/>
        <w:wordWrap/>
        <w:overflowPunct/>
        <w:topLinePunct w:val="0"/>
        <w:autoSpaceDE/>
        <w:autoSpaceDN/>
        <w:bidi w:val="0"/>
        <w:adjustRightInd/>
        <w:snapToGrid/>
        <w:ind w:left="0" w:leftChars="0" w:firstLine="420" w:firstLineChars="200"/>
        <w:textAlignment w:val="auto"/>
        <w:rPr>
          <w:rFonts w:hint="eastAsia" w:ascii="Times New Roman"/>
          <w:szCs w:val="21"/>
        </w:rPr>
      </w:pPr>
      <w:r>
        <w:rPr>
          <w:rFonts w:hint="eastAsia" w:ascii="Times New Roman" w:cs="Times New Roman"/>
          <w:color w:val="000000"/>
          <w:szCs w:val="21"/>
          <w:lang w:val="en-US" w:eastAsia="zh-CN"/>
        </w:rPr>
        <w:t>按照本文件5.4规定的条件进行冲击试验。</w:t>
      </w:r>
    </w:p>
    <w:p>
      <w:pPr>
        <w:pStyle w:val="258"/>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Times New Roman" w:cs="Times New Roman"/>
          <w:color w:val="000000"/>
          <w:szCs w:val="21"/>
          <w:lang w:val="en-US" w:eastAsia="zh-CN"/>
        </w:rPr>
        <w:t>试验结束后，进行锁具的开闭锁试验，判定其结果是否符合本文件5.4的要求。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自由跌落试验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Times New Roman" w:cs="Times New Roman"/>
          <w:color w:val="000000"/>
          <w:szCs w:val="21"/>
          <w:lang w:eastAsia="zh-CN"/>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color w:val="000000"/>
          <w:szCs w:val="21"/>
        </w:rPr>
        <w:t>处于正常闭锁状态下，按照本</w:t>
      </w:r>
      <w:r>
        <w:rPr>
          <w:rFonts w:hint="eastAsia" w:ascii="Times New Roman" w:cs="Times New Roman"/>
          <w:color w:val="000000"/>
          <w:szCs w:val="21"/>
          <w:lang w:eastAsia="zh-CN"/>
        </w:rPr>
        <w:t>文件</w:t>
      </w:r>
      <w:r>
        <w:rPr>
          <w:rFonts w:hint="eastAsia" w:ascii="Times New Roman" w:hAnsi="Times New Roman" w:cs="Times New Roman"/>
          <w:color w:val="000000"/>
          <w:szCs w:val="21"/>
          <w:lang w:val="en-US" w:eastAsia="zh-CN"/>
        </w:rPr>
        <w:t>5</w:t>
      </w:r>
      <w:r>
        <w:rPr>
          <w:rFonts w:hint="default" w:ascii="Times New Roman" w:hAnsi="Times New Roman" w:cs="Times New Roman"/>
          <w:color w:val="000000"/>
          <w:szCs w:val="21"/>
        </w:rPr>
        <w:t>.</w:t>
      </w:r>
      <w:r>
        <w:rPr>
          <w:rFonts w:hint="eastAsia" w:ascii="Times New Roman" w:cs="Times New Roman"/>
          <w:color w:val="000000"/>
          <w:szCs w:val="21"/>
          <w:lang w:val="en-US" w:eastAsia="zh-CN"/>
        </w:rPr>
        <w:t>4</w:t>
      </w:r>
      <w:r>
        <w:rPr>
          <w:rFonts w:hint="default" w:ascii="Times New Roman" w:hAnsi="Times New Roman" w:cs="Times New Roman"/>
          <w:color w:val="000000"/>
          <w:szCs w:val="21"/>
        </w:rPr>
        <w:t>的要求进行自由跌落试验。试验时，使</w:t>
      </w:r>
      <w:r>
        <w:rPr>
          <w:rFonts w:hint="eastAsia" w:ascii="Times New Roman" w:cs="Times New Roman"/>
          <w:color w:val="000000"/>
          <w:szCs w:val="21"/>
          <w:lang w:eastAsia="zh-CN"/>
        </w:rPr>
        <w:t>锁具</w:t>
      </w:r>
      <w:r>
        <w:rPr>
          <w:rFonts w:hint="default" w:ascii="Times New Roman" w:hAnsi="Times New Roman" w:cs="Times New Roman"/>
          <w:color w:val="000000"/>
          <w:szCs w:val="21"/>
        </w:rPr>
        <w:t>处于正常运输和使用时的姿态进行自由跌落，样品应从规定位置跌落两次</w:t>
      </w:r>
      <w:r>
        <w:rPr>
          <w:rFonts w:hint="eastAsia" w:ascii="Times New Roman" w:cs="Times New Roman"/>
          <w:color w:val="000000"/>
          <w:szCs w:val="21"/>
          <w:lang w:eastAsia="zh-CN"/>
        </w:rPr>
        <w:t>，</w:t>
      </w:r>
      <w:r>
        <w:rPr>
          <w:rFonts w:hint="default" w:ascii="Times New Roman" w:hAnsi="Times New Roman" w:cs="Times New Roman"/>
          <w:color w:val="000000"/>
          <w:szCs w:val="21"/>
        </w:rPr>
        <w:t>判定其结果是否符合本文件5.4的要求。</w:t>
      </w:r>
    </w:p>
    <w:p>
      <w:pPr>
        <w:pStyle w:val="260"/>
        <w:ind w:left="0"/>
        <w:outlineLvl w:val="1"/>
        <w:rPr>
          <w:rFonts w:ascii="Times New Roman"/>
        </w:rPr>
      </w:pPr>
      <w:bookmarkStart w:id="48" w:name="_Toc16063"/>
      <w:r>
        <w:rPr>
          <w:rFonts w:hint="eastAsia" w:ascii="Times New Roman"/>
          <w:lang w:eastAsia="zh-CN"/>
        </w:rPr>
        <w:t>电磁兼容试验</w:t>
      </w:r>
      <w:bookmarkEnd w:id="48"/>
    </w:p>
    <w:p>
      <w:pPr>
        <w:pStyle w:val="261"/>
        <w:spacing w:before="156" w:after="156"/>
        <w:ind w:left="0"/>
        <w:outlineLvl w:val="2"/>
        <w:rPr>
          <w:rFonts w:hint="eastAsia" w:ascii="Times New Roman"/>
          <w:color w:val="auto"/>
          <w:szCs w:val="21"/>
        </w:rPr>
      </w:pPr>
      <w:r>
        <w:rPr>
          <w:rFonts w:hint="eastAsia" w:ascii="Times New Roman"/>
          <w:color w:val="auto"/>
          <w:lang w:eastAsia="zh-CN"/>
        </w:rPr>
        <w:t>静电放电抗扰度试验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eastAsia" w:cs="Times New Roman"/>
          <w:color w:val="000000"/>
          <w:szCs w:val="21"/>
          <w:highlight w:val="none"/>
          <w:lang w:eastAsia="zh-CN"/>
        </w:rPr>
        <w:t>智能</w:t>
      </w:r>
      <w:r>
        <w:rPr>
          <w:rFonts w:hint="eastAsia" w:ascii="Times New Roman" w:cs="Times New Roman"/>
          <w:color w:val="000000"/>
          <w:szCs w:val="21"/>
          <w:highlight w:val="none"/>
          <w:lang w:eastAsia="zh-CN"/>
        </w:rPr>
        <w:t>无源</w:t>
      </w:r>
      <w:r>
        <w:rPr>
          <w:rFonts w:hint="default" w:ascii="Times New Roman" w:hAnsi="Times New Roman" w:cs="Times New Roman"/>
          <w:color w:val="000000"/>
          <w:szCs w:val="21"/>
          <w:highlight w:val="none"/>
        </w:rPr>
        <w:t>锁具</w:t>
      </w:r>
      <w:r>
        <w:rPr>
          <w:rFonts w:hint="eastAsia" w:cs="Times New Roman"/>
          <w:color w:val="000000"/>
          <w:szCs w:val="21"/>
          <w:highlight w:val="none"/>
          <w:lang w:eastAsia="zh-CN"/>
        </w:rPr>
        <w:t>宜</w:t>
      </w:r>
      <w:r>
        <w:rPr>
          <w:rFonts w:hint="default" w:ascii="Times New Roman" w:hAnsi="Times New Roman" w:cs="Times New Roman"/>
          <w:color w:val="000000"/>
          <w:szCs w:val="21"/>
          <w:highlight w:val="none"/>
        </w:rPr>
        <w:t>处于正常闭锁状态下</w:t>
      </w:r>
      <w:r>
        <w:rPr>
          <w:rFonts w:hint="eastAsia" w:cs="Times New Roman"/>
          <w:color w:val="000000"/>
          <w:szCs w:val="21"/>
          <w:highlight w:val="none"/>
          <w:lang w:eastAsia="zh-CN"/>
        </w:rPr>
        <w:t>，</w:t>
      </w:r>
      <w:r>
        <w:rPr>
          <w:rFonts w:hint="default" w:ascii="Times New Roman" w:hAnsi="Times New Roman" w:cs="Times New Roman"/>
          <w:color w:val="000000"/>
          <w:szCs w:val="21"/>
        </w:rPr>
        <w:t>按照GB/T 17626.2-2018</w:t>
      </w:r>
      <w:r>
        <w:rPr>
          <w:rFonts w:hint="eastAsia" w:cs="Times New Roman"/>
          <w:color w:val="000000"/>
          <w:szCs w:val="21"/>
          <w:lang w:eastAsia="zh-CN"/>
        </w:rPr>
        <w:t>中第</w:t>
      </w:r>
      <w:r>
        <w:rPr>
          <w:rFonts w:hint="eastAsia" w:cs="Times New Roman"/>
          <w:color w:val="000000"/>
          <w:szCs w:val="21"/>
          <w:lang w:val="en-US" w:eastAsia="zh-CN"/>
        </w:rPr>
        <w:t>8章</w:t>
      </w:r>
      <w:r>
        <w:rPr>
          <w:rFonts w:hint="default" w:ascii="Times New Roman" w:hAnsi="Times New Roman" w:cs="Times New Roman"/>
          <w:color w:val="000000"/>
          <w:szCs w:val="21"/>
        </w:rPr>
        <w:t>的规定，在下列条件进行试验：</w:t>
      </w:r>
    </w:p>
    <w:p>
      <w:pPr>
        <w:pStyle w:val="362"/>
        <w:keepNext w:val="0"/>
        <w:keepLines w:val="0"/>
        <w:pageBreakBefore w:val="0"/>
        <w:widowControl/>
        <w:numPr>
          <w:ilvl w:val="0"/>
          <w:numId w:val="35"/>
        </w:numPr>
        <w:kinsoku/>
        <w:wordWrap/>
        <w:overflowPunct/>
        <w:topLinePunct w:val="0"/>
        <w:autoSpaceDE/>
        <w:autoSpaceDN/>
        <w:bidi w:val="0"/>
        <w:adjustRightInd/>
        <w:snapToGrid/>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试验等级：4；</w:t>
      </w:r>
    </w:p>
    <w:p>
      <w:pPr>
        <w:pStyle w:val="362"/>
        <w:keepNext w:val="0"/>
        <w:keepLines w:val="0"/>
        <w:pageBreakBefore w:val="0"/>
        <w:widowControl/>
        <w:numPr>
          <w:ilvl w:val="0"/>
          <w:numId w:val="35"/>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试验电压：8kV；</w:t>
      </w:r>
    </w:p>
    <w:p>
      <w:pPr>
        <w:pStyle w:val="362"/>
        <w:keepNext w:val="0"/>
        <w:keepLines w:val="0"/>
        <w:pageBreakBefore w:val="0"/>
        <w:widowControl/>
        <w:numPr>
          <w:ilvl w:val="0"/>
          <w:numId w:val="35"/>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直接放电。施加部位：在操作人员正常使用时可能触及的外壳和操作部分；</w:t>
      </w:r>
    </w:p>
    <w:p>
      <w:pPr>
        <w:pStyle w:val="362"/>
        <w:keepNext w:val="0"/>
        <w:keepLines w:val="0"/>
        <w:pageBreakBefore w:val="0"/>
        <w:widowControl/>
        <w:numPr>
          <w:ilvl w:val="0"/>
          <w:numId w:val="35"/>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间接放电。施加部位：样品各个侧面；</w:t>
      </w:r>
    </w:p>
    <w:p>
      <w:pPr>
        <w:pStyle w:val="362"/>
        <w:keepNext w:val="0"/>
        <w:keepLines w:val="0"/>
        <w:pageBreakBefore w:val="0"/>
        <w:widowControl/>
        <w:numPr>
          <w:ilvl w:val="0"/>
          <w:numId w:val="35"/>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放电次数：10次</w:t>
      </w:r>
      <w:r>
        <w:rPr>
          <w:rFonts w:hint="eastAsia" w:cs="Times New Roman"/>
          <w:color w:val="000000"/>
          <w:szCs w:val="21"/>
          <w:lang w:eastAsia="zh-CN"/>
        </w:rPr>
        <w:t>。</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判定其结果是否符合本文件5.</w:t>
      </w:r>
      <w:r>
        <w:rPr>
          <w:rFonts w:hint="eastAsia" w:cs="Times New Roman"/>
          <w:color w:val="000000"/>
          <w:szCs w:val="21"/>
          <w:lang w:val="en-US" w:eastAsia="zh-CN"/>
        </w:rPr>
        <w:t>5.1</w:t>
      </w:r>
      <w:r>
        <w:rPr>
          <w:rFonts w:hint="default" w:ascii="Times New Roman" w:hAnsi="Times New Roman" w:cs="Times New Roman"/>
          <w:color w:val="000000"/>
          <w:szCs w:val="21"/>
        </w:rPr>
        <w:t>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射频电磁场辐射抗扰度试验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eastAsia" w:cs="Times New Roman"/>
          <w:color w:val="000000"/>
          <w:szCs w:val="21"/>
          <w:highlight w:val="none"/>
          <w:lang w:eastAsia="zh-CN"/>
        </w:rPr>
        <w:t>智能</w:t>
      </w:r>
      <w:r>
        <w:rPr>
          <w:rFonts w:hint="eastAsia" w:ascii="Times New Roman" w:cs="Times New Roman"/>
          <w:color w:val="000000"/>
          <w:szCs w:val="21"/>
          <w:highlight w:val="none"/>
          <w:lang w:eastAsia="zh-CN"/>
        </w:rPr>
        <w:t>无源</w:t>
      </w:r>
      <w:r>
        <w:rPr>
          <w:rFonts w:hint="default" w:ascii="Times New Roman" w:hAnsi="Times New Roman" w:cs="Times New Roman"/>
          <w:color w:val="000000"/>
          <w:szCs w:val="21"/>
          <w:highlight w:val="none"/>
        </w:rPr>
        <w:t>锁具</w:t>
      </w:r>
      <w:r>
        <w:rPr>
          <w:rFonts w:hint="eastAsia" w:cs="Times New Roman"/>
          <w:color w:val="000000"/>
          <w:szCs w:val="21"/>
          <w:highlight w:val="none"/>
          <w:lang w:eastAsia="zh-CN"/>
        </w:rPr>
        <w:t>宜</w:t>
      </w:r>
      <w:r>
        <w:rPr>
          <w:rFonts w:hint="default" w:ascii="Times New Roman" w:hAnsi="Times New Roman" w:cs="Times New Roman"/>
          <w:color w:val="000000"/>
          <w:szCs w:val="21"/>
          <w:highlight w:val="none"/>
        </w:rPr>
        <w:t>处于正常闭锁状态下</w:t>
      </w:r>
      <w:r>
        <w:rPr>
          <w:rFonts w:hint="eastAsia" w:cs="Times New Roman"/>
          <w:color w:val="000000"/>
          <w:szCs w:val="21"/>
          <w:highlight w:val="none"/>
          <w:lang w:eastAsia="zh-CN"/>
        </w:rPr>
        <w:t>，</w:t>
      </w:r>
      <w:r>
        <w:rPr>
          <w:rFonts w:hint="default" w:ascii="Times New Roman" w:hAnsi="Times New Roman" w:cs="Times New Roman"/>
          <w:color w:val="000000"/>
          <w:szCs w:val="21"/>
        </w:rPr>
        <w:t>按照GB/T 17626.3-2016</w:t>
      </w:r>
      <w:r>
        <w:rPr>
          <w:rFonts w:hint="eastAsia" w:cs="Times New Roman"/>
          <w:color w:val="000000"/>
          <w:szCs w:val="21"/>
          <w:lang w:eastAsia="zh-CN"/>
        </w:rPr>
        <w:t>中第</w:t>
      </w:r>
      <w:r>
        <w:rPr>
          <w:rFonts w:hint="eastAsia" w:cs="Times New Roman"/>
          <w:color w:val="000000"/>
          <w:szCs w:val="21"/>
          <w:lang w:val="en-US" w:eastAsia="zh-CN"/>
        </w:rPr>
        <w:t>8章</w:t>
      </w:r>
      <w:r>
        <w:rPr>
          <w:rFonts w:hint="default" w:ascii="Times New Roman" w:hAnsi="Times New Roman" w:cs="Times New Roman"/>
          <w:color w:val="000000"/>
          <w:szCs w:val="21"/>
        </w:rPr>
        <w:t>的规定，在下列条件进行试验：</w:t>
      </w:r>
    </w:p>
    <w:p>
      <w:pPr>
        <w:pStyle w:val="362"/>
        <w:keepNext w:val="0"/>
        <w:keepLines w:val="0"/>
        <w:pageBreakBefore w:val="0"/>
        <w:widowControl/>
        <w:numPr>
          <w:ilvl w:val="0"/>
          <w:numId w:val="36"/>
        </w:numPr>
        <w:kinsoku/>
        <w:wordWrap/>
        <w:overflowPunct/>
        <w:topLinePunct w:val="0"/>
        <w:autoSpaceDE/>
        <w:autoSpaceDN/>
        <w:bidi w:val="0"/>
        <w:adjustRightInd/>
        <w:snapToGrid/>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频率范围：（80～1000）MHz；</w:t>
      </w:r>
    </w:p>
    <w:p>
      <w:pPr>
        <w:pStyle w:val="362"/>
        <w:keepNext w:val="0"/>
        <w:keepLines w:val="0"/>
        <w:pageBreakBefore w:val="0"/>
        <w:widowControl/>
        <w:numPr>
          <w:ilvl w:val="0"/>
          <w:numId w:val="36"/>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试验等级：3；</w:t>
      </w:r>
    </w:p>
    <w:p>
      <w:pPr>
        <w:pStyle w:val="362"/>
        <w:keepNext w:val="0"/>
        <w:keepLines w:val="0"/>
        <w:pageBreakBefore w:val="0"/>
        <w:widowControl/>
        <w:numPr>
          <w:ilvl w:val="0"/>
          <w:numId w:val="36"/>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试验场强：10V/m（非调制）；</w:t>
      </w:r>
    </w:p>
    <w:p>
      <w:pPr>
        <w:pStyle w:val="362"/>
        <w:keepNext w:val="0"/>
        <w:keepLines w:val="0"/>
        <w:pageBreakBefore w:val="0"/>
        <w:widowControl/>
        <w:numPr>
          <w:ilvl w:val="0"/>
          <w:numId w:val="36"/>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正弦波1kHz，80％幅度调制。</w:t>
      </w:r>
    </w:p>
    <w:p>
      <w:pPr>
        <w:pStyle w:val="258"/>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eastAsia" w:ascii="Times New Roman" w:cs="Times New Roman"/>
          <w:color w:val="000000"/>
          <w:szCs w:val="21"/>
          <w:lang w:val="en-US" w:eastAsia="zh-CN"/>
        </w:rPr>
        <w:t>判定其结果是否符合本文件5.5.2的要求</w:t>
      </w:r>
      <w:r>
        <w:rPr>
          <w:rFonts w:hint="default" w:ascii="Times New Roman" w:hAnsi="Times New Roman" w:cs="Times New Roman"/>
          <w:color w:val="000000"/>
          <w:szCs w:val="21"/>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工频磁场抗扰度试验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rPr>
      </w:pPr>
      <w:r>
        <w:rPr>
          <w:rFonts w:hint="eastAsia" w:cs="Times New Roman"/>
          <w:color w:val="000000"/>
          <w:szCs w:val="21"/>
          <w:highlight w:val="none"/>
          <w:lang w:eastAsia="zh-CN"/>
        </w:rPr>
        <w:t>智能</w:t>
      </w:r>
      <w:r>
        <w:rPr>
          <w:rFonts w:hint="eastAsia" w:ascii="Times New Roman" w:cs="Times New Roman"/>
          <w:color w:val="000000"/>
          <w:szCs w:val="21"/>
          <w:highlight w:val="none"/>
          <w:lang w:eastAsia="zh-CN"/>
        </w:rPr>
        <w:t>无源</w:t>
      </w:r>
      <w:r>
        <w:rPr>
          <w:rFonts w:hint="default" w:ascii="Times New Roman" w:hAnsi="Times New Roman" w:cs="Times New Roman"/>
          <w:color w:val="000000"/>
          <w:szCs w:val="21"/>
          <w:highlight w:val="none"/>
        </w:rPr>
        <w:t>锁具</w:t>
      </w:r>
      <w:r>
        <w:rPr>
          <w:rFonts w:hint="eastAsia" w:cs="Times New Roman"/>
          <w:color w:val="000000"/>
          <w:szCs w:val="21"/>
          <w:highlight w:val="none"/>
          <w:lang w:eastAsia="zh-CN"/>
        </w:rPr>
        <w:t>宜</w:t>
      </w:r>
      <w:r>
        <w:rPr>
          <w:rFonts w:hint="default" w:ascii="Times New Roman" w:hAnsi="Times New Roman" w:cs="Times New Roman"/>
          <w:color w:val="000000"/>
          <w:szCs w:val="21"/>
          <w:highlight w:val="none"/>
        </w:rPr>
        <w:t>处于正常闭锁状态下</w:t>
      </w:r>
      <w:r>
        <w:rPr>
          <w:rFonts w:hint="eastAsia" w:cs="Times New Roman"/>
          <w:color w:val="000000"/>
          <w:szCs w:val="21"/>
          <w:highlight w:val="none"/>
          <w:lang w:eastAsia="zh-CN"/>
        </w:rPr>
        <w:t>，</w:t>
      </w:r>
      <w:r>
        <w:rPr>
          <w:rFonts w:hint="default" w:ascii="Times New Roman" w:hAnsi="Times New Roman" w:cs="Times New Roman"/>
          <w:color w:val="000000"/>
          <w:szCs w:val="21"/>
        </w:rPr>
        <w:t>按照GB/T 17626.8-2006</w:t>
      </w:r>
      <w:r>
        <w:rPr>
          <w:rFonts w:hint="eastAsia" w:cs="Times New Roman"/>
          <w:color w:val="000000"/>
          <w:szCs w:val="21"/>
          <w:lang w:eastAsia="zh-CN"/>
        </w:rPr>
        <w:t>中第</w:t>
      </w:r>
      <w:r>
        <w:rPr>
          <w:rFonts w:hint="eastAsia" w:cs="Times New Roman"/>
          <w:color w:val="000000"/>
          <w:szCs w:val="21"/>
          <w:lang w:val="en-US" w:eastAsia="zh-CN"/>
        </w:rPr>
        <w:t>8章</w:t>
      </w:r>
      <w:r>
        <w:rPr>
          <w:rFonts w:hint="default" w:ascii="Times New Roman" w:hAnsi="Times New Roman" w:cs="Times New Roman"/>
          <w:color w:val="000000"/>
          <w:szCs w:val="21"/>
        </w:rPr>
        <w:t>的</w:t>
      </w:r>
      <w:r>
        <w:rPr>
          <w:rFonts w:hint="eastAsia" w:cs="Times New Roman"/>
          <w:color w:val="000000"/>
          <w:szCs w:val="21"/>
          <w:lang w:eastAsia="zh-CN"/>
        </w:rPr>
        <w:t>规定进行试验</w:t>
      </w:r>
      <w:r>
        <w:rPr>
          <w:rFonts w:hint="default" w:ascii="Times New Roman" w:hAnsi="Times New Roman" w:cs="Times New Roman"/>
          <w:color w:val="000000"/>
          <w:szCs w:val="21"/>
        </w:rPr>
        <w:t>，将样品置于随时间正弦变化的强度为400A/m的稳定持续磁场的线圈中心，</w:t>
      </w:r>
      <w:r>
        <w:rPr>
          <w:rFonts w:hint="eastAsia" w:ascii="Times New Roman" w:cs="Times New Roman"/>
          <w:color w:val="000000"/>
          <w:szCs w:val="21"/>
          <w:lang w:val="en-US" w:eastAsia="zh-CN"/>
        </w:rPr>
        <w:t>判定其结果是否符合本文件5.5.</w:t>
      </w:r>
      <w:r>
        <w:rPr>
          <w:rFonts w:hint="eastAsia" w:cs="Times New Roman"/>
          <w:color w:val="000000"/>
          <w:szCs w:val="21"/>
          <w:lang w:val="en-US" w:eastAsia="zh-CN"/>
        </w:rPr>
        <w:t>3</w:t>
      </w:r>
      <w:r>
        <w:rPr>
          <w:rFonts w:hint="eastAsia" w:ascii="Times New Roman" w:cs="Times New Roman"/>
          <w:color w:val="000000"/>
          <w:szCs w:val="21"/>
          <w:lang w:val="en-US" w:eastAsia="zh-CN"/>
        </w:rPr>
        <w:t>的要求</w:t>
      </w:r>
      <w:r>
        <w:rPr>
          <w:rFonts w:hint="default" w:ascii="Times New Roman" w:hAnsi="Times New Roman" w:cs="Times New Roman"/>
          <w:color w:val="000000"/>
          <w:szCs w:val="21"/>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电快速瞬变脉冲群抗扰度试验</w:t>
      </w:r>
    </w:p>
    <w:p>
      <w:pPr>
        <w:pStyle w:val="258"/>
        <w:keepNext w:val="0"/>
        <w:keepLines w:val="0"/>
        <w:pageBreakBefore w:val="0"/>
        <w:widowControl/>
        <w:tabs>
          <w:tab w:val="left" w:pos="995"/>
        </w:tabs>
        <w:kinsoku/>
        <w:wordWrap/>
        <w:overflowPunct/>
        <w:topLinePunct w:val="0"/>
        <w:autoSpaceDE/>
        <w:autoSpaceDN/>
        <w:bidi w:val="0"/>
        <w:adjustRightInd/>
        <w:snapToGrid/>
        <w:ind w:firstLine="420" w:firstLineChars="200"/>
        <w:textAlignment w:val="auto"/>
        <w:rPr>
          <w:rFonts w:hint="eastAsia" w:ascii="Times New Roman" w:eastAsia="宋体"/>
          <w:szCs w:val="21"/>
          <w:lang w:eastAsia="zh-CN"/>
        </w:rPr>
      </w:pPr>
      <w:r>
        <w:rPr>
          <w:rFonts w:hint="eastAsia" w:cs="Times New Roman"/>
          <w:color w:val="000000"/>
          <w:szCs w:val="21"/>
          <w:highlight w:val="none"/>
          <w:lang w:eastAsia="zh-CN"/>
        </w:rPr>
        <w:t>智能</w:t>
      </w:r>
      <w:r>
        <w:rPr>
          <w:rFonts w:hint="eastAsia" w:ascii="Times New Roman" w:cs="Times New Roman"/>
          <w:color w:val="000000"/>
          <w:szCs w:val="21"/>
          <w:highlight w:val="none"/>
          <w:lang w:eastAsia="zh-CN"/>
        </w:rPr>
        <w:t>无源</w:t>
      </w:r>
      <w:r>
        <w:rPr>
          <w:rFonts w:hint="default" w:ascii="Times New Roman" w:hAnsi="Times New Roman" w:cs="Times New Roman"/>
          <w:color w:val="000000"/>
          <w:szCs w:val="21"/>
          <w:highlight w:val="none"/>
        </w:rPr>
        <w:t>锁具</w:t>
      </w:r>
      <w:r>
        <w:rPr>
          <w:rFonts w:hint="eastAsia" w:cs="Times New Roman"/>
          <w:color w:val="000000"/>
          <w:szCs w:val="21"/>
          <w:highlight w:val="none"/>
          <w:lang w:eastAsia="zh-CN"/>
        </w:rPr>
        <w:t>宜</w:t>
      </w:r>
      <w:r>
        <w:rPr>
          <w:rFonts w:hint="default" w:ascii="Times New Roman" w:hAnsi="Times New Roman" w:cs="Times New Roman"/>
          <w:color w:val="000000"/>
          <w:szCs w:val="21"/>
          <w:highlight w:val="none"/>
        </w:rPr>
        <w:t>处于正常闭锁状态下</w:t>
      </w:r>
      <w:r>
        <w:rPr>
          <w:rFonts w:hint="eastAsia" w:cs="Times New Roman"/>
          <w:color w:val="000000"/>
          <w:szCs w:val="21"/>
          <w:highlight w:val="none"/>
          <w:lang w:eastAsia="zh-CN"/>
        </w:rPr>
        <w:t>，</w:t>
      </w:r>
      <w:r>
        <w:rPr>
          <w:rFonts w:hint="default" w:ascii="Times New Roman" w:hAnsi="Times New Roman" w:cs="Times New Roman"/>
          <w:color w:val="000000"/>
          <w:szCs w:val="21"/>
          <w:lang w:eastAsia="zh-CN"/>
        </w:rPr>
        <w:t>按照</w:t>
      </w:r>
      <w:r>
        <w:rPr>
          <w:rFonts w:hint="default" w:ascii="Times New Roman" w:hAnsi="Times New Roman" w:cs="Times New Roman"/>
          <w:color w:val="000000"/>
          <w:szCs w:val="21"/>
          <w:lang w:val="en-US" w:eastAsia="zh-CN"/>
        </w:rPr>
        <w:t xml:space="preserve">GB/T </w:t>
      </w:r>
      <w:r>
        <w:rPr>
          <w:rFonts w:hint="eastAsia" w:ascii="Times New Roman" w:cs="Times New Roman"/>
          <w:color w:val="000000"/>
          <w:szCs w:val="21"/>
          <w:lang w:val="en-US" w:eastAsia="zh-CN"/>
        </w:rPr>
        <w:t>17626.4</w:t>
      </w:r>
      <w:r>
        <w:rPr>
          <w:rFonts w:hint="default" w:ascii="Times New Roman" w:hAnsi="Times New Roman" w:cs="Times New Roman"/>
          <w:color w:val="000000"/>
          <w:szCs w:val="21"/>
          <w:lang w:val="en-US" w:eastAsia="zh-CN"/>
        </w:rPr>
        <w:t>-201</w:t>
      </w:r>
      <w:r>
        <w:rPr>
          <w:rFonts w:hint="eastAsia" w:ascii="Times New Roman" w:cs="Times New Roman"/>
          <w:color w:val="000000"/>
          <w:szCs w:val="21"/>
          <w:lang w:val="en-US" w:eastAsia="zh-CN"/>
        </w:rPr>
        <w:t>8中第8章</w:t>
      </w:r>
      <w:r>
        <w:rPr>
          <w:rFonts w:hint="default" w:ascii="Times New Roman" w:hAnsi="Times New Roman" w:cs="Times New Roman"/>
          <w:color w:val="000000"/>
          <w:szCs w:val="21"/>
          <w:lang w:val="en-US" w:eastAsia="zh-CN"/>
        </w:rPr>
        <w:t>的规定进行试验，</w:t>
      </w:r>
      <w:r>
        <w:rPr>
          <w:rFonts w:hint="eastAsia" w:ascii="Times New Roman" w:cs="Times New Roman"/>
          <w:color w:val="000000"/>
          <w:szCs w:val="21"/>
          <w:lang w:val="en-US" w:eastAsia="zh-CN"/>
        </w:rPr>
        <w:t>判定其结果是否符合本文件</w:t>
      </w:r>
      <w:r>
        <w:rPr>
          <w:rFonts w:hint="default" w:ascii="Times New Roman" w:hAnsi="Times New Roman" w:cs="Times New Roman"/>
          <w:color w:val="000000"/>
          <w:szCs w:val="21"/>
          <w:lang w:val="en-US" w:eastAsia="zh-CN"/>
        </w:rPr>
        <w:t>5.5.4</w:t>
      </w:r>
      <w:r>
        <w:rPr>
          <w:rFonts w:hint="eastAsia" w:ascii="Times New Roman" w:cs="Times New Roman"/>
          <w:color w:val="000000"/>
          <w:szCs w:val="21"/>
          <w:lang w:val="en-US" w:eastAsia="zh-CN"/>
        </w:rPr>
        <w:t>的要求</w:t>
      </w:r>
      <w:r>
        <w:rPr>
          <w:rFonts w:hint="default" w:ascii="Times New Roman" w:hAnsi="Times New Roman" w:cs="Times New Roman"/>
          <w:color w:val="000000"/>
          <w:szCs w:val="21"/>
          <w:lang w:val="en-US" w:eastAsia="zh-CN"/>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浪涌抗扰度试验</w:t>
      </w:r>
    </w:p>
    <w:p>
      <w:pPr>
        <w:pStyle w:val="258"/>
        <w:keepNext w:val="0"/>
        <w:keepLines w:val="0"/>
        <w:pageBreakBefore w:val="0"/>
        <w:widowControl/>
        <w:tabs>
          <w:tab w:val="left" w:pos="995"/>
        </w:tabs>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szCs w:val="21"/>
          <w:lang w:val="en-US" w:eastAsia="zh-CN"/>
        </w:rPr>
      </w:pPr>
      <w:r>
        <w:rPr>
          <w:rFonts w:hint="eastAsia" w:cs="Times New Roman"/>
          <w:color w:val="000000"/>
          <w:szCs w:val="21"/>
          <w:highlight w:val="none"/>
          <w:lang w:eastAsia="zh-CN"/>
        </w:rPr>
        <w:t>智能</w:t>
      </w:r>
      <w:r>
        <w:rPr>
          <w:rFonts w:hint="eastAsia" w:ascii="Times New Roman" w:cs="Times New Roman"/>
          <w:color w:val="000000"/>
          <w:szCs w:val="21"/>
          <w:highlight w:val="none"/>
          <w:lang w:eastAsia="zh-CN"/>
        </w:rPr>
        <w:t>无源</w:t>
      </w:r>
      <w:r>
        <w:rPr>
          <w:rFonts w:hint="default" w:ascii="Times New Roman" w:hAnsi="Times New Roman" w:cs="Times New Roman"/>
          <w:color w:val="000000"/>
          <w:szCs w:val="21"/>
          <w:highlight w:val="none"/>
        </w:rPr>
        <w:t>锁具</w:t>
      </w:r>
      <w:r>
        <w:rPr>
          <w:rFonts w:hint="eastAsia" w:cs="Times New Roman"/>
          <w:color w:val="000000"/>
          <w:szCs w:val="21"/>
          <w:highlight w:val="none"/>
          <w:lang w:eastAsia="zh-CN"/>
        </w:rPr>
        <w:t>宜</w:t>
      </w:r>
      <w:r>
        <w:rPr>
          <w:rFonts w:hint="default" w:ascii="Times New Roman" w:hAnsi="Times New Roman" w:cs="Times New Roman"/>
          <w:color w:val="000000"/>
          <w:szCs w:val="21"/>
          <w:highlight w:val="none"/>
        </w:rPr>
        <w:t>处于正常闭锁状态下</w:t>
      </w:r>
      <w:r>
        <w:rPr>
          <w:rFonts w:hint="eastAsia" w:cs="Times New Roman"/>
          <w:color w:val="000000"/>
          <w:szCs w:val="21"/>
          <w:highlight w:val="none"/>
          <w:lang w:eastAsia="zh-CN"/>
        </w:rPr>
        <w:t>，</w:t>
      </w:r>
      <w:r>
        <w:rPr>
          <w:rFonts w:hint="default" w:ascii="Times New Roman" w:hAnsi="Times New Roman" w:cs="Times New Roman"/>
          <w:color w:val="000000"/>
          <w:szCs w:val="21"/>
          <w:lang w:eastAsia="zh-CN"/>
        </w:rPr>
        <w:t>按照</w:t>
      </w:r>
      <w:r>
        <w:rPr>
          <w:rFonts w:hint="default" w:ascii="Times New Roman" w:hAnsi="Times New Roman" w:cs="Times New Roman"/>
          <w:color w:val="000000"/>
          <w:szCs w:val="21"/>
          <w:lang w:val="en-US" w:eastAsia="zh-CN"/>
        </w:rPr>
        <w:t xml:space="preserve">GB/T </w:t>
      </w:r>
      <w:r>
        <w:rPr>
          <w:rFonts w:hint="eastAsia" w:ascii="Times New Roman" w:cs="Times New Roman"/>
          <w:szCs w:val="22"/>
          <w:lang w:val="en-US" w:eastAsia="zh-CN"/>
        </w:rPr>
        <w:t>17626.5</w:t>
      </w:r>
      <w:r>
        <w:rPr>
          <w:rFonts w:hint="default" w:ascii="Times New Roman" w:hAnsi="Times New Roman" w:cs="Times New Roman"/>
          <w:szCs w:val="22"/>
          <w:lang w:eastAsia="zh-CN"/>
        </w:rPr>
        <w:t>-20</w:t>
      </w:r>
      <w:r>
        <w:rPr>
          <w:rFonts w:hint="default" w:ascii="Times New Roman" w:hAnsi="Times New Roman" w:cs="Times New Roman"/>
          <w:szCs w:val="22"/>
          <w:lang w:val="en-US" w:eastAsia="zh-CN"/>
        </w:rPr>
        <w:t>1</w:t>
      </w:r>
      <w:r>
        <w:rPr>
          <w:rFonts w:hint="eastAsia" w:ascii="Times New Roman" w:cs="Times New Roman"/>
          <w:szCs w:val="22"/>
          <w:lang w:val="en-US" w:eastAsia="zh-CN"/>
        </w:rPr>
        <w:t>9中第8章</w:t>
      </w:r>
      <w:r>
        <w:rPr>
          <w:rFonts w:hint="default" w:ascii="Times New Roman" w:hAnsi="Times New Roman" w:cs="Times New Roman"/>
          <w:color w:val="000000"/>
          <w:szCs w:val="21"/>
          <w:lang w:val="en-US" w:eastAsia="zh-CN"/>
        </w:rPr>
        <w:t>的规定进行试验，</w:t>
      </w:r>
      <w:r>
        <w:rPr>
          <w:rFonts w:hint="eastAsia" w:ascii="Times New Roman" w:cs="Times New Roman"/>
          <w:color w:val="000000"/>
          <w:szCs w:val="21"/>
          <w:lang w:val="en-US" w:eastAsia="zh-CN"/>
        </w:rPr>
        <w:t>判定其结果是否符合本文件</w:t>
      </w:r>
      <w:r>
        <w:rPr>
          <w:rFonts w:hint="default" w:ascii="Times New Roman" w:hAnsi="Times New Roman" w:cs="Times New Roman"/>
          <w:color w:val="000000"/>
          <w:szCs w:val="21"/>
          <w:lang w:val="en-US" w:eastAsia="zh-CN"/>
        </w:rPr>
        <w:t>5.5.</w:t>
      </w:r>
      <w:r>
        <w:rPr>
          <w:rFonts w:hint="eastAsia" w:ascii="Times New Roman" w:cs="Times New Roman"/>
          <w:color w:val="000000"/>
          <w:szCs w:val="21"/>
          <w:lang w:val="en-US" w:eastAsia="zh-CN"/>
        </w:rPr>
        <w:t>5的要求</w:t>
      </w:r>
      <w:r>
        <w:rPr>
          <w:rFonts w:hint="default" w:ascii="Times New Roman" w:hAnsi="Times New Roman" w:cs="Times New Roman"/>
          <w:color w:val="000000"/>
          <w:szCs w:val="21"/>
          <w:lang w:val="en-US" w:eastAsia="zh-CN"/>
        </w:rPr>
        <w:t>。</w:t>
      </w:r>
    </w:p>
    <w:p>
      <w:pPr>
        <w:pStyle w:val="260"/>
        <w:tabs>
          <w:tab w:val="left" w:pos="2689"/>
        </w:tabs>
        <w:ind w:left="0"/>
        <w:outlineLvl w:val="1"/>
        <w:rPr>
          <w:rFonts w:ascii="Times New Roman"/>
        </w:rPr>
      </w:pPr>
      <w:bookmarkStart w:id="49" w:name="_Toc25576"/>
      <w:r>
        <w:rPr>
          <w:rFonts w:hint="eastAsia" w:ascii="Times New Roman"/>
          <w:lang w:eastAsia="zh-CN"/>
        </w:rPr>
        <w:t>电气试验</w:t>
      </w:r>
      <w:bookmarkEnd w:id="49"/>
      <w:r>
        <w:rPr>
          <w:rFonts w:hint="eastAsia" w:ascii="Times New Roman"/>
          <w:lang w:eastAsia="zh-CN"/>
        </w:rPr>
        <w:tab/>
      </w:r>
    </w:p>
    <w:p>
      <w:pPr>
        <w:pStyle w:val="261"/>
        <w:spacing w:before="156" w:after="156"/>
        <w:ind w:left="0"/>
        <w:outlineLvl w:val="2"/>
        <w:rPr>
          <w:rFonts w:hint="eastAsia" w:ascii="Times New Roman"/>
          <w:color w:val="auto"/>
          <w:szCs w:val="21"/>
        </w:rPr>
      </w:pPr>
      <w:r>
        <w:rPr>
          <w:rFonts w:hint="eastAsia" w:ascii="Times New Roman"/>
          <w:color w:val="auto"/>
          <w:lang w:eastAsia="zh-CN"/>
        </w:rPr>
        <w:t>工作电源检查</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szCs w:val="21"/>
          <w:lang w:val="en-US"/>
        </w:rPr>
      </w:pPr>
      <w:r>
        <w:rPr>
          <w:rFonts w:hint="eastAsia" w:ascii="Times New Roman" w:cs="Times New Roman"/>
          <w:color w:val="000000"/>
          <w:szCs w:val="21"/>
          <w:lang w:eastAsia="zh-CN"/>
        </w:rPr>
        <w:t>对</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工作电源进行检查，</w:t>
      </w:r>
      <w:r>
        <w:rPr>
          <w:rFonts w:hint="eastAsia" w:ascii="Times New Roman" w:cs="Times New Roman"/>
          <w:color w:val="000000"/>
          <w:szCs w:val="21"/>
          <w:lang w:eastAsia="zh-CN"/>
        </w:rPr>
        <w:t>判定其结果是否符合本文件</w:t>
      </w:r>
      <w:r>
        <w:rPr>
          <w:rFonts w:hint="eastAsia" w:ascii="Times New Roman" w:cs="Times New Roman"/>
          <w:color w:val="000000"/>
          <w:szCs w:val="21"/>
          <w:lang w:val="en-US" w:eastAsia="zh-CN"/>
        </w:rPr>
        <w:t>5.6.1的要求。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绝缘电阻试验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szCs w:val="21"/>
          <w:lang w:val="en-US"/>
        </w:rPr>
      </w:pPr>
      <w:r>
        <w:rPr>
          <w:rFonts w:hint="eastAsia" w:ascii="Times New Roman"/>
          <w:szCs w:val="21"/>
          <w:lang w:eastAsia="zh-CN"/>
        </w:rPr>
        <w:t>用</w:t>
      </w:r>
      <w:r>
        <w:rPr>
          <w:rFonts w:hint="eastAsia" w:ascii="Times New Roman"/>
          <w:szCs w:val="21"/>
          <w:lang w:val="en-US" w:eastAsia="zh-CN"/>
        </w:rPr>
        <w:t>500V精度1.0级的兆欧表，在</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的</w:t>
      </w:r>
      <w:r>
        <w:rPr>
          <w:rFonts w:hint="eastAsia" w:ascii="Times New Roman"/>
          <w:szCs w:val="21"/>
          <w:lang w:eastAsia="zh-CN"/>
        </w:rPr>
        <w:t>电源引入端子与</w:t>
      </w:r>
      <w:r>
        <w:rPr>
          <w:rFonts w:hint="default" w:ascii="Times New Roman" w:hAnsi="Times New Roman" w:cs="Times New Roman"/>
          <w:szCs w:val="22"/>
        </w:rPr>
        <w:t>外壳</w:t>
      </w:r>
      <w:r>
        <w:rPr>
          <w:rFonts w:hint="default" w:ascii="Times New Roman" w:hAnsi="Times New Roman" w:cs="Times New Roman"/>
          <w:szCs w:val="22"/>
          <w:lang w:eastAsia="zh-CN"/>
        </w:rPr>
        <w:t>裸露金属部件之</w:t>
      </w:r>
      <w:r>
        <w:rPr>
          <w:rFonts w:hint="default" w:ascii="Times New Roman" w:hAnsi="Times New Roman" w:cs="Times New Roman"/>
          <w:szCs w:val="22"/>
        </w:rPr>
        <w:t>间</w:t>
      </w:r>
      <w:r>
        <w:rPr>
          <w:rFonts w:hint="eastAsia" w:ascii="Times New Roman" w:cs="Times New Roman"/>
          <w:szCs w:val="22"/>
          <w:lang w:eastAsia="zh-CN"/>
        </w:rPr>
        <w:t>，施加</w:t>
      </w:r>
      <w:r>
        <w:rPr>
          <w:rFonts w:hint="eastAsia" w:ascii="Times New Roman" w:cs="Times New Roman"/>
          <w:szCs w:val="22"/>
          <w:lang w:val="en-US" w:eastAsia="zh-CN"/>
        </w:rPr>
        <w:t>500V直流电压稳定5s后</w:t>
      </w:r>
      <w:r>
        <w:rPr>
          <w:rFonts w:hint="eastAsia" w:ascii="Times New Roman" w:cs="Times New Roman"/>
          <w:szCs w:val="22"/>
          <w:lang w:eastAsia="zh-CN"/>
        </w:rPr>
        <w:t>，立即测量</w:t>
      </w:r>
      <w:r>
        <w:rPr>
          <w:rFonts w:hint="default" w:ascii="Times New Roman" w:hAnsi="Times New Roman" w:cs="Times New Roman"/>
          <w:szCs w:val="22"/>
        </w:rPr>
        <w:t>绝缘电阻</w:t>
      </w:r>
      <w:r>
        <w:rPr>
          <w:rFonts w:hint="eastAsia" w:ascii="Times New Roman" w:cs="Times New Roman"/>
          <w:szCs w:val="22"/>
          <w:lang w:eastAsia="zh-CN"/>
        </w:rPr>
        <w:t>。</w:t>
      </w:r>
      <w:r>
        <w:rPr>
          <w:rFonts w:hint="eastAsia" w:ascii="Times New Roman" w:cs="Times New Roman"/>
          <w:color w:val="000000"/>
          <w:szCs w:val="21"/>
          <w:lang w:eastAsia="zh-CN"/>
        </w:rPr>
        <w:t>判定其结果是否符合本文件</w:t>
      </w:r>
      <w:r>
        <w:rPr>
          <w:rFonts w:hint="eastAsia" w:ascii="Times New Roman" w:cs="Times New Roman"/>
          <w:color w:val="000000"/>
          <w:szCs w:val="21"/>
          <w:lang w:val="en-US" w:eastAsia="zh-CN"/>
        </w:rPr>
        <w:t>5.6.2的要求。</w:t>
      </w:r>
    </w:p>
    <w:p>
      <w:pPr>
        <w:pStyle w:val="261"/>
        <w:spacing w:before="156" w:after="156"/>
        <w:ind w:left="0"/>
        <w:outlineLvl w:val="2"/>
        <w:rPr>
          <w:rFonts w:hint="eastAsia" w:ascii="Times New Roman"/>
          <w:color w:val="auto"/>
          <w:szCs w:val="21"/>
        </w:rPr>
      </w:pPr>
      <w:r>
        <w:rPr>
          <w:rFonts w:hint="eastAsia" w:ascii="Times New Roman"/>
          <w:color w:val="auto"/>
          <w:lang w:eastAsia="zh-CN"/>
        </w:rPr>
        <w:t>抗电强度试验</w:t>
      </w:r>
    </w:p>
    <w:p>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szCs w:val="21"/>
          <w:lang w:val="en-US"/>
        </w:rPr>
      </w:pPr>
      <w:r>
        <w:rPr>
          <w:rFonts w:hint="eastAsia" w:ascii="Times New Roman"/>
          <w:szCs w:val="21"/>
          <w:lang w:val="en-US" w:eastAsia="zh-CN"/>
        </w:rPr>
        <w:t>在</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color w:val="000000"/>
          <w:szCs w:val="21"/>
          <w:lang w:val="en-US" w:eastAsia="zh-CN"/>
        </w:rPr>
        <w:t>的</w:t>
      </w:r>
      <w:r>
        <w:rPr>
          <w:rFonts w:hint="eastAsia" w:ascii="Times New Roman"/>
          <w:szCs w:val="21"/>
          <w:lang w:eastAsia="zh-CN"/>
        </w:rPr>
        <w:t>电源引入端子与</w:t>
      </w:r>
      <w:r>
        <w:rPr>
          <w:rFonts w:hint="default" w:ascii="Times New Roman" w:hAnsi="Times New Roman" w:cs="Times New Roman"/>
          <w:szCs w:val="22"/>
        </w:rPr>
        <w:t>外壳</w:t>
      </w:r>
      <w:r>
        <w:rPr>
          <w:rFonts w:hint="default" w:ascii="Times New Roman" w:hAnsi="Times New Roman" w:cs="Times New Roman"/>
          <w:szCs w:val="22"/>
          <w:lang w:eastAsia="zh-CN"/>
        </w:rPr>
        <w:t>裸露金属部件之</w:t>
      </w:r>
      <w:r>
        <w:rPr>
          <w:rFonts w:hint="default" w:ascii="Times New Roman" w:hAnsi="Times New Roman" w:cs="Times New Roman"/>
          <w:szCs w:val="22"/>
        </w:rPr>
        <w:t>间</w:t>
      </w:r>
      <w:r>
        <w:rPr>
          <w:rFonts w:hint="eastAsia" w:ascii="Times New Roman" w:cs="Times New Roman"/>
          <w:szCs w:val="22"/>
          <w:lang w:eastAsia="zh-CN"/>
        </w:rPr>
        <w:t>，用功率不小于</w:t>
      </w:r>
      <w:r>
        <w:rPr>
          <w:rFonts w:hint="eastAsia" w:ascii="Times New Roman" w:cs="Times New Roman"/>
          <w:szCs w:val="22"/>
          <w:lang w:val="en-US" w:eastAsia="zh-CN"/>
        </w:rPr>
        <w:t>500VA，频率为50Hz的可调电源馈给试验电压，试验电压以200V/min的速率升至规定值并保持1分钟，不应出现飞弧和击穿现象，然后将试验电压平稳的降为零。</w:t>
      </w:r>
      <w:r>
        <w:rPr>
          <w:rFonts w:hint="eastAsia" w:ascii="Times New Roman" w:cs="Times New Roman"/>
          <w:color w:val="000000"/>
          <w:szCs w:val="21"/>
          <w:lang w:eastAsia="zh-CN"/>
        </w:rPr>
        <w:t>判定其结果是否符合本文件</w:t>
      </w:r>
      <w:r>
        <w:rPr>
          <w:rFonts w:hint="eastAsia" w:ascii="Times New Roman" w:cs="Times New Roman"/>
          <w:color w:val="000000"/>
          <w:szCs w:val="21"/>
          <w:lang w:val="en-US" w:eastAsia="zh-CN"/>
        </w:rPr>
        <w:t>5.6.3的要求。</w:t>
      </w:r>
    </w:p>
    <w:p>
      <w:pPr>
        <w:pStyle w:val="260"/>
        <w:ind w:left="0"/>
        <w:outlineLvl w:val="1"/>
        <w:rPr>
          <w:rFonts w:ascii="Times New Roman"/>
        </w:rPr>
      </w:pPr>
      <w:bookmarkStart w:id="50" w:name="_Toc12865"/>
      <w:r>
        <w:rPr>
          <w:rFonts w:hint="eastAsia" w:ascii="Times New Roman"/>
          <w:lang w:eastAsia="zh-CN"/>
        </w:rPr>
        <w:t>功能试验</w:t>
      </w:r>
      <w:bookmarkEnd w:id="50"/>
    </w:p>
    <w:p>
      <w:pPr>
        <w:pStyle w:val="261"/>
        <w:spacing w:before="156" w:after="156"/>
        <w:ind w:left="0"/>
        <w:outlineLvl w:val="2"/>
        <w:rPr>
          <w:rFonts w:hint="eastAsia" w:ascii="Times New Roman"/>
          <w:color w:val="auto"/>
          <w:szCs w:val="21"/>
        </w:rPr>
      </w:pPr>
      <w:r>
        <w:rPr>
          <w:rFonts w:hint="eastAsia" w:ascii="Times New Roman"/>
          <w:color w:val="auto"/>
          <w:lang w:eastAsia="zh-CN"/>
        </w:rPr>
        <w:t>开闭锁试验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宋体" w:hAnsi="宋体" w:cs="宋体"/>
          <w:color w:val="000000"/>
          <w:szCs w:val="21"/>
        </w:rPr>
        <w:t>在专用工器具上触发</w:t>
      </w:r>
      <w:r>
        <w:rPr>
          <w:rFonts w:hint="eastAsia" w:ascii="宋体" w:hAnsi="宋体" w:cs="宋体"/>
          <w:color w:val="000000"/>
          <w:szCs w:val="21"/>
          <w:lang w:eastAsia="zh-CN"/>
        </w:rPr>
        <w:t>开锁</w:t>
      </w:r>
      <w:r>
        <w:rPr>
          <w:rFonts w:hint="eastAsia" w:ascii="宋体" w:hAnsi="宋体" w:cs="宋体"/>
          <w:color w:val="000000"/>
          <w:szCs w:val="21"/>
        </w:rPr>
        <w:t>操作，</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宋体" w:hAnsi="宋体" w:cs="宋体"/>
          <w:color w:val="000000"/>
          <w:szCs w:val="21"/>
        </w:rPr>
        <w:t>应能正确执行</w:t>
      </w:r>
      <w:r>
        <w:rPr>
          <w:rFonts w:hint="eastAsia" w:ascii="宋体" w:hAnsi="宋体" w:cs="宋体"/>
          <w:color w:val="000000"/>
          <w:szCs w:val="21"/>
          <w:lang w:eastAsia="zh-CN"/>
        </w:rPr>
        <w:t>开锁</w:t>
      </w:r>
      <w:r>
        <w:rPr>
          <w:rFonts w:hint="eastAsia" w:ascii="宋体" w:hAnsi="宋体" w:cs="宋体"/>
          <w:color w:val="000000"/>
          <w:szCs w:val="21"/>
        </w:rPr>
        <w:t>操作；在专用工器具上触发</w:t>
      </w:r>
      <w:r>
        <w:rPr>
          <w:rFonts w:hint="eastAsia" w:ascii="宋体" w:hAnsi="宋体" w:cs="宋体"/>
          <w:color w:val="000000"/>
          <w:szCs w:val="21"/>
          <w:lang w:eastAsia="zh-CN"/>
        </w:rPr>
        <w:t>闭锁</w:t>
      </w:r>
      <w:r>
        <w:rPr>
          <w:rFonts w:hint="eastAsia" w:ascii="宋体" w:hAnsi="宋体" w:cs="宋体"/>
          <w:color w:val="000000"/>
          <w:szCs w:val="21"/>
        </w:rPr>
        <w:t>操作，</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宋体" w:hAnsi="宋体" w:cs="宋体"/>
          <w:color w:val="000000"/>
          <w:szCs w:val="21"/>
        </w:rPr>
        <w:t>应能正确执行</w:t>
      </w:r>
      <w:r>
        <w:rPr>
          <w:rFonts w:hint="eastAsia" w:ascii="宋体" w:hAnsi="宋体" w:cs="宋体"/>
          <w:color w:val="000000"/>
          <w:szCs w:val="21"/>
          <w:lang w:eastAsia="zh-CN"/>
        </w:rPr>
        <w:t>闭锁</w:t>
      </w:r>
      <w:r>
        <w:rPr>
          <w:rFonts w:hint="eastAsia" w:ascii="宋体" w:hAnsi="宋体" w:cs="宋体"/>
          <w:color w:val="000000"/>
          <w:szCs w:val="21"/>
        </w:rPr>
        <w:t>操作。</w:t>
      </w:r>
    </w:p>
    <w:p>
      <w:pPr>
        <w:pStyle w:val="261"/>
        <w:spacing w:before="156" w:after="156"/>
        <w:ind w:left="0"/>
        <w:outlineLvl w:val="2"/>
        <w:rPr>
          <w:rFonts w:hint="eastAsia" w:ascii="Times New Roman"/>
          <w:color w:val="auto"/>
          <w:szCs w:val="21"/>
        </w:rPr>
      </w:pPr>
      <w:r>
        <w:rPr>
          <w:rFonts w:hint="eastAsia" w:ascii="Times New Roman"/>
          <w:color w:val="auto"/>
          <w:lang w:eastAsia="zh-CN"/>
        </w:rPr>
        <w:t>通信试验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lang w:eastAsia="zh-CN"/>
        </w:rPr>
        <w:t>采用</w:t>
      </w:r>
      <w:r>
        <w:rPr>
          <w:rFonts w:hint="eastAsia" w:ascii="宋体" w:hAnsi="宋体" w:cs="宋体"/>
          <w:color w:val="000000"/>
          <w:szCs w:val="21"/>
        </w:rPr>
        <w:t>专用工器具</w:t>
      </w:r>
      <w:r>
        <w:rPr>
          <w:rFonts w:hint="eastAsia" w:ascii="宋体" w:hAnsi="宋体" w:cs="宋体"/>
          <w:color w:val="000000"/>
          <w:szCs w:val="21"/>
          <w:lang w:eastAsia="zh-CN"/>
        </w:rPr>
        <w:t>与</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宋体" w:hAnsi="宋体" w:cs="宋体"/>
          <w:color w:val="000000"/>
          <w:szCs w:val="21"/>
          <w:lang w:eastAsia="zh-CN"/>
        </w:rPr>
        <w:t>建立通信连接，并检查各种命令的发送码序列和</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宋体" w:hAnsi="宋体" w:cs="宋体"/>
          <w:color w:val="000000"/>
          <w:szCs w:val="21"/>
          <w:lang w:eastAsia="zh-CN"/>
        </w:rPr>
        <w:t>返回的码序列。</w:t>
      </w:r>
    </w:p>
    <w:p>
      <w:pPr>
        <w:pStyle w:val="261"/>
        <w:spacing w:before="156" w:after="156"/>
        <w:ind w:left="0"/>
        <w:outlineLvl w:val="2"/>
        <w:rPr>
          <w:rFonts w:hint="eastAsia" w:ascii="Times New Roman"/>
          <w:color w:val="auto"/>
          <w:szCs w:val="21"/>
        </w:rPr>
      </w:pPr>
      <w:r>
        <w:rPr>
          <w:rFonts w:hint="eastAsia" w:ascii="Times New Roman"/>
          <w:color w:val="auto"/>
          <w:lang w:eastAsia="zh-CN"/>
        </w:rPr>
        <w:t>安全防护试验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cs="宋体"/>
          <w:color w:val="000000"/>
          <w:szCs w:val="21"/>
        </w:rPr>
      </w:pPr>
      <w:r>
        <w:rPr>
          <w:rFonts w:hint="eastAsia" w:ascii="宋体" w:hAnsi="宋体" w:cs="宋体"/>
          <w:color w:val="000000"/>
          <w:szCs w:val="21"/>
        </w:rPr>
        <w:t>在国密硬件安全模块测试环境下，通过测试设备测试参数设置与读取、开闭锁。</w:t>
      </w:r>
    </w:p>
    <w:p>
      <w:pPr>
        <w:pStyle w:val="261"/>
        <w:spacing w:before="156" w:after="156"/>
        <w:ind w:left="0"/>
        <w:outlineLvl w:val="2"/>
        <w:rPr>
          <w:rFonts w:hint="eastAsia" w:ascii="Times New Roman"/>
          <w:color w:val="auto"/>
          <w:szCs w:val="21"/>
        </w:rPr>
      </w:pPr>
      <w:r>
        <w:rPr>
          <w:rFonts w:hint="eastAsia" w:ascii="Times New Roman"/>
          <w:color w:val="auto"/>
          <w:lang w:eastAsia="zh-CN"/>
        </w:rPr>
        <w:t>信息上传试验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szCs w:val="21"/>
          <w:lang w:eastAsia="zh-CN"/>
        </w:rPr>
      </w:pPr>
      <w:r>
        <w:rPr>
          <w:rFonts w:hint="eastAsia" w:ascii="宋体" w:hAnsi="宋体" w:cs="宋体"/>
          <w:color w:val="000000"/>
          <w:szCs w:val="21"/>
          <w:lang w:eastAsia="zh-CN"/>
        </w:rPr>
        <w:t>在</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cs="Times New Roman" w:eastAsiaTheme="minorEastAsia"/>
          <w:color w:val="000000"/>
          <w:szCs w:val="21"/>
          <w:lang w:eastAsia="zh-CN"/>
        </w:rPr>
        <w:t>的</w:t>
      </w:r>
      <w:r>
        <w:rPr>
          <w:rFonts w:hint="default" w:ascii="Times New Roman" w:hAnsi="Times New Roman" w:cs="Times New Roman"/>
          <w:szCs w:val="22"/>
          <w:lang w:val="en-US" w:eastAsia="zh-CN"/>
        </w:rPr>
        <w:t>专用工器具</w:t>
      </w:r>
      <w:r>
        <w:rPr>
          <w:rFonts w:hint="eastAsia" w:cs="Times New Roman"/>
          <w:szCs w:val="22"/>
          <w:lang w:val="en-US" w:eastAsia="zh-CN"/>
        </w:rPr>
        <w:t>上查看上传的信息，</w:t>
      </w:r>
      <w:r>
        <w:rPr>
          <w:rFonts w:hint="eastAsia" w:cs="Times New Roman" w:eastAsiaTheme="minorEastAsia"/>
          <w:color w:val="000000"/>
          <w:szCs w:val="21"/>
          <w:lang w:eastAsia="zh-CN"/>
        </w:rPr>
        <w:t>判定其结果是否符合本文件</w:t>
      </w:r>
      <w:r>
        <w:rPr>
          <w:rFonts w:hint="eastAsia" w:cs="Times New Roman" w:eastAsiaTheme="minorEastAsia"/>
          <w:color w:val="000000"/>
          <w:szCs w:val="21"/>
          <w:lang w:val="en-US" w:eastAsia="zh-CN"/>
        </w:rPr>
        <w:t>5.7.4的要求</w:t>
      </w:r>
      <w:r>
        <w:rPr>
          <w:rFonts w:hint="eastAsia" w:ascii="宋体" w:hAnsi="宋体" w:cs="宋体"/>
          <w:color w:val="000000"/>
          <w:szCs w:val="21"/>
          <w:lang w:eastAsia="zh-CN"/>
        </w:rPr>
        <w:t>。</w:t>
      </w:r>
    </w:p>
    <w:p>
      <w:pPr>
        <w:pStyle w:val="260"/>
        <w:ind w:left="0"/>
        <w:outlineLvl w:val="1"/>
        <w:rPr>
          <w:rFonts w:ascii="Times New Roman"/>
        </w:rPr>
      </w:pPr>
      <w:bookmarkStart w:id="51" w:name="_Toc31339"/>
      <w:r>
        <w:rPr>
          <w:rFonts w:hint="eastAsia" w:ascii="Times New Roman"/>
          <w:lang w:eastAsia="zh-CN"/>
        </w:rPr>
        <w:t>强度试验</w:t>
      </w:r>
      <w:bookmarkEnd w:id="51"/>
    </w:p>
    <w:p>
      <w:pPr>
        <w:pStyle w:val="261"/>
        <w:spacing w:before="156" w:after="156"/>
        <w:ind w:left="0"/>
        <w:outlineLvl w:val="2"/>
        <w:rPr>
          <w:rFonts w:hint="eastAsia" w:ascii="Times New Roman"/>
          <w:color w:val="auto"/>
          <w:szCs w:val="21"/>
        </w:rPr>
      </w:pPr>
      <w:r>
        <w:rPr>
          <w:rFonts w:hint="eastAsia" w:ascii="Times New Roman"/>
          <w:color w:val="auto"/>
          <w:lang w:eastAsia="zh-CN"/>
        </w:rPr>
        <w:t>锁壳强度试验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ascii="Times New Roman" w:eastAsiaTheme="minorEastAsia"/>
          <w:szCs w:val="21"/>
          <w:lang w:val="en-US" w:eastAsia="zh-CN"/>
        </w:rPr>
      </w:pPr>
      <w:r>
        <w:rPr>
          <w:rFonts w:hint="default" w:ascii="Times New Roman" w:hAnsi="Times New Roman" w:cs="Times New Roman" w:eastAsiaTheme="minorEastAsia"/>
          <w:color w:val="000000"/>
          <w:szCs w:val="21"/>
        </w:rPr>
        <w:t>将</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eastAsiaTheme="minorEastAsia"/>
          <w:color w:val="000000"/>
          <w:szCs w:val="21"/>
        </w:rPr>
        <w:t>平放在水平桌面上，用一</w:t>
      </w:r>
      <w:r>
        <w:rPr>
          <w:rFonts w:hint="eastAsia" w:cs="Times New Roman" w:eastAsiaTheme="minorEastAsia"/>
          <w:color w:val="000000"/>
          <w:szCs w:val="21"/>
          <w:lang w:eastAsia="zh-CN"/>
        </w:rPr>
        <w:t>直径为</w:t>
      </w:r>
      <w:r>
        <w:rPr>
          <w:rFonts w:hint="eastAsia" w:cs="Times New Roman" w:eastAsiaTheme="minorEastAsia"/>
          <w:color w:val="000000"/>
          <w:szCs w:val="21"/>
          <w:lang w:val="en-US" w:eastAsia="zh-CN"/>
        </w:rPr>
        <w:t>50.8mm、</w:t>
      </w:r>
      <w:r>
        <w:rPr>
          <w:rFonts w:hint="default" w:ascii="Times New Roman" w:hAnsi="Times New Roman" w:cs="Times New Roman" w:eastAsiaTheme="minorEastAsia"/>
          <w:color w:val="000000"/>
          <w:szCs w:val="21"/>
        </w:rPr>
        <w:t>质量为5</w:t>
      </w:r>
      <w:r>
        <w:rPr>
          <w:rFonts w:hint="eastAsia" w:cs="Times New Roman" w:eastAsiaTheme="minorEastAsia"/>
          <w:color w:val="000000"/>
          <w:szCs w:val="21"/>
          <w:lang w:val="en-US" w:eastAsia="zh-CN"/>
        </w:rPr>
        <w:t>4</w:t>
      </w:r>
      <w:r>
        <w:rPr>
          <w:rFonts w:hint="default" w:ascii="Times New Roman" w:hAnsi="Times New Roman" w:cs="Times New Roman" w:eastAsiaTheme="minorEastAsia"/>
          <w:color w:val="000000"/>
          <w:szCs w:val="21"/>
        </w:rPr>
        <w:t>0g的钢球，从0.5m的高度垂直自由落下，冲击在</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eastAsiaTheme="minorEastAsia"/>
          <w:color w:val="000000"/>
          <w:szCs w:val="21"/>
        </w:rPr>
        <w:t>外壳表面（供电窗口除外）任意位置处，试验一次，</w:t>
      </w:r>
      <w:r>
        <w:rPr>
          <w:rFonts w:hint="eastAsia" w:cs="Times New Roman" w:eastAsiaTheme="minorEastAsia"/>
          <w:color w:val="000000"/>
          <w:szCs w:val="21"/>
          <w:lang w:eastAsia="zh-CN"/>
        </w:rPr>
        <w:t>判定其结果是否符合本文件</w:t>
      </w:r>
      <w:r>
        <w:rPr>
          <w:rFonts w:hint="eastAsia" w:cs="Times New Roman" w:eastAsiaTheme="minorEastAsia"/>
          <w:color w:val="000000"/>
          <w:szCs w:val="21"/>
          <w:lang w:val="en-US" w:eastAsia="zh-CN"/>
        </w:rPr>
        <w:t>5.8.1的要求</w:t>
      </w:r>
      <w:r>
        <w:rPr>
          <w:rFonts w:hint="default" w:ascii="Times New Roman" w:hAnsi="Times New Roman" w:cs="Times New Roman" w:eastAsiaTheme="minorEastAsia"/>
          <w:color w:val="000000"/>
          <w:szCs w:val="21"/>
        </w:rPr>
        <w:t>。</w:t>
      </w:r>
      <w:r>
        <w:rPr>
          <w:rFonts w:hint="eastAsia" w:cs="Times New Roman" w:eastAsiaTheme="minorEastAsia"/>
          <w:color w:val="000000"/>
          <w:szCs w:val="21"/>
          <w:lang w:eastAsia="zh-CN"/>
        </w:rPr>
        <w:t>将</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cs="Times New Roman" w:eastAsiaTheme="minorEastAsia"/>
          <w:color w:val="000000"/>
          <w:szCs w:val="21"/>
          <w:lang w:eastAsia="zh-CN"/>
        </w:rPr>
        <w:t>通过夹具安装在拉力机</w:t>
      </w:r>
      <w:r>
        <w:rPr>
          <w:rFonts w:hint="default" w:ascii="Times New Roman" w:hAnsi="Times New Roman" w:cs="Times New Roman" w:eastAsiaTheme="minorEastAsia"/>
          <w:color w:val="000000"/>
          <w:szCs w:val="21"/>
        </w:rPr>
        <w:t>上</w:t>
      </w:r>
      <w:r>
        <w:rPr>
          <w:rFonts w:hint="eastAsia" w:cs="Times New Roman" w:eastAsiaTheme="minorEastAsia"/>
          <w:color w:val="000000"/>
          <w:szCs w:val="21"/>
          <w:lang w:eastAsia="zh-CN"/>
        </w:rPr>
        <w:t>，在锁体表面施加规定载荷，保持</w:t>
      </w:r>
      <w:r>
        <w:rPr>
          <w:rFonts w:hint="eastAsia" w:cs="Times New Roman" w:eastAsiaTheme="minorEastAsia"/>
          <w:color w:val="000000"/>
          <w:szCs w:val="21"/>
          <w:lang w:val="en-US" w:eastAsia="zh-CN"/>
        </w:rPr>
        <w:t>30s，卸载后检查锁体情况，</w:t>
      </w:r>
      <w:r>
        <w:rPr>
          <w:rFonts w:hint="eastAsia" w:cs="Times New Roman" w:eastAsiaTheme="minorEastAsia"/>
          <w:color w:val="000000"/>
          <w:szCs w:val="21"/>
          <w:lang w:eastAsia="zh-CN"/>
        </w:rPr>
        <w:t>判定其结果是否符合本文件</w:t>
      </w:r>
      <w:r>
        <w:rPr>
          <w:rFonts w:hint="eastAsia" w:cs="Times New Roman" w:eastAsiaTheme="minorEastAsia"/>
          <w:color w:val="000000"/>
          <w:szCs w:val="21"/>
          <w:lang w:val="en-US" w:eastAsia="zh-CN"/>
        </w:rPr>
        <w:t>5.8.1的要求</w:t>
      </w:r>
      <w:r>
        <w:rPr>
          <w:rFonts w:hint="default" w:ascii="Times New Roman" w:hAnsi="Times New Roman" w:cs="Times New Roman" w:eastAsiaTheme="minorEastAsia"/>
          <w:color w:val="000000"/>
          <w:szCs w:val="21"/>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耐热阻燃试验</w:t>
      </w:r>
    </w:p>
    <w:p>
      <w:pPr>
        <w:pStyle w:val="258"/>
        <w:tabs>
          <w:tab w:val="center" w:pos="4201"/>
          <w:tab w:val="right" w:leader="dot" w:pos="9298"/>
        </w:tabs>
        <w:adjustRightInd w:val="0"/>
        <w:snapToGrid w:val="0"/>
        <w:jc w:val="left"/>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kern w:val="0"/>
          <w:szCs w:val="21"/>
          <w:highlight w:val="none"/>
          <w:lang w:eastAsia="zh-CN"/>
        </w:rPr>
        <w:t>处于正常闭锁状态下，</w:t>
      </w:r>
      <w:r>
        <w:rPr>
          <w:rFonts w:hint="default" w:ascii="Times New Roman" w:hAnsi="Times New Roman" w:cs="Times New Roman"/>
          <w:kern w:val="0"/>
          <w:szCs w:val="21"/>
          <w:highlight w:val="none"/>
          <w:lang w:eastAsia="zh-CN"/>
        </w:rPr>
        <w:t>按照</w:t>
      </w:r>
      <w:r>
        <w:rPr>
          <w:rFonts w:hint="eastAsia" w:ascii="Times New Roman" w:cs="Times New Roman"/>
          <w:kern w:val="0"/>
          <w:szCs w:val="21"/>
          <w:highlight w:val="none"/>
          <w:lang w:eastAsia="zh-CN"/>
        </w:rPr>
        <w:t>本文件</w:t>
      </w:r>
      <w:r>
        <w:rPr>
          <w:rFonts w:hint="eastAsia" w:ascii="Times New Roman" w:cs="Times New Roman"/>
          <w:kern w:val="0"/>
          <w:szCs w:val="21"/>
          <w:highlight w:val="none"/>
          <w:lang w:val="en-US" w:eastAsia="zh-CN"/>
        </w:rPr>
        <w:t>5.8.2的要求对</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cs="Times New Roman"/>
          <w:kern w:val="0"/>
          <w:szCs w:val="21"/>
          <w:highlight w:val="none"/>
          <w:lang w:eastAsia="zh-CN"/>
        </w:rPr>
        <w:t>的非金属部位进行耐热阻燃试验，</w:t>
      </w:r>
      <w:r>
        <w:rPr>
          <w:rFonts w:hint="eastAsia" w:cs="Times New Roman" w:eastAsiaTheme="minorEastAsia"/>
          <w:color w:val="000000"/>
          <w:szCs w:val="21"/>
          <w:lang w:eastAsia="zh-CN"/>
        </w:rPr>
        <w:t>判定其结果是否符合本文件</w:t>
      </w:r>
      <w:r>
        <w:rPr>
          <w:rFonts w:hint="default" w:ascii="Times New Roman" w:hAnsi="Times New Roman" w:cs="Times New Roman" w:eastAsiaTheme="minorEastAsia"/>
          <w:color w:val="000000"/>
          <w:szCs w:val="21"/>
          <w:lang w:val="en-US" w:eastAsia="zh-CN"/>
        </w:rPr>
        <w:t>5.8.2的</w:t>
      </w:r>
      <w:r>
        <w:rPr>
          <w:rFonts w:hint="eastAsia" w:cs="Times New Roman" w:eastAsiaTheme="minorEastAsia"/>
          <w:color w:val="000000"/>
          <w:szCs w:val="21"/>
          <w:lang w:val="en-US" w:eastAsia="zh-CN"/>
        </w:rPr>
        <w:t>要求</w:t>
      </w:r>
      <w:r>
        <w:rPr>
          <w:rFonts w:hint="eastAsia" w:ascii="Times New Roman" w:cs="Times New Roman"/>
          <w:kern w:val="0"/>
          <w:szCs w:val="21"/>
          <w:highlight w:val="none"/>
          <w:lang w:val="en-US" w:eastAsia="zh-CN"/>
        </w:rPr>
        <w:t>。</w:t>
      </w:r>
    </w:p>
    <w:p>
      <w:pPr>
        <w:pStyle w:val="260"/>
        <w:ind w:left="0"/>
        <w:outlineLvl w:val="1"/>
        <w:rPr>
          <w:rFonts w:ascii="Times New Roman"/>
        </w:rPr>
      </w:pPr>
      <w:bookmarkStart w:id="52" w:name="_Toc573"/>
      <w:r>
        <w:rPr>
          <w:rFonts w:hint="eastAsia" w:ascii="Times New Roman"/>
          <w:lang w:eastAsia="zh-CN"/>
        </w:rPr>
        <w:t>防技术开启试验</w:t>
      </w:r>
      <w:bookmarkEnd w:id="52"/>
    </w:p>
    <w:p>
      <w:pPr>
        <w:pStyle w:val="261"/>
        <w:spacing w:before="156" w:after="156"/>
        <w:ind w:left="0"/>
        <w:outlineLvl w:val="2"/>
        <w:rPr>
          <w:rFonts w:hint="eastAsia" w:ascii="Times New Roman"/>
          <w:color w:val="auto"/>
          <w:szCs w:val="21"/>
        </w:rPr>
      </w:pPr>
      <w:r>
        <w:rPr>
          <w:rFonts w:hint="eastAsia" w:ascii="Times New Roman"/>
          <w:color w:val="auto"/>
          <w:lang w:eastAsia="zh-CN"/>
        </w:rPr>
        <w:t>防强磁场技术开启试验</w:t>
      </w:r>
    </w:p>
    <w:p>
      <w:pPr>
        <w:pStyle w:val="258"/>
        <w:keepNext w:val="0"/>
        <w:keepLines w:val="0"/>
        <w:pageBreakBefore w:val="0"/>
        <w:widowControl/>
        <w:tabs>
          <w:tab w:val="left" w:pos="995"/>
        </w:tabs>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kern w:val="0"/>
          <w:szCs w:val="21"/>
          <w:highlight w:val="none"/>
          <w:lang w:eastAsia="zh-CN"/>
        </w:rPr>
        <w:t>处于正常闭锁状态下，用表面磁感应强度为0.5T的磁性材料在</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kern w:val="0"/>
          <w:szCs w:val="21"/>
          <w:highlight w:val="none"/>
          <w:lang w:eastAsia="zh-CN"/>
        </w:rPr>
        <w:t>周围任意滑动，</w:t>
      </w:r>
      <w:r>
        <w:rPr>
          <w:rFonts w:hint="eastAsia" w:ascii="Times New Roman" w:cs="Times New Roman"/>
          <w:color w:val="000000"/>
          <w:szCs w:val="21"/>
          <w:lang w:eastAsia="zh-CN"/>
        </w:rPr>
        <w:t>判定其结果是否符合本文件</w:t>
      </w:r>
      <w:r>
        <w:rPr>
          <w:rFonts w:hint="eastAsia" w:ascii="Times New Roman" w:cs="Times New Roman"/>
          <w:color w:val="000000"/>
          <w:szCs w:val="21"/>
          <w:lang w:val="en-US" w:eastAsia="zh-CN"/>
        </w:rPr>
        <w:t>5.9.1的要求</w:t>
      </w:r>
      <w:r>
        <w:rPr>
          <w:rFonts w:hint="default" w:ascii="Times New Roman" w:hAnsi="Times New Roman" w:cs="Times New Roman"/>
          <w:kern w:val="0"/>
          <w:szCs w:val="21"/>
          <w:highlight w:val="none"/>
          <w:lang w:eastAsia="zh-CN"/>
        </w:rPr>
        <w:t>。</w:t>
      </w:r>
    </w:p>
    <w:p>
      <w:pPr>
        <w:pStyle w:val="261"/>
        <w:spacing w:before="156" w:after="156"/>
        <w:ind w:left="0"/>
        <w:outlineLvl w:val="2"/>
        <w:rPr>
          <w:rFonts w:hint="eastAsia" w:ascii="Times New Roman"/>
          <w:color w:val="auto"/>
          <w:szCs w:val="21"/>
        </w:rPr>
      </w:pPr>
      <w:r>
        <w:rPr>
          <w:rFonts w:hint="eastAsia" w:ascii="Times New Roman"/>
          <w:color w:val="auto"/>
          <w:lang w:eastAsia="zh-CN"/>
        </w:rPr>
        <w:t>防强电场技术开启试验</w:t>
      </w:r>
    </w:p>
    <w:p>
      <w:pPr>
        <w:pStyle w:val="362"/>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szCs w:val="21"/>
        </w:rPr>
      </w:pP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default" w:ascii="Times New Roman" w:hAnsi="Times New Roman" w:cs="Times New Roman"/>
          <w:color w:val="000000"/>
          <w:szCs w:val="21"/>
        </w:rPr>
        <w:t>处于正常闭锁状态下，</w:t>
      </w:r>
      <w:r>
        <w:rPr>
          <w:rFonts w:hint="eastAsia" w:cs="Times New Roman"/>
          <w:color w:val="000000"/>
          <w:szCs w:val="21"/>
          <w:lang w:eastAsia="zh-CN"/>
        </w:rPr>
        <w:t>对其辐射强度为</w:t>
      </w:r>
      <w:r>
        <w:rPr>
          <w:rFonts w:hint="eastAsia" w:cs="Times New Roman"/>
          <w:color w:val="000000"/>
          <w:szCs w:val="21"/>
          <w:lang w:val="en-US" w:eastAsia="zh-CN"/>
        </w:rPr>
        <w:t>50V/m的电磁场、脉冲调制方式、调制频率为1Hz、频率分别为150MHz、350MHz、450MHz、800MHz</w:t>
      </w:r>
      <w:r>
        <w:rPr>
          <w:rFonts w:hint="default" w:ascii="Times New Roman" w:hAnsi="Times New Roman" w:cs="Times New Roman"/>
          <w:color w:val="000000"/>
          <w:szCs w:val="21"/>
        </w:rPr>
        <w:t>，</w:t>
      </w:r>
      <w:r>
        <w:rPr>
          <w:rFonts w:hint="eastAsia" w:cs="Times New Roman"/>
          <w:color w:val="000000"/>
          <w:szCs w:val="21"/>
          <w:lang w:eastAsia="zh-CN"/>
        </w:rPr>
        <w:t>每个频点的电磁场施加时间为</w:t>
      </w:r>
      <w:r>
        <w:rPr>
          <w:rFonts w:hint="eastAsia" w:cs="Times New Roman"/>
          <w:color w:val="000000"/>
          <w:szCs w:val="21"/>
          <w:lang w:val="en-US" w:eastAsia="zh-CN"/>
        </w:rPr>
        <w:t>1min，</w:t>
      </w:r>
      <w:r>
        <w:rPr>
          <w:rFonts w:hint="eastAsia" w:ascii="Times New Roman" w:cs="Times New Roman"/>
          <w:color w:val="000000"/>
          <w:szCs w:val="21"/>
          <w:lang w:eastAsia="zh-CN"/>
        </w:rPr>
        <w:t>判定其结果是否符合本文件</w:t>
      </w:r>
      <w:r>
        <w:rPr>
          <w:rFonts w:hint="eastAsia" w:ascii="Times New Roman" w:cs="Times New Roman"/>
          <w:color w:val="000000"/>
          <w:szCs w:val="21"/>
          <w:lang w:val="en-US" w:eastAsia="zh-CN"/>
        </w:rPr>
        <w:t>5.9.</w:t>
      </w:r>
      <w:r>
        <w:rPr>
          <w:rFonts w:hint="eastAsia" w:cs="Times New Roman"/>
          <w:color w:val="000000"/>
          <w:szCs w:val="21"/>
          <w:lang w:val="en-US" w:eastAsia="zh-CN"/>
        </w:rPr>
        <w:t>2</w:t>
      </w:r>
      <w:r>
        <w:rPr>
          <w:rFonts w:hint="eastAsia" w:ascii="Times New Roman" w:cs="Times New Roman"/>
          <w:color w:val="000000"/>
          <w:szCs w:val="21"/>
          <w:lang w:val="en-US" w:eastAsia="zh-CN"/>
        </w:rPr>
        <w:t>的要求</w:t>
      </w:r>
      <w:r>
        <w:rPr>
          <w:rFonts w:hint="default" w:ascii="Times New Roman" w:hAnsi="Times New Roman" w:cs="Times New Roman"/>
          <w:color w:val="000000"/>
          <w:szCs w:val="21"/>
        </w:rPr>
        <w:t>。</w:t>
      </w:r>
    </w:p>
    <w:p>
      <w:pPr>
        <w:pStyle w:val="259"/>
        <w:numPr>
          <w:ilvl w:val="0"/>
          <w:numId w:val="11"/>
        </w:numPr>
        <w:outlineLvl w:val="0"/>
        <w:rPr>
          <w:rFonts w:ascii="Times New Roman"/>
          <w:color w:val="auto"/>
          <w:szCs w:val="21"/>
        </w:rPr>
      </w:pPr>
      <w:bookmarkStart w:id="53" w:name="_Toc4011"/>
      <w:bookmarkStart w:id="54" w:name="_Toc7176"/>
      <w:r>
        <w:rPr>
          <w:rFonts w:hint="eastAsia" w:ascii="Times New Roman"/>
          <w:color w:val="auto"/>
          <w:szCs w:val="21"/>
          <w:lang w:eastAsia="zh-CN"/>
        </w:rPr>
        <w:t>检验规则</w:t>
      </w:r>
      <w:bookmarkEnd w:id="53"/>
      <w:bookmarkEnd w:id="54"/>
    </w:p>
    <w:p>
      <w:pPr>
        <w:pStyle w:val="260"/>
        <w:ind w:left="0"/>
        <w:outlineLvl w:val="9"/>
        <w:rPr>
          <w:rFonts w:ascii="Times New Roman"/>
        </w:rPr>
      </w:pPr>
      <w:bookmarkStart w:id="55" w:name="_Toc1101"/>
      <w:r>
        <w:rPr>
          <w:rFonts w:hint="eastAsia" w:ascii="Times New Roman"/>
          <w:lang w:eastAsia="zh-CN"/>
        </w:rPr>
        <w:t>检验分类</w:t>
      </w:r>
      <w:bookmarkEnd w:id="55"/>
    </w:p>
    <w:p>
      <w:pPr>
        <w:pStyle w:val="261"/>
        <w:spacing w:before="156" w:after="156"/>
        <w:ind w:left="0"/>
        <w:rPr>
          <w:rFonts w:hint="eastAsia" w:ascii="Times New Roman"/>
          <w:color w:val="auto"/>
          <w:szCs w:val="21"/>
        </w:rPr>
      </w:pPr>
      <w:r>
        <w:rPr>
          <w:rFonts w:hint="eastAsia" w:ascii="Times New Roman"/>
          <w:color w:val="auto"/>
          <w:lang w:eastAsia="zh-CN"/>
        </w:rPr>
        <w:t>一般要求</w:t>
      </w:r>
    </w:p>
    <w:p>
      <w:pPr>
        <w:pStyle w:val="258"/>
        <w:keepNext w:val="0"/>
        <w:keepLines w:val="0"/>
        <w:pageBreakBefore w:val="0"/>
        <w:widowControl/>
        <w:tabs>
          <w:tab w:val="center" w:pos="4201"/>
          <w:tab w:val="right" w:leader="dot" w:pos="9298"/>
        </w:tabs>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宋体" w:hAnsi="宋体" w:eastAsia="宋体"/>
        </w:rPr>
        <w:t>检验分为型式检验和出厂检验。</w:t>
      </w:r>
    </w:p>
    <w:p>
      <w:pPr>
        <w:pStyle w:val="261"/>
        <w:spacing w:before="156" w:after="156"/>
        <w:ind w:left="0"/>
        <w:rPr>
          <w:rFonts w:hint="eastAsia" w:ascii="Times New Roman"/>
          <w:color w:val="auto"/>
          <w:szCs w:val="21"/>
        </w:rPr>
      </w:pPr>
      <w:r>
        <w:rPr>
          <w:rFonts w:hint="eastAsia" w:ascii="Times New Roman"/>
          <w:color w:val="auto"/>
          <w:lang w:eastAsia="zh-CN"/>
        </w:rPr>
        <w:t>型式检验</w:t>
      </w:r>
    </w:p>
    <w:p>
      <w:pPr>
        <w:pStyle w:val="258"/>
        <w:tabs>
          <w:tab w:val="center" w:pos="4201"/>
          <w:tab w:val="right" w:leader="dot" w:pos="9298"/>
        </w:tabs>
        <w:rPr>
          <w:rFonts w:hint="default" w:ascii="Times New Roman" w:hAnsi="Times New Roman" w:cs="Times New Roman"/>
        </w:rPr>
      </w:pPr>
      <w:r>
        <w:rPr>
          <w:rFonts w:hint="default" w:ascii="Times New Roman" w:hAnsi="Times New Roman" w:cs="Times New Roman"/>
        </w:rPr>
        <w:t>下列情况之一的，应进行型式检验：</w:t>
      </w:r>
    </w:p>
    <w:p>
      <w:pPr>
        <w:pStyle w:val="305"/>
        <w:keepNext w:val="0"/>
        <w:keepLines w:val="0"/>
        <w:pageBreakBefore w:val="0"/>
        <w:widowControl/>
        <w:numPr>
          <w:ilvl w:val="0"/>
          <w:numId w:val="37"/>
        </w:numPr>
        <w:kinsoku/>
        <w:wordWrap/>
        <w:overflowPunct/>
        <w:topLinePunct w:val="0"/>
        <w:autoSpaceDE/>
        <w:autoSpaceDN/>
        <w:bidi w:val="0"/>
        <w:adjustRightInd/>
        <w:snapToGrid/>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新产品鉴定投产前；</w:t>
      </w:r>
    </w:p>
    <w:p>
      <w:pPr>
        <w:pStyle w:val="305"/>
        <w:numPr>
          <w:ilvl w:val="0"/>
          <w:numId w:val="37"/>
        </w:numPr>
        <w:ind w:left="0" w:leftChars="0" w:firstLine="420" w:firstLineChars="200"/>
        <w:rPr>
          <w:rFonts w:hint="default" w:ascii="Times New Roman" w:hAnsi="Times New Roman" w:cs="Times New Roman"/>
        </w:rPr>
      </w:pPr>
      <w:r>
        <w:rPr>
          <w:rFonts w:hint="default" w:ascii="Times New Roman" w:hAnsi="Times New Roman" w:cs="Times New Roman"/>
        </w:rPr>
        <w:t>在生产中当设计、材料、工艺或结构等改变，且其改变可能影响产品的性能时，亦应进行型式</w:t>
      </w:r>
    </w:p>
    <w:p>
      <w:pPr>
        <w:pStyle w:val="305"/>
        <w:keepNext w:val="0"/>
        <w:keepLines w:val="0"/>
        <w:pageBreakBefore w:val="0"/>
        <w:widowControl/>
        <w:numPr>
          <w:ilvl w:val="0"/>
          <w:numId w:val="0"/>
        </w:numPr>
        <w:kinsoku/>
        <w:wordWrap/>
        <w:overflowPunct/>
        <w:topLinePunct w:val="0"/>
        <w:autoSpaceDE/>
        <w:autoSpaceDN/>
        <w:bidi w:val="0"/>
        <w:adjustRightInd/>
        <w:snapToGrid/>
        <w:ind w:leftChars="0" w:firstLine="690" w:firstLineChars="329"/>
        <w:textAlignment w:val="auto"/>
        <w:rPr>
          <w:rFonts w:hint="default" w:ascii="Times New Roman" w:hAnsi="Times New Roman" w:cs="Times New Roman"/>
        </w:rPr>
      </w:pPr>
      <w:r>
        <w:rPr>
          <w:rFonts w:hint="default" w:ascii="Times New Roman" w:hAnsi="Times New Roman" w:cs="Times New Roman"/>
        </w:rPr>
        <w:t>试验，此时的型式试验可以只进行与各项改变有关的试验项目；</w:t>
      </w:r>
    </w:p>
    <w:p>
      <w:pPr>
        <w:pStyle w:val="305"/>
        <w:numPr>
          <w:ilvl w:val="0"/>
          <w:numId w:val="37"/>
        </w:numPr>
        <w:ind w:left="0" w:leftChars="0" w:firstLine="420" w:firstLineChars="200"/>
        <w:rPr>
          <w:rFonts w:hint="default" w:ascii="Times New Roman" w:hAnsi="Times New Roman" w:cs="Times New Roman"/>
        </w:rPr>
      </w:pPr>
      <w:r>
        <w:rPr>
          <w:rFonts w:hint="default" w:ascii="Times New Roman" w:hAnsi="Times New Roman" w:cs="Times New Roman"/>
        </w:rPr>
        <w:t>停产1年以上恢复生产时；</w:t>
      </w:r>
    </w:p>
    <w:p>
      <w:pPr>
        <w:pStyle w:val="305"/>
        <w:numPr>
          <w:ilvl w:val="0"/>
          <w:numId w:val="37"/>
        </w:numPr>
        <w:ind w:left="0" w:leftChars="0" w:firstLine="420" w:firstLineChars="200"/>
        <w:rPr>
          <w:rFonts w:hint="default" w:ascii="Times New Roman" w:hAnsi="Times New Roman" w:cs="Times New Roman"/>
        </w:rPr>
      </w:pPr>
      <w:r>
        <w:rPr>
          <w:rFonts w:hint="default" w:ascii="Times New Roman" w:hAnsi="Times New Roman" w:cs="Times New Roman"/>
        </w:rPr>
        <w:t>国家质量监督机构要求进行质量一致性检验时。</w:t>
      </w:r>
    </w:p>
    <w:p>
      <w:pPr>
        <w:pStyle w:val="261"/>
        <w:spacing w:before="156" w:after="156"/>
        <w:ind w:left="0"/>
        <w:rPr>
          <w:rFonts w:hint="eastAsia" w:ascii="Times New Roman"/>
          <w:color w:val="auto"/>
          <w:szCs w:val="21"/>
        </w:rPr>
      </w:pPr>
      <w:r>
        <w:rPr>
          <w:rFonts w:hint="eastAsia" w:ascii="Times New Roman"/>
          <w:color w:val="auto"/>
          <w:lang w:eastAsia="zh-CN"/>
        </w:rPr>
        <w:t>出厂检验</w:t>
      </w:r>
    </w:p>
    <w:p>
      <w:pPr>
        <w:pStyle w:val="258"/>
        <w:tabs>
          <w:tab w:val="center" w:pos="4201"/>
          <w:tab w:val="right" w:leader="dot" w:pos="9298"/>
        </w:tabs>
        <w:rPr>
          <w:rFonts w:hint="eastAsia"/>
          <w:lang w:eastAsia="zh-CN"/>
        </w:rPr>
      </w:pPr>
      <w:r>
        <w:rPr>
          <w:rFonts w:hint="eastAsia"/>
          <w:lang w:eastAsia="zh-CN"/>
        </w:rPr>
        <w:t>出厂检验分为两个组别：</w:t>
      </w:r>
    </w:p>
    <w:p>
      <w:pPr>
        <w:pStyle w:val="258"/>
        <w:numPr>
          <w:ilvl w:val="0"/>
          <w:numId w:val="38"/>
        </w:numPr>
        <w:tabs>
          <w:tab w:val="center" w:pos="4201"/>
          <w:tab w:val="right" w:leader="dot" w:pos="9298"/>
        </w:tabs>
      </w:pPr>
      <w:r>
        <w:rPr>
          <w:rFonts w:hint="eastAsia"/>
          <w:lang w:eastAsia="zh-CN"/>
        </w:rPr>
        <w:t>全数检验：</w:t>
      </w:r>
      <w:r>
        <w:rPr>
          <w:rFonts w:hint="eastAsia"/>
        </w:rPr>
        <w:t>对生产</w:t>
      </w:r>
      <w:r>
        <w:rPr>
          <w:rFonts w:hint="eastAsia"/>
          <w:highlight w:val="none"/>
        </w:rPr>
        <w:t>的每一台产</w:t>
      </w:r>
      <w:r>
        <w:rPr>
          <w:rFonts w:hint="eastAsia"/>
        </w:rPr>
        <w:t>品进行的检验</w:t>
      </w:r>
      <w:r>
        <w:rPr>
          <w:rFonts w:hint="eastAsia"/>
          <w:lang w:eastAsia="zh-CN"/>
        </w:rPr>
        <w:t>；</w:t>
      </w:r>
    </w:p>
    <w:p>
      <w:pPr>
        <w:pStyle w:val="258"/>
        <w:numPr>
          <w:ilvl w:val="0"/>
          <w:numId w:val="38"/>
        </w:numPr>
        <w:tabs>
          <w:tab w:val="center" w:pos="4201"/>
          <w:tab w:val="left" w:pos="5813"/>
        </w:tabs>
      </w:pPr>
      <w:r>
        <w:rPr>
          <w:rFonts w:hint="eastAsia"/>
          <w:lang w:eastAsia="zh-CN"/>
        </w:rPr>
        <w:t>抽样检验：</w:t>
      </w:r>
      <w:r>
        <w:rPr>
          <w:rFonts w:hint="eastAsia"/>
        </w:rPr>
        <w:t>对</w:t>
      </w:r>
      <w:r>
        <w:rPr>
          <w:rFonts w:hint="eastAsia"/>
          <w:lang w:eastAsia="zh-CN"/>
        </w:rPr>
        <w:t>抽样</w:t>
      </w:r>
      <w:r>
        <w:rPr>
          <w:rFonts w:hint="eastAsia"/>
          <w:highlight w:val="none"/>
        </w:rPr>
        <w:t>产</w:t>
      </w:r>
      <w:r>
        <w:rPr>
          <w:rFonts w:hint="eastAsia"/>
        </w:rPr>
        <w:t>品进行的检验。</w:t>
      </w:r>
      <w:r>
        <w:rPr>
          <w:rFonts w:hint="eastAsia"/>
          <w:lang w:eastAsia="zh-CN"/>
        </w:rPr>
        <w:tab/>
      </w:r>
    </w:p>
    <w:p>
      <w:pPr>
        <w:pStyle w:val="260"/>
        <w:ind w:left="0"/>
        <w:outlineLvl w:val="9"/>
        <w:rPr>
          <w:rFonts w:ascii="Times New Roman"/>
        </w:rPr>
      </w:pPr>
      <w:bookmarkStart w:id="56" w:name="_Toc3648"/>
      <w:r>
        <w:rPr>
          <w:rFonts w:hint="eastAsia" w:ascii="Times New Roman"/>
          <w:lang w:eastAsia="zh-CN"/>
        </w:rPr>
        <w:t>检验项目</w:t>
      </w:r>
      <w:bookmarkEnd w:id="56"/>
    </w:p>
    <w:p>
      <w:pPr>
        <w:pStyle w:val="258"/>
        <w:keepNext w:val="0"/>
        <w:keepLines w:val="0"/>
        <w:pageBreakBefore w:val="0"/>
        <w:widowControl/>
        <w:tabs>
          <w:tab w:val="center" w:pos="4201"/>
          <w:tab w:val="right" w:leader="dot" w:pos="9298"/>
        </w:tabs>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检验项目见表</w:t>
      </w:r>
      <w:r>
        <w:rPr>
          <w:rFonts w:hint="eastAsia" w:ascii="Times New Roman" w:eastAsia="宋体" w:cs="Times New Roman"/>
          <w:lang w:val="en-US" w:eastAsia="zh-CN"/>
        </w:rPr>
        <w:t>3</w:t>
      </w:r>
      <w:r>
        <w:rPr>
          <w:rFonts w:hint="default" w:ascii="Times New Roman" w:hAnsi="Times New Roman" w:eastAsia="宋体" w:cs="Times New Roman"/>
        </w:rPr>
        <w:t>。</w:t>
      </w:r>
    </w:p>
    <w:p>
      <w:pPr>
        <w:pStyle w:val="258"/>
        <w:ind w:firstLine="199" w:firstLineChars="95"/>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3</w:t>
      </w:r>
      <w:r>
        <w:rPr>
          <w:rFonts w:hint="eastAsia" w:ascii="黑体" w:hAnsi="黑体" w:eastAsia="黑体"/>
          <w:szCs w:val="21"/>
        </w:rPr>
        <w:t>　</w:t>
      </w:r>
      <w:r>
        <w:rPr>
          <w:rFonts w:hint="eastAsia" w:ascii="黑体" w:hAnsi="黑体" w:eastAsia="黑体"/>
          <w:szCs w:val="21"/>
          <w:lang w:eastAsia="zh-CN"/>
        </w:rPr>
        <w:t>检验项目</w:t>
      </w:r>
    </w:p>
    <w:tbl>
      <w:tblPr>
        <w:tblStyle w:val="8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652"/>
        <w:gridCol w:w="1350"/>
        <w:gridCol w:w="1445"/>
        <w:gridCol w:w="1159"/>
        <w:gridCol w:w="1161"/>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1" w:type="dxa"/>
            <w:vMerge w:val="restart"/>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序号</w:t>
            </w:r>
          </w:p>
        </w:tc>
        <w:tc>
          <w:tcPr>
            <w:tcW w:w="2652" w:type="dxa"/>
            <w:vMerge w:val="restart"/>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试验项目</w:t>
            </w:r>
          </w:p>
        </w:tc>
        <w:tc>
          <w:tcPr>
            <w:tcW w:w="2795" w:type="dxa"/>
            <w:gridSpan w:val="2"/>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zh-CN"/>
              </w:rPr>
              <w:t>本文件</w:t>
            </w:r>
            <w:r>
              <w:rPr>
                <w:rFonts w:hint="default" w:ascii="Times New Roman" w:hAnsi="Times New Roman" w:cs="Times New Roman"/>
                <w:color w:val="000000"/>
                <w:sz w:val="18"/>
                <w:szCs w:val="18"/>
              </w:rPr>
              <w:t>条款</w:t>
            </w:r>
          </w:p>
        </w:tc>
        <w:tc>
          <w:tcPr>
            <w:tcW w:w="1159" w:type="dxa"/>
            <w:vMerge w:val="restart"/>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型式检验</w:t>
            </w:r>
          </w:p>
        </w:tc>
        <w:tc>
          <w:tcPr>
            <w:tcW w:w="2305" w:type="dxa"/>
            <w:gridSpan w:val="2"/>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出厂检验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1" w:type="dxa"/>
            <w:vMerge w:val="continue"/>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p>
        </w:tc>
        <w:tc>
          <w:tcPr>
            <w:tcW w:w="2652" w:type="dxa"/>
            <w:vMerge w:val="continue"/>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b/>
                <w:szCs w:val="21"/>
              </w:rPr>
            </w:pPr>
            <w:r>
              <w:rPr>
                <w:rFonts w:hint="default" w:ascii="Times New Roman" w:hAnsi="Times New Roman" w:cs="Times New Roman"/>
                <w:color w:val="000000"/>
                <w:sz w:val="18"/>
                <w:szCs w:val="18"/>
              </w:rPr>
              <w:t>技术要求</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试验方法</w:t>
            </w:r>
          </w:p>
        </w:tc>
        <w:tc>
          <w:tcPr>
            <w:tcW w:w="1159" w:type="dxa"/>
            <w:vMerge w:val="continue"/>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p>
        </w:tc>
        <w:tc>
          <w:tcPr>
            <w:tcW w:w="11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全数检验</w:t>
            </w:r>
          </w:p>
        </w:tc>
        <w:tc>
          <w:tcPr>
            <w:tcW w:w="1144"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抽样检验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外观检查</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5.1</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6.1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外壳防护等级试验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5.2</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6.2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高温试验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5.3.1</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6.3.1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highlight w:val="yellow"/>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val="en-US" w:eastAsia="zh-CN"/>
              </w:rPr>
              <w:t>4</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lang w:eastAsia="zh-CN"/>
              </w:rPr>
            </w:pPr>
            <w:r>
              <w:rPr>
                <w:rFonts w:hint="default" w:ascii="Times New Roman" w:hAnsi="Times New Roman" w:cs="Times New Roman"/>
                <w:color w:val="000000"/>
                <w:sz w:val="18"/>
                <w:szCs w:val="18"/>
                <w:lang w:eastAsia="zh-CN"/>
              </w:rPr>
              <w:t>低温试验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5.3.1</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6.3.</w:t>
            </w:r>
            <w:r>
              <w:rPr>
                <w:rFonts w:hint="default" w:ascii="Times New Roman" w:hAnsi="Times New Roman" w:cs="Times New Roman"/>
                <w:color w:val="000000"/>
                <w:kern w:val="0"/>
                <w:sz w:val="18"/>
                <w:szCs w:val="18"/>
                <w:lang w:val="en-US" w:eastAsia="zh-CN" w:bidi="ar-SA"/>
              </w:rPr>
              <w:t>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highlight w:val="none"/>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szCs w:val="21"/>
                <w:highlight w:val="yellow"/>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val="en-US" w:eastAsia="zh-CN"/>
              </w:rPr>
              <w:t>5</w:t>
            </w:r>
          </w:p>
        </w:tc>
        <w:tc>
          <w:tcPr>
            <w:tcW w:w="2652" w:type="dxa"/>
            <w:noWrap w:val="0"/>
            <w:vAlign w:val="center"/>
          </w:tcPr>
          <w:p>
            <w:pPr>
              <w:jc w:val="center"/>
              <w:rPr>
                <w:rFonts w:hint="default" w:ascii="Times New Roman" w:hAnsi="Times New Roman" w:cs="Times New Roman"/>
                <w:color w:val="000000"/>
                <w:sz w:val="18"/>
              </w:rPr>
            </w:pPr>
            <w:r>
              <w:rPr>
                <w:rFonts w:hint="default" w:ascii="Times New Roman" w:hAnsi="Times New Roman" w:cs="Times New Roman"/>
                <w:sz w:val="18"/>
                <w:lang w:eastAsia="zh-CN"/>
              </w:rPr>
              <w:t>恒定湿热</w:t>
            </w:r>
            <w:r>
              <w:rPr>
                <w:rFonts w:hint="default" w:ascii="Times New Roman" w:hAnsi="Times New Roman" w:cs="Times New Roman"/>
                <w:sz w:val="18"/>
              </w:rPr>
              <w:t>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5.3.1</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6.3.</w:t>
            </w:r>
            <w:r>
              <w:rPr>
                <w:rFonts w:hint="default" w:ascii="Times New Roman" w:hAnsi="Times New Roman" w:cs="Times New Roman"/>
                <w:color w:val="000000"/>
                <w:kern w:val="0"/>
                <w:sz w:val="18"/>
                <w:szCs w:val="18"/>
                <w:lang w:val="en-US" w:eastAsia="zh-CN" w:bidi="ar-SA"/>
              </w:rPr>
              <w:t>3</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6</w:t>
            </w:r>
          </w:p>
        </w:tc>
        <w:tc>
          <w:tcPr>
            <w:tcW w:w="2652" w:type="dxa"/>
            <w:noWrap w:val="0"/>
            <w:vAlign w:val="center"/>
          </w:tcPr>
          <w:p>
            <w:pPr>
              <w:jc w:val="center"/>
              <w:rPr>
                <w:rFonts w:hint="default" w:ascii="Times New Roman" w:hAnsi="Times New Roman" w:cs="Times New Roman"/>
                <w:color w:val="000000"/>
                <w:sz w:val="18"/>
              </w:rPr>
            </w:pPr>
            <w:r>
              <w:rPr>
                <w:rFonts w:hint="default" w:ascii="Times New Roman" w:hAnsi="Times New Roman" w:cs="Times New Roman"/>
                <w:sz w:val="18"/>
                <w:lang w:eastAsia="zh-CN"/>
              </w:rPr>
              <w:t>抗盐雾腐蚀</w:t>
            </w:r>
            <w:r>
              <w:rPr>
                <w:rFonts w:hint="default" w:ascii="Times New Roman" w:hAnsi="Times New Roman" w:cs="Times New Roman"/>
                <w:sz w:val="18"/>
              </w:rPr>
              <w:t>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5.3.2</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6.3.</w:t>
            </w:r>
            <w:r>
              <w:rPr>
                <w:rFonts w:hint="default" w:ascii="Times New Roman" w:hAnsi="Times New Roman" w:cs="Times New Roman"/>
                <w:color w:val="000000"/>
                <w:kern w:val="0"/>
                <w:sz w:val="18"/>
                <w:szCs w:val="18"/>
                <w:lang w:val="en-US" w:eastAsia="zh-CN" w:bidi="ar-SA"/>
              </w:rPr>
              <w:t>4</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rPr>
            </w:pPr>
            <w:r>
              <w:rPr>
                <w:rFonts w:hint="default" w:ascii="Times New Roman" w:hAnsi="Times New Roman" w:cs="Times New Roman"/>
                <w:sz w:val="18"/>
                <w:lang w:eastAsia="zh-CN"/>
              </w:rPr>
              <w:t>阳光辐射</w:t>
            </w:r>
            <w:r>
              <w:rPr>
                <w:rFonts w:hint="default" w:ascii="Times New Roman" w:hAnsi="Times New Roman" w:cs="Times New Roman"/>
                <w:sz w:val="18"/>
              </w:rPr>
              <w:t>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5.3.3</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6.3.</w:t>
            </w:r>
            <w:r>
              <w:rPr>
                <w:rFonts w:hint="default" w:ascii="Times New Roman" w:hAnsi="Times New Roman" w:cs="Times New Roman"/>
                <w:color w:val="000000"/>
                <w:kern w:val="0"/>
                <w:sz w:val="18"/>
                <w:szCs w:val="18"/>
                <w:lang w:val="en-US" w:eastAsia="zh-CN" w:bidi="ar-SA"/>
              </w:rPr>
              <w:t>5</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8</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rPr>
            </w:pPr>
            <w:r>
              <w:rPr>
                <w:rFonts w:hint="default" w:ascii="Times New Roman" w:hAnsi="Times New Roman" w:cs="Times New Roman"/>
                <w:sz w:val="18"/>
                <w:lang w:eastAsia="zh-CN"/>
              </w:rPr>
              <w:t>振动</w:t>
            </w:r>
            <w:r>
              <w:rPr>
                <w:rFonts w:hint="default" w:ascii="Times New Roman" w:hAnsi="Times New Roman" w:cs="Times New Roman"/>
                <w:sz w:val="18"/>
              </w:rPr>
              <w:t>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rPr>
            </w:pPr>
            <w:r>
              <w:rPr>
                <w:rFonts w:hint="default" w:ascii="Times New Roman" w:hAnsi="Times New Roman" w:cs="Times New Roman"/>
                <w:color w:val="000000"/>
                <w:sz w:val="18"/>
                <w:szCs w:val="18"/>
                <w:lang w:val="en-US" w:eastAsia="zh-CN"/>
              </w:rPr>
              <w:t>5.4</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6.4.1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9</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冲击试验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5.4</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6.4.2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10</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自由跌落试验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5.4</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6.4.3</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11</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sz w:val="18"/>
                <w:lang w:eastAsia="zh-CN"/>
              </w:rPr>
            </w:pPr>
            <w:r>
              <w:rPr>
                <w:rFonts w:hint="default" w:ascii="Times New Roman" w:hAnsi="Times New Roman" w:cs="Times New Roman"/>
                <w:sz w:val="18"/>
                <w:lang w:eastAsia="zh-CN"/>
              </w:rPr>
              <w:t>静电放电抗扰度试验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val="en-US" w:eastAsia="zh-CN"/>
              </w:rPr>
              <w:t>5.5.1</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6.5.1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12</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射频电磁场辐射抗扰度试验</w:t>
            </w:r>
          </w:p>
        </w:tc>
        <w:tc>
          <w:tcPr>
            <w:tcW w:w="1350"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5.5.</w:t>
            </w:r>
            <w:r>
              <w:rPr>
                <w:rFonts w:hint="default" w:ascii="Times New Roman" w:hAnsi="Times New Roman" w:cs="Times New Roman"/>
                <w:color w:val="000000"/>
                <w:kern w:val="0"/>
                <w:sz w:val="18"/>
                <w:szCs w:val="18"/>
                <w:lang w:val="en-US" w:eastAsia="zh-CN" w:bidi="ar-SA"/>
              </w:rPr>
              <w:t>2</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6.5.</w:t>
            </w:r>
            <w:r>
              <w:rPr>
                <w:rFonts w:hint="default" w:ascii="Times New Roman" w:hAnsi="Times New Roman" w:cs="Times New Roman"/>
                <w:color w:val="000000"/>
                <w:kern w:val="0"/>
                <w:sz w:val="18"/>
                <w:szCs w:val="18"/>
                <w:lang w:val="en-US" w:eastAsia="zh-CN" w:bidi="ar-SA"/>
              </w:rPr>
              <w:t>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13</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工频磁场抗扰度试验</w:t>
            </w:r>
          </w:p>
        </w:tc>
        <w:tc>
          <w:tcPr>
            <w:tcW w:w="1350"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5.5.</w:t>
            </w:r>
            <w:r>
              <w:rPr>
                <w:rFonts w:hint="default" w:ascii="Times New Roman" w:hAnsi="Times New Roman" w:cs="Times New Roman"/>
                <w:color w:val="000000"/>
                <w:kern w:val="0"/>
                <w:sz w:val="18"/>
                <w:szCs w:val="18"/>
                <w:lang w:val="en-US" w:eastAsia="zh-CN" w:bidi="ar-SA"/>
              </w:rPr>
              <w:t>3</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6.5.</w:t>
            </w:r>
            <w:r>
              <w:rPr>
                <w:rFonts w:hint="default" w:ascii="Times New Roman" w:hAnsi="Times New Roman" w:cs="Times New Roman"/>
                <w:color w:val="000000"/>
                <w:kern w:val="0"/>
                <w:sz w:val="18"/>
                <w:szCs w:val="18"/>
                <w:lang w:val="en-US" w:eastAsia="zh-CN" w:bidi="ar-SA"/>
              </w:rPr>
              <w:t>3</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14</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电快速瞬变脉冲群抗扰度试验</w:t>
            </w:r>
          </w:p>
        </w:tc>
        <w:tc>
          <w:tcPr>
            <w:tcW w:w="1350"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5.5.</w:t>
            </w:r>
            <w:r>
              <w:rPr>
                <w:rFonts w:hint="default" w:ascii="Times New Roman" w:hAnsi="Times New Roman" w:cs="Times New Roman"/>
                <w:color w:val="000000"/>
                <w:kern w:val="0"/>
                <w:sz w:val="18"/>
                <w:szCs w:val="18"/>
                <w:lang w:val="en-US" w:eastAsia="zh-CN" w:bidi="ar-SA"/>
              </w:rPr>
              <w:t>4</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6.5.</w:t>
            </w:r>
            <w:r>
              <w:rPr>
                <w:rFonts w:hint="default" w:ascii="Times New Roman" w:hAnsi="Times New Roman" w:cs="Times New Roman"/>
                <w:color w:val="000000"/>
                <w:kern w:val="0"/>
                <w:sz w:val="18"/>
                <w:szCs w:val="18"/>
                <w:lang w:val="en-US" w:eastAsia="zh-CN" w:bidi="ar-SA"/>
              </w:rPr>
              <w:t>4</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15</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浪涌抗扰度试验</w:t>
            </w:r>
          </w:p>
        </w:tc>
        <w:tc>
          <w:tcPr>
            <w:tcW w:w="1350"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5.5.</w:t>
            </w:r>
            <w:r>
              <w:rPr>
                <w:rFonts w:hint="default" w:ascii="Times New Roman" w:hAnsi="Times New Roman" w:cs="Times New Roman"/>
                <w:color w:val="000000"/>
                <w:kern w:val="0"/>
                <w:sz w:val="18"/>
                <w:szCs w:val="18"/>
                <w:lang w:val="en-US" w:eastAsia="zh-CN" w:bidi="ar-SA"/>
              </w:rPr>
              <w:t>5</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6.5.</w:t>
            </w:r>
            <w:r>
              <w:rPr>
                <w:rFonts w:hint="default" w:ascii="Times New Roman" w:hAnsi="Times New Roman" w:cs="Times New Roman"/>
                <w:color w:val="000000"/>
                <w:kern w:val="0"/>
                <w:sz w:val="18"/>
                <w:szCs w:val="18"/>
                <w:lang w:val="en-US" w:eastAsia="zh-CN" w:bidi="ar-SA"/>
              </w:rPr>
              <w:t>5</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16</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工作电源检查</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5.6.1</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6.6.1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17</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绝缘电阻试验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5.6.2</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6.6.</w:t>
            </w:r>
            <w:r>
              <w:rPr>
                <w:rFonts w:hint="default" w:ascii="Times New Roman" w:hAnsi="Times New Roman" w:cs="Times New Roman"/>
                <w:color w:val="000000"/>
                <w:kern w:val="0"/>
                <w:sz w:val="18"/>
                <w:szCs w:val="18"/>
                <w:lang w:val="en-US" w:eastAsia="zh-CN" w:bidi="ar-SA"/>
              </w:rPr>
              <w:t>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18</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抗电强度试验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5.6.3</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6.6.</w:t>
            </w:r>
            <w:r>
              <w:rPr>
                <w:rFonts w:hint="default" w:ascii="Times New Roman" w:hAnsi="Times New Roman" w:cs="Times New Roman"/>
                <w:color w:val="000000"/>
                <w:kern w:val="0"/>
                <w:sz w:val="18"/>
                <w:szCs w:val="18"/>
                <w:lang w:val="en-US" w:eastAsia="zh-CN" w:bidi="ar-SA"/>
              </w:rPr>
              <w:t>3</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19</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开闭锁试验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5.7.1</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w:t>
            </w:r>
            <w:r>
              <w:rPr>
                <w:rFonts w:hint="default" w:ascii="Times New Roman" w:hAnsi="Times New Roman" w:cs="Times New Roman"/>
                <w:color w:val="000000"/>
                <w:kern w:val="0"/>
                <w:sz w:val="18"/>
                <w:szCs w:val="18"/>
                <w:lang w:val="en-US" w:eastAsia="zh-CN" w:bidi="ar-SA"/>
              </w:rPr>
              <w:t>7</w:t>
            </w:r>
            <w:r>
              <w:rPr>
                <w:rFonts w:hint="default" w:ascii="Times New Roman" w:hAnsi="Times New Roman" w:eastAsia="宋体" w:cs="Times New Roman"/>
                <w:color w:val="000000"/>
                <w:kern w:val="0"/>
                <w:sz w:val="18"/>
                <w:szCs w:val="18"/>
                <w:lang w:val="en-US" w:eastAsia="zh-CN" w:bidi="ar-SA"/>
              </w:rPr>
              <w:t>.1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20</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通信试验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5.7.2</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6.7.</w:t>
            </w:r>
            <w:r>
              <w:rPr>
                <w:rFonts w:hint="default" w:ascii="Times New Roman" w:hAnsi="Times New Roman" w:cs="Times New Roman"/>
                <w:color w:val="000000"/>
                <w:kern w:val="0"/>
                <w:sz w:val="18"/>
                <w:szCs w:val="18"/>
                <w:lang w:val="en-US" w:eastAsia="zh-CN" w:bidi="ar-SA"/>
              </w:rPr>
              <w:t>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21</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安全防护试验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5.7.3</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6.7.</w:t>
            </w:r>
            <w:r>
              <w:rPr>
                <w:rFonts w:hint="default" w:ascii="Times New Roman" w:hAnsi="Times New Roman" w:cs="Times New Roman"/>
                <w:color w:val="000000"/>
                <w:kern w:val="0"/>
                <w:sz w:val="18"/>
                <w:szCs w:val="18"/>
                <w:lang w:val="en-US" w:eastAsia="zh-CN" w:bidi="ar-SA"/>
              </w:rPr>
              <w:t>3</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szCs w:val="21"/>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22</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eastAsia" w:ascii="Times New Roman" w:cs="Times New Roman"/>
                <w:sz w:val="18"/>
                <w:lang w:eastAsia="zh-CN"/>
              </w:rPr>
              <w:t>信息上传试验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5.7.</w:t>
            </w:r>
            <w:r>
              <w:rPr>
                <w:rFonts w:hint="eastAsia" w:ascii="Times New Roman" w:cs="Times New Roman"/>
                <w:color w:val="000000"/>
                <w:sz w:val="18"/>
                <w:szCs w:val="18"/>
                <w:lang w:val="en-US" w:eastAsia="zh-CN"/>
              </w:rPr>
              <w:t>4</w:t>
            </w:r>
          </w:p>
        </w:tc>
        <w:tc>
          <w:tcPr>
            <w:tcW w:w="1445" w:type="dxa"/>
            <w:noWrap w:val="0"/>
            <w:vAlign w:val="center"/>
          </w:tcPr>
          <w:p>
            <w:pPr>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6.7.</w:t>
            </w:r>
            <w:r>
              <w:rPr>
                <w:rFonts w:hint="eastAsia" w:cs="Times New Roman"/>
                <w:color w:val="000000"/>
                <w:kern w:val="0"/>
                <w:sz w:val="18"/>
                <w:szCs w:val="18"/>
                <w:lang w:val="en-US" w:eastAsia="zh-CN" w:bidi="ar-SA"/>
              </w:rPr>
              <w:t>4</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rPr>
            </w:pPr>
            <w:r>
              <w:rPr>
                <w:rFonts w:hint="default" w:ascii="Times New Roman" w:hAnsi="Times New Roman" w:cs="Times New Roman"/>
                <w:szCs w:val="21"/>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23</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锁壳强度试验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5.8.1</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w:t>
            </w:r>
            <w:r>
              <w:rPr>
                <w:rFonts w:hint="default" w:ascii="Times New Roman" w:hAnsi="Times New Roman" w:cs="Times New Roman"/>
                <w:color w:val="000000"/>
                <w:kern w:val="0"/>
                <w:sz w:val="18"/>
                <w:szCs w:val="18"/>
                <w:lang w:val="en-US" w:eastAsia="zh-CN" w:bidi="ar-SA"/>
              </w:rPr>
              <w:t>8</w:t>
            </w:r>
            <w:r>
              <w:rPr>
                <w:rFonts w:hint="default" w:ascii="Times New Roman" w:hAnsi="Times New Roman" w:eastAsia="宋体" w:cs="Times New Roman"/>
                <w:color w:val="000000"/>
                <w:kern w:val="0"/>
                <w:sz w:val="18"/>
                <w:szCs w:val="18"/>
                <w:lang w:val="en-US" w:eastAsia="zh-CN" w:bidi="ar-SA"/>
              </w:rPr>
              <w:t>.1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24</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耐热阻燃试验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5.8.2</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w:t>
            </w:r>
            <w:r>
              <w:rPr>
                <w:rFonts w:hint="default" w:ascii="Times New Roman" w:hAnsi="Times New Roman" w:cs="Times New Roman"/>
                <w:color w:val="000000"/>
                <w:kern w:val="0"/>
                <w:sz w:val="18"/>
                <w:szCs w:val="18"/>
                <w:lang w:val="en-US" w:eastAsia="zh-CN" w:bidi="ar-SA"/>
              </w:rPr>
              <w:t>8</w:t>
            </w:r>
            <w:r>
              <w:rPr>
                <w:rFonts w:hint="default" w:ascii="Times New Roman" w:hAnsi="Times New Roman" w:eastAsia="宋体" w:cs="Times New Roman"/>
                <w:color w:val="000000"/>
                <w:kern w:val="0"/>
                <w:sz w:val="18"/>
                <w:szCs w:val="18"/>
                <w:lang w:val="en-US" w:eastAsia="zh-CN" w:bidi="ar-SA"/>
              </w:rPr>
              <w:t>.</w:t>
            </w:r>
            <w:r>
              <w:rPr>
                <w:rFonts w:hint="default" w:ascii="Times New Roman" w:hAnsi="Times New Roman" w:cs="Times New Roman"/>
                <w:color w:val="000000"/>
                <w:kern w:val="0"/>
                <w:sz w:val="18"/>
                <w:szCs w:val="18"/>
                <w:lang w:val="en-US" w:eastAsia="zh-CN" w:bidi="ar-SA"/>
              </w:rPr>
              <w:t>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25</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防强磁场技术开启试验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5.9.1</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w:t>
            </w:r>
            <w:r>
              <w:rPr>
                <w:rFonts w:hint="default" w:ascii="Times New Roman" w:hAnsi="Times New Roman" w:cs="Times New Roman"/>
                <w:color w:val="000000"/>
                <w:kern w:val="0"/>
                <w:sz w:val="18"/>
                <w:szCs w:val="18"/>
                <w:lang w:val="en-US" w:eastAsia="zh-CN" w:bidi="ar-SA"/>
              </w:rPr>
              <w:t>9</w:t>
            </w:r>
            <w:r>
              <w:rPr>
                <w:rFonts w:hint="default" w:ascii="Times New Roman" w:hAnsi="Times New Roman" w:eastAsia="宋体" w:cs="Times New Roman"/>
                <w:color w:val="000000"/>
                <w:kern w:val="0"/>
                <w:sz w:val="18"/>
                <w:szCs w:val="18"/>
                <w:lang w:val="en-US" w:eastAsia="zh-CN" w:bidi="ar-SA"/>
              </w:rPr>
              <w:t>.</w:t>
            </w:r>
            <w:r>
              <w:rPr>
                <w:rFonts w:hint="default" w:ascii="Times New Roman" w:hAnsi="Times New Roman" w:cs="Times New Roman"/>
                <w:color w:val="000000"/>
                <w:kern w:val="0"/>
                <w:sz w:val="18"/>
                <w:szCs w:val="18"/>
                <w:lang w:val="en-US" w:eastAsia="zh-CN" w:bidi="ar-SA"/>
              </w:rPr>
              <w:t>1</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color w:val="000000"/>
                <w:sz w:val="18"/>
                <w:szCs w:val="18"/>
                <w:lang w:val="en-US" w:eastAsia="zh-CN"/>
              </w:rPr>
            </w:pPr>
            <w:r>
              <w:rPr>
                <w:rFonts w:hint="eastAsia" w:ascii="Times New Roman" w:cs="Times New Roman"/>
                <w:color w:val="000000"/>
                <w:sz w:val="18"/>
                <w:szCs w:val="18"/>
                <w:lang w:val="en-US" w:eastAsia="zh-CN"/>
              </w:rPr>
              <w:t>26</w:t>
            </w:r>
          </w:p>
        </w:tc>
        <w:tc>
          <w:tcPr>
            <w:tcW w:w="2652" w:type="dxa"/>
            <w:noWrap w:val="0"/>
            <w:vAlign w:val="center"/>
          </w:tcPr>
          <w:p>
            <w:pPr>
              <w:pStyle w:val="258"/>
              <w:tabs>
                <w:tab w:val="center" w:pos="4201"/>
                <w:tab w:val="right" w:leader="dot" w:pos="9298"/>
              </w:tabs>
              <w:ind w:firstLine="0" w:firstLineChars="0"/>
              <w:jc w:val="center"/>
              <w:rPr>
                <w:rFonts w:hint="default" w:ascii="Times New Roman" w:hAnsi="Times New Roman" w:cs="Times New Roman"/>
                <w:sz w:val="18"/>
                <w:lang w:eastAsia="zh-CN"/>
              </w:rPr>
            </w:pPr>
            <w:r>
              <w:rPr>
                <w:rFonts w:hint="default" w:ascii="Times New Roman" w:hAnsi="Times New Roman" w:cs="Times New Roman"/>
                <w:sz w:val="18"/>
                <w:lang w:eastAsia="zh-CN"/>
              </w:rPr>
              <w:t>防强电场技术开启试验</w:t>
            </w:r>
          </w:p>
        </w:tc>
        <w:tc>
          <w:tcPr>
            <w:tcW w:w="1350"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cs="Times New Roman"/>
                <w:color w:val="000000"/>
                <w:sz w:val="18"/>
                <w:szCs w:val="18"/>
                <w:lang w:val="en-US" w:eastAsia="zh-CN"/>
              </w:rPr>
              <w:t>5.9.2</w:t>
            </w:r>
          </w:p>
        </w:tc>
        <w:tc>
          <w:tcPr>
            <w:tcW w:w="1445" w:type="dxa"/>
            <w:noWrap w:val="0"/>
            <w:vAlign w:val="center"/>
          </w:tcPr>
          <w:p>
            <w:pPr>
              <w:pStyle w:val="258"/>
              <w:tabs>
                <w:tab w:val="center" w:pos="4201"/>
                <w:tab w:val="right" w:leader="dot" w:pos="9298"/>
              </w:tabs>
              <w:ind w:firstLine="0" w:firstLineChars="0"/>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bidi="ar-SA"/>
              </w:rPr>
              <w:t>6.</w:t>
            </w:r>
            <w:r>
              <w:rPr>
                <w:rFonts w:hint="default" w:ascii="Times New Roman" w:hAnsi="Times New Roman" w:cs="Times New Roman"/>
                <w:color w:val="000000"/>
                <w:kern w:val="0"/>
                <w:sz w:val="18"/>
                <w:szCs w:val="18"/>
                <w:lang w:val="en-US" w:eastAsia="zh-CN" w:bidi="ar-SA"/>
              </w:rPr>
              <w:t>9</w:t>
            </w:r>
            <w:r>
              <w:rPr>
                <w:rFonts w:hint="default" w:ascii="Times New Roman" w:hAnsi="Times New Roman" w:eastAsia="宋体" w:cs="Times New Roman"/>
                <w:color w:val="000000"/>
                <w:kern w:val="0"/>
                <w:sz w:val="18"/>
                <w:szCs w:val="18"/>
                <w:lang w:val="en-US" w:eastAsia="zh-CN" w:bidi="ar-SA"/>
              </w:rPr>
              <w:t>.</w:t>
            </w:r>
            <w:r>
              <w:rPr>
                <w:rFonts w:hint="default" w:ascii="Times New Roman" w:hAnsi="Times New Roman" w:cs="Times New Roman"/>
                <w:color w:val="000000"/>
                <w:kern w:val="0"/>
                <w:sz w:val="18"/>
                <w:szCs w:val="18"/>
                <w:lang w:val="en-US" w:eastAsia="zh-CN" w:bidi="ar-SA"/>
              </w:rPr>
              <w:t>2</w:t>
            </w:r>
          </w:p>
        </w:tc>
        <w:tc>
          <w:tcPr>
            <w:tcW w:w="1159" w:type="dxa"/>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1161"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color w:val="000000"/>
                <w:sz w:val="18"/>
                <w:szCs w:val="18"/>
              </w:rPr>
            </w:pPr>
            <w:r>
              <w:rPr>
                <w:rFonts w:hint="default" w:ascii="Times New Roman" w:hAnsi="Times New Roman" w:cs="Times New Roman"/>
              </w:rPr>
              <w:t>-</w:t>
            </w:r>
          </w:p>
        </w:tc>
        <w:tc>
          <w:tcPr>
            <w:tcW w:w="1144" w:type="dxa"/>
            <w:noWrap w:val="0"/>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2" w:type="dxa"/>
            <w:gridSpan w:val="7"/>
            <w:noWrap w:val="0"/>
            <w:vAlign w:val="center"/>
          </w:tcPr>
          <w:p>
            <w:pPr>
              <w:pStyle w:val="303"/>
              <w:ind w:left="0" w:firstLine="0"/>
              <w:rPr>
                <w:rFonts w:hint="default" w:ascii="Times New Roman" w:hAnsi="Times New Roman" w:cs="Times New Roman"/>
              </w:rPr>
            </w:pPr>
            <w:r>
              <w:rPr>
                <w:rFonts w:hint="eastAsia" w:ascii="宋体" w:hAnsi="宋体" w:eastAsia="宋体" w:cs="宋体"/>
                <w:highlight w:val="none"/>
              </w:rPr>
              <w:t>“</w:t>
            </w:r>
            <w:r>
              <w:rPr>
                <w:rFonts w:hint="eastAsia" w:ascii="宋体" w:hAnsi="宋体" w:eastAsia="宋体" w:cs="宋体"/>
                <w:szCs w:val="21"/>
                <w:highlight w:val="none"/>
              </w:rPr>
              <w:t>+</w:t>
            </w:r>
            <w:r>
              <w:rPr>
                <w:rFonts w:hint="eastAsia" w:ascii="宋体" w:hAnsi="宋体" w:eastAsia="宋体" w:cs="宋体"/>
                <w:highlight w:val="none"/>
              </w:rPr>
              <w:t>”为必须做试验项目，“-”为</w:t>
            </w:r>
            <w:r>
              <w:rPr>
                <w:rFonts w:hint="eastAsia" w:hAnsi="宋体" w:cs="宋体"/>
                <w:highlight w:val="none"/>
                <w:lang w:eastAsia="zh-CN"/>
              </w:rPr>
              <w:t>非</w:t>
            </w:r>
            <w:r>
              <w:rPr>
                <w:rFonts w:hint="eastAsia" w:ascii="宋体" w:hAnsi="宋体" w:eastAsia="宋体" w:cs="宋体"/>
                <w:highlight w:val="none"/>
              </w:rPr>
              <w:t>必须做</w:t>
            </w:r>
            <w:r>
              <w:rPr>
                <w:rFonts w:hint="default" w:ascii="Times New Roman" w:hAnsi="Times New Roman" w:cs="Times New Roman"/>
                <w:highlight w:val="none"/>
              </w:rPr>
              <w:t>试验项目。</w:t>
            </w:r>
          </w:p>
        </w:tc>
      </w:tr>
    </w:tbl>
    <w:p>
      <w:pPr>
        <w:pStyle w:val="259"/>
        <w:numPr>
          <w:ilvl w:val="0"/>
          <w:numId w:val="11"/>
        </w:numPr>
        <w:outlineLvl w:val="0"/>
        <w:rPr>
          <w:rFonts w:ascii="Times New Roman"/>
          <w:color w:val="auto"/>
          <w:szCs w:val="21"/>
        </w:rPr>
      </w:pPr>
      <w:bookmarkStart w:id="57" w:name="_Toc15636"/>
      <w:bookmarkStart w:id="58" w:name="_Toc6365"/>
      <w:r>
        <w:rPr>
          <w:rFonts w:hint="eastAsia" w:ascii="Times New Roman"/>
          <w:color w:val="auto"/>
          <w:szCs w:val="21"/>
          <w:lang w:eastAsia="zh-CN"/>
        </w:rPr>
        <w:t>标志、包装、运输和贮存</w:t>
      </w:r>
      <w:bookmarkEnd w:id="57"/>
      <w:bookmarkEnd w:id="58"/>
    </w:p>
    <w:p>
      <w:pPr>
        <w:pStyle w:val="260"/>
        <w:ind w:left="0"/>
        <w:outlineLvl w:val="9"/>
        <w:rPr>
          <w:rFonts w:ascii="Times New Roman"/>
        </w:rPr>
      </w:pPr>
      <w:bookmarkStart w:id="59" w:name="_Toc19388"/>
      <w:r>
        <w:rPr>
          <w:rFonts w:hint="eastAsia" w:ascii="Times New Roman"/>
          <w:lang w:eastAsia="zh-CN"/>
        </w:rPr>
        <w:t>标志</w:t>
      </w:r>
      <w:bookmarkEnd w:id="59"/>
    </w:p>
    <w:p>
      <w:pPr>
        <w:pStyle w:val="258"/>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eastAsia" w:ascii="Times New Roman"/>
          <w:szCs w:val="21"/>
          <w:lang w:val="en-US" w:eastAsia="zh-CN"/>
        </w:rPr>
      </w:pPr>
      <w:r>
        <w:rPr>
          <w:rFonts w:hint="eastAsia" w:ascii="Times New Roman"/>
          <w:szCs w:val="21"/>
          <w:lang w:val="en-US" w:eastAsia="zh-CN"/>
        </w:rPr>
        <w:t>包装箱上应有以下标记：</w:t>
      </w:r>
    </w:p>
    <w:p>
      <w:pPr>
        <w:pStyle w:val="258"/>
        <w:keepNext w:val="0"/>
        <w:keepLines w:val="0"/>
        <w:pageBreakBefore w:val="0"/>
        <w:widowControl/>
        <w:numPr>
          <w:ilvl w:val="0"/>
          <w:numId w:val="39"/>
        </w:numPr>
        <w:kinsoku/>
        <w:wordWrap/>
        <w:overflowPunct/>
        <w:topLinePunct w:val="0"/>
        <w:autoSpaceDE/>
        <w:autoSpaceDN/>
        <w:bidi w:val="0"/>
        <w:adjustRightInd/>
        <w:snapToGrid/>
        <w:ind w:firstLine="420" w:firstLineChars="200"/>
        <w:jc w:val="both"/>
        <w:textAlignment w:val="auto"/>
        <w:rPr>
          <w:rFonts w:hint="default" w:ascii="Times New Roman"/>
          <w:szCs w:val="21"/>
          <w:lang w:val="en-US" w:eastAsia="zh-CN"/>
        </w:rPr>
      </w:pPr>
      <w:r>
        <w:rPr>
          <w:rFonts w:hint="eastAsia" w:ascii="Times New Roman"/>
          <w:szCs w:val="21"/>
          <w:lang w:val="en-US" w:eastAsia="zh-CN"/>
        </w:rPr>
        <w:t>产品名称、数量、体积、警示标志、生产企业的名称和地址；</w:t>
      </w:r>
    </w:p>
    <w:p>
      <w:pPr>
        <w:pStyle w:val="258"/>
        <w:keepNext w:val="0"/>
        <w:keepLines w:val="0"/>
        <w:pageBreakBefore w:val="0"/>
        <w:widowControl/>
        <w:numPr>
          <w:ilvl w:val="0"/>
          <w:numId w:val="39"/>
        </w:numPr>
        <w:kinsoku/>
        <w:wordWrap/>
        <w:overflowPunct/>
        <w:topLinePunct w:val="0"/>
        <w:autoSpaceDE/>
        <w:autoSpaceDN/>
        <w:bidi w:val="0"/>
        <w:adjustRightInd/>
        <w:snapToGrid/>
        <w:ind w:firstLine="420" w:firstLineChars="200"/>
        <w:jc w:val="both"/>
        <w:textAlignment w:val="auto"/>
        <w:rPr>
          <w:rFonts w:hint="default" w:ascii="Times New Roman"/>
          <w:szCs w:val="21"/>
          <w:lang w:val="en-US" w:eastAsia="zh-CN"/>
        </w:rPr>
      </w:pPr>
      <w:r>
        <w:rPr>
          <w:rFonts w:hint="eastAsia" w:ascii="Times New Roman"/>
          <w:szCs w:val="21"/>
          <w:lang w:val="en-US" w:eastAsia="zh-CN"/>
        </w:rPr>
        <w:t>生产日期：年、月、日；</w:t>
      </w:r>
    </w:p>
    <w:p>
      <w:pPr>
        <w:pStyle w:val="258"/>
        <w:keepNext w:val="0"/>
        <w:keepLines w:val="0"/>
        <w:pageBreakBefore w:val="0"/>
        <w:widowControl/>
        <w:numPr>
          <w:ilvl w:val="0"/>
          <w:numId w:val="39"/>
        </w:numPr>
        <w:kinsoku/>
        <w:wordWrap/>
        <w:overflowPunct/>
        <w:topLinePunct w:val="0"/>
        <w:autoSpaceDE/>
        <w:autoSpaceDN/>
        <w:bidi w:val="0"/>
        <w:adjustRightInd/>
        <w:snapToGrid/>
        <w:ind w:firstLine="420" w:firstLineChars="200"/>
        <w:jc w:val="both"/>
        <w:textAlignment w:val="auto"/>
        <w:rPr>
          <w:rFonts w:ascii="Times New Roman" w:eastAsiaTheme="minorEastAsia"/>
          <w:szCs w:val="21"/>
        </w:rPr>
      </w:pPr>
      <w:r>
        <w:rPr>
          <w:rFonts w:hint="eastAsia" w:ascii="Times New Roman"/>
          <w:szCs w:val="21"/>
          <w:lang w:val="en-US" w:eastAsia="zh-CN"/>
        </w:rPr>
        <w:t>商标名称、注册商标图案。</w:t>
      </w:r>
      <w:bookmarkEnd w:id="31"/>
      <w:bookmarkEnd w:id="32"/>
    </w:p>
    <w:p>
      <w:pPr>
        <w:pStyle w:val="260"/>
        <w:ind w:left="0"/>
        <w:outlineLvl w:val="9"/>
        <w:rPr>
          <w:rFonts w:ascii="Times New Roman"/>
        </w:rPr>
      </w:pPr>
      <w:bookmarkStart w:id="60" w:name="_Toc2761"/>
      <w:r>
        <w:rPr>
          <w:rFonts w:hint="eastAsia" w:ascii="Times New Roman"/>
          <w:lang w:eastAsia="zh-CN"/>
        </w:rPr>
        <w:t>包装</w:t>
      </w:r>
      <w:bookmarkEnd w:id="60"/>
    </w:p>
    <w:p>
      <w:pPr>
        <w:pStyle w:val="258"/>
        <w:keepNext w:val="0"/>
        <w:keepLines w:val="0"/>
        <w:pageBreakBefore w:val="0"/>
        <w:widowControl/>
        <w:numPr>
          <w:ilvl w:val="0"/>
          <w:numId w:val="0"/>
        </w:numPr>
        <w:tabs>
          <w:tab w:val="center" w:pos="851"/>
          <w:tab w:val="right" w:leader="dot" w:pos="9298"/>
        </w:tabs>
        <w:kinsoku/>
        <w:wordWrap/>
        <w:overflowPunct/>
        <w:topLinePunct w:val="0"/>
        <w:autoSpaceDE w:val="0"/>
        <w:autoSpaceDN w:val="0"/>
        <w:bidi w:val="0"/>
        <w:adjustRightInd/>
        <w:snapToGrid/>
        <w:ind w:firstLine="420" w:firstLineChars="200"/>
        <w:textAlignment w:val="auto"/>
        <w:rPr>
          <w:rFonts w:hint="eastAsia" w:ascii="Times New Roman" w:eastAsiaTheme="minorEastAsia"/>
          <w:szCs w:val="21"/>
          <w:lang w:eastAsia="zh-CN"/>
        </w:rPr>
      </w:pPr>
      <w:r>
        <w:rPr>
          <w:rFonts w:hint="eastAsia" w:ascii="Times New Roman" w:eastAsiaTheme="minorEastAsia"/>
          <w:szCs w:val="21"/>
          <w:lang w:eastAsia="zh-CN"/>
        </w:rPr>
        <w:t>包装材料应清洁、干燥，酸碱性应符合中性材料包装要求。</w:t>
      </w:r>
    </w:p>
    <w:p>
      <w:pPr>
        <w:pStyle w:val="258"/>
        <w:keepNext w:val="0"/>
        <w:keepLines w:val="0"/>
        <w:pageBreakBefore w:val="0"/>
        <w:widowControl/>
        <w:numPr>
          <w:ilvl w:val="0"/>
          <w:numId w:val="0"/>
        </w:numPr>
        <w:tabs>
          <w:tab w:val="center" w:pos="851"/>
          <w:tab w:val="right" w:leader="dot" w:pos="9298"/>
        </w:tabs>
        <w:kinsoku/>
        <w:wordWrap/>
        <w:overflowPunct/>
        <w:topLinePunct w:val="0"/>
        <w:autoSpaceDE w:val="0"/>
        <w:autoSpaceDN w:val="0"/>
        <w:bidi w:val="0"/>
        <w:adjustRightInd/>
        <w:snapToGrid/>
        <w:ind w:firstLine="420" w:firstLineChars="200"/>
        <w:textAlignment w:val="auto"/>
        <w:rPr>
          <w:rFonts w:hint="eastAsia" w:ascii="Times New Roman" w:eastAsiaTheme="minorEastAsia"/>
          <w:szCs w:val="21"/>
          <w:lang w:eastAsia="zh-CN"/>
        </w:rPr>
      </w:pPr>
      <w:r>
        <w:rPr>
          <w:rFonts w:hint="eastAsia" w:ascii="Times New Roman" w:eastAsiaTheme="minorEastAsia"/>
          <w:szCs w:val="21"/>
          <w:lang w:eastAsia="zh-CN"/>
        </w:rPr>
        <w:t>外包装应有足够的强度确保其在运输途中产品不受到损坏和划伤。</w:t>
      </w:r>
    </w:p>
    <w:p>
      <w:pPr>
        <w:pStyle w:val="260"/>
        <w:tabs>
          <w:tab w:val="left" w:pos="1535"/>
        </w:tabs>
        <w:ind w:left="0"/>
        <w:outlineLvl w:val="9"/>
        <w:rPr>
          <w:rFonts w:ascii="Times New Roman"/>
        </w:rPr>
      </w:pPr>
      <w:bookmarkStart w:id="61" w:name="_Toc5960"/>
      <w:r>
        <w:rPr>
          <w:rFonts w:hint="eastAsia" w:ascii="Times New Roman"/>
          <w:lang w:eastAsia="zh-CN"/>
        </w:rPr>
        <w:t>运输</w:t>
      </w:r>
      <w:bookmarkEnd w:id="61"/>
    </w:p>
    <w:p>
      <w:pPr>
        <w:pStyle w:val="258"/>
        <w:keepNext w:val="0"/>
        <w:keepLines w:val="0"/>
        <w:pageBreakBefore w:val="0"/>
        <w:widowControl/>
        <w:numPr>
          <w:ilvl w:val="0"/>
          <w:numId w:val="0"/>
        </w:numPr>
        <w:tabs>
          <w:tab w:val="center" w:pos="851"/>
          <w:tab w:val="right" w:leader="dot" w:pos="9298"/>
        </w:tabs>
        <w:kinsoku/>
        <w:wordWrap/>
        <w:overflowPunct/>
        <w:topLinePunct w:val="0"/>
        <w:autoSpaceDE w:val="0"/>
        <w:autoSpaceDN w:val="0"/>
        <w:bidi w:val="0"/>
        <w:adjustRightInd/>
        <w:snapToGrid/>
        <w:ind w:firstLine="420" w:firstLineChars="200"/>
        <w:textAlignment w:val="auto"/>
        <w:rPr>
          <w:rFonts w:hint="eastAsia" w:ascii="Times New Roman" w:eastAsiaTheme="minorEastAsia"/>
          <w:szCs w:val="21"/>
          <w:lang w:eastAsia="zh-CN"/>
        </w:rPr>
      </w:pPr>
      <w:r>
        <w:rPr>
          <w:rFonts w:hint="eastAsia" w:ascii="Times New Roman" w:eastAsiaTheme="minorEastAsia"/>
          <w:szCs w:val="21"/>
          <w:lang w:eastAsia="zh-CN"/>
        </w:rPr>
        <w:t>包装好的产品应能确保汽车、火车、轮船和飞机运输中的安全，运输包装应符合搬运要求。</w:t>
      </w:r>
    </w:p>
    <w:p>
      <w:pPr>
        <w:pStyle w:val="260"/>
        <w:tabs>
          <w:tab w:val="left" w:pos="1535"/>
        </w:tabs>
        <w:ind w:left="0"/>
        <w:outlineLvl w:val="9"/>
        <w:rPr>
          <w:rFonts w:ascii="Times New Roman"/>
        </w:rPr>
      </w:pPr>
      <w:bookmarkStart w:id="62" w:name="_Toc13509"/>
      <w:r>
        <w:rPr>
          <w:rFonts w:hint="eastAsia" w:ascii="Times New Roman"/>
          <w:lang w:eastAsia="zh-CN"/>
        </w:rPr>
        <w:t>贮存</w:t>
      </w:r>
      <w:bookmarkEnd w:id="62"/>
    </w:p>
    <w:p>
      <w:pPr>
        <w:pStyle w:val="258"/>
        <w:keepNext w:val="0"/>
        <w:keepLines w:val="0"/>
        <w:pageBreakBefore w:val="0"/>
        <w:widowControl/>
        <w:numPr>
          <w:ilvl w:val="0"/>
          <w:numId w:val="0"/>
        </w:numPr>
        <w:tabs>
          <w:tab w:val="center" w:pos="851"/>
          <w:tab w:val="right" w:leader="dot" w:pos="9298"/>
        </w:tabs>
        <w:kinsoku/>
        <w:wordWrap/>
        <w:overflowPunct/>
        <w:topLinePunct w:val="0"/>
        <w:autoSpaceDE w:val="0"/>
        <w:autoSpaceDN w:val="0"/>
        <w:bidi w:val="0"/>
        <w:adjustRightInd/>
        <w:snapToGrid/>
        <w:ind w:firstLine="420" w:firstLineChars="200"/>
        <w:textAlignment w:val="auto"/>
        <w:rPr>
          <w:rFonts w:hint="eastAsia" w:ascii="Times New Roman" w:eastAsiaTheme="minorEastAsia"/>
          <w:szCs w:val="21"/>
          <w:lang w:eastAsia="zh-CN"/>
        </w:rPr>
      </w:pPr>
      <w:r>
        <w:rPr>
          <w:rFonts w:hint="eastAsia" w:ascii="Times New Roman" w:eastAsiaTheme="minorEastAsia"/>
          <w:szCs w:val="21"/>
          <w:lang w:eastAsia="zh-CN"/>
        </w:rPr>
        <w:t>产品应贮存在空气干燥，周围无腐蚀性气体的仓库内，且应有防潮或防雨措施。</w:t>
      </w:r>
    </w:p>
    <w:p>
      <w:pPr>
        <w:pStyle w:val="258"/>
        <w:keepNext w:val="0"/>
        <w:keepLines w:val="0"/>
        <w:pageBreakBefore w:val="0"/>
        <w:widowControl/>
        <w:numPr>
          <w:ilvl w:val="0"/>
          <w:numId w:val="0"/>
        </w:numPr>
        <w:tabs>
          <w:tab w:val="center" w:pos="851"/>
          <w:tab w:val="right" w:leader="dot" w:pos="9298"/>
        </w:tabs>
        <w:kinsoku/>
        <w:wordWrap/>
        <w:overflowPunct/>
        <w:topLinePunct w:val="0"/>
        <w:autoSpaceDE w:val="0"/>
        <w:autoSpaceDN w:val="0"/>
        <w:bidi w:val="0"/>
        <w:adjustRightInd/>
        <w:snapToGrid/>
        <w:textAlignment w:val="auto"/>
        <w:rPr>
          <w:rFonts w:hint="eastAsia" w:ascii="Times New Roman" w:eastAsiaTheme="minorEastAsia"/>
          <w:szCs w:val="21"/>
          <w:lang w:eastAsia="zh-CN"/>
        </w:rPr>
      </w:pPr>
    </w:p>
    <w:p>
      <w:pPr>
        <w:pStyle w:val="258"/>
        <w:keepNext w:val="0"/>
        <w:keepLines w:val="0"/>
        <w:pageBreakBefore w:val="0"/>
        <w:widowControl/>
        <w:numPr>
          <w:ilvl w:val="0"/>
          <w:numId w:val="0"/>
        </w:numPr>
        <w:tabs>
          <w:tab w:val="center" w:pos="851"/>
          <w:tab w:val="right" w:leader="dot" w:pos="9298"/>
        </w:tabs>
        <w:kinsoku/>
        <w:wordWrap/>
        <w:overflowPunct/>
        <w:topLinePunct w:val="0"/>
        <w:autoSpaceDE w:val="0"/>
        <w:autoSpaceDN w:val="0"/>
        <w:bidi w:val="0"/>
        <w:adjustRightInd/>
        <w:snapToGrid/>
        <w:textAlignment w:val="auto"/>
        <w:rPr>
          <w:rFonts w:hint="eastAsia" w:ascii="Times New Roman" w:eastAsiaTheme="minorEastAsia"/>
          <w:szCs w:val="21"/>
          <w:lang w:eastAsia="zh-CN"/>
        </w:rPr>
        <w:sectPr>
          <w:headerReference r:id="rId9" w:type="default"/>
          <w:footerReference r:id="rId10" w:type="default"/>
          <w:pgSz w:w="11907" w:h="16839"/>
          <w:pgMar w:top="1417" w:right="1134" w:bottom="1134" w:left="1417" w:header="1417" w:footer="1134" w:gutter="0"/>
          <w:cols w:space="425" w:num="1"/>
          <w:docGrid w:type="lines" w:linePitch="312" w:charSpace="0"/>
        </w:sectPr>
      </w:pPr>
    </w:p>
    <w:p>
      <w:pPr>
        <w:pStyle w:val="274"/>
        <w:outlineLvl w:val="0"/>
        <w:rPr>
          <w:rFonts w:ascii="Times New Roman"/>
        </w:rPr>
      </w:pPr>
      <w:bookmarkStart w:id="63" w:name="_Toc23100"/>
      <w:bookmarkStart w:id="64" w:name="_Toc29583"/>
      <w:r>
        <w:rPr>
          <w:rFonts w:ascii="Times New Roman"/>
        </w:rPr>
        <w:br w:type="textWrapping"/>
      </w:r>
      <w:bookmarkStart w:id="65" w:name="_Toc62027356"/>
      <w:bookmarkStart w:id="66" w:name="_Toc63642891"/>
      <w:bookmarkStart w:id="67" w:name="_Toc55228497"/>
      <w:r>
        <w:rPr>
          <w:rFonts w:ascii="Times New Roman"/>
        </w:rPr>
        <w:t>（</w:t>
      </w:r>
      <w:r>
        <w:rPr>
          <w:rFonts w:ascii="Times New Roman"/>
          <w:color w:val="auto"/>
        </w:rPr>
        <w:t>资料性</w:t>
      </w:r>
      <w:r>
        <w:rPr>
          <w:rFonts w:ascii="Times New Roman"/>
        </w:rPr>
        <w:t>）</w:t>
      </w:r>
      <w:r>
        <w:rPr>
          <w:rFonts w:ascii="Times New Roman"/>
        </w:rPr>
        <w:br w:type="textWrapping"/>
      </w:r>
      <w:bookmarkEnd w:id="65"/>
      <w:bookmarkEnd w:id="66"/>
      <w:bookmarkEnd w:id="67"/>
      <w:r>
        <w:rPr>
          <w:rFonts w:hint="eastAsia" w:ascii="Times New Roman"/>
          <w:lang w:eastAsia="zh-CN"/>
        </w:rPr>
        <w:t>无源锁具基本外观</w:t>
      </w:r>
      <w:bookmarkEnd w:id="63"/>
      <w:bookmarkEnd w:id="64"/>
    </w:p>
    <w:p>
      <w:pPr>
        <w:pStyle w:val="258"/>
        <w:ind w:firstLine="420"/>
        <w:rPr>
          <w:rFonts w:hint="default" w:ascii="Times New Roman" w:eastAsiaTheme="minorEastAsia"/>
          <w:szCs w:val="21"/>
          <w:lang w:val="en-US" w:eastAsia="zh-CN"/>
        </w:rPr>
      </w:pPr>
      <w:r>
        <w:rPr>
          <w:rFonts w:hint="eastAsia" w:ascii="Times New Roman" w:eastAsiaTheme="minorEastAsia"/>
          <w:szCs w:val="21"/>
          <w:lang w:eastAsia="zh-CN"/>
        </w:rPr>
        <w:t>按照供电方式，</w:t>
      </w:r>
      <w:r>
        <w:rPr>
          <w:rFonts w:hint="eastAsia" w:ascii="Times New Roman"/>
          <w:strike w:val="0"/>
          <w:color w:val="auto"/>
          <w:highlight w:val="none"/>
          <w:lang w:eastAsia="zh-CN"/>
        </w:rPr>
        <w:t>智能无源</w:t>
      </w:r>
      <w:r>
        <w:rPr>
          <w:rFonts w:hint="eastAsia" w:ascii="Times New Roman"/>
          <w:strike w:val="0"/>
          <w:color w:val="auto"/>
          <w:highlight w:val="none"/>
        </w:rPr>
        <w:t>锁具</w:t>
      </w:r>
      <w:r>
        <w:rPr>
          <w:rFonts w:hint="eastAsia" w:ascii="Times New Roman" w:eastAsiaTheme="minorEastAsia"/>
          <w:szCs w:val="21"/>
          <w:lang w:eastAsia="zh-CN"/>
        </w:rPr>
        <w:t>分为无线供电锁具和电源引入端子供电锁具。无线供电锁具应具有无线供能窗口，支持</w:t>
      </w:r>
      <w:r>
        <w:rPr>
          <w:rFonts w:hint="eastAsia"/>
          <w:highlight w:val="none"/>
          <w:lang w:eastAsia="zh-CN"/>
        </w:rPr>
        <w:t>磁耦合谐振式无线供能</w:t>
      </w:r>
      <w:r>
        <w:rPr>
          <w:rFonts w:ascii="Times New Roman" w:eastAsiaTheme="minorEastAsia"/>
          <w:szCs w:val="21"/>
        </w:rPr>
        <w:t>，</w:t>
      </w:r>
      <w:r>
        <w:rPr>
          <w:rFonts w:hint="eastAsia" w:ascii="Times New Roman" w:eastAsiaTheme="minorEastAsia"/>
          <w:szCs w:val="21"/>
        </w:rPr>
        <w:t>见</w:t>
      </w:r>
      <w:r>
        <w:rPr>
          <w:rFonts w:ascii="Times New Roman" w:eastAsiaTheme="minorEastAsia"/>
          <w:szCs w:val="21"/>
        </w:rPr>
        <w:t>图A.1。</w:t>
      </w:r>
      <w:r>
        <w:rPr>
          <w:rFonts w:hint="eastAsia" w:ascii="Times New Roman" w:eastAsiaTheme="minorEastAsia"/>
          <w:szCs w:val="21"/>
          <w:lang w:eastAsia="zh-CN"/>
        </w:rPr>
        <w:t>电源引入端子供电锁具应</w:t>
      </w:r>
      <w:r>
        <w:rPr>
          <w:rFonts w:hint="default" w:ascii="Times New Roman" w:hAnsi="Times New Roman" w:cs="Times New Roman"/>
          <w:szCs w:val="22"/>
        </w:rPr>
        <w:t>具备直流（5～12）V电源引入端子</w:t>
      </w:r>
      <w:r>
        <w:rPr>
          <w:rFonts w:hint="eastAsia" w:ascii="Times New Roman" w:cs="Times New Roman"/>
          <w:szCs w:val="22"/>
          <w:lang w:eastAsia="zh-CN"/>
        </w:rPr>
        <w:t>，见图</w:t>
      </w:r>
      <w:r>
        <w:rPr>
          <w:rFonts w:ascii="Times New Roman" w:eastAsiaTheme="minorEastAsia"/>
          <w:szCs w:val="21"/>
        </w:rPr>
        <w:t>A.</w:t>
      </w:r>
      <w:r>
        <w:rPr>
          <w:rFonts w:hint="eastAsia" w:ascii="Times New Roman" w:eastAsiaTheme="minorEastAsia"/>
          <w:szCs w:val="21"/>
          <w:lang w:val="en-US" w:eastAsia="zh-CN"/>
        </w:rPr>
        <w:t>2。</w:t>
      </w:r>
    </w:p>
    <w:p>
      <w:pPr>
        <w:pStyle w:val="258"/>
        <w:ind w:firstLine="0" w:firstLineChars="0"/>
        <w:jc w:val="center"/>
        <w:rPr>
          <w:rFonts w:ascii="Times New Roman" w:eastAsiaTheme="minorEastAsia"/>
        </w:rPr>
      </w:pPr>
      <w:r>
        <w:drawing>
          <wp:inline distT="0" distB="0" distL="114300" distR="114300">
            <wp:extent cx="3740785" cy="3107055"/>
            <wp:effectExtent l="0" t="0" r="12065" b="171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8"/>
                    <a:stretch>
                      <a:fillRect/>
                    </a:stretch>
                  </pic:blipFill>
                  <pic:spPr>
                    <a:xfrm>
                      <a:off x="0" y="0"/>
                      <a:ext cx="3740785" cy="3107055"/>
                    </a:xfrm>
                    <a:prstGeom prst="rect">
                      <a:avLst/>
                    </a:prstGeom>
                    <a:noFill/>
                    <a:ln>
                      <a:noFill/>
                    </a:ln>
                  </pic:spPr>
                </pic:pic>
              </a:graphicData>
            </a:graphic>
          </wp:inline>
        </w:drawing>
      </w:r>
    </w:p>
    <w:p>
      <w:pPr>
        <w:pStyle w:val="258"/>
        <w:ind w:firstLine="199" w:firstLineChars="95"/>
        <w:jc w:val="center"/>
        <w:rPr>
          <w:rFonts w:hint="default" w:ascii="黑体" w:hAnsi="黑体" w:eastAsia="黑体"/>
          <w:szCs w:val="21"/>
          <w:lang w:val="en-US" w:eastAsia="zh-CN"/>
        </w:rPr>
      </w:pPr>
      <w:r>
        <w:rPr>
          <w:rFonts w:hint="eastAsia" w:ascii="黑体" w:hAnsi="黑体" w:eastAsia="黑体"/>
          <w:szCs w:val="21"/>
        </w:rPr>
        <w:t>图</w:t>
      </w:r>
      <w:r>
        <w:rPr>
          <w:rFonts w:ascii="黑体" w:hAnsi="黑体" w:eastAsia="黑体"/>
          <w:szCs w:val="21"/>
        </w:rPr>
        <w:t xml:space="preserve">A.1 </w:t>
      </w:r>
      <w:r>
        <w:rPr>
          <w:rFonts w:hint="eastAsia" w:ascii="黑体" w:hAnsi="黑体" w:eastAsia="黑体"/>
          <w:szCs w:val="21"/>
          <w:lang w:eastAsia="zh-CN"/>
        </w:rPr>
        <w:t>无线供电锁具</w:t>
      </w:r>
    </w:p>
    <w:p>
      <w:pPr>
        <w:pStyle w:val="349"/>
        <w:numPr>
          <w:ilvl w:val="0"/>
          <w:numId w:val="13"/>
        </w:numPr>
      </w:pPr>
    </w:p>
    <w:p>
      <w:pPr>
        <w:pStyle w:val="350"/>
        <w:numPr>
          <w:ilvl w:val="0"/>
          <w:numId w:val="14"/>
        </w:numPr>
      </w:pPr>
    </w:p>
    <w:p>
      <w:pPr>
        <w:pStyle w:val="258"/>
        <w:ind w:firstLine="0" w:firstLineChars="0"/>
        <w:jc w:val="center"/>
        <w:rPr>
          <w:rFonts w:ascii="Times New Roman" w:eastAsiaTheme="minorEastAsia"/>
        </w:rPr>
      </w:pPr>
      <w:r>
        <w:drawing>
          <wp:inline distT="0" distB="0" distL="114300" distR="114300">
            <wp:extent cx="4457700" cy="2900045"/>
            <wp:effectExtent l="0" t="0" r="0" b="146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9"/>
                    <a:stretch>
                      <a:fillRect/>
                    </a:stretch>
                  </pic:blipFill>
                  <pic:spPr>
                    <a:xfrm>
                      <a:off x="0" y="0"/>
                      <a:ext cx="4457700" cy="2900045"/>
                    </a:xfrm>
                    <a:prstGeom prst="rect">
                      <a:avLst/>
                    </a:prstGeom>
                    <a:noFill/>
                    <a:ln>
                      <a:noFill/>
                    </a:ln>
                  </pic:spPr>
                </pic:pic>
              </a:graphicData>
            </a:graphic>
          </wp:inline>
        </w:drawing>
      </w:r>
    </w:p>
    <w:p>
      <w:pPr>
        <w:pStyle w:val="258"/>
        <w:ind w:firstLine="199" w:firstLineChars="95"/>
        <w:jc w:val="center"/>
        <w:rPr>
          <w:rFonts w:hint="default" w:ascii="黑体" w:hAnsi="黑体" w:eastAsia="黑体"/>
          <w:szCs w:val="21"/>
          <w:lang w:val="en-US" w:eastAsia="zh-CN"/>
        </w:rPr>
      </w:pPr>
      <w:r>
        <w:rPr>
          <w:rFonts w:hint="eastAsia" w:ascii="黑体" w:hAnsi="黑体" w:eastAsia="黑体"/>
          <w:szCs w:val="21"/>
        </w:rPr>
        <w:t>图</w:t>
      </w:r>
      <w:r>
        <w:rPr>
          <w:rFonts w:ascii="黑体" w:hAnsi="黑体" w:eastAsia="黑体"/>
          <w:szCs w:val="21"/>
        </w:rPr>
        <w:t>A.</w:t>
      </w:r>
      <w:r>
        <w:rPr>
          <w:rFonts w:hint="eastAsia" w:ascii="黑体" w:hAnsi="黑体" w:eastAsia="黑体"/>
          <w:szCs w:val="21"/>
          <w:lang w:val="en-US" w:eastAsia="zh-CN"/>
        </w:rPr>
        <w:t>2</w:t>
      </w:r>
      <w:r>
        <w:rPr>
          <w:rFonts w:ascii="黑体" w:hAnsi="黑体" w:eastAsia="黑体"/>
          <w:szCs w:val="21"/>
        </w:rPr>
        <w:t xml:space="preserve"> </w:t>
      </w:r>
      <w:r>
        <w:rPr>
          <w:rFonts w:hint="eastAsia" w:ascii="黑体" w:hAnsi="黑体" w:eastAsia="黑体"/>
          <w:szCs w:val="21"/>
        </w:rPr>
        <w:t>电源引入端子供电锁具</w:t>
      </w:r>
    </w:p>
    <w:p>
      <w:pPr>
        <w:rPr>
          <w:rFonts w:hAnsi="宋体"/>
          <w:color w:val="5B9BD5" w:themeColor="accent1"/>
          <w14:textFill>
            <w14:solidFill>
              <w14:schemeClr w14:val="accent1"/>
            </w14:solidFill>
          </w14:textFill>
        </w:rPr>
        <w:sectPr>
          <w:pgSz w:w="11907" w:h="16839"/>
          <w:pgMar w:top="1417" w:right="1134" w:bottom="1134" w:left="1417" w:header="1417" w:footer="1134" w:gutter="0"/>
          <w:cols w:space="425" w:num="1"/>
          <w:docGrid w:type="lines" w:linePitch="312" w:charSpace="0"/>
        </w:sectPr>
      </w:pPr>
    </w:p>
    <w:p>
      <w:pPr>
        <w:pStyle w:val="258"/>
        <w:tabs>
          <w:tab w:val="center" w:pos="4201"/>
          <w:tab w:val="right" w:leader="dot" w:pos="9298"/>
        </w:tabs>
        <w:rPr>
          <w:rFonts w:ascii="Times New Roman"/>
        </w:rPr>
      </w:pPr>
      <w:bookmarkStart w:id="68" w:name="_Toc309992150"/>
      <w:bookmarkEnd w:id="68"/>
      <w:bookmarkStart w:id="69" w:name="_Toc309992151"/>
      <w:bookmarkEnd w:id="69"/>
    </w:p>
    <w:p>
      <w:pPr>
        <w:pStyle w:val="258"/>
        <w:tabs>
          <w:tab w:val="center" w:pos="4201"/>
          <w:tab w:val="right" w:leader="dot" w:pos="9298"/>
        </w:tabs>
        <w:rPr>
          <w:rFonts w:ascii="Times New Roman"/>
        </w:rPr>
      </w:pPr>
    </w:p>
    <w:p>
      <w:pPr>
        <w:pStyle w:val="258"/>
        <w:tabs>
          <w:tab w:val="center" w:pos="4201"/>
          <w:tab w:val="right" w:leader="dot" w:pos="9298"/>
        </w:tabs>
        <w:rPr>
          <w:rFonts w:ascii="Times New Roman"/>
        </w:rPr>
      </w:pPr>
    </w:p>
    <w:p>
      <w:pPr>
        <w:pStyle w:val="258"/>
        <w:tabs>
          <w:tab w:val="center" w:pos="4201"/>
          <w:tab w:val="right" w:leader="dot" w:pos="9298"/>
        </w:tabs>
        <w:rPr>
          <w:rFonts w:ascii="Times New Roman"/>
        </w:rPr>
      </w:pPr>
    </w:p>
    <w:p>
      <w:pPr>
        <w:pStyle w:val="258"/>
        <w:tabs>
          <w:tab w:val="center" w:pos="4201"/>
          <w:tab w:val="right" w:leader="dot" w:pos="9298"/>
        </w:tabs>
        <w:rPr>
          <w:rFonts w:ascii="Times New Roman"/>
        </w:rPr>
      </w:pPr>
    </w:p>
    <w:p>
      <w:pPr>
        <w:pStyle w:val="258"/>
        <w:tabs>
          <w:tab w:val="center" w:pos="4201"/>
          <w:tab w:val="right" w:leader="dot" w:pos="9298"/>
        </w:tabs>
        <w:rPr>
          <w:rFonts w:ascii="Times New Roman"/>
        </w:rPr>
      </w:pPr>
    </w:p>
    <w:p>
      <w:pPr>
        <w:pStyle w:val="258"/>
        <w:tabs>
          <w:tab w:val="center" w:pos="4201"/>
          <w:tab w:val="right" w:leader="dot" w:pos="9298"/>
        </w:tabs>
        <w:ind w:firstLine="0" w:firstLineChars="0"/>
        <w:jc w:val="center"/>
        <w:rPr>
          <w:rFonts w:ascii="Times New Roman" w:eastAsia="黑体"/>
          <w:sz w:val="44"/>
          <w:szCs w:val="44"/>
        </w:rPr>
      </w:pPr>
      <w:r>
        <w:rPr>
          <w:rFonts w:hint="eastAsia" w:ascii="Times New Roman" w:eastAsia="黑体"/>
          <w:sz w:val="44"/>
          <w:szCs w:val="44"/>
        </w:rPr>
        <w:t>电力智能物联无源锁具技术规范</w:t>
      </w:r>
    </w:p>
    <w:p>
      <w:pPr>
        <w:pStyle w:val="258"/>
        <w:tabs>
          <w:tab w:val="center" w:pos="4201"/>
          <w:tab w:val="right" w:leader="dot" w:pos="9298"/>
        </w:tabs>
        <w:rPr>
          <w:rFonts w:ascii="Times New Roman"/>
        </w:rPr>
      </w:pPr>
    </w:p>
    <w:p>
      <w:pPr>
        <w:pStyle w:val="258"/>
        <w:tabs>
          <w:tab w:val="center" w:pos="4201"/>
          <w:tab w:val="right" w:leader="dot" w:pos="9298"/>
        </w:tabs>
        <w:rPr>
          <w:rFonts w:ascii="Times New Roman"/>
        </w:rPr>
      </w:pPr>
    </w:p>
    <w:p>
      <w:pPr>
        <w:pStyle w:val="259"/>
        <w:numPr>
          <w:ilvl w:val="0"/>
          <w:numId w:val="0"/>
        </w:numPr>
        <w:jc w:val="center"/>
        <w:rPr>
          <w:rFonts w:ascii="Times New Roman"/>
          <w:sz w:val="28"/>
          <w:szCs w:val="28"/>
        </w:rPr>
      </w:pPr>
      <w:bookmarkStart w:id="70" w:name="_Toc298937333"/>
      <w:bookmarkStart w:id="71" w:name="_Toc298937368"/>
      <w:bookmarkStart w:id="72" w:name="_Toc309996019"/>
      <w:bookmarkStart w:id="73" w:name="_Toc28205577"/>
      <w:bookmarkStart w:id="74" w:name="_Toc309994571"/>
      <w:bookmarkStart w:id="75" w:name="_Toc304825020"/>
      <w:bookmarkStart w:id="76" w:name="_Toc298937430"/>
      <w:bookmarkStart w:id="77" w:name="_Toc298938646"/>
      <w:bookmarkStart w:id="78" w:name="_Toc304824981"/>
      <w:bookmarkStart w:id="79" w:name="_Toc298937560"/>
      <w:bookmarkStart w:id="80" w:name="_Toc309995492"/>
      <w:bookmarkStart w:id="81" w:name="_Toc533770095"/>
      <w:bookmarkStart w:id="82" w:name="_Toc304402675"/>
      <w:bookmarkStart w:id="83" w:name="_Toc44662468"/>
      <w:bookmarkStart w:id="84" w:name="_Toc304828086"/>
      <w:bookmarkStart w:id="85" w:name="_Toc318613715"/>
      <w:bookmarkStart w:id="86" w:name="_Toc320020914"/>
      <w:bookmarkStart w:id="87" w:name="_Toc309993200"/>
      <w:bookmarkStart w:id="88" w:name="_Toc298938794"/>
      <w:bookmarkStart w:id="89" w:name="_Toc298937620"/>
      <w:bookmarkStart w:id="90" w:name="_Toc310002657"/>
      <w:bookmarkStart w:id="91" w:name="_Toc304825093"/>
      <w:bookmarkStart w:id="92" w:name="_Toc298937473"/>
      <w:bookmarkStart w:id="93" w:name="_Toc309995410"/>
      <w:bookmarkStart w:id="94" w:name="_Toc309995598"/>
      <w:bookmarkStart w:id="95" w:name="_Toc309997060"/>
      <w:bookmarkStart w:id="96" w:name="_Toc4319"/>
      <w:r>
        <w:rPr>
          <w:rFonts w:ascii="Times New Roman"/>
          <w:sz w:val="28"/>
          <w:szCs w:val="28"/>
        </w:rPr>
        <w:t>编 制 说</w:t>
      </w:r>
      <w:bookmarkEnd w:id="70"/>
      <w:bookmarkEnd w:id="71"/>
      <w:r>
        <w:rPr>
          <w:rFonts w:ascii="Times New Roman"/>
          <w:sz w:val="28"/>
          <w:szCs w:val="28"/>
        </w:rPr>
        <w:t> 明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258"/>
        <w:tabs>
          <w:tab w:val="center" w:pos="4201"/>
          <w:tab w:val="right" w:leader="dot" w:pos="9298"/>
        </w:tabs>
        <w:ind w:firstLine="560"/>
        <w:jc w:val="center"/>
        <w:rPr>
          <w:rFonts w:ascii="Times New Roman" w:eastAsia="黑体"/>
          <w:sz w:val="28"/>
          <w:szCs w:val="28"/>
        </w:rPr>
      </w:pPr>
    </w:p>
    <w:p>
      <w:pPr>
        <w:pStyle w:val="258"/>
        <w:tabs>
          <w:tab w:val="center" w:pos="4201"/>
          <w:tab w:val="right" w:leader="dot" w:pos="9298"/>
        </w:tabs>
        <w:ind w:firstLine="560"/>
        <w:jc w:val="center"/>
        <w:rPr>
          <w:rFonts w:ascii="Times New Roman" w:eastAsia="黑体"/>
          <w:sz w:val="28"/>
          <w:szCs w:val="28"/>
        </w:rPr>
      </w:pPr>
    </w:p>
    <w:p>
      <w:pPr>
        <w:pStyle w:val="258"/>
        <w:tabs>
          <w:tab w:val="center" w:pos="4201"/>
          <w:tab w:val="right" w:leader="dot" w:pos="9298"/>
        </w:tabs>
        <w:rPr>
          <w:rFonts w:ascii="Times New Roman"/>
        </w:rPr>
        <w:sectPr>
          <w:footerReference r:id="rId12" w:type="default"/>
          <w:headerReference r:id="rId11" w:type="even"/>
          <w:pgSz w:w="11906" w:h="16838"/>
          <w:pgMar w:top="567" w:right="1134" w:bottom="1134" w:left="1417" w:header="1418" w:footer="1134" w:gutter="0"/>
          <w:cols w:space="720" w:num="1"/>
          <w:formProt w:val="0"/>
          <w:docGrid w:type="lines" w:linePitch="312" w:charSpace="0"/>
        </w:sectPr>
      </w:pPr>
    </w:p>
    <w:p>
      <w:pPr>
        <w:pStyle w:val="286"/>
        <w:rPr>
          <w:rFonts w:ascii="Times New Roman"/>
        </w:rPr>
      </w:pPr>
      <w:bookmarkStart w:id="97" w:name="_Toc44662469"/>
      <w:bookmarkStart w:id="98" w:name="_Toc28205578"/>
      <w:bookmarkStart w:id="99" w:name="_Toc533770096"/>
      <w:bookmarkStart w:id="100" w:name="_Toc513731109"/>
      <w:bookmarkStart w:id="101" w:name="_Toc309992160"/>
      <w:bookmarkStart w:id="102" w:name="_Toc513731021"/>
      <w:r>
        <w:rPr>
          <w:rFonts w:ascii="Times New Roman"/>
        </w:rPr>
        <w:t>目  次</w:t>
      </w:r>
      <w:bookmarkEnd w:id="97"/>
      <w:bookmarkEnd w:id="98"/>
      <w:bookmarkEnd w:id="99"/>
      <w:bookmarkEnd w:id="100"/>
      <w:bookmarkEnd w:id="101"/>
      <w:bookmarkEnd w:id="102"/>
    </w:p>
    <w:p>
      <w:pPr>
        <w:pStyle w:val="21"/>
        <w:tabs>
          <w:tab w:val="right" w:leader="dot" w:pos="9355"/>
        </w:tabs>
      </w:pPr>
      <w:r>
        <w:rPr>
          <w:rFonts w:ascii="Times New Roman"/>
        </w:rPr>
        <w:fldChar w:fldCharType="begin"/>
      </w:r>
      <w:r>
        <w:rPr>
          <w:rFonts w:ascii="Times New Roman"/>
        </w:rPr>
        <w:instrText xml:space="preserve"> TOC \o "1-1" \h \z \u </w:instrText>
      </w:r>
      <w:r>
        <w:rPr>
          <w:rFonts w:ascii="Times New Roman"/>
        </w:rPr>
        <w:fldChar w:fldCharType="separate"/>
      </w:r>
      <w:r>
        <w:rPr>
          <w:rFonts w:ascii="Times New Roman"/>
          <w:szCs w:val="21"/>
        </w:rPr>
        <w:fldChar w:fldCharType="begin"/>
      </w:r>
      <w:r>
        <w:rPr>
          <w:rFonts w:ascii="Times New Roman"/>
          <w:szCs w:val="21"/>
        </w:rPr>
        <w:instrText xml:space="preserve"> HYPERLINK \l _Toc29678 </w:instrText>
      </w:r>
      <w:r>
        <w:rPr>
          <w:rFonts w:ascii="Times New Roman"/>
          <w:szCs w:val="21"/>
        </w:rPr>
        <w:fldChar w:fldCharType="separate"/>
      </w:r>
      <w:r>
        <w:rPr>
          <w:szCs w:val="21"/>
        </w:rPr>
        <w:t>1 编制背景</w:t>
      </w:r>
      <w:r>
        <w:tab/>
      </w:r>
      <w:r>
        <w:fldChar w:fldCharType="begin"/>
      </w:r>
      <w:r>
        <w:instrText xml:space="preserve"> PAGEREF _Toc29678 \h </w:instrText>
      </w:r>
      <w:r>
        <w:fldChar w:fldCharType="separate"/>
      </w:r>
      <w:r>
        <w:t>1</w:t>
      </w:r>
      <w:r>
        <w:fldChar w:fldCharType="end"/>
      </w:r>
      <w:r>
        <w:rPr>
          <w:rFonts w:ascii="Times New Roman"/>
          <w:szCs w:val="21"/>
        </w:rPr>
        <w:fldChar w:fldCharType="end"/>
      </w:r>
    </w:p>
    <w:p>
      <w:pPr>
        <w:pStyle w:val="21"/>
        <w:tabs>
          <w:tab w:val="right" w:leader="dot" w:pos="9355"/>
        </w:tabs>
      </w:pPr>
      <w:r>
        <w:rPr>
          <w:rFonts w:ascii="Times New Roman"/>
          <w:szCs w:val="21"/>
        </w:rPr>
        <w:fldChar w:fldCharType="begin"/>
      </w:r>
      <w:r>
        <w:rPr>
          <w:rFonts w:ascii="Times New Roman"/>
          <w:szCs w:val="21"/>
        </w:rPr>
        <w:instrText xml:space="preserve"> HYPERLINK \l _Toc28505 </w:instrText>
      </w:r>
      <w:r>
        <w:rPr>
          <w:rFonts w:ascii="Times New Roman"/>
          <w:szCs w:val="21"/>
        </w:rPr>
        <w:fldChar w:fldCharType="separate"/>
      </w:r>
      <w:r>
        <w:rPr>
          <w:szCs w:val="21"/>
        </w:rPr>
        <w:t>2 编制主要原则</w:t>
      </w:r>
      <w:r>
        <w:tab/>
      </w:r>
      <w:r>
        <w:fldChar w:fldCharType="begin"/>
      </w:r>
      <w:r>
        <w:instrText xml:space="preserve"> PAGEREF _Toc28505 \h </w:instrText>
      </w:r>
      <w:r>
        <w:fldChar w:fldCharType="separate"/>
      </w:r>
      <w:r>
        <w:t>1</w:t>
      </w:r>
      <w:r>
        <w:fldChar w:fldCharType="end"/>
      </w:r>
      <w:r>
        <w:rPr>
          <w:rFonts w:ascii="Times New Roman"/>
          <w:szCs w:val="21"/>
        </w:rPr>
        <w:fldChar w:fldCharType="end"/>
      </w:r>
    </w:p>
    <w:p>
      <w:pPr>
        <w:pStyle w:val="21"/>
        <w:tabs>
          <w:tab w:val="right" w:leader="dot" w:pos="9355"/>
        </w:tabs>
      </w:pPr>
      <w:r>
        <w:rPr>
          <w:rFonts w:ascii="Times New Roman"/>
          <w:szCs w:val="21"/>
        </w:rPr>
        <w:fldChar w:fldCharType="begin"/>
      </w:r>
      <w:r>
        <w:rPr>
          <w:rFonts w:ascii="Times New Roman"/>
          <w:szCs w:val="21"/>
        </w:rPr>
        <w:instrText xml:space="preserve"> HYPERLINK \l _Toc15812 </w:instrText>
      </w:r>
      <w:r>
        <w:rPr>
          <w:rFonts w:ascii="Times New Roman"/>
          <w:szCs w:val="21"/>
        </w:rPr>
        <w:fldChar w:fldCharType="separate"/>
      </w:r>
      <w:r>
        <w:rPr>
          <w:szCs w:val="21"/>
        </w:rPr>
        <w:t>3 主要工作过程</w:t>
      </w:r>
      <w:r>
        <w:tab/>
      </w:r>
      <w:r>
        <w:fldChar w:fldCharType="begin"/>
      </w:r>
      <w:r>
        <w:instrText xml:space="preserve"> PAGEREF _Toc15812 \h </w:instrText>
      </w:r>
      <w:r>
        <w:fldChar w:fldCharType="separate"/>
      </w:r>
      <w:r>
        <w:t>1</w:t>
      </w:r>
      <w:r>
        <w:fldChar w:fldCharType="end"/>
      </w:r>
      <w:r>
        <w:rPr>
          <w:rFonts w:ascii="Times New Roman"/>
          <w:szCs w:val="21"/>
        </w:rPr>
        <w:fldChar w:fldCharType="end"/>
      </w:r>
    </w:p>
    <w:p>
      <w:pPr>
        <w:pStyle w:val="21"/>
        <w:tabs>
          <w:tab w:val="right" w:leader="dot" w:pos="9355"/>
        </w:tabs>
      </w:pPr>
      <w:r>
        <w:rPr>
          <w:rFonts w:ascii="Times New Roman"/>
          <w:szCs w:val="21"/>
        </w:rPr>
        <w:fldChar w:fldCharType="begin"/>
      </w:r>
      <w:r>
        <w:rPr>
          <w:rFonts w:ascii="Times New Roman"/>
          <w:szCs w:val="21"/>
        </w:rPr>
        <w:instrText xml:space="preserve"> HYPERLINK \l _Toc492 </w:instrText>
      </w:r>
      <w:r>
        <w:rPr>
          <w:rFonts w:ascii="Times New Roman"/>
          <w:szCs w:val="21"/>
        </w:rPr>
        <w:fldChar w:fldCharType="separate"/>
      </w:r>
      <w:r>
        <w:rPr>
          <w:szCs w:val="21"/>
        </w:rPr>
        <w:t>4</w:t>
      </w:r>
      <w:r>
        <w:t xml:space="preserve"> 标准结构和内容说明</w:t>
      </w:r>
      <w:r>
        <w:tab/>
      </w:r>
      <w:r>
        <w:fldChar w:fldCharType="begin"/>
      </w:r>
      <w:r>
        <w:instrText xml:space="preserve"> PAGEREF _Toc492 \h </w:instrText>
      </w:r>
      <w:r>
        <w:fldChar w:fldCharType="separate"/>
      </w:r>
      <w:r>
        <w:t>2</w:t>
      </w:r>
      <w:r>
        <w:fldChar w:fldCharType="end"/>
      </w:r>
      <w:r>
        <w:rPr>
          <w:rFonts w:ascii="Times New Roman"/>
          <w:szCs w:val="21"/>
        </w:rPr>
        <w:fldChar w:fldCharType="end"/>
      </w:r>
    </w:p>
    <w:p>
      <w:pPr>
        <w:pStyle w:val="21"/>
        <w:tabs>
          <w:tab w:val="right" w:leader="dot" w:pos="9355"/>
        </w:tabs>
      </w:pPr>
      <w:r>
        <w:rPr>
          <w:rFonts w:ascii="Times New Roman"/>
          <w:szCs w:val="21"/>
        </w:rPr>
        <w:fldChar w:fldCharType="begin"/>
      </w:r>
      <w:r>
        <w:rPr>
          <w:rFonts w:ascii="Times New Roman"/>
          <w:szCs w:val="21"/>
        </w:rPr>
        <w:instrText xml:space="preserve"> HYPERLINK \l _Toc4847 </w:instrText>
      </w:r>
      <w:r>
        <w:rPr>
          <w:rFonts w:ascii="Times New Roman"/>
          <w:szCs w:val="21"/>
        </w:rPr>
        <w:fldChar w:fldCharType="separate"/>
      </w:r>
      <w:r>
        <w:rPr>
          <w:szCs w:val="21"/>
        </w:rPr>
        <w:t>5</w:t>
      </w:r>
      <w:r>
        <w:rPr>
          <w:rFonts w:hint="eastAsia"/>
          <w:szCs w:val="21"/>
          <w:lang w:eastAsia="zh-CN"/>
        </w:rPr>
        <w:t>相关</w:t>
      </w:r>
      <w:r>
        <w:t>标准</w:t>
      </w:r>
      <w:r>
        <w:rPr>
          <w:rFonts w:hint="eastAsia"/>
          <w:lang w:eastAsia="zh-CN"/>
        </w:rPr>
        <w:t>对比</w:t>
      </w:r>
      <w:r>
        <w:t>说明</w:t>
      </w:r>
      <w:r>
        <w:tab/>
      </w:r>
      <w:r>
        <w:fldChar w:fldCharType="begin"/>
      </w:r>
      <w:r>
        <w:instrText xml:space="preserve"> PAGEREF _Toc4847 \h </w:instrText>
      </w:r>
      <w:r>
        <w:fldChar w:fldCharType="separate"/>
      </w:r>
      <w:r>
        <w:t>2</w:t>
      </w:r>
      <w:r>
        <w:fldChar w:fldCharType="end"/>
      </w:r>
      <w:r>
        <w:rPr>
          <w:rFonts w:ascii="Times New Roman"/>
          <w:szCs w:val="21"/>
        </w:rPr>
        <w:fldChar w:fldCharType="end"/>
      </w:r>
    </w:p>
    <w:p>
      <w:pPr>
        <w:pStyle w:val="21"/>
        <w:tabs>
          <w:tab w:val="right" w:leader="dot" w:pos="9355"/>
        </w:tabs>
      </w:pPr>
      <w:r>
        <w:rPr>
          <w:rFonts w:ascii="Times New Roman"/>
          <w:szCs w:val="21"/>
        </w:rPr>
        <w:fldChar w:fldCharType="begin"/>
      </w:r>
      <w:r>
        <w:rPr>
          <w:rFonts w:ascii="Times New Roman"/>
          <w:szCs w:val="21"/>
        </w:rPr>
        <w:instrText xml:space="preserve"> HYPERLINK \l _Toc17510 </w:instrText>
      </w:r>
      <w:r>
        <w:rPr>
          <w:rFonts w:ascii="Times New Roman"/>
          <w:szCs w:val="21"/>
        </w:rPr>
        <w:fldChar w:fldCharType="separate"/>
      </w:r>
      <w:r>
        <w:rPr>
          <w:szCs w:val="21"/>
        </w:rPr>
        <w:t>6标准实施措施说明</w:t>
      </w:r>
      <w:r>
        <w:tab/>
      </w:r>
      <w:r>
        <w:fldChar w:fldCharType="begin"/>
      </w:r>
      <w:r>
        <w:instrText xml:space="preserve"> PAGEREF _Toc17510 \h </w:instrText>
      </w:r>
      <w:r>
        <w:fldChar w:fldCharType="separate"/>
      </w:r>
      <w:r>
        <w:t>3</w:t>
      </w:r>
      <w:r>
        <w:fldChar w:fldCharType="end"/>
      </w:r>
      <w:r>
        <w:rPr>
          <w:rFonts w:ascii="Times New Roman"/>
          <w:szCs w:val="21"/>
        </w:rPr>
        <w:fldChar w:fldCharType="end"/>
      </w:r>
    </w:p>
    <w:p>
      <w:pPr>
        <w:pStyle w:val="258"/>
        <w:tabs>
          <w:tab w:val="center" w:pos="4201"/>
          <w:tab w:val="right" w:leader="dot" w:pos="9298"/>
        </w:tabs>
        <w:rPr>
          <w:rFonts w:ascii="Times New Roman"/>
          <w:szCs w:val="21"/>
        </w:rPr>
      </w:pPr>
      <w:r>
        <w:rPr>
          <w:rFonts w:ascii="Times New Roman"/>
          <w:szCs w:val="21"/>
        </w:rPr>
        <w:fldChar w:fldCharType="end"/>
      </w:r>
    </w:p>
    <w:p>
      <w:pPr>
        <w:pStyle w:val="258"/>
        <w:tabs>
          <w:tab w:val="center" w:pos="4201"/>
          <w:tab w:val="right" w:leader="dot" w:pos="9298"/>
        </w:tabs>
        <w:rPr>
          <w:rFonts w:ascii="Times New Roman"/>
          <w:szCs w:val="21"/>
        </w:rPr>
      </w:pPr>
    </w:p>
    <w:p>
      <w:pPr>
        <w:pStyle w:val="258"/>
        <w:tabs>
          <w:tab w:val="center" w:pos="4201"/>
          <w:tab w:val="right" w:leader="dot" w:pos="9298"/>
        </w:tabs>
        <w:rPr>
          <w:rFonts w:ascii="Times New Roman"/>
          <w:szCs w:val="21"/>
        </w:rPr>
      </w:pPr>
    </w:p>
    <w:p>
      <w:pPr>
        <w:pStyle w:val="258"/>
        <w:tabs>
          <w:tab w:val="center" w:pos="4201"/>
          <w:tab w:val="right" w:leader="dot" w:pos="9298"/>
        </w:tabs>
        <w:rPr>
          <w:rFonts w:ascii="Times New Roman"/>
          <w:szCs w:val="21"/>
        </w:rPr>
      </w:pPr>
    </w:p>
    <w:p>
      <w:pPr>
        <w:pStyle w:val="258"/>
        <w:tabs>
          <w:tab w:val="center" w:pos="4201"/>
          <w:tab w:val="right" w:leader="dot" w:pos="9298"/>
        </w:tabs>
        <w:rPr>
          <w:rFonts w:ascii="Times New Roman"/>
          <w:szCs w:val="21"/>
        </w:rPr>
        <w:sectPr>
          <w:headerReference r:id="rId13" w:type="default"/>
          <w:footerReference r:id="rId14" w:type="default"/>
          <w:pgSz w:w="11906" w:h="16838"/>
          <w:pgMar w:top="567" w:right="1134" w:bottom="1134" w:left="1417" w:header="1418" w:footer="1134" w:gutter="0"/>
          <w:pgNumType w:start="1"/>
          <w:cols w:space="720" w:num="1"/>
          <w:formProt w:val="0"/>
          <w:docGrid w:type="lines" w:linePitch="312" w:charSpace="0"/>
        </w:sectPr>
      </w:pPr>
    </w:p>
    <w:p>
      <w:pPr>
        <w:pStyle w:val="518"/>
        <w:spacing w:before="312" w:after="312"/>
        <w:rPr>
          <w:szCs w:val="21"/>
        </w:rPr>
      </w:pPr>
      <w:bookmarkStart w:id="103" w:name="_Toc44662470"/>
      <w:bookmarkStart w:id="104" w:name="_Toc29678"/>
      <w:bookmarkStart w:id="105" w:name="_Toc533770097"/>
      <w:bookmarkStart w:id="106" w:name="_Toc28205579"/>
      <w:bookmarkStart w:id="107" w:name="_Toc3479"/>
      <w:r>
        <w:rPr>
          <w:szCs w:val="21"/>
        </w:rPr>
        <w:t>1 编制背景</w:t>
      </w:r>
      <w:bookmarkEnd w:id="103"/>
      <w:bookmarkEnd w:id="104"/>
      <w:bookmarkEnd w:id="105"/>
      <w:bookmarkEnd w:id="106"/>
      <w:bookmarkEnd w:id="107"/>
    </w:p>
    <w:p>
      <w:pPr>
        <w:pStyle w:val="258"/>
        <w:tabs>
          <w:tab w:val="center" w:pos="4201"/>
          <w:tab w:val="right" w:leader="dot" w:pos="9298"/>
        </w:tabs>
        <w:rPr>
          <w:rFonts w:ascii="Times New Roman"/>
        </w:rPr>
      </w:pPr>
      <w:r>
        <w:rPr>
          <w:rFonts w:hint="eastAsia" w:ascii="Times New Roman"/>
          <w:lang w:eastAsia="zh-CN"/>
        </w:rPr>
        <w:t>中国</w:t>
      </w:r>
      <w:r>
        <w:rPr>
          <w:rFonts w:ascii="Times New Roman"/>
        </w:rPr>
        <w:t>电机工程学会标准《</w:t>
      </w:r>
      <w:r>
        <w:rPr>
          <w:rFonts w:hint="eastAsia" w:ascii="Times New Roman"/>
        </w:rPr>
        <w:t>电力智能物联无源锁具技术规范</w:t>
      </w:r>
      <w:r>
        <w:rPr>
          <w:rFonts w:ascii="Times New Roman"/>
        </w:rPr>
        <w:t>》（以下</w:t>
      </w:r>
      <w:r>
        <w:rPr>
          <w:rFonts w:hint="eastAsia" w:asciiTheme="minorEastAsia" w:hAnsiTheme="minorEastAsia" w:eastAsiaTheme="minorEastAsia" w:cstheme="minorEastAsia"/>
        </w:rPr>
        <w:t>简</w:t>
      </w:r>
      <w:r>
        <w:rPr>
          <w:rFonts w:hint="eastAsia" w:asciiTheme="minorEastAsia" w:hAnsiTheme="minorEastAsia" w:eastAsiaTheme="minorEastAsia" w:cstheme="minorEastAsia"/>
          <w:highlight w:val="none"/>
        </w:rPr>
        <w:t>称“</w:t>
      </w:r>
      <w:r>
        <w:rPr>
          <w:rFonts w:hint="eastAsia" w:asciiTheme="minorEastAsia" w:hAnsiTheme="minorEastAsia" w:eastAsiaTheme="minorEastAsia" w:cstheme="minorEastAsia"/>
          <w:highlight w:val="none"/>
          <w:lang w:eastAsia="zh-CN"/>
        </w:rPr>
        <w:t>本文件</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制定任务来源于</w:t>
      </w:r>
      <w:r>
        <w:rPr>
          <w:rFonts w:hint="eastAsia" w:asciiTheme="minorEastAsia" w:hAnsiTheme="minorEastAsia" w:eastAsiaTheme="minorEastAsia" w:cstheme="minorEastAsia"/>
          <w:szCs w:val="22"/>
        </w:rPr>
        <w:t>《中国电</w:t>
      </w:r>
      <w:r>
        <w:rPr>
          <w:rFonts w:hint="eastAsia" w:asciiTheme="minorEastAsia" w:hAnsiTheme="minorEastAsia" w:eastAsiaTheme="minorEastAsia" w:cstheme="minorEastAsia"/>
          <w:szCs w:val="22"/>
          <w:highlight w:val="none"/>
        </w:rPr>
        <w:t>机工程学会关于印发“中国电机工程学会</w:t>
      </w:r>
      <w:r>
        <w:rPr>
          <w:rFonts w:hint="default" w:ascii="Times New Roman" w:hAnsi="Times New Roman" w:cs="Times New Roman" w:eastAsiaTheme="minorEastAsia"/>
          <w:szCs w:val="22"/>
          <w:highlight w:val="none"/>
        </w:rPr>
        <w:t>2021年标准</w:t>
      </w:r>
      <w:r>
        <w:rPr>
          <w:rFonts w:hint="eastAsia" w:asciiTheme="minorEastAsia" w:hAnsiTheme="minorEastAsia" w:eastAsiaTheme="minorEastAsia" w:cstheme="minorEastAsia"/>
          <w:szCs w:val="22"/>
          <w:highlight w:val="none"/>
        </w:rPr>
        <w:t>计划（第一批）”的通知</w:t>
      </w:r>
      <w:r>
        <w:rPr>
          <w:rFonts w:ascii="Times New Roman"/>
          <w:szCs w:val="22"/>
          <w:highlight w:val="none"/>
        </w:rPr>
        <w:t>》</w:t>
      </w:r>
      <w:r>
        <w:rPr>
          <w:rFonts w:hint="eastAsia" w:ascii="Times New Roman"/>
          <w:strike w:val="0"/>
          <w:dstrike w:val="0"/>
          <w:szCs w:val="22"/>
          <w:highlight w:val="none"/>
          <w:lang w:eastAsia="zh-CN"/>
        </w:rPr>
        <w:t>（电</w:t>
      </w:r>
      <w:r>
        <w:rPr>
          <w:rFonts w:hint="default" w:ascii="Times New Roman" w:hAnsi="Times New Roman" w:cs="Times New Roman"/>
          <w:strike w:val="0"/>
          <w:dstrike w:val="0"/>
          <w:szCs w:val="22"/>
          <w:highlight w:val="none"/>
          <w:lang w:eastAsia="zh-CN"/>
        </w:rPr>
        <w:t>机咨〔2021〕278</w:t>
      </w:r>
      <w:r>
        <w:rPr>
          <w:rFonts w:hint="eastAsia" w:ascii="Times New Roman"/>
          <w:strike w:val="0"/>
          <w:dstrike w:val="0"/>
          <w:szCs w:val="22"/>
          <w:highlight w:val="none"/>
          <w:lang w:eastAsia="zh-CN"/>
        </w:rPr>
        <w:t>号）</w:t>
      </w:r>
      <w:r>
        <w:rPr>
          <w:rFonts w:ascii="Times New Roman"/>
        </w:rPr>
        <w:t>，由</w:t>
      </w:r>
      <w:r>
        <w:rPr>
          <w:rFonts w:hint="eastAsia" w:ascii="Times New Roman"/>
          <w:lang w:eastAsia="zh-CN"/>
        </w:rPr>
        <w:t>中国</w:t>
      </w:r>
      <w:r>
        <w:rPr>
          <w:rFonts w:ascii="Times New Roman"/>
        </w:rPr>
        <w:t>电机工程学会</w:t>
      </w:r>
      <w:r>
        <w:rPr>
          <w:rFonts w:hint="eastAsia" w:ascii="Times New Roman"/>
        </w:rPr>
        <w:t>测试技术及</w:t>
      </w:r>
      <w:r>
        <w:rPr>
          <w:rFonts w:ascii="Times New Roman"/>
        </w:rPr>
        <w:t>仪表专业委员会归口组织</w:t>
      </w:r>
      <w:r>
        <w:rPr>
          <w:rFonts w:hint="eastAsia" w:ascii="Times New Roman"/>
        </w:rPr>
        <w:t>规范制定工作</w:t>
      </w:r>
      <w:r>
        <w:rPr>
          <w:rFonts w:ascii="Times New Roman"/>
        </w:rPr>
        <w:t>，由</w:t>
      </w:r>
      <w:r>
        <w:rPr>
          <w:rFonts w:hint="eastAsia" w:ascii="Times New Roman"/>
          <w:lang w:eastAsia="zh-CN"/>
        </w:rPr>
        <w:t>南方电网科学研究院有限责任公司</w:t>
      </w:r>
      <w:r>
        <w:rPr>
          <w:rFonts w:ascii="Times New Roman"/>
        </w:rPr>
        <w:t>负责起草编制。</w:t>
      </w:r>
    </w:p>
    <w:p>
      <w:pPr>
        <w:pStyle w:val="258"/>
        <w:tabs>
          <w:tab w:val="center" w:pos="4201"/>
          <w:tab w:val="right" w:leader="dot" w:pos="9298"/>
        </w:tabs>
        <w:rPr>
          <w:rFonts w:ascii="Times New Roman"/>
          <w:szCs w:val="22"/>
        </w:rPr>
      </w:pPr>
      <w:r>
        <w:rPr>
          <w:rFonts w:hint="eastAsia" w:ascii="Times New Roman"/>
          <w:szCs w:val="22"/>
        </w:rPr>
        <w:t>目前在电力系统中，采用大量金属机械锁具对电力设备端子箱、屏柜等进行安全防护，主要模式是“一台设备一把锁一把钥匙”的方式，但是这种机械锁具防护效果不佳，表现出很多问题，诸如机械钥匙繁多，易丢失、易复制</w:t>
      </w:r>
      <w:r>
        <w:rPr>
          <w:rFonts w:hint="eastAsia" w:ascii="Times New Roman"/>
          <w:szCs w:val="22"/>
          <w:lang w:eastAsia="zh-CN"/>
        </w:rPr>
        <w:t>、</w:t>
      </w:r>
      <w:r>
        <w:rPr>
          <w:rFonts w:hint="eastAsia" w:ascii="Times New Roman"/>
          <w:szCs w:val="22"/>
        </w:rPr>
        <w:t>管理粗放等</w:t>
      </w:r>
      <w:r>
        <w:rPr>
          <w:rFonts w:hint="eastAsia" w:ascii="Times New Roman"/>
          <w:szCs w:val="22"/>
          <w:lang w:eastAsia="zh-CN"/>
        </w:rPr>
        <w:t>问题</w:t>
      </w:r>
      <w:r>
        <w:rPr>
          <w:rFonts w:hint="eastAsia" w:ascii="Times New Roman"/>
          <w:szCs w:val="22"/>
        </w:rPr>
        <w:t>。而且电力系统户内外设备杂、箱柜多、管理难，电网基础设施设备集约化、精益化、智能化的发展管理需求与目前机械锁控安全性低、管理难度大、监察手</w:t>
      </w:r>
      <w:r>
        <w:rPr>
          <w:rFonts w:hint="eastAsia" w:ascii="Times New Roman"/>
          <w:szCs w:val="22"/>
          <w:lang w:eastAsia="zh-CN"/>
        </w:rPr>
        <w:t>段</w:t>
      </w:r>
      <w:r>
        <w:rPr>
          <w:rFonts w:hint="eastAsia" w:ascii="Times New Roman"/>
          <w:szCs w:val="22"/>
        </w:rPr>
        <w:t>落后产生的矛盾日益突出，所以亟需采用新技术手段加强管理，切实提高现场作业效率，降低成本投入，真正实现高效化的锁控管理。</w:t>
      </w:r>
      <w:r>
        <w:rPr>
          <w:rFonts w:hint="eastAsia" w:ascii="Times New Roman"/>
          <w:szCs w:val="22"/>
          <w:lang w:eastAsia="zh-CN"/>
        </w:rPr>
        <w:t>智能物联无源锁具</w:t>
      </w:r>
      <w:r>
        <w:rPr>
          <w:rFonts w:hint="eastAsia" w:ascii="Times New Roman"/>
          <w:szCs w:val="22"/>
        </w:rPr>
        <w:t>作为一种</w:t>
      </w:r>
      <w:r>
        <w:rPr>
          <w:rFonts w:hint="eastAsia" w:ascii="Times New Roman"/>
          <w:szCs w:val="22"/>
          <w:lang w:eastAsia="zh-CN"/>
        </w:rPr>
        <w:t>新型产品</w:t>
      </w:r>
      <w:r>
        <w:rPr>
          <w:rFonts w:hint="eastAsia" w:ascii="Times New Roman"/>
          <w:szCs w:val="22"/>
        </w:rPr>
        <w:t>，具有抗干扰能力强、</w:t>
      </w:r>
      <w:r>
        <w:rPr>
          <w:rFonts w:hint="eastAsia" w:ascii="Times New Roman"/>
          <w:szCs w:val="22"/>
          <w:lang w:eastAsia="zh-CN"/>
        </w:rPr>
        <w:t>方便快捷</w:t>
      </w:r>
      <w:r>
        <w:rPr>
          <w:rFonts w:hint="eastAsia" w:ascii="Times New Roman"/>
          <w:szCs w:val="22"/>
        </w:rPr>
        <w:t>等特点，在</w:t>
      </w:r>
      <w:r>
        <w:rPr>
          <w:rFonts w:hint="eastAsia" w:ascii="Times New Roman"/>
          <w:szCs w:val="22"/>
          <w:lang w:eastAsia="zh-CN"/>
        </w:rPr>
        <w:t>电力市场</w:t>
      </w:r>
      <w:r>
        <w:rPr>
          <w:rFonts w:hint="eastAsia" w:ascii="Times New Roman"/>
          <w:szCs w:val="22"/>
        </w:rPr>
        <w:t>中应用越来越广泛，已具备了制定电力智能物联无源锁具</w:t>
      </w:r>
      <w:r>
        <w:rPr>
          <w:rFonts w:hint="eastAsia" w:ascii="Times New Roman"/>
          <w:szCs w:val="22"/>
          <w:lang w:eastAsia="zh-CN"/>
        </w:rPr>
        <w:t>技术</w:t>
      </w:r>
      <w:r>
        <w:rPr>
          <w:rFonts w:hint="eastAsia" w:ascii="Times New Roman"/>
          <w:szCs w:val="22"/>
        </w:rPr>
        <w:t>标准</w:t>
      </w:r>
      <w:r>
        <w:rPr>
          <w:rFonts w:hint="eastAsia" w:ascii="Times New Roman"/>
          <w:szCs w:val="22"/>
          <w:lang w:eastAsia="zh-CN"/>
        </w:rPr>
        <w:t>的</w:t>
      </w:r>
      <w:r>
        <w:rPr>
          <w:rFonts w:hint="eastAsia" w:ascii="Times New Roman"/>
          <w:szCs w:val="22"/>
        </w:rPr>
        <w:t>基础。</w:t>
      </w:r>
    </w:p>
    <w:p>
      <w:pPr>
        <w:pStyle w:val="518"/>
        <w:spacing w:before="312" w:after="312"/>
        <w:rPr>
          <w:szCs w:val="21"/>
        </w:rPr>
      </w:pPr>
      <w:bookmarkStart w:id="108" w:name="_Toc28505"/>
      <w:bookmarkStart w:id="109" w:name="_Toc28205580"/>
      <w:bookmarkStart w:id="110" w:name="_Toc533770098"/>
      <w:bookmarkStart w:id="111" w:name="_Toc44662471"/>
      <w:bookmarkStart w:id="112" w:name="_Toc13410"/>
      <w:r>
        <w:rPr>
          <w:szCs w:val="21"/>
        </w:rPr>
        <w:t>2 编制主要原则</w:t>
      </w:r>
      <w:bookmarkEnd w:id="108"/>
      <w:bookmarkEnd w:id="109"/>
      <w:bookmarkEnd w:id="110"/>
      <w:bookmarkEnd w:id="111"/>
      <w:bookmarkEnd w:id="112"/>
    </w:p>
    <w:p>
      <w:pPr>
        <w:pStyle w:val="276"/>
        <w:numPr>
          <w:ilvl w:val="0"/>
          <w:numId w:val="0"/>
        </w:numPr>
        <w:tabs>
          <w:tab w:val="left" w:pos="360"/>
        </w:tabs>
        <w:spacing w:before="156" w:beforeLines="50" w:after="156" w:afterLines="50"/>
        <w:rPr>
          <w:rFonts w:ascii="Times New Roman"/>
          <w:szCs w:val="22"/>
        </w:rPr>
      </w:pPr>
      <w:bookmarkStart w:id="113" w:name="_Toc44662472"/>
      <w:bookmarkStart w:id="114" w:name="_Toc533770099"/>
      <w:bookmarkStart w:id="115" w:name="_Toc28205581"/>
      <w:r>
        <w:rPr>
          <w:rFonts w:ascii="Times New Roman"/>
          <w:szCs w:val="22"/>
        </w:rPr>
        <w:t>2.1 编写原则</w:t>
      </w:r>
      <w:bookmarkEnd w:id="113"/>
      <w:bookmarkEnd w:id="114"/>
      <w:bookmarkEnd w:id="115"/>
    </w:p>
    <w:p>
      <w:pPr>
        <w:pStyle w:val="258"/>
        <w:tabs>
          <w:tab w:val="center" w:pos="4201"/>
          <w:tab w:val="right" w:leader="dot" w:pos="9298"/>
        </w:tabs>
        <w:rPr>
          <w:rFonts w:ascii="Times New Roman"/>
          <w:szCs w:val="22"/>
        </w:rPr>
      </w:pPr>
      <w:r>
        <w:rPr>
          <w:rFonts w:hint="eastAsia" w:ascii="Times New Roman"/>
          <w:szCs w:val="22"/>
          <w:highlight w:val="none"/>
          <w:lang w:eastAsia="zh-CN"/>
        </w:rPr>
        <w:t>本文件</w:t>
      </w:r>
      <w:r>
        <w:rPr>
          <w:rFonts w:ascii="Times New Roman"/>
          <w:szCs w:val="22"/>
          <w:highlight w:val="none"/>
        </w:rPr>
        <w:t>是首次</w:t>
      </w:r>
      <w:r>
        <w:rPr>
          <w:rFonts w:hint="eastAsia" w:ascii="Times New Roman"/>
          <w:szCs w:val="22"/>
          <w:highlight w:val="none"/>
          <w:lang w:eastAsia="zh-CN"/>
        </w:rPr>
        <w:t>制定</w:t>
      </w:r>
      <w:r>
        <w:rPr>
          <w:rFonts w:ascii="Times New Roman"/>
          <w:szCs w:val="22"/>
        </w:rPr>
        <w:t>版本。编制</w:t>
      </w:r>
      <w:r>
        <w:rPr>
          <w:rFonts w:hint="eastAsia" w:asciiTheme="minorEastAsia" w:hAnsiTheme="minorEastAsia" w:eastAsiaTheme="minorEastAsia" w:cstheme="minorEastAsia"/>
          <w:szCs w:val="22"/>
        </w:rPr>
        <w:t>遵循“统一性、协调性、适用性、一致性和规范性”的原</w:t>
      </w:r>
      <w:r>
        <w:rPr>
          <w:rFonts w:ascii="Times New Roman"/>
          <w:szCs w:val="22"/>
        </w:rPr>
        <w:t>则，严格按照GB/T 1.1-</w:t>
      </w:r>
      <w:r>
        <w:rPr>
          <w:rFonts w:hint="eastAsia" w:ascii="Times New Roman"/>
          <w:szCs w:val="22"/>
          <w:lang w:val="en-US" w:eastAsia="zh-CN"/>
        </w:rPr>
        <w:t>2020</w:t>
      </w:r>
      <w:r>
        <w:rPr>
          <w:rFonts w:ascii="Times New Roman"/>
          <w:szCs w:val="22"/>
        </w:rPr>
        <w:t>《标准化工作导则 第1部分：</w:t>
      </w:r>
      <w:r>
        <w:rPr>
          <w:rFonts w:hint="eastAsia" w:ascii="Times New Roman"/>
          <w:szCs w:val="22"/>
          <w:lang w:eastAsia="zh-CN"/>
        </w:rPr>
        <w:t>标准化文件的结构和起草规则</w:t>
      </w:r>
      <w:r>
        <w:rPr>
          <w:rFonts w:ascii="Times New Roman"/>
          <w:szCs w:val="22"/>
        </w:rPr>
        <w:t>》进行编制，并与相关标准协调统一。</w:t>
      </w:r>
    </w:p>
    <w:p>
      <w:pPr>
        <w:pStyle w:val="276"/>
        <w:numPr>
          <w:ilvl w:val="0"/>
          <w:numId w:val="0"/>
        </w:numPr>
        <w:tabs>
          <w:tab w:val="left" w:pos="360"/>
        </w:tabs>
        <w:spacing w:before="156" w:beforeLines="50" w:after="156" w:afterLines="50"/>
        <w:rPr>
          <w:rFonts w:ascii="Times New Roman"/>
          <w:szCs w:val="22"/>
        </w:rPr>
      </w:pPr>
      <w:bookmarkStart w:id="116" w:name="_Toc533770100"/>
      <w:bookmarkStart w:id="117" w:name="_Toc44662473"/>
      <w:bookmarkStart w:id="118" w:name="_Toc28205582"/>
      <w:r>
        <w:rPr>
          <w:rFonts w:ascii="Times New Roman"/>
          <w:szCs w:val="22"/>
        </w:rPr>
        <w:t>2.2 主要内容</w:t>
      </w:r>
      <w:bookmarkEnd w:id="116"/>
      <w:bookmarkEnd w:id="117"/>
      <w:bookmarkEnd w:id="118"/>
    </w:p>
    <w:p>
      <w:pPr>
        <w:pStyle w:val="258"/>
        <w:tabs>
          <w:tab w:val="center" w:pos="4201"/>
          <w:tab w:val="right" w:leader="dot" w:pos="9298"/>
        </w:tabs>
        <w:rPr>
          <w:rFonts w:hint="eastAsia" w:ascii="Times New Roman" w:eastAsia="宋体"/>
          <w:szCs w:val="22"/>
          <w:lang w:eastAsia="zh-CN"/>
        </w:rPr>
      </w:pPr>
      <w:r>
        <w:rPr>
          <w:rFonts w:hint="eastAsia" w:ascii="Times New Roman"/>
          <w:szCs w:val="22"/>
          <w:highlight w:val="none"/>
          <w:lang w:eastAsia="zh-CN"/>
        </w:rPr>
        <w:t>本文件</w:t>
      </w:r>
      <w:r>
        <w:rPr>
          <w:rFonts w:hint="eastAsia" w:ascii="Times New Roman"/>
          <w:szCs w:val="22"/>
          <w:highlight w:val="none"/>
        </w:rPr>
        <w:t>主要包含电力智能物联无源锁具</w:t>
      </w:r>
      <w:r>
        <w:rPr>
          <w:rFonts w:hint="eastAsia" w:ascii="Times New Roman"/>
          <w:szCs w:val="22"/>
          <w:highlight w:val="none"/>
          <w:lang w:eastAsia="zh-CN"/>
        </w:rPr>
        <w:t>的</w:t>
      </w:r>
      <w:r>
        <w:rPr>
          <w:rFonts w:ascii="Times New Roman"/>
          <w:szCs w:val="22"/>
        </w:rPr>
        <w:t>术语和定义</w:t>
      </w:r>
      <w:r>
        <w:rPr>
          <w:rFonts w:hint="eastAsia" w:ascii="Times New Roman"/>
          <w:szCs w:val="22"/>
          <w:lang w:eastAsia="zh-CN"/>
        </w:rPr>
        <w:t>、</w:t>
      </w:r>
      <w:r>
        <w:rPr>
          <w:rFonts w:hint="eastAsia" w:ascii="Times New Roman"/>
          <w:szCs w:val="22"/>
          <w:highlight w:val="none"/>
        </w:rPr>
        <w:t>分类、技术要求、试验方法、检验规则、标志、包装、运输和贮存</w:t>
      </w:r>
      <w:r>
        <w:rPr>
          <w:rFonts w:ascii="Times New Roman"/>
          <w:szCs w:val="22"/>
        </w:rPr>
        <w:t>。</w:t>
      </w:r>
      <w:r>
        <w:rPr>
          <w:rFonts w:hint="eastAsia" w:ascii="Times New Roman"/>
          <w:szCs w:val="22"/>
          <w:lang w:eastAsia="zh-CN"/>
        </w:rPr>
        <w:t>分类主要按照</w:t>
      </w:r>
      <w:r>
        <w:rPr>
          <w:rFonts w:hint="eastAsia" w:ascii="Times New Roman"/>
          <w:szCs w:val="21"/>
          <w:lang w:eastAsia="zh-CN"/>
        </w:rPr>
        <w:t>供电方式和通信方式进行了分类。技术要求主要包括：外观、外壳防护等级、环境适应性、机械适应性、电磁兼容、电气要求、功能要求、强度要求、防技术开启要求。</w:t>
      </w:r>
      <w:r>
        <w:rPr>
          <w:rFonts w:hint="eastAsia" w:ascii="Times New Roman"/>
          <w:szCs w:val="22"/>
          <w:highlight w:val="none"/>
        </w:rPr>
        <w:t>试验方法给出了电力智能物联无源锁具</w:t>
      </w:r>
      <w:r>
        <w:rPr>
          <w:rFonts w:hint="eastAsia" w:ascii="Times New Roman"/>
          <w:szCs w:val="22"/>
          <w:highlight w:val="none"/>
          <w:lang w:eastAsia="zh-CN"/>
        </w:rPr>
        <w:t>外观检查、外壳防护等级试验、环境适应性试验、机械适应性试验、电磁兼容试验、电气试验、功能试验、强度试验、</w:t>
      </w:r>
      <w:r>
        <w:rPr>
          <w:rFonts w:hint="eastAsia" w:ascii="Times New Roman"/>
          <w:szCs w:val="21"/>
          <w:lang w:eastAsia="zh-CN"/>
        </w:rPr>
        <w:t>防技术开启试验</w:t>
      </w:r>
      <w:r>
        <w:rPr>
          <w:rFonts w:hint="eastAsia" w:ascii="Times New Roman"/>
          <w:szCs w:val="22"/>
          <w:highlight w:val="none"/>
          <w:lang w:eastAsia="zh-CN"/>
        </w:rPr>
        <w:t>等试验方法。</w:t>
      </w:r>
    </w:p>
    <w:p>
      <w:pPr>
        <w:pStyle w:val="276"/>
        <w:numPr>
          <w:ilvl w:val="0"/>
          <w:numId w:val="0"/>
        </w:numPr>
        <w:tabs>
          <w:tab w:val="left" w:pos="360"/>
        </w:tabs>
        <w:spacing w:before="156" w:beforeLines="50" w:after="156" w:afterLines="50"/>
        <w:rPr>
          <w:rFonts w:ascii="Times New Roman"/>
          <w:szCs w:val="22"/>
        </w:rPr>
      </w:pPr>
      <w:bookmarkStart w:id="119" w:name="_Toc533770101"/>
      <w:bookmarkStart w:id="120" w:name="_Toc44662474"/>
      <w:bookmarkStart w:id="121" w:name="_Toc28205583"/>
      <w:r>
        <w:rPr>
          <w:rFonts w:ascii="Times New Roman"/>
          <w:szCs w:val="22"/>
        </w:rPr>
        <w:t>2.3编制目的及要解决的问题</w:t>
      </w:r>
      <w:bookmarkEnd w:id="119"/>
      <w:bookmarkEnd w:id="120"/>
      <w:bookmarkEnd w:id="121"/>
    </w:p>
    <w:p>
      <w:pPr>
        <w:pStyle w:val="258"/>
        <w:tabs>
          <w:tab w:val="center" w:pos="4201"/>
          <w:tab w:val="right" w:leader="dot" w:pos="9298"/>
        </w:tabs>
        <w:rPr>
          <w:rFonts w:ascii="Times New Roman"/>
        </w:rPr>
      </w:pPr>
      <w:r>
        <w:rPr>
          <w:rFonts w:hint="eastAsia" w:ascii="Times New Roman"/>
          <w:szCs w:val="22"/>
        </w:rPr>
        <w:t>金属机械锁具在电力设备端子箱、</w:t>
      </w:r>
      <w:r>
        <w:rPr>
          <w:rFonts w:hint="eastAsia" w:ascii="Times New Roman"/>
          <w:szCs w:val="22"/>
          <w:lang w:eastAsia="zh-CN"/>
        </w:rPr>
        <w:t>表箱、</w:t>
      </w:r>
      <w:r>
        <w:rPr>
          <w:rFonts w:hint="eastAsia" w:ascii="Times New Roman"/>
          <w:szCs w:val="22"/>
        </w:rPr>
        <w:t>屏柜等</w:t>
      </w:r>
      <w:r>
        <w:rPr>
          <w:rFonts w:hint="eastAsia" w:ascii="Times New Roman"/>
          <w:szCs w:val="22"/>
          <w:lang w:eastAsia="zh-CN"/>
        </w:rPr>
        <w:t>装置的安全防护中</w:t>
      </w:r>
      <w:r>
        <w:rPr>
          <w:rFonts w:hint="eastAsia" w:ascii="Times New Roman"/>
          <w:szCs w:val="22"/>
        </w:rPr>
        <w:t>应用广泛。在这些应用中，主要是</w:t>
      </w:r>
      <w:r>
        <w:rPr>
          <w:rFonts w:hint="eastAsia" w:ascii="Times New Roman"/>
          <w:szCs w:val="22"/>
          <w:lang w:eastAsia="zh-CN"/>
        </w:rPr>
        <w:t>采用</w:t>
      </w:r>
      <w:r>
        <w:rPr>
          <w:rFonts w:hint="eastAsia" w:ascii="Times New Roman"/>
          <w:szCs w:val="22"/>
        </w:rPr>
        <w:t>“一台设备一把锁一把钥匙”的方式，但是这</w:t>
      </w:r>
      <w:r>
        <w:rPr>
          <w:rFonts w:hint="eastAsia" w:ascii="Times New Roman"/>
          <w:szCs w:val="22"/>
          <w:lang w:eastAsia="zh-CN"/>
        </w:rPr>
        <w:t>类</w:t>
      </w:r>
      <w:r>
        <w:rPr>
          <w:rFonts w:hint="eastAsia" w:ascii="Times New Roman"/>
          <w:szCs w:val="22"/>
        </w:rPr>
        <w:t>机械锁具</w:t>
      </w:r>
      <w:r>
        <w:rPr>
          <w:rFonts w:hint="eastAsia" w:ascii="Times New Roman"/>
          <w:szCs w:val="22"/>
          <w:lang w:eastAsia="zh-CN"/>
        </w:rPr>
        <w:t>的实际</w:t>
      </w:r>
      <w:r>
        <w:rPr>
          <w:rFonts w:hint="eastAsia" w:ascii="Times New Roman"/>
          <w:szCs w:val="22"/>
        </w:rPr>
        <w:t>防护效果不佳，表现出很多问题，诸如钥匙繁多，易丢失、易复制，管理难度大</w:t>
      </w:r>
      <w:r>
        <w:rPr>
          <w:rFonts w:hint="eastAsia" w:ascii="Times New Roman"/>
          <w:szCs w:val="22"/>
          <w:lang w:eastAsia="zh-CN"/>
        </w:rPr>
        <w:t>，</w:t>
      </w:r>
      <w:r>
        <w:rPr>
          <w:rFonts w:hint="eastAsia" w:ascii="Times New Roman"/>
          <w:szCs w:val="22"/>
        </w:rPr>
        <w:t>机械锁具含锁孔，易腐蚀和暴力破坏等</w:t>
      </w:r>
      <w:r>
        <w:rPr>
          <w:rFonts w:hint="eastAsia" w:ascii="Times New Roman"/>
          <w:szCs w:val="22"/>
          <w:lang w:eastAsia="zh-CN"/>
        </w:rPr>
        <w:t>。近年来，电子智能锁具应用日臻成熟，电子钥匙经授权后可以开闭某区域内的所有电子锁具，克服了传统机械锁具钥匙管理难度繁杂的问题。但是电子智能锁具在应用中也暴露出供能方案不统一、缺乏技术指引，智能无源锁具的技术功能要求不统一、可靠性差别较大，智能物联无源锁具的试验项目与检测方法缺乏依据、迫切需要技术标准支撑的问题。为进一步规范完善电力智能物联无源锁具的技术标准体系，规范电力智能物联无源锁具的试验方法，有必要制定相应的技术规范，以</w:t>
      </w:r>
      <w:r>
        <w:rPr>
          <w:rFonts w:ascii="Times New Roman"/>
          <w:szCs w:val="22"/>
        </w:rPr>
        <w:t>规范开展</w:t>
      </w:r>
      <w:r>
        <w:rPr>
          <w:rFonts w:hint="eastAsia" w:ascii="Times New Roman"/>
          <w:szCs w:val="22"/>
          <w:lang w:eastAsia="zh-CN"/>
        </w:rPr>
        <w:t>电力智能物联无源锁具的</w:t>
      </w:r>
      <w:r>
        <w:rPr>
          <w:rFonts w:ascii="Times New Roman"/>
          <w:szCs w:val="22"/>
        </w:rPr>
        <w:t>设计、</w:t>
      </w:r>
      <w:r>
        <w:rPr>
          <w:rFonts w:hint="eastAsia" w:ascii="Times New Roman"/>
          <w:szCs w:val="22"/>
          <w:lang w:eastAsia="zh-CN"/>
        </w:rPr>
        <w:t>制造</w:t>
      </w:r>
      <w:r>
        <w:rPr>
          <w:rFonts w:ascii="Times New Roman"/>
          <w:szCs w:val="22"/>
        </w:rPr>
        <w:t>和</w:t>
      </w:r>
      <w:r>
        <w:rPr>
          <w:rFonts w:hint="eastAsia" w:ascii="Times New Roman"/>
          <w:szCs w:val="22"/>
          <w:lang w:eastAsia="zh-CN"/>
        </w:rPr>
        <w:t>检验等</w:t>
      </w:r>
      <w:r>
        <w:rPr>
          <w:rFonts w:ascii="Times New Roman"/>
          <w:szCs w:val="22"/>
        </w:rPr>
        <w:t>工作。</w:t>
      </w:r>
    </w:p>
    <w:p>
      <w:pPr>
        <w:pStyle w:val="518"/>
        <w:spacing w:before="312" w:after="312"/>
        <w:rPr>
          <w:szCs w:val="21"/>
        </w:rPr>
      </w:pPr>
      <w:bookmarkStart w:id="122" w:name="_Toc44662475"/>
      <w:bookmarkStart w:id="123" w:name="_Toc28205584"/>
      <w:bookmarkStart w:id="124" w:name="_Toc533770102"/>
      <w:bookmarkStart w:id="125" w:name="_Toc15812"/>
      <w:bookmarkStart w:id="126" w:name="_Toc22618"/>
      <w:r>
        <w:rPr>
          <w:szCs w:val="21"/>
        </w:rPr>
        <w:t>3 主要工作过程</w:t>
      </w:r>
      <w:bookmarkEnd w:id="122"/>
      <w:bookmarkEnd w:id="123"/>
      <w:bookmarkEnd w:id="124"/>
      <w:bookmarkEnd w:id="125"/>
      <w:bookmarkEnd w:id="126"/>
    </w:p>
    <w:p>
      <w:pPr>
        <w:autoSpaceDE w:val="0"/>
        <w:autoSpaceDN w:val="0"/>
        <w:adjustRightInd w:val="0"/>
        <w:spacing w:line="300" w:lineRule="auto"/>
        <w:ind w:firstLine="420" w:firstLineChars="200"/>
        <w:rPr>
          <w:szCs w:val="22"/>
          <w:highlight w:val="none"/>
        </w:rPr>
      </w:pPr>
      <w:r>
        <w:rPr>
          <w:rFonts w:hint="eastAsia"/>
          <w:szCs w:val="22"/>
          <w:highlight w:val="none"/>
        </w:rPr>
        <w:t>20</w:t>
      </w:r>
      <w:r>
        <w:rPr>
          <w:rFonts w:hint="eastAsia"/>
          <w:szCs w:val="22"/>
          <w:highlight w:val="none"/>
          <w:lang w:val="en-US" w:eastAsia="zh-CN"/>
        </w:rPr>
        <w:t>21</w:t>
      </w:r>
      <w:r>
        <w:rPr>
          <w:rFonts w:hint="eastAsia"/>
          <w:szCs w:val="22"/>
          <w:highlight w:val="none"/>
        </w:rPr>
        <w:t>年</w:t>
      </w:r>
      <w:r>
        <w:rPr>
          <w:rFonts w:hint="eastAsia"/>
          <w:szCs w:val="22"/>
          <w:highlight w:val="none"/>
          <w:lang w:val="en-US" w:eastAsia="zh-CN"/>
        </w:rPr>
        <w:t>8</w:t>
      </w:r>
      <w:r>
        <w:rPr>
          <w:rFonts w:hint="eastAsia"/>
          <w:szCs w:val="22"/>
          <w:highlight w:val="none"/>
        </w:rPr>
        <w:t>月，</w:t>
      </w:r>
      <w:r>
        <w:rPr>
          <w:rFonts w:hint="eastAsia"/>
          <w:szCs w:val="22"/>
          <w:highlight w:val="none"/>
          <w:lang w:eastAsia="zh-CN"/>
        </w:rPr>
        <w:t>中国电机工程学会</w:t>
      </w:r>
      <w:r>
        <w:rPr>
          <w:rFonts w:hint="eastAsia"/>
          <w:szCs w:val="22"/>
          <w:highlight w:val="none"/>
        </w:rPr>
        <w:t>下达</w:t>
      </w:r>
      <w:r>
        <w:rPr>
          <w:rFonts w:hint="eastAsia"/>
          <w:szCs w:val="22"/>
          <w:highlight w:val="none"/>
          <w:lang w:eastAsia="zh-CN"/>
        </w:rPr>
        <w:t>标准</w:t>
      </w:r>
      <w:r>
        <w:rPr>
          <w:rFonts w:hint="eastAsia"/>
          <w:szCs w:val="22"/>
          <w:highlight w:val="none"/>
        </w:rPr>
        <w:t>编制计划，起草单位开展资料收集和编制准备等相关工作。</w:t>
      </w:r>
    </w:p>
    <w:p>
      <w:pPr>
        <w:autoSpaceDE w:val="0"/>
        <w:autoSpaceDN w:val="0"/>
        <w:adjustRightInd w:val="0"/>
        <w:spacing w:line="300" w:lineRule="auto"/>
        <w:ind w:firstLine="420" w:firstLineChars="200"/>
        <w:rPr>
          <w:szCs w:val="22"/>
          <w:highlight w:val="none"/>
        </w:rPr>
      </w:pPr>
      <w:r>
        <w:rPr>
          <w:szCs w:val="22"/>
          <w:highlight w:val="none"/>
        </w:rPr>
        <w:t>20</w:t>
      </w:r>
      <w:r>
        <w:rPr>
          <w:rFonts w:hint="eastAsia"/>
          <w:szCs w:val="22"/>
          <w:highlight w:val="none"/>
          <w:lang w:val="en-US" w:eastAsia="zh-CN"/>
        </w:rPr>
        <w:t>21</w:t>
      </w:r>
      <w:r>
        <w:rPr>
          <w:szCs w:val="22"/>
          <w:highlight w:val="none"/>
        </w:rPr>
        <w:t>年</w:t>
      </w:r>
      <w:r>
        <w:rPr>
          <w:rFonts w:hint="eastAsia"/>
          <w:szCs w:val="22"/>
          <w:highlight w:val="none"/>
          <w:lang w:val="en-US" w:eastAsia="zh-CN"/>
        </w:rPr>
        <w:t>11</w:t>
      </w:r>
      <w:r>
        <w:rPr>
          <w:szCs w:val="22"/>
          <w:highlight w:val="none"/>
        </w:rPr>
        <w:t>月，</w:t>
      </w:r>
      <w:r>
        <w:rPr>
          <w:rFonts w:hint="eastAsia"/>
          <w:szCs w:val="22"/>
          <w:lang w:eastAsia="zh-CN"/>
        </w:rPr>
        <w:t>完成</w:t>
      </w:r>
      <w:r>
        <w:rPr>
          <w:rFonts w:hint="eastAsia"/>
          <w:szCs w:val="22"/>
        </w:rPr>
        <w:t>对</w:t>
      </w:r>
      <w:r>
        <w:rPr>
          <w:rFonts w:hint="eastAsia"/>
          <w:szCs w:val="22"/>
          <w:lang w:eastAsia="zh-CN"/>
        </w:rPr>
        <w:t>锁具</w:t>
      </w:r>
      <w:r>
        <w:rPr>
          <w:rFonts w:hint="eastAsia"/>
          <w:szCs w:val="22"/>
        </w:rPr>
        <w:t>制造厂家及用户单位进行</w:t>
      </w:r>
      <w:r>
        <w:rPr>
          <w:rFonts w:hint="eastAsia"/>
          <w:szCs w:val="22"/>
          <w:lang w:eastAsia="zh-CN"/>
        </w:rPr>
        <w:t>技术</w:t>
      </w:r>
      <w:r>
        <w:rPr>
          <w:rFonts w:hint="eastAsia"/>
          <w:szCs w:val="22"/>
        </w:rPr>
        <w:t>调研</w:t>
      </w:r>
      <w:r>
        <w:rPr>
          <w:rFonts w:hint="eastAsia"/>
          <w:szCs w:val="22"/>
          <w:lang w:eastAsia="zh-CN"/>
        </w:rPr>
        <w:t>，</w:t>
      </w:r>
      <w:r>
        <w:rPr>
          <w:szCs w:val="22"/>
          <w:highlight w:val="none"/>
        </w:rPr>
        <w:t>完成</w:t>
      </w:r>
      <w:r>
        <w:rPr>
          <w:rFonts w:hint="eastAsia"/>
          <w:szCs w:val="22"/>
          <w:highlight w:val="none"/>
          <w:lang w:eastAsia="zh-CN"/>
        </w:rPr>
        <w:t>标准</w:t>
      </w:r>
      <w:r>
        <w:rPr>
          <w:rFonts w:hint="eastAsia"/>
          <w:szCs w:val="22"/>
          <w:highlight w:val="none"/>
        </w:rPr>
        <w:t>草稿</w:t>
      </w:r>
      <w:r>
        <w:rPr>
          <w:szCs w:val="22"/>
          <w:highlight w:val="none"/>
        </w:rPr>
        <w:t>编制。</w:t>
      </w:r>
    </w:p>
    <w:p>
      <w:pPr>
        <w:autoSpaceDE w:val="0"/>
        <w:autoSpaceDN w:val="0"/>
        <w:adjustRightInd w:val="0"/>
        <w:spacing w:line="300" w:lineRule="auto"/>
        <w:ind w:firstLine="420" w:firstLineChars="200"/>
        <w:rPr>
          <w:szCs w:val="22"/>
        </w:rPr>
      </w:pPr>
      <w:r>
        <w:rPr>
          <w:szCs w:val="22"/>
        </w:rPr>
        <w:t>20</w:t>
      </w:r>
      <w:r>
        <w:rPr>
          <w:rFonts w:hint="eastAsia"/>
          <w:szCs w:val="22"/>
          <w:lang w:val="en-US" w:eastAsia="zh-CN"/>
        </w:rPr>
        <w:t>21</w:t>
      </w:r>
      <w:r>
        <w:rPr>
          <w:szCs w:val="22"/>
        </w:rPr>
        <w:t>年1</w:t>
      </w:r>
      <w:r>
        <w:rPr>
          <w:rFonts w:hint="eastAsia"/>
          <w:szCs w:val="22"/>
          <w:lang w:val="en-US" w:eastAsia="zh-CN"/>
        </w:rPr>
        <w:t>2</w:t>
      </w:r>
      <w:r>
        <w:rPr>
          <w:szCs w:val="22"/>
        </w:rPr>
        <w:t>月，</w:t>
      </w:r>
      <w:r>
        <w:rPr>
          <w:rFonts w:hint="eastAsia"/>
          <w:szCs w:val="22"/>
        </w:rPr>
        <w:t>成立编写组</w:t>
      </w:r>
      <w:r>
        <w:rPr>
          <w:rFonts w:hint="eastAsia"/>
          <w:szCs w:val="22"/>
          <w:lang w:eastAsia="zh-CN"/>
        </w:rPr>
        <w:t>。由南方电网科学研究院有限责任公司组织召开标准第一次工作组会议，与会专家对标准初稿进行了详细讨论，共提出</w:t>
      </w:r>
      <w:r>
        <w:rPr>
          <w:rFonts w:hint="eastAsia"/>
          <w:szCs w:val="22"/>
          <w:lang w:val="en-US" w:eastAsia="zh-CN"/>
        </w:rPr>
        <w:t>5</w:t>
      </w:r>
      <w:r>
        <w:rPr>
          <w:rFonts w:hint="eastAsia"/>
          <w:szCs w:val="22"/>
          <w:lang w:eastAsia="zh-CN"/>
        </w:rPr>
        <w:t>条意见及建议，其中采纳</w:t>
      </w:r>
      <w:r>
        <w:rPr>
          <w:rFonts w:hint="eastAsia"/>
          <w:szCs w:val="22"/>
          <w:lang w:val="en-US" w:eastAsia="zh-CN"/>
        </w:rPr>
        <w:t>5</w:t>
      </w:r>
      <w:r>
        <w:rPr>
          <w:rFonts w:hint="eastAsia"/>
          <w:szCs w:val="22"/>
          <w:lang w:eastAsia="zh-CN"/>
        </w:rPr>
        <w:t>条</w:t>
      </w:r>
      <w:r>
        <w:rPr>
          <w:rFonts w:hint="eastAsia"/>
          <w:szCs w:val="22"/>
        </w:rPr>
        <w:t>。</w:t>
      </w:r>
    </w:p>
    <w:p>
      <w:pPr>
        <w:autoSpaceDE w:val="0"/>
        <w:autoSpaceDN w:val="0"/>
        <w:adjustRightInd w:val="0"/>
        <w:spacing w:line="300" w:lineRule="auto"/>
        <w:ind w:firstLine="420" w:firstLineChars="200"/>
        <w:rPr>
          <w:szCs w:val="22"/>
        </w:rPr>
      </w:pPr>
      <w:r>
        <w:rPr>
          <w:rFonts w:hint="eastAsia"/>
          <w:szCs w:val="22"/>
        </w:rPr>
        <w:t>20</w:t>
      </w:r>
      <w:r>
        <w:rPr>
          <w:rFonts w:hint="eastAsia"/>
          <w:szCs w:val="22"/>
          <w:lang w:val="en-US" w:eastAsia="zh-CN"/>
        </w:rPr>
        <w:t>22</w:t>
      </w:r>
      <w:r>
        <w:rPr>
          <w:rFonts w:hint="eastAsia"/>
          <w:szCs w:val="22"/>
        </w:rPr>
        <w:t>年</w:t>
      </w:r>
      <w:r>
        <w:rPr>
          <w:rFonts w:hint="eastAsia"/>
          <w:szCs w:val="22"/>
          <w:lang w:val="en-US" w:eastAsia="zh-CN"/>
        </w:rPr>
        <w:t>4</w:t>
      </w:r>
      <w:r>
        <w:rPr>
          <w:rFonts w:hint="eastAsia"/>
          <w:szCs w:val="22"/>
        </w:rPr>
        <w:t>月</w:t>
      </w:r>
      <w:r>
        <w:rPr>
          <w:rFonts w:hint="eastAsia"/>
          <w:szCs w:val="22"/>
          <w:lang w:val="en-US" w:eastAsia="zh-CN"/>
        </w:rPr>
        <w:t>8日</w:t>
      </w:r>
      <w:r>
        <w:rPr>
          <w:szCs w:val="22"/>
        </w:rPr>
        <w:t>，</w:t>
      </w:r>
      <w:r>
        <w:rPr>
          <w:rFonts w:hint="eastAsia"/>
          <w:szCs w:val="22"/>
        </w:rPr>
        <w:t>由南方电网科学研究院有限责任公司组织召开标准第</w:t>
      </w:r>
      <w:r>
        <w:rPr>
          <w:rFonts w:hint="eastAsia"/>
          <w:szCs w:val="22"/>
          <w:lang w:eastAsia="zh-CN"/>
        </w:rPr>
        <w:t>二</w:t>
      </w:r>
      <w:r>
        <w:rPr>
          <w:rFonts w:hint="eastAsia"/>
          <w:szCs w:val="22"/>
        </w:rPr>
        <w:t>次工作组会议，与会专家对标准各个章节逐条进行</w:t>
      </w:r>
      <w:r>
        <w:rPr>
          <w:rFonts w:hint="eastAsia"/>
          <w:szCs w:val="22"/>
          <w:lang w:eastAsia="zh-CN"/>
        </w:rPr>
        <w:t>详细</w:t>
      </w:r>
      <w:r>
        <w:rPr>
          <w:rFonts w:hint="eastAsia"/>
          <w:szCs w:val="22"/>
        </w:rPr>
        <w:t>讨论，共提出</w:t>
      </w:r>
      <w:r>
        <w:rPr>
          <w:rFonts w:hint="eastAsia"/>
          <w:szCs w:val="22"/>
          <w:lang w:val="en-US" w:eastAsia="zh-CN"/>
        </w:rPr>
        <w:t>12</w:t>
      </w:r>
      <w:r>
        <w:rPr>
          <w:rFonts w:hint="eastAsia"/>
          <w:szCs w:val="22"/>
        </w:rPr>
        <w:t>条意见及建议，其中采纳</w:t>
      </w:r>
      <w:r>
        <w:rPr>
          <w:rFonts w:hint="eastAsia"/>
          <w:szCs w:val="22"/>
          <w:lang w:val="en-US" w:eastAsia="zh-CN"/>
        </w:rPr>
        <w:t>11</w:t>
      </w:r>
      <w:r>
        <w:rPr>
          <w:rFonts w:hint="eastAsia"/>
          <w:szCs w:val="22"/>
        </w:rPr>
        <w:t>条</w:t>
      </w:r>
      <w:r>
        <w:rPr>
          <w:szCs w:val="22"/>
        </w:rPr>
        <w:t>。</w:t>
      </w:r>
    </w:p>
    <w:p>
      <w:pPr>
        <w:autoSpaceDE w:val="0"/>
        <w:autoSpaceDN w:val="0"/>
        <w:adjustRightInd w:val="0"/>
        <w:spacing w:line="300" w:lineRule="auto"/>
        <w:ind w:firstLine="420" w:firstLineChars="200"/>
        <w:rPr>
          <w:rFonts w:hint="eastAsia" w:eastAsia="宋体"/>
          <w:szCs w:val="22"/>
          <w:lang w:eastAsia="zh-CN"/>
        </w:rPr>
      </w:pPr>
      <w:r>
        <w:rPr>
          <w:rFonts w:hint="eastAsia"/>
          <w:szCs w:val="22"/>
        </w:rPr>
        <w:t>20</w:t>
      </w:r>
      <w:r>
        <w:rPr>
          <w:rFonts w:hint="eastAsia"/>
          <w:szCs w:val="22"/>
          <w:lang w:val="en-US" w:eastAsia="zh-CN"/>
        </w:rPr>
        <w:t>22</w:t>
      </w:r>
      <w:r>
        <w:rPr>
          <w:rFonts w:hint="eastAsia"/>
          <w:szCs w:val="22"/>
        </w:rPr>
        <w:t>年</w:t>
      </w:r>
      <w:r>
        <w:rPr>
          <w:rFonts w:hint="eastAsia"/>
          <w:szCs w:val="22"/>
          <w:lang w:val="en-US" w:eastAsia="zh-CN"/>
        </w:rPr>
        <w:t>5</w:t>
      </w:r>
      <w:r>
        <w:rPr>
          <w:rFonts w:hint="eastAsia"/>
          <w:szCs w:val="22"/>
        </w:rPr>
        <w:t>月</w:t>
      </w:r>
      <w:r>
        <w:rPr>
          <w:rFonts w:hint="eastAsia"/>
          <w:szCs w:val="22"/>
          <w:lang w:val="en-US" w:eastAsia="zh-CN"/>
        </w:rPr>
        <w:t>17日</w:t>
      </w:r>
      <w:r>
        <w:rPr>
          <w:szCs w:val="22"/>
        </w:rPr>
        <w:t>，</w:t>
      </w:r>
      <w:r>
        <w:rPr>
          <w:rFonts w:hint="eastAsia"/>
          <w:szCs w:val="22"/>
        </w:rPr>
        <w:t>由南方电网科学研究院有限责任公司组织召开标准第</w:t>
      </w:r>
      <w:r>
        <w:rPr>
          <w:rFonts w:hint="eastAsia"/>
          <w:szCs w:val="22"/>
          <w:lang w:eastAsia="zh-CN"/>
        </w:rPr>
        <w:t>三</w:t>
      </w:r>
      <w:r>
        <w:rPr>
          <w:rFonts w:hint="eastAsia"/>
          <w:szCs w:val="22"/>
        </w:rPr>
        <w:t>次工作组会议，与会专家对标准各个章节逐条进行</w:t>
      </w:r>
      <w:r>
        <w:rPr>
          <w:rFonts w:hint="eastAsia"/>
          <w:szCs w:val="22"/>
          <w:lang w:eastAsia="zh-CN"/>
        </w:rPr>
        <w:t>详细</w:t>
      </w:r>
      <w:r>
        <w:rPr>
          <w:rFonts w:hint="eastAsia"/>
          <w:szCs w:val="22"/>
        </w:rPr>
        <w:t>讨论，共提出</w:t>
      </w:r>
      <w:r>
        <w:rPr>
          <w:rFonts w:hint="eastAsia"/>
          <w:szCs w:val="22"/>
          <w:lang w:val="en-US" w:eastAsia="zh-CN"/>
        </w:rPr>
        <w:t>5</w:t>
      </w:r>
      <w:r>
        <w:rPr>
          <w:rFonts w:hint="eastAsia"/>
          <w:szCs w:val="22"/>
        </w:rPr>
        <w:t>条意见及建议，其中采纳</w:t>
      </w:r>
      <w:r>
        <w:rPr>
          <w:rFonts w:hint="eastAsia"/>
          <w:szCs w:val="22"/>
          <w:lang w:val="en-US" w:eastAsia="zh-CN"/>
        </w:rPr>
        <w:t>5</w:t>
      </w:r>
      <w:r>
        <w:rPr>
          <w:rFonts w:hint="eastAsia"/>
          <w:szCs w:val="22"/>
        </w:rPr>
        <w:t>条</w:t>
      </w:r>
      <w:r>
        <w:rPr>
          <w:rFonts w:hint="eastAsia"/>
          <w:szCs w:val="22"/>
          <w:lang w:eastAsia="zh-CN"/>
        </w:rPr>
        <w:t>。</w:t>
      </w:r>
    </w:p>
    <w:p>
      <w:pPr>
        <w:autoSpaceDE w:val="0"/>
        <w:autoSpaceDN w:val="0"/>
        <w:adjustRightInd w:val="0"/>
        <w:spacing w:line="300" w:lineRule="auto"/>
        <w:ind w:firstLine="420" w:firstLineChars="200"/>
        <w:rPr>
          <w:szCs w:val="22"/>
          <w:highlight w:val="none"/>
        </w:rPr>
      </w:pPr>
      <w:r>
        <w:rPr>
          <w:szCs w:val="22"/>
          <w:highlight w:val="none"/>
        </w:rPr>
        <w:t>20</w:t>
      </w:r>
      <w:r>
        <w:rPr>
          <w:rFonts w:hint="eastAsia"/>
          <w:szCs w:val="22"/>
          <w:highlight w:val="none"/>
          <w:lang w:val="en-US" w:eastAsia="zh-CN"/>
        </w:rPr>
        <w:t>22</w:t>
      </w:r>
      <w:r>
        <w:rPr>
          <w:rFonts w:hint="eastAsia"/>
          <w:szCs w:val="22"/>
          <w:highlight w:val="none"/>
        </w:rPr>
        <w:t>年</w:t>
      </w:r>
      <w:r>
        <w:rPr>
          <w:rFonts w:hint="eastAsia"/>
          <w:szCs w:val="22"/>
          <w:highlight w:val="none"/>
          <w:lang w:val="en-US" w:eastAsia="zh-CN"/>
        </w:rPr>
        <w:t>10</w:t>
      </w:r>
      <w:r>
        <w:rPr>
          <w:rFonts w:hint="eastAsia"/>
          <w:szCs w:val="22"/>
          <w:highlight w:val="none"/>
        </w:rPr>
        <w:t>月</w:t>
      </w:r>
      <w:r>
        <w:rPr>
          <w:rFonts w:hint="eastAsia"/>
          <w:szCs w:val="22"/>
          <w:highlight w:val="none"/>
          <w:lang w:val="en-US" w:eastAsia="zh-CN"/>
        </w:rPr>
        <w:t>21</w:t>
      </w:r>
      <w:r>
        <w:rPr>
          <w:rFonts w:hint="eastAsia"/>
          <w:szCs w:val="22"/>
          <w:highlight w:val="none"/>
        </w:rPr>
        <w:t>日</w:t>
      </w:r>
      <w:r>
        <w:rPr>
          <w:szCs w:val="22"/>
          <w:highlight w:val="none"/>
        </w:rPr>
        <w:t>，</w:t>
      </w:r>
      <w:r>
        <w:rPr>
          <w:rFonts w:hint="eastAsia"/>
          <w:szCs w:val="22"/>
          <w:highlight w:val="none"/>
        </w:rPr>
        <w:t>由</w:t>
      </w:r>
      <w:r>
        <w:rPr>
          <w:rFonts w:hint="eastAsia"/>
          <w:szCs w:val="22"/>
          <w:highlight w:val="none"/>
          <w:lang w:eastAsia="zh-CN"/>
        </w:rPr>
        <w:t>中国</w:t>
      </w:r>
      <w:r>
        <w:rPr>
          <w:szCs w:val="22"/>
          <w:highlight w:val="none"/>
        </w:rPr>
        <w:t>电机工程学会</w:t>
      </w:r>
      <w:r>
        <w:rPr>
          <w:rFonts w:hint="eastAsia"/>
          <w:szCs w:val="22"/>
          <w:highlight w:val="none"/>
        </w:rPr>
        <w:t>测试技术及</w:t>
      </w:r>
      <w:r>
        <w:rPr>
          <w:szCs w:val="22"/>
          <w:highlight w:val="none"/>
        </w:rPr>
        <w:t>仪表专业委员会</w:t>
      </w:r>
      <w:r>
        <w:rPr>
          <w:rFonts w:hint="eastAsia"/>
          <w:szCs w:val="22"/>
          <w:highlight w:val="none"/>
        </w:rPr>
        <w:t>组织</w:t>
      </w:r>
      <w:r>
        <w:rPr>
          <w:szCs w:val="22"/>
          <w:highlight w:val="none"/>
        </w:rPr>
        <w:t>召开标准中期审查会，</w:t>
      </w:r>
      <w:r>
        <w:rPr>
          <w:rFonts w:hint="eastAsia"/>
          <w:szCs w:val="22"/>
          <w:highlight w:val="none"/>
        </w:rPr>
        <w:t>专家着重</w:t>
      </w:r>
      <w:r>
        <w:rPr>
          <w:szCs w:val="22"/>
          <w:highlight w:val="none"/>
        </w:rPr>
        <w:t>对</w:t>
      </w:r>
      <w:r>
        <w:rPr>
          <w:rFonts w:hint="eastAsia" w:ascii="Times New Roman"/>
          <w:szCs w:val="22"/>
        </w:rPr>
        <w:t>电力智能物联无源锁具</w:t>
      </w:r>
      <w:r>
        <w:rPr>
          <w:rFonts w:hint="eastAsia"/>
          <w:szCs w:val="22"/>
          <w:highlight w:val="none"/>
        </w:rPr>
        <w:t>的术语</w:t>
      </w:r>
      <w:r>
        <w:rPr>
          <w:szCs w:val="22"/>
          <w:highlight w:val="none"/>
        </w:rPr>
        <w:t>和定义、技术要求</w:t>
      </w:r>
      <w:r>
        <w:rPr>
          <w:rFonts w:hint="eastAsia"/>
          <w:szCs w:val="22"/>
          <w:highlight w:val="none"/>
        </w:rPr>
        <w:t>、试验</w:t>
      </w:r>
      <w:r>
        <w:rPr>
          <w:szCs w:val="22"/>
          <w:highlight w:val="none"/>
        </w:rPr>
        <w:t>方法等内容进行深入讨论，</w:t>
      </w:r>
      <w:r>
        <w:rPr>
          <w:rFonts w:hint="eastAsia"/>
          <w:szCs w:val="22"/>
          <w:highlight w:val="none"/>
        </w:rPr>
        <w:t>共提出</w:t>
      </w:r>
      <w:r>
        <w:rPr>
          <w:rFonts w:hint="eastAsia"/>
          <w:szCs w:val="22"/>
          <w:highlight w:val="none"/>
          <w:lang w:val="en-US" w:eastAsia="zh-CN"/>
        </w:rPr>
        <w:t>8</w:t>
      </w:r>
      <w:r>
        <w:rPr>
          <w:rFonts w:hint="eastAsia"/>
          <w:szCs w:val="22"/>
          <w:highlight w:val="none"/>
        </w:rPr>
        <w:t>条</w:t>
      </w:r>
      <w:r>
        <w:rPr>
          <w:szCs w:val="22"/>
          <w:highlight w:val="none"/>
        </w:rPr>
        <w:t>意见</w:t>
      </w:r>
      <w:r>
        <w:rPr>
          <w:rFonts w:hint="eastAsia"/>
          <w:szCs w:val="22"/>
          <w:highlight w:val="none"/>
        </w:rPr>
        <w:t>及</w:t>
      </w:r>
      <w:r>
        <w:rPr>
          <w:szCs w:val="22"/>
          <w:highlight w:val="none"/>
        </w:rPr>
        <w:t>建议，其中采纳</w:t>
      </w:r>
      <w:r>
        <w:rPr>
          <w:rFonts w:hint="eastAsia"/>
          <w:szCs w:val="22"/>
          <w:highlight w:val="none"/>
          <w:lang w:val="en-US" w:eastAsia="zh-CN"/>
        </w:rPr>
        <w:t>8</w:t>
      </w:r>
      <w:r>
        <w:rPr>
          <w:rFonts w:hint="eastAsia"/>
          <w:szCs w:val="22"/>
          <w:highlight w:val="none"/>
        </w:rPr>
        <w:t>条。</w:t>
      </w:r>
    </w:p>
    <w:p>
      <w:pPr>
        <w:autoSpaceDE w:val="0"/>
        <w:autoSpaceDN w:val="0"/>
        <w:adjustRightInd w:val="0"/>
        <w:spacing w:line="300" w:lineRule="auto"/>
        <w:ind w:firstLine="420" w:firstLineChars="200"/>
        <w:rPr>
          <w:szCs w:val="22"/>
          <w:highlight w:val="yellow"/>
        </w:rPr>
      </w:pPr>
      <w:r>
        <w:rPr>
          <w:rFonts w:hint="eastAsia"/>
          <w:szCs w:val="22"/>
          <w:highlight w:val="none"/>
        </w:rPr>
        <w:t>20</w:t>
      </w:r>
      <w:r>
        <w:rPr>
          <w:rFonts w:hint="eastAsia"/>
          <w:szCs w:val="22"/>
          <w:highlight w:val="none"/>
          <w:lang w:val="en-US" w:eastAsia="zh-CN"/>
        </w:rPr>
        <w:t>22</w:t>
      </w:r>
      <w:r>
        <w:rPr>
          <w:rFonts w:hint="eastAsia"/>
          <w:szCs w:val="22"/>
          <w:highlight w:val="none"/>
        </w:rPr>
        <w:t>年</w:t>
      </w:r>
      <w:r>
        <w:rPr>
          <w:rFonts w:hint="eastAsia"/>
          <w:szCs w:val="22"/>
          <w:highlight w:val="none"/>
          <w:lang w:val="en-US" w:eastAsia="zh-CN"/>
        </w:rPr>
        <w:t>10</w:t>
      </w:r>
      <w:r>
        <w:rPr>
          <w:rFonts w:hint="eastAsia"/>
          <w:szCs w:val="22"/>
          <w:highlight w:val="none"/>
        </w:rPr>
        <w:t>月</w:t>
      </w:r>
      <w:r>
        <w:rPr>
          <w:rFonts w:hint="eastAsia"/>
          <w:szCs w:val="22"/>
          <w:highlight w:val="none"/>
          <w:lang w:val="en-US" w:eastAsia="zh-CN"/>
        </w:rPr>
        <w:t>26</w:t>
      </w:r>
      <w:r>
        <w:rPr>
          <w:rFonts w:hint="eastAsia"/>
          <w:szCs w:val="22"/>
          <w:highlight w:val="none"/>
        </w:rPr>
        <w:t>日</w:t>
      </w:r>
      <w:r>
        <w:rPr>
          <w:szCs w:val="22"/>
          <w:highlight w:val="none"/>
        </w:rPr>
        <w:t>，</w:t>
      </w:r>
      <w:r>
        <w:rPr>
          <w:rFonts w:hint="eastAsia"/>
          <w:szCs w:val="22"/>
        </w:rPr>
        <w:t>由南方电网科学研究院有限责任公司组织召开标准第</w:t>
      </w:r>
      <w:r>
        <w:rPr>
          <w:rFonts w:hint="eastAsia"/>
          <w:szCs w:val="22"/>
          <w:lang w:eastAsia="zh-CN"/>
        </w:rPr>
        <w:t>四</w:t>
      </w:r>
      <w:r>
        <w:rPr>
          <w:rFonts w:hint="eastAsia"/>
          <w:szCs w:val="22"/>
        </w:rPr>
        <w:t>次工作组会议</w:t>
      </w:r>
      <w:r>
        <w:rPr>
          <w:szCs w:val="22"/>
          <w:highlight w:val="none"/>
        </w:rPr>
        <w:t>，会上针对</w:t>
      </w:r>
      <w:r>
        <w:rPr>
          <w:rFonts w:hint="eastAsia"/>
          <w:szCs w:val="22"/>
          <w:highlight w:val="none"/>
        </w:rPr>
        <w:t>中期审查</w:t>
      </w:r>
      <w:r>
        <w:rPr>
          <w:szCs w:val="22"/>
          <w:highlight w:val="none"/>
        </w:rPr>
        <w:t>专家意见及技术要求</w:t>
      </w:r>
      <w:r>
        <w:rPr>
          <w:rFonts w:hint="eastAsia"/>
          <w:szCs w:val="22"/>
          <w:highlight w:val="none"/>
        </w:rPr>
        <w:t>、试验</w:t>
      </w:r>
      <w:r>
        <w:rPr>
          <w:szCs w:val="22"/>
          <w:highlight w:val="none"/>
        </w:rPr>
        <w:t>方法等内容进行了讨论，并形成了征求意见稿。</w:t>
      </w:r>
    </w:p>
    <w:p>
      <w:pPr>
        <w:autoSpaceDE w:val="0"/>
        <w:autoSpaceDN w:val="0"/>
        <w:adjustRightInd w:val="0"/>
        <w:spacing w:line="300" w:lineRule="auto"/>
        <w:ind w:firstLine="420" w:firstLineChars="200"/>
        <w:rPr>
          <w:szCs w:val="22"/>
          <w:highlight w:val="yellow"/>
        </w:rPr>
      </w:pPr>
      <w:r>
        <w:rPr>
          <w:szCs w:val="22"/>
          <w:highlight w:val="yellow"/>
        </w:rPr>
        <w:t>20</w:t>
      </w:r>
      <w:r>
        <w:rPr>
          <w:rFonts w:hint="eastAsia"/>
          <w:szCs w:val="22"/>
          <w:highlight w:val="yellow"/>
          <w:lang w:val="en-US" w:eastAsia="zh-CN"/>
        </w:rPr>
        <w:t>22</w:t>
      </w:r>
      <w:r>
        <w:rPr>
          <w:szCs w:val="22"/>
          <w:highlight w:val="yellow"/>
        </w:rPr>
        <w:t>年</w:t>
      </w:r>
      <w:r>
        <w:rPr>
          <w:rFonts w:hint="eastAsia"/>
          <w:szCs w:val="22"/>
          <w:highlight w:val="yellow"/>
          <w:lang w:val="en-US" w:eastAsia="zh-CN"/>
        </w:rPr>
        <w:t>xx</w:t>
      </w:r>
      <w:r>
        <w:rPr>
          <w:szCs w:val="22"/>
          <w:highlight w:val="yellow"/>
        </w:rPr>
        <w:t>月</w:t>
      </w:r>
      <w:r>
        <w:rPr>
          <w:rFonts w:hint="eastAsia"/>
          <w:szCs w:val="22"/>
          <w:highlight w:val="yellow"/>
          <w:lang w:val="en-US" w:eastAsia="zh-CN"/>
        </w:rPr>
        <w:t>xx</w:t>
      </w:r>
      <w:r>
        <w:rPr>
          <w:szCs w:val="22"/>
          <w:highlight w:val="yellow"/>
        </w:rPr>
        <w:t>日，由</w:t>
      </w:r>
      <w:r>
        <w:rPr>
          <w:rFonts w:hint="eastAsia"/>
          <w:szCs w:val="22"/>
          <w:highlight w:val="yellow"/>
          <w:lang w:eastAsia="zh-CN"/>
        </w:rPr>
        <w:t>中国</w:t>
      </w:r>
      <w:r>
        <w:rPr>
          <w:szCs w:val="22"/>
          <w:highlight w:val="yellow"/>
        </w:rPr>
        <w:t>电机工程学会</w:t>
      </w:r>
      <w:r>
        <w:rPr>
          <w:rFonts w:hint="eastAsia"/>
          <w:szCs w:val="22"/>
          <w:highlight w:val="yellow"/>
        </w:rPr>
        <w:t>测试技术</w:t>
      </w:r>
      <w:r>
        <w:rPr>
          <w:szCs w:val="22"/>
          <w:highlight w:val="yellow"/>
        </w:rPr>
        <w:t>及仪表专业委员会发文征求意见，同时由牵头编写单位定向发送征求意见函。</w:t>
      </w:r>
    </w:p>
    <w:p>
      <w:pPr>
        <w:autoSpaceDE w:val="0"/>
        <w:autoSpaceDN w:val="0"/>
        <w:adjustRightInd w:val="0"/>
        <w:spacing w:line="300" w:lineRule="auto"/>
        <w:ind w:firstLine="420" w:firstLineChars="200"/>
        <w:rPr>
          <w:szCs w:val="22"/>
          <w:highlight w:val="yellow"/>
        </w:rPr>
      </w:pPr>
      <w:r>
        <w:rPr>
          <w:szCs w:val="22"/>
          <w:highlight w:val="yellow"/>
        </w:rPr>
        <w:t>20</w:t>
      </w:r>
      <w:r>
        <w:rPr>
          <w:rFonts w:hint="eastAsia"/>
          <w:szCs w:val="22"/>
          <w:highlight w:val="yellow"/>
          <w:lang w:val="en-US" w:eastAsia="zh-CN"/>
        </w:rPr>
        <w:t>22</w:t>
      </w:r>
      <w:r>
        <w:rPr>
          <w:szCs w:val="22"/>
          <w:highlight w:val="yellow"/>
        </w:rPr>
        <w:t>年</w:t>
      </w:r>
      <w:r>
        <w:rPr>
          <w:rFonts w:hint="eastAsia"/>
          <w:szCs w:val="22"/>
          <w:highlight w:val="yellow"/>
          <w:lang w:val="en-US" w:eastAsia="zh-CN"/>
        </w:rPr>
        <w:t>xx</w:t>
      </w:r>
      <w:r>
        <w:rPr>
          <w:szCs w:val="22"/>
          <w:highlight w:val="yellow"/>
        </w:rPr>
        <w:t>月</w:t>
      </w:r>
      <w:r>
        <w:rPr>
          <w:rFonts w:hint="eastAsia"/>
          <w:szCs w:val="22"/>
          <w:highlight w:val="yellow"/>
          <w:lang w:val="en-US" w:eastAsia="zh-CN"/>
        </w:rPr>
        <w:t>xx</w:t>
      </w:r>
      <w:r>
        <w:rPr>
          <w:szCs w:val="22"/>
          <w:highlight w:val="yellow"/>
        </w:rPr>
        <w:t>日，征求意见完毕，共搜集来自</w:t>
      </w:r>
      <w:r>
        <w:rPr>
          <w:rFonts w:hint="eastAsia"/>
          <w:szCs w:val="22"/>
          <w:highlight w:val="yellow"/>
          <w:lang w:val="en-US" w:eastAsia="zh-CN"/>
        </w:rPr>
        <w:t>xxx</w:t>
      </w:r>
      <w:r>
        <w:rPr>
          <w:szCs w:val="22"/>
          <w:highlight w:val="yellow"/>
        </w:rPr>
        <w:t>等单位，</w:t>
      </w:r>
      <w:r>
        <w:rPr>
          <w:rFonts w:hint="eastAsia"/>
          <w:szCs w:val="22"/>
          <w:highlight w:val="yellow"/>
          <w:lang w:val="en-US" w:eastAsia="zh-CN"/>
        </w:rPr>
        <w:t>xx</w:t>
      </w:r>
      <w:r>
        <w:rPr>
          <w:szCs w:val="22"/>
          <w:highlight w:val="yellow"/>
        </w:rPr>
        <w:t>名专家，总计</w:t>
      </w:r>
      <w:r>
        <w:rPr>
          <w:rFonts w:hint="eastAsia"/>
          <w:szCs w:val="22"/>
          <w:highlight w:val="yellow"/>
          <w:lang w:val="en-US" w:eastAsia="zh-CN"/>
        </w:rPr>
        <w:t>xx</w:t>
      </w:r>
      <w:r>
        <w:rPr>
          <w:szCs w:val="22"/>
          <w:highlight w:val="yellow"/>
        </w:rPr>
        <w:t>条意见，采纳</w:t>
      </w:r>
      <w:r>
        <w:rPr>
          <w:rFonts w:hint="eastAsia"/>
          <w:szCs w:val="22"/>
          <w:highlight w:val="yellow"/>
          <w:lang w:val="en-US" w:eastAsia="zh-CN"/>
        </w:rPr>
        <w:t>xx</w:t>
      </w:r>
      <w:r>
        <w:rPr>
          <w:szCs w:val="22"/>
          <w:highlight w:val="yellow"/>
        </w:rPr>
        <w:t>条。专家主要对标准的结构、术语</w:t>
      </w:r>
      <w:r>
        <w:rPr>
          <w:rFonts w:hint="eastAsia"/>
          <w:szCs w:val="22"/>
          <w:highlight w:val="yellow"/>
        </w:rPr>
        <w:t>和</w:t>
      </w:r>
      <w:r>
        <w:rPr>
          <w:szCs w:val="22"/>
          <w:highlight w:val="yellow"/>
        </w:rPr>
        <w:t>定义</w:t>
      </w:r>
      <w:r>
        <w:rPr>
          <w:rFonts w:hint="eastAsia"/>
          <w:szCs w:val="22"/>
          <w:highlight w:val="yellow"/>
        </w:rPr>
        <w:t>、技术要求</w:t>
      </w:r>
      <w:r>
        <w:rPr>
          <w:szCs w:val="22"/>
          <w:highlight w:val="yellow"/>
        </w:rPr>
        <w:t>等</w:t>
      </w:r>
      <w:r>
        <w:rPr>
          <w:rFonts w:hint="eastAsia"/>
          <w:szCs w:val="22"/>
          <w:highlight w:val="yellow"/>
        </w:rPr>
        <w:t>内容</w:t>
      </w:r>
      <w:r>
        <w:rPr>
          <w:szCs w:val="22"/>
          <w:highlight w:val="yellow"/>
        </w:rPr>
        <w:t>提出了修改意见，</w:t>
      </w:r>
      <w:r>
        <w:rPr>
          <w:szCs w:val="22"/>
          <w:highlight w:val="yellow"/>
          <w:lang w:val="zh-CN"/>
        </w:rPr>
        <w:t>标准工作组逐条归纳整理征求收集的意见，形成相关意见汇总表及意见处理文档，并对征求意见稿进行了修改</w:t>
      </w:r>
      <w:r>
        <w:rPr>
          <w:rFonts w:hint="eastAsia"/>
          <w:szCs w:val="22"/>
          <w:highlight w:val="yellow"/>
          <w:lang w:val="zh-CN"/>
        </w:rPr>
        <w:t>，</w:t>
      </w:r>
      <w:r>
        <w:rPr>
          <w:szCs w:val="22"/>
          <w:highlight w:val="yellow"/>
          <w:lang w:val="zh-CN"/>
        </w:rPr>
        <w:t>形成了送审稿初稿。</w:t>
      </w:r>
    </w:p>
    <w:p>
      <w:pPr>
        <w:autoSpaceDE w:val="0"/>
        <w:autoSpaceDN w:val="0"/>
        <w:adjustRightInd w:val="0"/>
        <w:spacing w:line="300" w:lineRule="auto"/>
        <w:ind w:firstLine="420" w:firstLineChars="200"/>
        <w:rPr>
          <w:szCs w:val="22"/>
          <w:highlight w:val="yellow"/>
        </w:rPr>
      </w:pPr>
      <w:r>
        <w:rPr>
          <w:rFonts w:hint="eastAsia"/>
          <w:szCs w:val="22"/>
          <w:highlight w:val="yellow"/>
        </w:rPr>
        <w:t>2</w:t>
      </w:r>
      <w:r>
        <w:rPr>
          <w:szCs w:val="22"/>
          <w:highlight w:val="yellow"/>
        </w:rPr>
        <w:t>0</w:t>
      </w:r>
      <w:r>
        <w:rPr>
          <w:rFonts w:hint="eastAsia"/>
          <w:szCs w:val="22"/>
          <w:highlight w:val="yellow"/>
          <w:lang w:val="en-US" w:eastAsia="zh-CN"/>
        </w:rPr>
        <w:t>22</w:t>
      </w:r>
      <w:r>
        <w:rPr>
          <w:rFonts w:hint="eastAsia"/>
          <w:szCs w:val="22"/>
          <w:highlight w:val="yellow"/>
        </w:rPr>
        <w:t>年</w:t>
      </w:r>
      <w:r>
        <w:rPr>
          <w:rFonts w:hint="eastAsia"/>
          <w:szCs w:val="22"/>
          <w:highlight w:val="yellow"/>
          <w:lang w:val="en-US" w:eastAsia="zh-CN"/>
        </w:rPr>
        <w:t>xx</w:t>
      </w:r>
      <w:r>
        <w:rPr>
          <w:rFonts w:hint="eastAsia"/>
          <w:szCs w:val="22"/>
          <w:highlight w:val="yellow"/>
        </w:rPr>
        <w:t>月</w:t>
      </w:r>
      <w:r>
        <w:rPr>
          <w:rFonts w:hint="eastAsia"/>
          <w:szCs w:val="22"/>
          <w:highlight w:val="yellow"/>
          <w:lang w:val="en-US" w:eastAsia="zh-CN"/>
        </w:rPr>
        <w:t>xx</w:t>
      </w:r>
      <w:r>
        <w:rPr>
          <w:rFonts w:hint="eastAsia"/>
          <w:szCs w:val="22"/>
          <w:highlight w:val="yellow"/>
        </w:rPr>
        <w:t>日</w:t>
      </w:r>
      <w:r>
        <w:rPr>
          <w:szCs w:val="22"/>
          <w:highlight w:val="yellow"/>
        </w:rPr>
        <w:t>，</w:t>
      </w:r>
      <w:r>
        <w:rPr>
          <w:rFonts w:hint="eastAsia"/>
          <w:szCs w:val="22"/>
          <w:highlight w:val="yellow"/>
        </w:rPr>
        <w:t>由</w:t>
      </w:r>
      <w:r>
        <w:rPr>
          <w:rFonts w:hint="eastAsia"/>
          <w:szCs w:val="22"/>
          <w:highlight w:val="yellow"/>
          <w:lang w:eastAsia="zh-CN"/>
        </w:rPr>
        <w:t>中国</w:t>
      </w:r>
      <w:r>
        <w:rPr>
          <w:szCs w:val="22"/>
          <w:highlight w:val="yellow"/>
        </w:rPr>
        <w:t>电机工程学会</w:t>
      </w:r>
      <w:r>
        <w:rPr>
          <w:rFonts w:hint="eastAsia"/>
          <w:szCs w:val="22"/>
          <w:highlight w:val="yellow"/>
        </w:rPr>
        <w:t>测试技术及</w:t>
      </w:r>
      <w:r>
        <w:rPr>
          <w:szCs w:val="22"/>
          <w:highlight w:val="yellow"/>
        </w:rPr>
        <w:t>仪表专业委员会</w:t>
      </w:r>
      <w:r>
        <w:rPr>
          <w:rFonts w:hint="eastAsia"/>
          <w:szCs w:val="22"/>
          <w:highlight w:val="yellow"/>
        </w:rPr>
        <w:t>组织</w:t>
      </w:r>
      <w:r>
        <w:rPr>
          <w:szCs w:val="22"/>
          <w:highlight w:val="yellow"/>
        </w:rPr>
        <w:t>召开标准</w:t>
      </w:r>
      <w:r>
        <w:rPr>
          <w:rFonts w:hint="eastAsia"/>
          <w:szCs w:val="22"/>
          <w:highlight w:val="yellow"/>
        </w:rPr>
        <w:t>送审稿初稿</w:t>
      </w:r>
      <w:r>
        <w:rPr>
          <w:szCs w:val="22"/>
          <w:highlight w:val="yellow"/>
        </w:rPr>
        <w:t>审查会</w:t>
      </w:r>
      <w:r>
        <w:rPr>
          <w:rFonts w:hint="eastAsia"/>
          <w:szCs w:val="22"/>
          <w:highlight w:val="yellow"/>
        </w:rPr>
        <w:t>，会上专家着重</w:t>
      </w:r>
      <w:r>
        <w:rPr>
          <w:szCs w:val="22"/>
          <w:highlight w:val="yellow"/>
        </w:rPr>
        <w:t>对</w:t>
      </w:r>
      <w:r>
        <w:rPr>
          <w:rFonts w:hint="eastAsia"/>
          <w:szCs w:val="22"/>
          <w:highlight w:val="yellow"/>
        </w:rPr>
        <w:t>电力智能物联无源锁具的术语和定义、技术要求、试验方法</w:t>
      </w:r>
      <w:r>
        <w:rPr>
          <w:szCs w:val="22"/>
          <w:highlight w:val="yellow"/>
        </w:rPr>
        <w:t>等内容进入讨论，共提出</w:t>
      </w:r>
      <w:r>
        <w:rPr>
          <w:rFonts w:hint="eastAsia"/>
          <w:szCs w:val="22"/>
          <w:highlight w:val="yellow"/>
          <w:lang w:val="en-US" w:eastAsia="zh-CN"/>
        </w:rPr>
        <w:t>xx</w:t>
      </w:r>
      <w:r>
        <w:rPr>
          <w:rFonts w:hint="eastAsia"/>
          <w:szCs w:val="22"/>
          <w:highlight w:val="yellow"/>
        </w:rPr>
        <w:t>条</w:t>
      </w:r>
      <w:r>
        <w:rPr>
          <w:szCs w:val="22"/>
          <w:highlight w:val="yellow"/>
        </w:rPr>
        <w:t>意见及建议，均采纳。</w:t>
      </w:r>
    </w:p>
    <w:p>
      <w:pPr>
        <w:autoSpaceDE w:val="0"/>
        <w:autoSpaceDN w:val="0"/>
        <w:adjustRightInd w:val="0"/>
        <w:spacing w:line="300" w:lineRule="auto"/>
        <w:ind w:firstLine="420" w:firstLineChars="200"/>
        <w:rPr>
          <w:szCs w:val="22"/>
          <w:highlight w:val="yellow"/>
        </w:rPr>
      </w:pPr>
      <w:r>
        <w:rPr>
          <w:rFonts w:hint="eastAsia"/>
          <w:szCs w:val="22"/>
          <w:highlight w:val="yellow"/>
        </w:rPr>
        <w:t>202</w:t>
      </w:r>
      <w:r>
        <w:rPr>
          <w:rFonts w:hint="eastAsia"/>
          <w:szCs w:val="22"/>
          <w:highlight w:val="yellow"/>
          <w:lang w:val="en-US" w:eastAsia="zh-CN"/>
        </w:rPr>
        <w:t>2</w:t>
      </w:r>
      <w:r>
        <w:rPr>
          <w:rFonts w:hint="eastAsia"/>
          <w:szCs w:val="22"/>
          <w:highlight w:val="yellow"/>
        </w:rPr>
        <w:t>年</w:t>
      </w:r>
      <w:r>
        <w:rPr>
          <w:rFonts w:hint="eastAsia"/>
          <w:szCs w:val="22"/>
          <w:highlight w:val="yellow"/>
          <w:lang w:val="en-US" w:eastAsia="zh-CN"/>
        </w:rPr>
        <w:t>xx</w:t>
      </w:r>
      <w:r>
        <w:rPr>
          <w:rFonts w:hint="eastAsia"/>
          <w:szCs w:val="22"/>
          <w:highlight w:val="yellow"/>
        </w:rPr>
        <w:t>月</w:t>
      </w:r>
      <w:r>
        <w:rPr>
          <w:rFonts w:hint="eastAsia"/>
          <w:szCs w:val="22"/>
          <w:highlight w:val="yellow"/>
          <w:lang w:val="en-US" w:eastAsia="zh-CN"/>
        </w:rPr>
        <w:t>xx</w:t>
      </w:r>
      <w:r>
        <w:rPr>
          <w:rFonts w:hint="eastAsia"/>
          <w:szCs w:val="22"/>
          <w:highlight w:val="yellow"/>
        </w:rPr>
        <w:t>日</w:t>
      </w:r>
      <w:r>
        <w:rPr>
          <w:szCs w:val="22"/>
          <w:highlight w:val="yellow"/>
        </w:rPr>
        <w:t>，</w:t>
      </w:r>
      <w:r>
        <w:rPr>
          <w:rFonts w:hint="eastAsia"/>
          <w:szCs w:val="22"/>
          <w:highlight w:val="yellow"/>
        </w:rPr>
        <w:t>由</w:t>
      </w:r>
      <w:r>
        <w:rPr>
          <w:rFonts w:hint="eastAsia"/>
          <w:szCs w:val="22"/>
          <w:highlight w:val="yellow"/>
          <w:lang w:eastAsia="zh-CN"/>
        </w:rPr>
        <w:t>中国</w:t>
      </w:r>
      <w:r>
        <w:rPr>
          <w:szCs w:val="22"/>
          <w:highlight w:val="yellow"/>
        </w:rPr>
        <w:t>电机工程学会</w:t>
      </w:r>
      <w:r>
        <w:rPr>
          <w:rFonts w:hint="eastAsia"/>
          <w:szCs w:val="22"/>
          <w:highlight w:val="yellow"/>
        </w:rPr>
        <w:t>组织</w:t>
      </w:r>
      <w:r>
        <w:rPr>
          <w:szCs w:val="22"/>
          <w:highlight w:val="yellow"/>
        </w:rPr>
        <w:t>召开标准送审稿审</w:t>
      </w:r>
      <w:r>
        <w:rPr>
          <w:rFonts w:hint="eastAsia"/>
          <w:szCs w:val="22"/>
          <w:highlight w:val="yellow"/>
        </w:rPr>
        <w:t>一次会议</w:t>
      </w:r>
      <w:r>
        <w:rPr>
          <w:szCs w:val="22"/>
          <w:highlight w:val="yellow"/>
        </w:rPr>
        <w:t>，</w:t>
      </w:r>
      <w:r>
        <w:rPr>
          <w:rFonts w:hint="eastAsia"/>
          <w:szCs w:val="22"/>
          <w:highlight w:val="yellow"/>
        </w:rPr>
        <w:t>会上专家着重</w:t>
      </w:r>
      <w:r>
        <w:rPr>
          <w:szCs w:val="22"/>
          <w:highlight w:val="yellow"/>
        </w:rPr>
        <w:t>对</w:t>
      </w:r>
      <w:r>
        <w:rPr>
          <w:rFonts w:hint="eastAsia"/>
          <w:szCs w:val="22"/>
          <w:highlight w:val="yellow"/>
        </w:rPr>
        <w:t>术语</w:t>
      </w:r>
      <w:r>
        <w:rPr>
          <w:szCs w:val="22"/>
          <w:highlight w:val="yellow"/>
        </w:rPr>
        <w:t>定义、</w:t>
      </w:r>
      <w:r>
        <w:rPr>
          <w:rFonts w:hint="eastAsia"/>
          <w:szCs w:val="22"/>
          <w:highlight w:val="yellow"/>
        </w:rPr>
        <w:t>主要</w:t>
      </w:r>
      <w:r>
        <w:rPr>
          <w:szCs w:val="22"/>
          <w:highlight w:val="yellow"/>
        </w:rPr>
        <w:t>试验设备等内容进行讨论，共提出</w:t>
      </w:r>
      <w:r>
        <w:rPr>
          <w:rFonts w:hint="eastAsia"/>
          <w:szCs w:val="22"/>
          <w:highlight w:val="yellow"/>
          <w:lang w:val="en-US" w:eastAsia="zh-CN"/>
        </w:rPr>
        <w:t>xx</w:t>
      </w:r>
      <w:r>
        <w:rPr>
          <w:rFonts w:hint="eastAsia"/>
          <w:szCs w:val="22"/>
          <w:highlight w:val="yellow"/>
        </w:rPr>
        <w:t>条</w:t>
      </w:r>
      <w:r>
        <w:rPr>
          <w:szCs w:val="22"/>
          <w:highlight w:val="yellow"/>
        </w:rPr>
        <w:t>意见及建议，</w:t>
      </w:r>
      <w:r>
        <w:rPr>
          <w:rFonts w:hint="eastAsia"/>
          <w:szCs w:val="22"/>
          <w:highlight w:val="yellow"/>
        </w:rPr>
        <w:t>其中</w:t>
      </w:r>
      <w:r>
        <w:rPr>
          <w:szCs w:val="22"/>
          <w:highlight w:val="yellow"/>
        </w:rPr>
        <w:t>采纳</w:t>
      </w:r>
      <w:r>
        <w:rPr>
          <w:rFonts w:hint="eastAsia"/>
          <w:szCs w:val="22"/>
          <w:highlight w:val="yellow"/>
          <w:lang w:val="en-US" w:eastAsia="zh-CN"/>
        </w:rPr>
        <w:t>xx</w:t>
      </w:r>
      <w:r>
        <w:rPr>
          <w:rFonts w:hint="eastAsia"/>
          <w:szCs w:val="22"/>
          <w:highlight w:val="yellow"/>
        </w:rPr>
        <w:t>条</w:t>
      </w:r>
      <w:r>
        <w:rPr>
          <w:szCs w:val="22"/>
          <w:highlight w:val="yellow"/>
        </w:rPr>
        <w:t>。</w:t>
      </w:r>
    </w:p>
    <w:p>
      <w:pPr>
        <w:autoSpaceDE w:val="0"/>
        <w:autoSpaceDN w:val="0"/>
        <w:adjustRightInd w:val="0"/>
        <w:spacing w:line="300" w:lineRule="auto"/>
        <w:ind w:firstLine="420" w:firstLineChars="200"/>
        <w:rPr>
          <w:rFonts w:hint="eastAsia"/>
          <w:szCs w:val="22"/>
          <w:highlight w:val="yellow"/>
        </w:rPr>
      </w:pPr>
      <w:r>
        <w:rPr>
          <w:rFonts w:hint="eastAsia"/>
          <w:szCs w:val="22"/>
          <w:highlight w:val="yellow"/>
        </w:rPr>
        <w:t>20</w:t>
      </w:r>
      <w:r>
        <w:rPr>
          <w:rFonts w:hint="eastAsia"/>
          <w:szCs w:val="22"/>
          <w:highlight w:val="yellow"/>
          <w:lang w:val="en-US" w:eastAsia="zh-CN"/>
        </w:rPr>
        <w:t>22</w:t>
      </w:r>
      <w:r>
        <w:rPr>
          <w:rFonts w:hint="eastAsia"/>
          <w:szCs w:val="22"/>
          <w:highlight w:val="yellow"/>
        </w:rPr>
        <w:t>年</w:t>
      </w:r>
      <w:r>
        <w:rPr>
          <w:rFonts w:hint="eastAsia"/>
          <w:szCs w:val="22"/>
          <w:highlight w:val="yellow"/>
          <w:lang w:val="en-US" w:eastAsia="zh-CN"/>
        </w:rPr>
        <w:t>xx</w:t>
      </w:r>
      <w:r>
        <w:rPr>
          <w:rFonts w:hint="eastAsia"/>
          <w:szCs w:val="22"/>
          <w:highlight w:val="yellow"/>
        </w:rPr>
        <w:t>月</w:t>
      </w:r>
      <w:r>
        <w:rPr>
          <w:rFonts w:hint="eastAsia"/>
          <w:szCs w:val="22"/>
          <w:highlight w:val="yellow"/>
          <w:lang w:val="en-US" w:eastAsia="zh-CN"/>
        </w:rPr>
        <w:t>xx</w:t>
      </w:r>
      <w:r>
        <w:rPr>
          <w:rFonts w:hint="eastAsia"/>
          <w:szCs w:val="22"/>
          <w:highlight w:val="yellow"/>
        </w:rPr>
        <w:t>日</w:t>
      </w:r>
      <w:r>
        <w:rPr>
          <w:szCs w:val="22"/>
          <w:highlight w:val="yellow"/>
        </w:rPr>
        <w:t>，</w:t>
      </w:r>
      <w:r>
        <w:rPr>
          <w:rFonts w:hint="eastAsia"/>
          <w:szCs w:val="22"/>
          <w:highlight w:val="yellow"/>
        </w:rPr>
        <w:t>由</w:t>
      </w:r>
      <w:r>
        <w:rPr>
          <w:rFonts w:hint="eastAsia"/>
          <w:szCs w:val="22"/>
          <w:highlight w:val="yellow"/>
          <w:lang w:eastAsia="zh-CN"/>
        </w:rPr>
        <w:t>中国</w:t>
      </w:r>
      <w:r>
        <w:rPr>
          <w:szCs w:val="22"/>
          <w:highlight w:val="yellow"/>
        </w:rPr>
        <w:t>电机工程学会</w:t>
      </w:r>
      <w:r>
        <w:rPr>
          <w:rFonts w:hint="eastAsia"/>
          <w:szCs w:val="22"/>
          <w:highlight w:val="yellow"/>
        </w:rPr>
        <w:t>组织</w:t>
      </w:r>
      <w:r>
        <w:rPr>
          <w:szCs w:val="22"/>
          <w:highlight w:val="yellow"/>
        </w:rPr>
        <w:t>召开标准送审稿审</w:t>
      </w:r>
      <w:r>
        <w:rPr>
          <w:rFonts w:hint="eastAsia"/>
          <w:szCs w:val="22"/>
          <w:highlight w:val="yellow"/>
        </w:rPr>
        <w:t>二次会议</w:t>
      </w:r>
      <w:r>
        <w:rPr>
          <w:szCs w:val="22"/>
          <w:highlight w:val="yellow"/>
        </w:rPr>
        <w:t>，</w:t>
      </w:r>
      <w:r>
        <w:rPr>
          <w:rFonts w:hint="eastAsia"/>
          <w:szCs w:val="22"/>
          <w:highlight w:val="yellow"/>
        </w:rPr>
        <w:t>会上专家全面</w:t>
      </w:r>
      <w:r>
        <w:rPr>
          <w:szCs w:val="22"/>
          <w:highlight w:val="yellow"/>
        </w:rPr>
        <w:t>审查标准主要内容</w:t>
      </w:r>
      <w:r>
        <w:rPr>
          <w:rFonts w:hint="eastAsia"/>
          <w:szCs w:val="22"/>
          <w:highlight w:val="yellow"/>
        </w:rPr>
        <w:t>。</w:t>
      </w:r>
    </w:p>
    <w:p>
      <w:pPr>
        <w:pStyle w:val="518"/>
        <w:spacing w:before="312" w:after="312"/>
      </w:pPr>
      <w:bookmarkStart w:id="127" w:name="_Toc533770103"/>
      <w:bookmarkStart w:id="128" w:name="_Toc28205585"/>
      <w:bookmarkStart w:id="129" w:name="_Toc44662476"/>
      <w:bookmarkStart w:id="130" w:name="_Toc492"/>
      <w:bookmarkStart w:id="131" w:name="_Toc5588"/>
      <w:r>
        <w:rPr>
          <w:szCs w:val="21"/>
        </w:rPr>
        <w:t>4</w:t>
      </w:r>
      <w:r>
        <w:t xml:space="preserve"> 标准结构和内容说明</w:t>
      </w:r>
      <w:bookmarkEnd w:id="127"/>
      <w:bookmarkEnd w:id="128"/>
      <w:bookmarkEnd w:id="129"/>
      <w:bookmarkEnd w:id="130"/>
      <w:bookmarkEnd w:id="131"/>
    </w:p>
    <w:p>
      <w:pPr>
        <w:pStyle w:val="258"/>
        <w:tabs>
          <w:tab w:val="center" w:pos="4201"/>
          <w:tab w:val="right" w:leader="dot" w:pos="9298"/>
        </w:tabs>
        <w:rPr>
          <w:rFonts w:ascii="Times New Roman"/>
          <w:szCs w:val="22"/>
        </w:rPr>
      </w:pPr>
      <w:r>
        <w:rPr>
          <w:rFonts w:ascii="Times New Roman"/>
          <w:szCs w:val="22"/>
        </w:rPr>
        <w:t>主要结构及内容如下：</w:t>
      </w:r>
    </w:p>
    <w:p>
      <w:pPr>
        <w:pStyle w:val="258"/>
        <w:tabs>
          <w:tab w:val="center" w:pos="4201"/>
          <w:tab w:val="right" w:leader="dot" w:pos="9298"/>
        </w:tabs>
        <w:rPr>
          <w:rFonts w:ascii="Times New Roman"/>
          <w:szCs w:val="22"/>
        </w:rPr>
      </w:pPr>
      <w:r>
        <w:rPr>
          <w:rFonts w:ascii="Times New Roman"/>
          <w:szCs w:val="22"/>
        </w:rPr>
        <w:t>1.前言2.目次3.正文</w:t>
      </w:r>
      <w:r>
        <w:rPr>
          <w:rFonts w:hint="eastAsia" w:ascii="Times New Roman"/>
          <w:szCs w:val="22"/>
          <w:lang w:val="en-US" w:eastAsia="zh-CN"/>
        </w:rPr>
        <w:t>4</w:t>
      </w:r>
      <w:r>
        <w:rPr>
          <w:rFonts w:ascii="Times New Roman"/>
          <w:szCs w:val="22"/>
        </w:rPr>
        <w:t>.</w:t>
      </w:r>
      <w:r>
        <w:rPr>
          <w:rFonts w:hint="eastAsia" w:ascii="Times New Roman"/>
          <w:szCs w:val="22"/>
          <w:lang w:eastAsia="zh-CN"/>
        </w:rPr>
        <w:t>附录</w:t>
      </w:r>
      <w:r>
        <w:rPr>
          <w:rFonts w:ascii="Times New Roman"/>
          <w:szCs w:val="22"/>
        </w:rPr>
        <w:t>，共设</w:t>
      </w:r>
      <w:r>
        <w:rPr>
          <w:rFonts w:hint="eastAsia" w:ascii="Times New Roman"/>
          <w:szCs w:val="22"/>
        </w:rPr>
        <w:t>八</w:t>
      </w:r>
      <w:r>
        <w:rPr>
          <w:rFonts w:ascii="Times New Roman"/>
          <w:szCs w:val="22"/>
        </w:rPr>
        <w:t>章：范围、规范性引用文件、术语和定义、</w:t>
      </w:r>
      <w:r>
        <w:rPr>
          <w:rFonts w:hint="eastAsia" w:ascii="Times New Roman"/>
          <w:szCs w:val="22"/>
          <w:lang w:eastAsia="zh-CN"/>
        </w:rPr>
        <w:t>分类</w:t>
      </w:r>
      <w:r>
        <w:rPr>
          <w:rFonts w:ascii="Times New Roman"/>
          <w:szCs w:val="22"/>
        </w:rPr>
        <w:t>、技术要求、试验方法、检验规则、标志、包装、运输</w:t>
      </w:r>
      <w:r>
        <w:rPr>
          <w:rFonts w:hint="eastAsia" w:ascii="Times New Roman"/>
          <w:szCs w:val="22"/>
          <w:lang w:eastAsia="zh-CN"/>
        </w:rPr>
        <w:t>和</w:t>
      </w:r>
      <w:r>
        <w:rPr>
          <w:rFonts w:ascii="Times New Roman"/>
          <w:szCs w:val="22"/>
        </w:rPr>
        <w:t>贮存。</w:t>
      </w:r>
    </w:p>
    <w:p>
      <w:pPr>
        <w:pStyle w:val="518"/>
        <w:spacing w:before="312" w:after="312"/>
      </w:pPr>
      <w:bookmarkStart w:id="132" w:name="_Toc28205586"/>
      <w:bookmarkStart w:id="133" w:name="_Toc44662477"/>
      <w:bookmarkStart w:id="134" w:name="_Toc533770104"/>
      <w:bookmarkStart w:id="135" w:name="_Toc4847"/>
      <w:bookmarkStart w:id="136" w:name="_Toc18928"/>
      <w:r>
        <w:rPr>
          <w:szCs w:val="21"/>
        </w:rPr>
        <w:t>5</w:t>
      </w:r>
      <w:r>
        <w:rPr>
          <w:rFonts w:hint="eastAsia"/>
          <w:szCs w:val="21"/>
          <w:lang w:eastAsia="zh-CN"/>
        </w:rPr>
        <w:t>相关</w:t>
      </w:r>
      <w:r>
        <w:t>标准</w:t>
      </w:r>
      <w:r>
        <w:rPr>
          <w:rFonts w:hint="eastAsia"/>
          <w:lang w:eastAsia="zh-CN"/>
        </w:rPr>
        <w:t>对比</w:t>
      </w:r>
      <w:r>
        <w:t>说明</w:t>
      </w:r>
      <w:bookmarkEnd w:id="132"/>
      <w:bookmarkEnd w:id="133"/>
      <w:bookmarkEnd w:id="134"/>
      <w:bookmarkEnd w:id="135"/>
      <w:bookmarkEnd w:id="136"/>
    </w:p>
    <w:p>
      <w:pPr>
        <w:pStyle w:val="362"/>
        <w:ind w:firstLineChars="0"/>
        <w:rPr>
          <w:rFonts w:ascii="Times New Roman" w:hAnsi="Times New Roman"/>
        </w:rPr>
      </w:pPr>
      <w:r>
        <w:rPr>
          <w:rFonts w:ascii="Times New Roman" w:hAnsi="Times New Roman"/>
        </w:rPr>
        <w:t>本标准相关的</w:t>
      </w:r>
      <w:r>
        <w:rPr>
          <w:rFonts w:hint="eastAsia" w:ascii="Times New Roman" w:hAnsi="Times New Roman"/>
          <w:lang w:eastAsia="zh-CN"/>
        </w:rPr>
        <w:t>国</w:t>
      </w:r>
      <w:r>
        <w:rPr>
          <w:rFonts w:ascii="Times New Roman" w:hAnsi="Times New Roman"/>
        </w:rPr>
        <w:t>行标有：</w:t>
      </w:r>
      <w:r>
        <w:rPr>
          <w:rFonts w:hint="eastAsia" w:ascii="Times New Roman" w:hAnsi="Times New Roman"/>
        </w:rPr>
        <w:t>GA 374-2019</w:t>
      </w:r>
      <w:r>
        <w:rPr>
          <w:rFonts w:hint="eastAsia" w:ascii="Times New Roman" w:hAnsi="Times New Roman"/>
          <w:lang w:eastAsia="zh-CN"/>
        </w:rPr>
        <w:t>电子防盗锁</w:t>
      </w:r>
      <w:r>
        <w:rPr>
          <w:rFonts w:hint="eastAsia" w:ascii="Times New Roman" w:hAnsi="Times New Roman"/>
        </w:rPr>
        <w:t>；</w:t>
      </w:r>
    </w:p>
    <w:p>
      <w:pPr>
        <w:pStyle w:val="362"/>
        <w:ind w:firstLineChars="0"/>
        <w:rPr>
          <w:rFonts w:hint="eastAsia" w:ascii="Times New Roman" w:hAnsi="Times New Roman"/>
          <w:lang w:eastAsia="zh-C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rPr>
        <w:t>GB/T 37634-2019</w:t>
      </w:r>
      <w:r>
        <w:rPr>
          <w:rFonts w:hint="eastAsia" w:ascii="Times New Roman" w:hAnsi="Times New Roman"/>
        </w:rPr>
        <w:t xml:space="preserve"> 锁具 测试方法</w:t>
      </w:r>
      <w:r>
        <w:rPr>
          <w:rFonts w:hint="eastAsia" w:ascii="Times New Roman" w:hAnsi="Times New Roman"/>
          <w:lang w:eastAsia="zh-CN"/>
        </w:rPr>
        <w:t>；</w:t>
      </w:r>
    </w:p>
    <w:p>
      <w:pPr>
        <w:pStyle w:val="362"/>
        <w:ind w:firstLineChars="0"/>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GB 21556-2008</w:t>
      </w:r>
      <w:r>
        <w:rPr>
          <w:rFonts w:hint="eastAsia" w:ascii="Times New Roman"/>
          <w:szCs w:val="21"/>
        </w:rPr>
        <w:t>锁具安全通用技术条件</w:t>
      </w:r>
      <w:r>
        <w:rPr>
          <w:rFonts w:hint="eastAsia" w:ascii="Times New Roman" w:hAnsi="Times New Roman"/>
        </w:rPr>
        <w:t>。</w:t>
      </w:r>
    </w:p>
    <w:p>
      <w:pPr>
        <w:pStyle w:val="362"/>
        <w:ind w:firstLineChars="0"/>
        <w:rPr>
          <w:rFonts w:ascii="Times New Roman" w:hAnsi="Times New Roman"/>
        </w:rPr>
      </w:pPr>
      <w:r>
        <w:rPr>
          <w:rFonts w:hint="eastAsia" w:ascii="Times New Roman" w:hAnsi="Times New Roman"/>
        </w:rPr>
        <w:t>《GA 374-2019电子防盗锁》规定了</w:t>
      </w:r>
      <w:r>
        <w:rPr>
          <w:rFonts w:hint="eastAsia" w:ascii="Times New Roman" w:hAnsi="Times New Roman"/>
          <w:lang w:eastAsia="zh-CN"/>
        </w:rPr>
        <w:t>电子防盗锁的分类、分级与代码</w:t>
      </w:r>
      <w:r>
        <w:rPr>
          <w:rFonts w:ascii="Times New Roman" w:hAnsi="Times New Roman"/>
        </w:rPr>
        <w:t>，</w:t>
      </w:r>
      <w:r>
        <w:rPr>
          <w:rFonts w:hint="eastAsia" w:ascii="Times New Roman" w:hAnsi="Times New Roman"/>
          <w:lang w:eastAsia="zh-CN"/>
        </w:rPr>
        <w:t>技术要求，试验方法，检验规则，</w:t>
      </w:r>
      <w:r>
        <w:rPr>
          <w:rFonts w:ascii="Times New Roman"/>
          <w:szCs w:val="22"/>
        </w:rPr>
        <w:t>标志、包装、运输</w:t>
      </w:r>
      <w:r>
        <w:rPr>
          <w:rFonts w:hint="eastAsia" w:ascii="Times New Roman"/>
          <w:szCs w:val="22"/>
          <w:lang w:eastAsia="zh-CN"/>
        </w:rPr>
        <w:t>和</w:t>
      </w:r>
      <w:r>
        <w:rPr>
          <w:rFonts w:ascii="Times New Roman"/>
          <w:szCs w:val="22"/>
        </w:rPr>
        <w:t>贮存</w:t>
      </w:r>
      <w:r>
        <w:rPr>
          <w:rFonts w:hint="eastAsia" w:ascii="Times New Roman"/>
          <w:szCs w:val="22"/>
          <w:lang w:eastAsia="zh-CN"/>
        </w:rPr>
        <w:t>。</w:t>
      </w:r>
      <w:r>
        <w:rPr>
          <w:rFonts w:hint="eastAsia" w:ascii="Times New Roman" w:hAnsi="Times New Roman"/>
        </w:rPr>
        <w:t>该方法</w:t>
      </w:r>
      <w:r>
        <w:rPr>
          <w:rFonts w:ascii="Times New Roman" w:hAnsi="Times New Roman"/>
        </w:rPr>
        <w:t>是针对</w:t>
      </w:r>
      <w:r>
        <w:rPr>
          <w:rFonts w:hint="eastAsia" w:ascii="Times New Roman" w:hAnsi="Times New Roman"/>
          <w:lang w:eastAsia="zh-CN"/>
        </w:rPr>
        <w:t>电子防盗锁</w:t>
      </w:r>
      <w:r>
        <w:rPr>
          <w:rFonts w:hint="eastAsia" w:ascii="Times New Roman" w:hAnsi="Times New Roman"/>
        </w:rPr>
        <w:t>的</w:t>
      </w:r>
      <w:r>
        <w:rPr>
          <w:rFonts w:ascii="Times New Roman" w:hAnsi="Times New Roman"/>
        </w:rPr>
        <w:t>检测方法，</w:t>
      </w:r>
      <w:r>
        <w:rPr>
          <w:rFonts w:hint="eastAsia" w:ascii="Times New Roman" w:hAnsi="Times New Roman"/>
        </w:rPr>
        <w:t>侧重于</w:t>
      </w:r>
      <w:r>
        <w:rPr>
          <w:rFonts w:hint="eastAsia" w:ascii="Times New Roman" w:hAnsi="Times New Roman"/>
          <w:lang w:eastAsia="zh-CN"/>
        </w:rPr>
        <w:t>家居、工业中的</w:t>
      </w:r>
      <w:r>
        <w:rPr>
          <w:rFonts w:hint="eastAsia" w:ascii="Times New Roman" w:hAnsi="Times New Roman"/>
        </w:rPr>
        <w:t>应用</w:t>
      </w:r>
      <w:r>
        <w:rPr>
          <w:rFonts w:ascii="Times New Roman" w:hAnsi="Times New Roman"/>
        </w:rPr>
        <w:t>。</w:t>
      </w:r>
    </w:p>
    <w:p>
      <w:pPr>
        <w:pStyle w:val="362"/>
        <w:ind w:firstLineChars="0"/>
        <w:rPr>
          <w:rFonts w:ascii="Times New Roman" w:hAnsi="Times New Roman"/>
        </w:rPr>
      </w:pPr>
      <w:r>
        <w:rPr>
          <w:rFonts w:hint="eastAsia" w:ascii="Times New Roman" w:hAnsi="Times New Roman"/>
        </w:rPr>
        <w:t>《GB/T 37634-2019 锁具 测试方法》规定了</w:t>
      </w:r>
      <w:r>
        <w:rPr>
          <w:rFonts w:hint="eastAsia" w:ascii="Times New Roman" w:hAnsi="Times New Roman"/>
          <w:lang w:eastAsia="zh-CN"/>
        </w:rPr>
        <w:t>民用锁具产品的测试方法</w:t>
      </w:r>
      <w:r>
        <w:rPr>
          <w:rFonts w:ascii="Times New Roman" w:hAnsi="Times New Roman"/>
        </w:rPr>
        <w:t>，侧重于</w:t>
      </w:r>
      <w:r>
        <w:rPr>
          <w:rFonts w:hint="eastAsia" w:ascii="Times New Roman" w:hAnsi="Times New Roman"/>
          <w:lang w:eastAsia="zh-CN"/>
        </w:rPr>
        <w:t>挂锁、家具锁、门锁、窗锁、自行车锁、电子智能门锁等民用锁具产品的测试</w:t>
      </w:r>
      <w:r>
        <w:rPr>
          <w:rFonts w:ascii="Times New Roman" w:hAnsi="Times New Roman"/>
        </w:rPr>
        <w:t>，</w:t>
      </w:r>
      <w:r>
        <w:rPr>
          <w:rFonts w:hint="eastAsia" w:ascii="Times New Roman" w:hAnsi="Times New Roman"/>
          <w:lang w:eastAsia="zh-CN"/>
        </w:rPr>
        <w:t>没有提及电力行业用智能锁具的技术要求</w:t>
      </w:r>
      <w:r>
        <w:rPr>
          <w:rFonts w:ascii="Times New Roman" w:hAnsi="Times New Roman"/>
        </w:rPr>
        <w:t>。</w:t>
      </w:r>
    </w:p>
    <w:p>
      <w:pPr>
        <w:pStyle w:val="362"/>
        <w:ind w:firstLineChars="0"/>
        <w:rPr>
          <w:rFonts w:ascii="Times New Roman" w:hAnsi="Times New Roman"/>
        </w:rPr>
      </w:pPr>
      <w:r>
        <w:rPr>
          <w:rFonts w:hint="eastAsia" w:ascii="Times New Roman" w:hAnsi="Times New Roman"/>
        </w:rPr>
        <w:t>《GB 21556-2008</w:t>
      </w:r>
      <w:r>
        <w:rPr>
          <w:rFonts w:hint="eastAsia" w:ascii="Times New Roman"/>
          <w:szCs w:val="21"/>
        </w:rPr>
        <w:t>锁具安全通用技术条件</w:t>
      </w:r>
      <w:r>
        <w:rPr>
          <w:rFonts w:hint="eastAsia" w:ascii="Times New Roman" w:hAnsi="Times New Roman"/>
        </w:rPr>
        <w:t>》规定了</w:t>
      </w:r>
      <w:r>
        <w:rPr>
          <w:rFonts w:hint="eastAsia" w:ascii="Times New Roman" w:hAnsi="Times New Roman"/>
          <w:lang w:eastAsia="zh-CN"/>
        </w:rPr>
        <w:t>锁具的</w:t>
      </w:r>
      <w:r>
        <w:rPr>
          <w:rFonts w:ascii="Times New Roman"/>
          <w:szCs w:val="22"/>
        </w:rPr>
        <w:t>术语和定义、要求、试验方法、检验规则</w:t>
      </w:r>
      <w:r>
        <w:rPr>
          <w:rFonts w:ascii="Times New Roman" w:hAnsi="Times New Roman"/>
        </w:rPr>
        <w:t>，</w:t>
      </w:r>
      <w:r>
        <w:rPr>
          <w:rFonts w:hint="eastAsia" w:ascii="Times New Roman" w:hAnsi="Times New Roman"/>
          <w:lang w:eastAsia="zh-CN"/>
        </w:rPr>
        <w:t>适用</w:t>
      </w:r>
      <w:r>
        <w:rPr>
          <w:rFonts w:ascii="Times New Roman" w:hAnsi="Times New Roman"/>
        </w:rPr>
        <w:t>于</w:t>
      </w:r>
      <w:r>
        <w:rPr>
          <w:rFonts w:hint="eastAsia" w:ascii="Times New Roman" w:hAnsi="Times New Roman"/>
          <w:lang w:eastAsia="zh-CN"/>
        </w:rPr>
        <w:t>弹子挂锁、弹子家具锁、自行车锁、外装门锁、弹子插芯门锁、叶片插芯门锁、球形门锁等锁具</w:t>
      </w:r>
      <w:r>
        <w:rPr>
          <w:rFonts w:ascii="Times New Roman" w:hAnsi="Times New Roman"/>
        </w:rPr>
        <w:t>，</w:t>
      </w:r>
      <w:r>
        <w:rPr>
          <w:rFonts w:hint="eastAsia" w:ascii="Times New Roman" w:hAnsi="Times New Roman"/>
          <w:lang w:eastAsia="zh-CN"/>
        </w:rPr>
        <w:t>也没有提及电力行业用智能锁具的技术要求</w:t>
      </w:r>
      <w:r>
        <w:rPr>
          <w:rFonts w:ascii="Times New Roman" w:hAnsi="Times New Roman"/>
        </w:rPr>
        <w:t>。</w:t>
      </w:r>
    </w:p>
    <w:p>
      <w:pPr>
        <w:pStyle w:val="362"/>
        <w:ind w:firstLineChars="0"/>
        <w:rPr>
          <w:rFonts w:ascii="Times New Roman" w:hAnsi="Times New Roman"/>
        </w:rPr>
      </w:pPr>
      <w:r>
        <w:rPr>
          <w:rFonts w:ascii="Times New Roman" w:hAnsi="Times New Roman"/>
        </w:rPr>
        <w:t>本标准在</w:t>
      </w:r>
      <w:r>
        <w:rPr>
          <w:rFonts w:hint="eastAsia" w:ascii="Times New Roman" w:hAnsi="Times New Roman"/>
          <w:lang w:eastAsia="zh-CN"/>
        </w:rPr>
        <w:t>相关国行</w:t>
      </w:r>
      <w:r>
        <w:rPr>
          <w:rFonts w:ascii="Times New Roman" w:hAnsi="Times New Roman"/>
        </w:rPr>
        <w:t>标准基础上，根据</w:t>
      </w:r>
      <w:r>
        <w:rPr>
          <w:rFonts w:hint="eastAsia" w:ascii="Times New Roman"/>
        </w:rPr>
        <w:t>电力智能物联无源锁具</w:t>
      </w:r>
      <w:r>
        <w:rPr>
          <w:rFonts w:hint="eastAsia" w:ascii="Times New Roman"/>
          <w:lang w:eastAsia="zh-CN"/>
        </w:rPr>
        <w:t>的</w:t>
      </w:r>
      <w:r>
        <w:rPr>
          <w:rFonts w:ascii="Times New Roman" w:hAnsi="Times New Roman"/>
        </w:rPr>
        <w:t>结构特点、试验数据、现场运行经验等细化了</w:t>
      </w:r>
      <w:r>
        <w:rPr>
          <w:rFonts w:hint="eastAsia" w:ascii="Times New Roman"/>
        </w:rPr>
        <w:t>电力智能物联无源锁具</w:t>
      </w:r>
      <w:r>
        <w:rPr>
          <w:rFonts w:ascii="Times New Roman" w:hAnsi="Times New Roman"/>
        </w:rPr>
        <w:t>的</w:t>
      </w:r>
      <w:r>
        <w:rPr>
          <w:rFonts w:hint="eastAsia" w:ascii="Times New Roman" w:hAnsi="Times New Roman"/>
          <w:lang w:eastAsia="zh-CN"/>
        </w:rPr>
        <w:t>分类</w:t>
      </w:r>
      <w:r>
        <w:rPr>
          <w:rFonts w:ascii="Times New Roman" w:hAnsi="Times New Roman"/>
        </w:rPr>
        <w:t>、技术要求、试验方法、检验规则等方面，指导</w:t>
      </w:r>
      <w:r>
        <w:rPr>
          <w:rFonts w:hint="eastAsia" w:ascii="Times New Roman"/>
        </w:rPr>
        <w:t>电力智能物联无源锁具</w:t>
      </w:r>
      <w:r>
        <w:rPr>
          <w:rFonts w:ascii="Times New Roman" w:hAnsi="Times New Roman"/>
        </w:rPr>
        <w:t>的设计、生产</w:t>
      </w:r>
      <w:r>
        <w:rPr>
          <w:rFonts w:hint="eastAsia" w:ascii="Times New Roman" w:hAnsi="Times New Roman"/>
          <w:lang w:eastAsia="zh-CN"/>
        </w:rPr>
        <w:t>与推广应用</w:t>
      </w:r>
      <w:r>
        <w:rPr>
          <w:rFonts w:ascii="Times New Roman" w:hAnsi="Times New Roman"/>
        </w:rPr>
        <w:t>。</w:t>
      </w:r>
    </w:p>
    <w:p>
      <w:pPr>
        <w:pStyle w:val="518"/>
        <w:spacing w:before="312" w:after="312"/>
        <w:rPr>
          <w:szCs w:val="21"/>
        </w:rPr>
      </w:pPr>
      <w:bookmarkStart w:id="137" w:name="_Toc44662478"/>
      <w:bookmarkStart w:id="138" w:name="_Toc533770105"/>
      <w:bookmarkStart w:id="139" w:name="_Toc28205587"/>
      <w:bookmarkStart w:id="140" w:name="_Toc17510"/>
      <w:bookmarkStart w:id="141" w:name="_Toc28147"/>
      <w:r>
        <w:rPr>
          <w:szCs w:val="21"/>
        </w:rPr>
        <w:t>6标准实施措施说明</w:t>
      </w:r>
      <w:bookmarkEnd w:id="137"/>
      <w:bookmarkEnd w:id="138"/>
      <w:bookmarkEnd w:id="139"/>
      <w:bookmarkEnd w:id="140"/>
      <w:bookmarkEnd w:id="141"/>
    </w:p>
    <w:p>
      <w:pPr>
        <w:pStyle w:val="362"/>
        <w:ind w:firstLineChars="0"/>
        <w:rPr>
          <w:rFonts w:ascii="Times New Roman"/>
          <w:szCs w:val="21"/>
        </w:rPr>
        <w:sectPr>
          <w:pgSz w:w="11906" w:h="16838"/>
          <w:pgMar w:top="567" w:right="1134" w:bottom="1134" w:left="1417" w:header="1418" w:footer="1134" w:gutter="0"/>
          <w:pgNumType w:start="1"/>
          <w:cols w:space="720" w:num="1"/>
          <w:formProt w:val="0"/>
          <w:docGrid w:type="lines" w:linePitch="312" w:charSpace="0"/>
        </w:sectPr>
      </w:pPr>
      <w:bookmarkStart w:id="142" w:name="_Toc533770106"/>
      <w:r>
        <w:rPr>
          <w:rFonts w:ascii="Times New Roman" w:hAnsi="Times New Roman"/>
        </w:rPr>
        <w:t>无。</w:t>
      </w:r>
      <w:bookmarkEnd w:id="142"/>
      <w:r>
        <w:rPr>
          <w:rFonts w:ascii="Times New Roman"/>
          <w:szCs w:val="21"/>
        </w:rPr>
        <w:t xml:space="preserve">        </w:t>
      </w:r>
    </w:p>
    <w:p>
      <w:pPr>
        <w:pStyle w:val="274"/>
        <w:numPr>
          <w:ilvl w:val="0"/>
          <w:numId w:val="0"/>
        </w:numPr>
        <w:tabs>
          <w:tab w:val="left" w:pos="360"/>
        </w:tabs>
        <w:jc w:val="both"/>
        <w:rPr>
          <w:rFonts w:ascii="Times New Roman"/>
          <w:szCs w:val="21"/>
        </w:rPr>
      </w:pPr>
    </w:p>
    <w:p>
      <w:pPr>
        <w:pStyle w:val="258"/>
        <w:tabs>
          <w:tab w:val="center" w:pos="4201"/>
          <w:tab w:val="right" w:leader="dot" w:pos="9298"/>
        </w:tabs>
        <w:ind w:firstLine="0" w:firstLineChars="0"/>
        <w:rPr>
          <w:rFonts w:ascii="Times New Roman"/>
          <w:szCs w:val="21"/>
        </w:rPr>
      </w:pPr>
    </w:p>
    <w:p>
      <w:pPr>
        <w:pStyle w:val="2"/>
      </w:pPr>
    </w:p>
    <w:sectPr>
      <w:headerReference r:id="rId15" w:type="default"/>
      <w:footerReference r:id="rId16" w:type="default"/>
      <w:pgSz w:w="11906" w:h="16838"/>
      <w:pgMar w:top="567" w:right="1134" w:bottom="1134" w:left="1417"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0000000000000000000"/>
    <w:charset w:val="86"/>
    <w:family w:val="swiss"/>
    <w:pitch w:val="default"/>
    <w:sig w:usb0="00000000" w:usb1="0000000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16</w:t>
    </w:r>
    <w:r>
      <w:rPr>
        <w:rStyle w:val="234"/>
      </w:rPr>
      <w:fldChar w:fldCharType="end"/>
    </w:r>
  </w:p>
  <w:p>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17</w:t>
    </w:r>
    <w:r>
      <w:rPr>
        <w:rStyle w:val="234"/>
      </w:rPr>
      <w:fldChar w:fldCharType="end"/>
    </w:r>
  </w:p>
  <w:p>
    <w:pPr>
      <w:pStyle w:val="252"/>
      <w:ind w:right="360" w:firstLine="36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spacing w:before="120"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rPr>
        <w:rFonts w:hint="eastAsia"/>
      </w:rPr>
      <w:t>T</w:t>
    </w:r>
    <w:r>
      <w:t>/</w:t>
    </w:r>
    <w:r>
      <w:rPr>
        <w:rFonts w:hint="eastAsia"/>
      </w:rPr>
      <w:t xml:space="preserve">CSEE </w:t>
    </w:r>
    <w:r>
      <w:rPr>
        <w:rFonts w:hint="eastAsia" w:hAnsi="黑体"/>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FA825"/>
    <w:multiLevelType w:val="singleLevel"/>
    <w:tmpl w:val="930FA825"/>
    <w:lvl w:ilvl="0" w:tentative="0">
      <w:start w:val="1"/>
      <w:numFmt w:val="lowerLetter"/>
      <w:suff w:val="space"/>
      <w:lvlText w:val="%1)"/>
      <w:lvlJc w:val="left"/>
    </w:lvl>
  </w:abstractNum>
  <w:abstractNum w:abstractNumId="1">
    <w:nsid w:val="A91F2242"/>
    <w:multiLevelType w:val="singleLevel"/>
    <w:tmpl w:val="A91F2242"/>
    <w:lvl w:ilvl="0" w:tentative="0">
      <w:start w:val="1"/>
      <w:numFmt w:val="lowerLetter"/>
      <w:suff w:val="space"/>
      <w:lvlText w:val="%1)"/>
      <w:lvlJc w:val="left"/>
    </w:lvl>
  </w:abstractNum>
  <w:abstractNum w:abstractNumId="2">
    <w:nsid w:val="C290C5BF"/>
    <w:multiLevelType w:val="singleLevel"/>
    <w:tmpl w:val="C290C5BF"/>
    <w:lvl w:ilvl="0" w:tentative="0">
      <w:start w:val="1"/>
      <w:numFmt w:val="lowerLetter"/>
      <w:suff w:val="space"/>
      <w:lvlText w:val="%1)"/>
      <w:lvlJc w:val="left"/>
    </w:lvl>
  </w:abstractNum>
  <w:abstractNum w:abstractNumId="3">
    <w:nsid w:val="DCE8CBF5"/>
    <w:multiLevelType w:val="singleLevel"/>
    <w:tmpl w:val="DCE8CBF5"/>
    <w:lvl w:ilvl="0" w:tentative="0">
      <w:start w:val="1"/>
      <w:numFmt w:val="lowerLetter"/>
      <w:suff w:val="space"/>
      <w:lvlText w:val="%1)"/>
      <w:lvlJc w:val="left"/>
    </w:lvl>
  </w:abstractNum>
  <w:abstractNum w:abstractNumId="4">
    <w:nsid w:val="E9D84C35"/>
    <w:multiLevelType w:val="singleLevel"/>
    <w:tmpl w:val="E9D84C35"/>
    <w:lvl w:ilvl="0" w:tentative="0">
      <w:start w:val="1"/>
      <w:numFmt w:val="lowerLetter"/>
      <w:suff w:val="space"/>
      <w:lvlText w:val="%1)"/>
      <w:lvlJc w:val="left"/>
    </w:lvl>
  </w:abstractNum>
  <w:abstractNum w:abstractNumId="5">
    <w:nsid w:val="FBD3C9B5"/>
    <w:multiLevelType w:val="singleLevel"/>
    <w:tmpl w:val="FBD3C9B5"/>
    <w:lvl w:ilvl="0" w:tentative="0">
      <w:start w:val="1"/>
      <w:numFmt w:val="lowerLetter"/>
      <w:suff w:val="space"/>
      <w:lvlText w:val="%1)"/>
      <w:lvlJc w:val="left"/>
    </w:lvl>
  </w:abstractNum>
  <w:abstractNum w:abstractNumId="6">
    <w:nsid w:val="FFFFFF7C"/>
    <w:multiLevelType w:val="singleLevel"/>
    <w:tmpl w:val="FFFFFF7C"/>
    <w:lvl w:ilvl="0" w:tentative="0">
      <w:start w:val="1"/>
      <w:numFmt w:val="decimal"/>
      <w:pStyle w:val="68"/>
      <w:lvlText w:val="%1."/>
      <w:lvlJc w:val="left"/>
      <w:pPr>
        <w:tabs>
          <w:tab w:val="left" w:pos="2040"/>
        </w:tabs>
        <w:ind w:left="2040" w:leftChars="800" w:hanging="360" w:hangingChars="200"/>
      </w:pPr>
    </w:lvl>
  </w:abstractNum>
  <w:abstractNum w:abstractNumId="7">
    <w:nsid w:val="FFFFFF7D"/>
    <w:multiLevelType w:val="singleLevel"/>
    <w:tmpl w:val="FFFFFF7D"/>
    <w:lvl w:ilvl="0" w:tentative="0">
      <w:start w:val="1"/>
      <w:numFmt w:val="decimal"/>
      <w:pStyle w:val="52"/>
      <w:lvlText w:val="%1."/>
      <w:lvlJc w:val="left"/>
      <w:pPr>
        <w:tabs>
          <w:tab w:val="left" w:pos="1620"/>
        </w:tabs>
        <w:ind w:left="1620" w:leftChars="600" w:hanging="360" w:hangingChars="200"/>
      </w:pPr>
    </w:lvl>
  </w:abstractNum>
  <w:abstractNum w:abstractNumId="8">
    <w:nsid w:val="FFFFFF7E"/>
    <w:multiLevelType w:val="singleLevel"/>
    <w:tmpl w:val="FFFFFF7E"/>
    <w:lvl w:ilvl="0" w:tentative="0">
      <w:start w:val="1"/>
      <w:numFmt w:val="decimal"/>
      <w:pStyle w:val="43"/>
      <w:lvlText w:val="%1."/>
      <w:lvlJc w:val="left"/>
      <w:pPr>
        <w:tabs>
          <w:tab w:val="left" w:pos="1200"/>
        </w:tabs>
        <w:ind w:left="1200" w:leftChars="400" w:hanging="360" w:hangingChars="200"/>
      </w:pPr>
    </w:lvl>
  </w:abstractNum>
  <w:abstractNum w:abstractNumId="9">
    <w:nsid w:val="FFFFFF7F"/>
    <w:multiLevelType w:val="singleLevel"/>
    <w:tmpl w:val="FFFFFF7F"/>
    <w:lvl w:ilvl="0" w:tentative="0">
      <w:start w:val="1"/>
      <w:numFmt w:val="decimal"/>
      <w:pStyle w:val="22"/>
      <w:lvlText w:val="%1."/>
      <w:lvlJc w:val="left"/>
      <w:pPr>
        <w:tabs>
          <w:tab w:val="left" w:pos="780"/>
        </w:tabs>
        <w:ind w:left="780" w:leftChars="200" w:hanging="360" w:hangingChars="200"/>
      </w:pPr>
    </w:lvl>
  </w:abstractNum>
  <w:abstractNum w:abstractNumId="10">
    <w:nsid w:val="FFFFFF80"/>
    <w:multiLevelType w:val="singleLevel"/>
    <w:tmpl w:val="FFFFFF80"/>
    <w:lvl w:ilvl="0" w:tentative="0">
      <w:start w:val="1"/>
      <w:numFmt w:val="bullet"/>
      <w:pStyle w:val="51"/>
      <w:lvlText w:val=""/>
      <w:lvlJc w:val="left"/>
      <w:pPr>
        <w:tabs>
          <w:tab w:val="left" w:pos="2040"/>
        </w:tabs>
        <w:ind w:left="2040" w:leftChars="800" w:hanging="360" w:hangingChars="200"/>
      </w:pPr>
      <w:rPr>
        <w:rFonts w:hint="default" w:ascii="Wingdings" w:hAnsi="Wingdings"/>
      </w:rPr>
    </w:lvl>
  </w:abstractNum>
  <w:abstractNum w:abstractNumId="11">
    <w:nsid w:val="FFFFFF81"/>
    <w:multiLevelType w:val="singleLevel"/>
    <w:tmpl w:val="FFFFFF81"/>
    <w:lvl w:ilvl="0" w:tentative="0">
      <w:start w:val="1"/>
      <w:numFmt w:val="bullet"/>
      <w:pStyle w:val="25"/>
      <w:lvlText w:val=""/>
      <w:lvlJc w:val="left"/>
      <w:pPr>
        <w:tabs>
          <w:tab w:val="left" w:pos="1620"/>
        </w:tabs>
        <w:ind w:left="1620" w:leftChars="600" w:hanging="360" w:hangingChars="200"/>
      </w:pPr>
      <w:rPr>
        <w:rFonts w:hint="default" w:ascii="Wingdings" w:hAnsi="Wingdings"/>
      </w:rPr>
    </w:lvl>
  </w:abstractNum>
  <w:abstractNum w:abstractNumId="12">
    <w:nsid w:val="FFFFFF82"/>
    <w:multiLevelType w:val="singleLevel"/>
    <w:tmpl w:val="FFFFFF82"/>
    <w:lvl w:ilvl="0" w:tentative="0">
      <w:start w:val="1"/>
      <w:numFmt w:val="bullet"/>
      <w:pStyle w:val="41"/>
      <w:lvlText w:val=""/>
      <w:lvlJc w:val="left"/>
      <w:pPr>
        <w:tabs>
          <w:tab w:val="left" w:pos="1200"/>
        </w:tabs>
        <w:ind w:left="1200" w:leftChars="400" w:hanging="360" w:hangingChars="200"/>
      </w:pPr>
      <w:rPr>
        <w:rFonts w:hint="default" w:ascii="Wingdings" w:hAnsi="Wingdings"/>
      </w:rPr>
    </w:lvl>
  </w:abstractNum>
  <w:abstractNum w:abstractNumId="13">
    <w:nsid w:val="FFFFFF83"/>
    <w:multiLevelType w:val="singleLevel"/>
    <w:tmpl w:val="FFFFFF83"/>
    <w:lvl w:ilvl="0" w:tentative="0">
      <w:start w:val="1"/>
      <w:numFmt w:val="bullet"/>
      <w:pStyle w:val="47"/>
      <w:lvlText w:val=""/>
      <w:lvlJc w:val="left"/>
      <w:pPr>
        <w:tabs>
          <w:tab w:val="left" w:pos="780"/>
        </w:tabs>
        <w:ind w:left="780" w:leftChars="200" w:hanging="360" w:hangingChars="200"/>
      </w:pPr>
      <w:rPr>
        <w:rFonts w:hint="default" w:ascii="Wingdings" w:hAnsi="Wingdings"/>
      </w:rPr>
    </w:lvl>
  </w:abstractNum>
  <w:abstractNum w:abstractNumId="14">
    <w:nsid w:val="FFFFFF88"/>
    <w:multiLevelType w:val="singleLevel"/>
    <w:tmpl w:val="FFFFFF88"/>
    <w:lvl w:ilvl="0" w:tentative="0">
      <w:start w:val="1"/>
      <w:numFmt w:val="decimal"/>
      <w:pStyle w:val="28"/>
      <w:lvlText w:val="%1."/>
      <w:lvlJc w:val="left"/>
      <w:pPr>
        <w:tabs>
          <w:tab w:val="left" w:pos="360"/>
        </w:tabs>
        <w:ind w:left="360" w:hanging="360" w:hangingChars="200"/>
      </w:pPr>
    </w:lvl>
  </w:abstractNum>
  <w:abstractNum w:abstractNumId="15">
    <w:nsid w:val="FFFFFF89"/>
    <w:multiLevelType w:val="singleLevel"/>
    <w:tmpl w:val="FFFFFF89"/>
    <w:lvl w:ilvl="0" w:tentative="0">
      <w:start w:val="1"/>
      <w:numFmt w:val="bullet"/>
      <w:pStyle w:val="32"/>
      <w:lvlText w:val=""/>
      <w:lvlJc w:val="left"/>
      <w:pPr>
        <w:tabs>
          <w:tab w:val="left" w:pos="360"/>
        </w:tabs>
        <w:ind w:left="360" w:hanging="360" w:hangingChars="200"/>
      </w:pPr>
      <w:rPr>
        <w:rFonts w:hint="default" w:ascii="Wingdings" w:hAnsi="Wingdings"/>
      </w:rPr>
    </w:lvl>
  </w:abstractNum>
  <w:abstractNum w:abstractNumId="16">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8">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9">
    <w:nsid w:val="0C41FA0E"/>
    <w:multiLevelType w:val="singleLevel"/>
    <w:tmpl w:val="0C41FA0E"/>
    <w:lvl w:ilvl="0" w:tentative="0">
      <w:start w:val="1"/>
      <w:numFmt w:val="lowerLetter"/>
      <w:suff w:val="space"/>
      <w:lvlText w:val="%1)"/>
      <w:lvlJc w:val="left"/>
    </w:lvl>
  </w:abstractNum>
  <w:abstractNum w:abstractNumId="20">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21">
    <w:nsid w:val="0ED9912D"/>
    <w:multiLevelType w:val="singleLevel"/>
    <w:tmpl w:val="0ED9912D"/>
    <w:lvl w:ilvl="0" w:tentative="0">
      <w:start w:val="1"/>
      <w:numFmt w:val="lowerLetter"/>
      <w:suff w:val="space"/>
      <w:lvlText w:val="%1)"/>
      <w:lvlJc w:val="left"/>
    </w:lvl>
  </w:abstractNum>
  <w:abstractNum w:abstractNumId="22">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2EBEBAB1"/>
    <w:multiLevelType w:val="singleLevel"/>
    <w:tmpl w:val="2EBEBAB1"/>
    <w:lvl w:ilvl="0" w:tentative="0">
      <w:start w:val="1"/>
      <w:numFmt w:val="lowerLetter"/>
      <w:suff w:val="space"/>
      <w:lvlText w:val="%1)"/>
      <w:lvlJc w:val="left"/>
    </w:lvl>
  </w:abstractNum>
  <w:abstractNum w:abstractNumId="26">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4B3CF74C"/>
    <w:multiLevelType w:val="singleLevel"/>
    <w:tmpl w:val="4B3CF74C"/>
    <w:lvl w:ilvl="0" w:tentative="0">
      <w:start w:val="1"/>
      <w:numFmt w:val="lowerLetter"/>
      <w:suff w:val="space"/>
      <w:lvlText w:val="%1)"/>
      <w:lvlJc w:val="left"/>
      <w:rPr>
        <w:rFonts w:hint="default" w:ascii="Times New Roman" w:hAnsi="Times New Roman" w:cs="Times New Roman"/>
      </w:rPr>
    </w:lvl>
  </w:abstractNum>
  <w:abstractNum w:abstractNumId="30">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1">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3">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4">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7">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D7A284F"/>
    <w:multiLevelType w:val="singleLevel"/>
    <w:tmpl w:val="7D7A284F"/>
    <w:lvl w:ilvl="0" w:tentative="0">
      <w:start w:val="1"/>
      <w:numFmt w:val="lowerLetter"/>
      <w:suff w:val="space"/>
      <w:lvlText w:val="%1)"/>
      <w:lvlJc w:val="left"/>
    </w:lvl>
  </w:abstractNum>
  <w:num w:numId="1">
    <w:abstractNumId w:val="9"/>
  </w:num>
  <w:num w:numId="2">
    <w:abstractNumId w:val="11"/>
  </w:num>
  <w:num w:numId="3">
    <w:abstractNumId w:val="14"/>
  </w:num>
  <w:num w:numId="4">
    <w:abstractNumId w:val="15"/>
  </w:num>
  <w:num w:numId="5">
    <w:abstractNumId w:val="12"/>
  </w:num>
  <w:num w:numId="6">
    <w:abstractNumId w:val="8"/>
  </w:num>
  <w:num w:numId="7">
    <w:abstractNumId w:val="13"/>
  </w:num>
  <w:num w:numId="8">
    <w:abstractNumId w:val="10"/>
  </w:num>
  <w:num w:numId="9">
    <w:abstractNumId w:val="7"/>
  </w:num>
  <w:num w:numId="10">
    <w:abstractNumId w:val="6"/>
  </w:num>
  <w:num w:numId="11">
    <w:abstractNumId w:val="22"/>
  </w:num>
  <w:num w:numId="12">
    <w:abstractNumId w:val="34"/>
  </w:num>
  <w:num w:numId="13">
    <w:abstractNumId w:val="33"/>
  </w:num>
  <w:num w:numId="14">
    <w:abstractNumId w:val="23"/>
  </w:num>
  <w:num w:numId="15">
    <w:abstractNumId w:val="37"/>
  </w:num>
  <w:num w:numId="16">
    <w:abstractNumId w:val="18"/>
  </w:num>
  <w:num w:numId="17">
    <w:abstractNumId w:val="28"/>
  </w:num>
  <w:num w:numId="18">
    <w:abstractNumId w:val="32"/>
  </w:num>
  <w:num w:numId="19">
    <w:abstractNumId w:val="17"/>
  </w:num>
  <w:num w:numId="20">
    <w:abstractNumId w:val="31"/>
  </w:num>
  <w:num w:numId="21">
    <w:abstractNumId w:val="35"/>
  </w:num>
  <w:num w:numId="22">
    <w:abstractNumId w:val="16"/>
  </w:num>
  <w:num w:numId="23">
    <w:abstractNumId w:val="27"/>
  </w:num>
  <w:num w:numId="24">
    <w:abstractNumId w:val="30"/>
  </w:num>
  <w:num w:numId="25">
    <w:abstractNumId w:val="36"/>
  </w:num>
  <w:num w:numId="26">
    <w:abstractNumId w:val="20"/>
  </w:num>
  <w:num w:numId="27">
    <w:abstractNumId w:val="26"/>
  </w:num>
  <w:num w:numId="28">
    <w:abstractNumId w:val="24"/>
  </w:num>
  <w:num w:numId="29">
    <w:abstractNumId w:val="38"/>
  </w:num>
  <w:num w:numId="30">
    <w:abstractNumId w:val="3"/>
  </w:num>
  <w:num w:numId="31">
    <w:abstractNumId w:val="1"/>
  </w:num>
  <w:num w:numId="32">
    <w:abstractNumId w:val="21"/>
  </w:num>
  <w:num w:numId="33">
    <w:abstractNumId w:val="2"/>
  </w:num>
  <w:num w:numId="34">
    <w:abstractNumId w:val="19"/>
  </w:num>
  <w:num w:numId="35">
    <w:abstractNumId w:val="4"/>
  </w:num>
  <w:num w:numId="36">
    <w:abstractNumId w:val="5"/>
  </w:num>
  <w:num w:numId="37">
    <w:abstractNumId w:val="0"/>
  </w:num>
  <w:num w:numId="38">
    <w:abstractNumId w:val="2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85"/>
    <w:rsid w:val="000059B7"/>
    <w:rsid w:val="00006548"/>
    <w:rsid w:val="00023F1B"/>
    <w:rsid w:val="00027BD3"/>
    <w:rsid w:val="00031EEE"/>
    <w:rsid w:val="000327BE"/>
    <w:rsid w:val="00036B39"/>
    <w:rsid w:val="000372EA"/>
    <w:rsid w:val="00040BA7"/>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7064A5"/>
    <w:rsid w:val="007141B1"/>
    <w:rsid w:val="00715BD0"/>
    <w:rsid w:val="00727842"/>
    <w:rsid w:val="00743CC7"/>
    <w:rsid w:val="0074732A"/>
    <w:rsid w:val="007602DB"/>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0596"/>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1B95"/>
    <w:rsid w:val="00F72156"/>
    <w:rsid w:val="00F73EF2"/>
    <w:rsid w:val="00F8041E"/>
    <w:rsid w:val="00F863B5"/>
    <w:rsid w:val="00FB6A1E"/>
    <w:rsid w:val="00FC52FA"/>
    <w:rsid w:val="00FD2859"/>
    <w:rsid w:val="00FD74B3"/>
    <w:rsid w:val="00FE15CE"/>
    <w:rsid w:val="01000966"/>
    <w:rsid w:val="012F117F"/>
    <w:rsid w:val="01CD2E21"/>
    <w:rsid w:val="01CD6AEE"/>
    <w:rsid w:val="02102371"/>
    <w:rsid w:val="0277699B"/>
    <w:rsid w:val="027F5011"/>
    <w:rsid w:val="034A2334"/>
    <w:rsid w:val="03B42A21"/>
    <w:rsid w:val="04DB539B"/>
    <w:rsid w:val="04F61A33"/>
    <w:rsid w:val="059130A6"/>
    <w:rsid w:val="05B04F70"/>
    <w:rsid w:val="05DA5C72"/>
    <w:rsid w:val="061A04A9"/>
    <w:rsid w:val="064005D5"/>
    <w:rsid w:val="06810DEA"/>
    <w:rsid w:val="06D12D14"/>
    <w:rsid w:val="06DA0EFB"/>
    <w:rsid w:val="073E5DF1"/>
    <w:rsid w:val="07B701FE"/>
    <w:rsid w:val="0844355D"/>
    <w:rsid w:val="08A5418E"/>
    <w:rsid w:val="08B67BF8"/>
    <w:rsid w:val="08D8719E"/>
    <w:rsid w:val="08F84D58"/>
    <w:rsid w:val="09091949"/>
    <w:rsid w:val="0946508E"/>
    <w:rsid w:val="09A940D9"/>
    <w:rsid w:val="09DE7D53"/>
    <w:rsid w:val="0A383860"/>
    <w:rsid w:val="0A654E3F"/>
    <w:rsid w:val="0B8514D7"/>
    <w:rsid w:val="0C014219"/>
    <w:rsid w:val="0C086258"/>
    <w:rsid w:val="0C875344"/>
    <w:rsid w:val="0CC3461A"/>
    <w:rsid w:val="0CDC59C6"/>
    <w:rsid w:val="0CE0332B"/>
    <w:rsid w:val="0D233F19"/>
    <w:rsid w:val="0DF9603F"/>
    <w:rsid w:val="0E0B4678"/>
    <w:rsid w:val="0E1F3AE9"/>
    <w:rsid w:val="0E550512"/>
    <w:rsid w:val="0E9552C4"/>
    <w:rsid w:val="0EDB54E1"/>
    <w:rsid w:val="0EFF74A8"/>
    <w:rsid w:val="0F6B7708"/>
    <w:rsid w:val="10F50E12"/>
    <w:rsid w:val="112E4730"/>
    <w:rsid w:val="1138530D"/>
    <w:rsid w:val="11452DE3"/>
    <w:rsid w:val="11BB005D"/>
    <w:rsid w:val="127B60B1"/>
    <w:rsid w:val="12AB04B1"/>
    <w:rsid w:val="12F42F9E"/>
    <w:rsid w:val="1370771E"/>
    <w:rsid w:val="139629E8"/>
    <w:rsid w:val="13B61F78"/>
    <w:rsid w:val="140736AA"/>
    <w:rsid w:val="14407958"/>
    <w:rsid w:val="14A90570"/>
    <w:rsid w:val="14FA18A1"/>
    <w:rsid w:val="154B6121"/>
    <w:rsid w:val="165B311B"/>
    <w:rsid w:val="16B97B66"/>
    <w:rsid w:val="17200028"/>
    <w:rsid w:val="17542F14"/>
    <w:rsid w:val="17BF0417"/>
    <w:rsid w:val="17E06981"/>
    <w:rsid w:val="1827680C"/>
    <w:rsid w:val="189A0759"/>
    <w:rsid w:val="18A0480B"/>
    <w:rsid w:val="195548CA"/>
    <w:rsid w:val="19F24626"/>
    <w:rsid w:val="1A331B5B"/>
    <w:rsid w:val="1AC86E71"/>
    <w:rsid w:val="1AD5489E"/>
    <w:rsid w:val="1AF32A3C"/>
    <w:rsid w:val="1B2B6A6A"/>
    <w:rsid w:val="1BB9710B"/>
    <w:rsid w:val="1BD01D4C"/>
    <w:rsid w:val="1BD4716C"/>
    <w:rsid w:val="1C371599"/>
    <w:rsid w:val="1C4D32B6"/>
    <w:rsid w:val="1CF7097D"/>
    <w:rsid w:val="1D0620AC"/>
    <w:rsid w:val="1D481C44"/>
    <w:rsid w:val="1D5B77A2"/>
    <w:rsid w:val="1D9B79B1"/>
    <w:rsid w:val="1E0C57E2"/>
    <w:rsid w:val="1E1831D9"/>
    <w:rsid w:val="1E3B672C"/>
    <w:rsid w:val="1F0417AA"/>
    <w:rsid w:val="1FDF68D4"/>
    <w:rsid w:val="1FE1434B"/>
    <w:rsid w:val="207164F6"/>
    <w:rsid w:val="2086014F"/>
    <w:rsid w:val="20B14A96"/>
    <w:rsid w:val="2145163A"/>
    <w:rsid w:val="21681F50"/>
    <w:rsid w:val="219A53BA"/>
    <w:rsid w:val="21C4641B"/>
    <w:rsid w:val="222F38A7"/>
    <w:rsid w:val="226C084E"/>
    <w:rsid w:val="228B2BD2"/>
    <w:rsid w:val="23243364"/>
    <w:rsid w:val="236741AC"/>
    <w:rsid w:val="236A1CE2"/>
    <w:rsid w:val="23972673"/>
    <w:rsid w:val="240E77C4"/>
    <w:rsid w:val="246D1D10"/>
    <w:rsid w:val="24F324BC"/>
    <w:rsid w:val="24FA77B3"/>
    <w:rsid w:val="259A23EF"/>
    <w:rsid w:val="25DC41F0"/>
    <w:rsid w:val="26084D39"/>
    <w:rsid w:val="260F5F86"/>
    <w:rsid w:val="2626635B"/>
    <w:rsid w:val="269D6AF1"/>
    <w:rsid w:val="26DB4427"/>
    <w:rsid w:val="26E06B7B"/>
    <w:rsid w:val="27253303"/>
    <w:rsid w:val="275C556D"/>
    <w:rsid w:val="27620BBB"/>
    <w:rsid w:val="277F610B"/>
    <w:rsid w:val="27C44A41"/>
    <w:rsid w:val="27D22A33"/>
    <w:rsid w:val="28AC1CB9"/>
    <w:rsid w:val="2929681E"/>
    <w:rsid w:val="293554AB"/>
    <w:rsid w:val="29D020A8"/>
    <w:rsid w:val="2A0579F1"/>
    <w:rsid w:val="2A8F082C"/>
    <w:rsid w:val="2A9A571C"/>
    <w:rsid w:val="2A9E34BD"/>
    <w:rsid w:val="2AA20D6D"/>
    <w:rsid w:val="2AA770CC"/>
    <w:rsid w:val="2BC873FF"/>
    <w:rsid w:val="2C28055F"/>
    <w:rsid w:val="2CBE1E5A"/>
    <w:rsid w:val="2CCA452B"/>
    <w:rsid w:val="2CD20C43"/>
    <w:rsid w:val="2D4C60FE"/>
    <w:rsid w:val="2D557EA4"/>
    <w:rsid w:val="2D6B237C"/>
    <w:rsid w:val="2DF54D0D"/>
    <w:rsid w:val="2E3B6201"/>
    <w:rsid w:val="2F0F70B2"/>
    <w:rsid w:val="2F200037"/>
    <w:rsid w:val="2F3F19BA"/>
    <w:rsid w:val="2F47774C"/>
    <w:rsid w:val="2F5359C0"/>
    <w:rsid w:val="2FDA7525"/>
    <w:rsid w:val="2FE51A26"/>
    <w:rsid w:val="2FF96FBE"/>
    <w:rsid w:val="303E560C"/>
    <w:rsid w:val="306A2F4D"/>
    <w:rsid w:val="30A67045"/>
    <w:rsid w:val="30D47270"/>
    <w:rsid w:val="31C83D02"/>
    <w:rsid w:val="32B64A78"/>
    <w:rsid w:val="32DC24AC"/>
    <w:rsid w:val="33666962"/>
    <w:rsid w:val="33BA74F4"/>
    <w:rsid w:val="33D8445E"/>
    <w:rsid w:val="343E64E2"/>
    <w:rsid w:val="348A4E22"/>
    <w:rsid w:val="3530556F"/>
    <w:rsid w:val="355E5E0A"/>
    <w:rsid w:val="35E9634C"/>
    <w:rsid w:val="361C5565"/>
    <w:rsid w:val="36371547"/>
    <w:rsid w:val="369234E5"/>
    <w:rsid w:val="36B44A60"/>
    <w:rsid w:val="38657E6D"/>
    <w:rsid w:val="38742384"/>
    <w:rsid w:val="389A2C0F"/>
    <w:rsid w:val="38EE4BC1"/>
    <w:rsid w:val="39665366"/>
    <w:rsid w:val="39B83248"/>
    <w:rsid w:val="39C0202C"/>
    <w:rsid w:val="39CA242A"/>
    <w:rsid w:val="39CF761E"/>
    <w:rsid w:val="39DA01D9"/>
    <w:rsid w:val="39FF05EC"/>
    <w:rsid w:val="3A102429"/>
    <w:rsid w:val="3A946669"/>
    <w:rsid w:val="3AB544EE"/>
    <w:rsid w:val="3B1F5B6E"/>
    <w:rsid w:val="3BB4421F"/>
    <w:rsid w:val="3BB76232"/>
    <w:rsid w:val="3BF51882"/>
    <w:rsid w:val="3C594574"/>
    <w:rsid w:val="3C5E53AF"/>
    <w:rsid w:val="3C797BA7"/>
    <w:rsid w:val="3CB8523E"/>
    <w:rsid w:val="3CFC097E"/>
    <w:rsid w:val="3D837140"/>
    <w:rsid w:val="3DFA69F1"/>
    <w:rsid w:val="3E4177CA"/>
    <w:rsid w:val="3E7C1594"/>
    <w:rsid w:val="3EAD4E1E"/>
    <w:rsid w:val="3F9C1A6B"/>
    <w:rsid w:val="3FD910E0"/>
    <w:rsid w:val="3FEA6E5B"/>
    <w:rsid w:val="403065DD"/>
    <w:rsid w:val="404068C1"/>
    <w:rsid w:val="40612ED8"/>
    <w:rsid w:val="40862539"/>
    <w:rsid w:val="40C205EF"/>
    <w:rsid w:val="412C68BB"/>
    <w:rsid w:val="41456AA2"/>
    <w:rsid w:val="416F06F6"/>
    <w:rsid w:val="417253E3"/>
    <w:rsid w:val="4176549D"/>
    <w:rsid w:val="421E5985"/>
    <w:rsid w:val="42424E2B"/>
    <w:rsid w:val="42846D04"/>
    <w:rsid w:val="44334DD9"/>
    <w:rsid w:val="44B14582"/>
    <w:rsid w:val="44C479BF"/>
    <w:rsid w:val="44F54447"/>
    <w:rsid w:val="45252960"/>
    <w:rsid w:val="45261A5D"/>
    <w:rsid w:val="45A61BBD"/>
    <w:rsid w:val="45E26ECE"/>
    <w:rsid w:val="45EA0CC0"/>
    <w:rsid w:val="463047C1"/>
    <w:rsid w:val="465A1DC0"/>
    <w:rsid w:val="465D1FFE"/>
    <w:rsid w:val="46763F15"/>
    <w:rsid w:val="47687CA3"/>
    <w:rsid w:val="47E70CD5"/>
    <w:rsid w:val="48344520"/>
    <w:rsid w:val="48481E35"/>
    <w:rsid w:val="489C38B5"/>
    <w:rsid w:val="48E64688"/>
    <w:rsid w:val="49073B7A"/>
    <w:rsid w:val="49785290"/>
    <w:rsid w:val="498A6676"/>
    <w:rsid w:val="49BB4AD7"/>
    <w:rsid w:val="4A171940"/>
    <w:rsid w:val="4A200D2B"/>
    <w:rsid w:val="4A3A645F"/>
    <w:rsid w:val="4A743162"/>
    <w:rsid w:val="4B126756"/>
    <w:rsid w:val="4BB17D56"/>
    <w:rsid w:val="4BE1161D"/>
    <w:rsid w:val="4C9C7BF1"/>
    <w:rsid w:val="4CF40625"/>
    <w:rsid w:val="4D860AD4"/>
    <w:rsid w:val="4D977DB6"/>
    <w:rsid w:val="4DD32205"/>
    <w:rsid w:val="4DDB6E33"/>
    <w:rsid w:val="4DDC3013"/>
    <w:rsid w:val="4DE41F1D"/>
    <w:rsid w:val="4E8B1C92"/>
    <w:rsid w:val="4F1F6120"/>
    <w:rsid w:val="4F763691"/>
    <w:rsid w:val="50071B5B"/>
    <w:rsid w:val="502D65EE"/>
    <w:rsid w:val="50602399"/>
    <w:rsid w:val="516156AA"/>
    <w:rsid w:val="51955C12"/>
    <w:rsid w:val="51DB373C"/>
    <w:rsid w:val="52133D87"/>
    <w:rsid w:val="526608F0"/>
    <w:rsid w:val="52F862ED"/>
    <w:rsid w:val="53113CD7"/>
    <w:rsid w:val="531279DE"/>
    <w:rsid w:val="53511713"/>
    <w:rsid w:val="53A8533F"/>
    <w:rsid w:val="55375EDD"/>
    <w:rsid w:val="55713E92"/>
    <w:rsid w:val="55DE3D48"/>
    <w:rsid w:val="56072AEE"/>
    <w:rsid w:val="5649005B"/>
    <w:rsid w:val="5650277A"/>
    <w:rsid w:val="56B0714F"/>
    <w:rsid w:val="56B90B7D"/>
    <w:rsid w:val="56EB781D"/>
    <w:rsid w:val="575C38A2"/>
    <w:rsid w:val="57F443DF"/>
    <w:rsid w:val="586F2680"/>
    <w:rsid w:val="58AA09D9"/>
    <w:rsid w:val="591A57FB"/>
    <w:rsid w:val="594614CC"/>
    <w:rsid w:val="59604430"/>
    <w:rsid w:val="5A006B8B"/>
    <w:rsid w:val="5AC43E66"/>
    <w:rsid w:val="5AC61609"/>
    <w:rsid w:val="5AD56DE2"/>
    <w:rsid w:val="5AE25C1E"/>
    <w:rsid w:val="5AFA5478"/>
    <w:rsid w:val="5B0753A1"/>
    <w:rsid w:val="5B0B62AC"/>
    <w:rsid w:val="5B1907BC"/>
    <w:rsid w:val="5B771AA0"/>
    <w:rsid w:val="5C535746"/>
    <w:rsid w:val="5C8E4351"/>
    <w:rsid w:val="5D353EDB"/>
    <w:rsid w:val="5D4B1845"/>
    <w:rsid w:val="5D9A56C3"/>
    <w:rsid w:val="5DB92914"/>
    <w:rsid w:val="5EE56A44"/>
    <w:rsid w:val="5EEA4BE6"/>
    <w:rsid w:val="5F53437C"/>
    <w:rsid w:val="60B76E62"/>
    <w:rsid w:val="610B4408"/>
    <w:rsid w:val="610D3079"/>
    <w:rsid w:val="612A0AF8"/>
    <w:rsid w:val="613F7A65"/>
    <w:rsid w:val="615E3A2D"/>
    <w:rsid w:val="618A2FF0"/>
    <w:rsid w:val="6191090D"/>
    <w:rsid w:val="62753EC8"/>
    <w:rsid w:val="634F4940"/>
    <w:rsid w:val="63BD0501"/>
    <w:rsid w:val="63D27C69"/>
    <w:rsid w:val="63EA7C0F"/>
    <w:rsid w:val="640C70CD"/>
    <w:rsid w:val="6468739F"/>
    <w:rsid w:val="64CE3CFE"/>
    <w:rsid w:val="651E5A1B"/>
    <w:rsid w:val="65877FE4"/>
    <w:rsid w:val="66082BF5"/>
    <w:rsid w:val="66332182"/>
    <w:rsid w:val="664E6208"/>
    <w:rsid w:val="67125B26"/>
    <w:rsid w:val="67355964"/>
    <w:rsid w:val="674C6A27"/>
    <w:rsid w:val="67A9464D"/>
    <w:rsid w:val="67CA6B5A"/>
    <w:rsid w:val="6834667B"/>
    <w:rsid w:val="68380B62"/>
    <w:rsid w:val="686C5771"/>
    <w:rsid w:val="68860830"/>
    <w:rsid w:val="68AC3A52"/>
    <w:rsid w:val="68C45E27"/>
    <w:rsid w:val="6913427C"/>
    <w:rsid w:val="69546826"/>
    <w:rsid w:val="695A3776"/>
    <w:rsid w:val="698C4FC9"/>
    <w:rsid w:val="69BF0EFD"/>
    <w:rsid w:val="6A146A32"/>
    <w:rsid w:val="6A6C42F5"/>
    <w:rsid w:val="6B202AB4"/>
    <w:rsid w:val="6C5F665C"/>
    <w:rsid w:val="6C89204B"/>
    <w:rsid w:val="6CB66EE8"/>
    <w:rsid w:val="6CEE48AF"/>
    <w:rsid w:val="6CF70478"/>
    <w:rsid w:val="6D520B9A"/>
    <w:rsid w:val="6D950475"/>
    <w:rsid w:val="6D9E66E1"/>
    <w:rsid w:val="6DE457FA"/>
    <w:rsid w:val="6E0F3F39"/>
    <w:rsid w:val="6E3E7F64"/>
    <w:rsid w:val="6EE032CF"/>
    <w:rsid w:val="6F5A00A6"/>
    <w:rsid w:val="6F914B05"/>
    <w:rsid w:val="6FA234BB"/>
    <w:rsid w:val="6FFA23E7"/>
    <w:rsid w:val="701852C6"/>
    <w:rsid w:val="701B5237"/>
    <w:rsid w:val="708945F9"/>
    <w:rsid w:val="70B914D0"/>
    <w:rsid w:val="70C32083"/>
    <w:rsid w:val="71376738"/>
    <w:rsid w:val="713E0290"/>
    <w:rsid w:val="714D72A9"/>
    <w:rsid w:val="716E27BF"/>
    <w:rsid w:val="717D46A1"/>
    <w:rsid w:val="717F5901"/>
    <w:rsid w:val="71EE6C3A"/>
    <w:rsid w:val="7289687A"/>
    <w:rsid w:val="72D83010"/>
    <w:rsid w:val="72E26EF7"/>
    <w:rsid w:val="72F8550B"/>
    <w:rsid w:val="73411F1A"/>
    <w:rsid w:val="7362371C"/>
    <w:rsid w:val="73790B40"/>
    <w:rsid w:val="73DF2529"/>
    <w:rsid w:val="74BC2958"/>
    <w:rsid w:val="74D931CB"/>
    <w:rsid w:val="75337AAE"/>
    <w:rsid w:val="75515461"/>
    <w:rsid w:val="75767924"/>
    <w:rsid w:val="75BC1437"/>
    <w:rsid w:val="75CF5154"/>
    <w:rsid w:val="75D5338F"/>
    <w:rsid w:val="765F3E44"/>
    <w:rsid w:val="767D70DE"/>
    <w:rsid w:val="7701016A"/>
    <w:rsid w:val="773D03F2"/>
    <w:rsid w:val="773D3342"/>
    <w:rsid w:val="77472D69"/>
    <w:rsid w:val="77485FD7"/>
    <w:rsid w:val="774A183B"/>
    <w:rsid w:val="7769629D"/>
    <w:rsid w:val="77ED48E0"/>
    <w:rsid w:val="77FE5BC6"/>
    <w:rsid w:val="788159C2"/>
    <w:rsid w:val="79472F1E"/>
    <w:rsid w:val="794A7D09"/>
    <w:rsid w:val="79E46F3A"/>
    <w:rsid w:val="79F727D8"/>
    <w:rsid w:val="7A1B455D"/>
    <w:rsid w:val="7AA5202C"/>
    <w:rsid w:val="7B735D97"/>
    <w:rsid w:val="7B767510"/>
    <w:rsid w:val="7B9839A3"/>
    <w:rsid w:val="7BBA2F93"/>
    <w:rsid w:val="7BDA78A7"/>
    <w:rsid w:val="7BFA5C0B"/>
    <w:rsid w:val="7C2E46D3"/>
    <w:rsid w:val="7C786D43"/>
    <w:rsid w:val="7CA54CA4"/>
    <w:rsid w:val="7D4E6942"/>
    <w:rsid w:val="7E416FA7"/>
    <w:rsid w:val="7E4472F3"/>
    <w:rsid w:val="7E5E116B"/>
    <w:rsid w:val="7EBC1CF4"/>
    <w:rsid w:val="7EC27F8B"/>
    <w:rsid w:val="7ED27BE4"/>
    <w:rsid w:val="7F9E75F2"/>
    <w:rsid w:val="7FAE2EED"/>
    <w:rsid w:val="7FB078C3"/>
    <w:rsid w:val="7FCE4590"/>
    <w:rsid w:val="7FFF1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semiHidden="0" w:name="index heading"/>
    <w:lsdException w:qFormat="1" w:unhideWhenUsed="0" w:uiPriority="0" w:semiHidden="0" w:name="caption"/>
    <w:lsdException w:qFormat="1" w:unhideWhenUsed="0" w:uiPriority="0" w:name="table of figures"/>
    <w:lsdException w:qFormat="1" w:uiPriority="99" w:semiHidden="0" w:name="envelope address"/>
    <w:lsdException w:qFormat="1" w:uiPriority="99" w:semiHidden="0" w:name="envelope return"/>
    <w:lsdException w:qFormat="1" w:unhideWhenUsed="0" w:uiPriority="0" w:name="footnote reference"/>
    <w:lsdException w:qFormat="1" w:uiPriority="99" w:semiHidden="0" w:name="annotation reference"/>
    <w:lsdException w:qFormat="1" w:uiPriority="99" w:semiHidden="0" w:name="line number"/>
    <w:lsdException w:qFormat="1" w:unhideWhenUsed="0" w:uiPriority="0" w:name="page number"/>
    <w:lsdException w:qFormat="1"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iPriority="99"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qFormat="1" w:uiPriority="99" w:semiHidden="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qFormat="1" w:uiPriority="99"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99" w:semiHidden="0" w:name="Balloon Text"/>
    <w:lsdException w:qFormat="1" w:unhideWhenUsed="0" w:uiPriority="59" w:semiHidden="0" w:name="Table Grid"/>
    <w:lsdException w:qFormat="1" w:uiPriority="99" w:semiHidden="0" w:name="Table Theme"/>
    <w:lsdException w:qFormat="1" w:uiPriority="60" w:semiHidden="0" w:name="Light Shading"/>
    <w:lsdException w:qFormat="1" w:uiPriority="61" w:semiHidden="0" w:name="Light List"/>
    <w:lsdException w:qFormat="1" w:uiPriority="62" w:semiHidden="0" w:name="Light Grid"/>
    <w:lsdException w:qFormat="1" w:uiPriority="63" w:semiHidden="0" w:name="Medium Shading 1"/>
    <w:lsdException w:qFormat="1" w:uiPriority="64" w:semiHidden="0" w:name="Medium Shading 2"/>
    <w:lsdException w:qFormat="1" w:uiPriority="65" w:semiHidden="0" w:name="Medium List 1"/>
    <w:lsdException w:qFormat="1" w:uiPriority="66" w:semiHidden="0" w:name="Medium List 2"/>
    <w:lsdException w:qFormat="1" w:uiPriority="67" w:semiHidden="0" w:name="Medium Grid 1"/>
    <w:lsdException w:qFormat="1" w:uiPriority="68" w:semiHidden="0" w:name="Medium Grid 2"/>
    <w:lsdException w:qFormat="1" w:uiPriority="69" w:semiHidden="0" w:name="Medium Grid 3"/>
    <w:lsdException w:qFormat="1" w:uiPriority="70" w:semiHidden="0" w:name="Dark List"/>
    <w:lsdException w:qFormat="1" w:uiPriority="71" w:semiHidden="0" w:name="Colorful Shading"/>
    <w:lsdException w:qFormat="1" w:uiPriority="72" w:semiHidden="0" w:name="Colorful List"/>
    <w:lsdException w:qFormat="1" w:uiPriority="73" w:semiHidden="0" w:name="Colorful Grid"/>
    <w:lsdException w:qFormat="1" w:uiPriority="60" w:semiHidden="0" w:name="Light Shading Accent 1"/>
    <w:lsdException w:qFormat="1" w:uiPriority="61" w:semiHidden="0" w:name="Light List Accent 1"/>
    <w:lsdException w:qFormat="1" w:uiPriority="62" w:semiHidden="0" w:name="Light Grid Accent 1"/>
    <w:lsdException w:qFormat="1" w:uiPriority="63" w:semiHidden="0" w:name="Medium Shading 1 Accent 1"/>
    <w:lsdException w:qFormat="1" w:uiPriority="64" w:semiHidden="0" w:name="Medium Shading 2 Accent 1"/>
    <w:lsdException w:qFormat="1" w:uiPriority="65" w:semiHidden="0" w:name="Medium List 1 Accent 1"/>
    <w:lsdException w:qFormat="1" w:uiPriority="66" w:semiHidden="0" w:name="Medium List 2 Accent 1"/>
    <w:lsdException w:qFormat="1" w:uiPriority="67" w:semiHidden="0" w:name="Medium Grid 1 Accent 1"/>
    <w:lsdException w:qFormat="1" w:uiPriority="68" w:semiHidden="0" w:name="Medium Grid 2 Accent 1"/>
    <w:lsdException w:qFormat="1" w:uiPriority="69" w:semiHidden="0" w:name="Medium Grid 3 Accent 1"/>
    <w:lsdException w:qFormat="1" w:uiPriority="70" w:semiHidden="0" w:name="Dark List Accent 1"/>
    <w:lsdException w:qFormat="1" w:uiPriority="71" w:semiHidden="0" w:name="Colorful Shading Accent 1"/>
    <w:lsdException w:qFormat="1" w:uiPriority="72" w:semiHidden="0" w:name="Colorful List Accent 1"/>
    <w:lsdException w:qFormat="1" w:uiPriority="73" w:semiHidden="0" w:name="Colorful Grid Accent 1"/>
    <w:lsdException w:qFormat="1" w:uiPriority="60" w:semiHidden="0" w:name="Light Shading Accent 2"/>
    <w:lsdException w:qFormat="1" w:uiPriority="61" w:semiHidden="0" w:name="Light List Accent 2"/>
    <w:lsdException w:qFormat="1" w:uiPriority="62" w:semiHidden="0" w:name="Light Grid Accent 2"/>
    <w:lsdException w:qFormat="1" w:uiPriority="63" w:semiHidden="0" w:name="Medium Shading 1 Accent 2"/>
    <w:lsdException w:qFormat="1" w:uiPriority="64" w:semiHidden="0" w:name="Medium Shading 2 Accent 2"/>
    <w:lsdException w:qFormat="1" w:uiPriority="65" w:semiHidden="0" w:name="Medium List 1 Accent 2"/>
    <w:lsdException w:qFormat="1" w:uiPriority="66" w:semiHidden="0" w:name="Medium List 2 Accent 2"/>
    <w:lsdException w:qFormat="1" w:uiPriority="67" w:semiHidden="0" w:name="Medium Grid 1 Accent 2"/>
    <w:lsdException w:qFormat="1" w:uiPriority="68" w:semiHidden="0" w:name="Medium Grid 2 Accent 2"/>
    <w:lsdException w:qFormat="1" w:uiPriority="69" w:semiHidden="0" w:name="Medium Grid 3 Accent 2"/>
    <w:lsdException w:qFormat="1" w:uiPriority="70" w:semiHidden="0" w:name="Dark List Accent 2"/>
    <w:lsdException w:qFormat="1" w:uiPriority="71" w:semiHidden="0" w:name="Colorful Shading Accent 2"/>
    <w:lsdException w:qFormat="1" w:uiPriority="72" w:semiHidden="0" w:name="Colorful List Accent 2"/>
    <w:lsdException w:qFormat="1" w:uiPriority="73" w:semiHidden="0" w:name="Colorful Grid Accent 2"/>
    <w:lsdException w:qFormat="1" w:uiPriority="60" w:semiHidden="0" w:name="Light Shading Accent 3"/>
    <w:lsdException w:qFormat="1" w:uiPriority="61" w:semiHidden="0" w:name="Light List Accent 3"/>
    <w:lsdException w:qFormat="1" w:uiPriority="62" w:semiHidden="0" w:name="Light Grid Accent 3"/>
    <w:lsdException w:qFormat="1" w:uiPriority="63" w:semiHidden="0" w:name="Medium Shading 1 Accent 3"/>
    <w:lsdException w:qFormat="1" w:uiPriority="64" w:semiHidden="0" w:name="Medium Shading 2 Accent 3"/>
    <w:lsdException w:qFormat="1" w:uiPriority="65" w:semiHidden="0" w:name="Medium List 1 Accent 3"/>
    <w:lsdException w:qFormat="1" w:uiPriority="66" w:semiHidden="0" w:name="Medium List 2 Accent 3"/>
    <w:lsdException w:qFormat="1" w:uiPriority="67" w:semiHidden="0" w:name="Medium Grid 1 Accent 3"/>
    <w:lsdException w:qFormat="1" w:uiPriority="68" w:semiHidden="0" w:name="Medium Grid 2 Accent 3"/>
    <w:lsdException w:qFormat="1" w:uiPriority="69" w:semiHidden="0" w:name="Medium Grid 3 Accent 3"/>
    <w:lsdException w:qFormat="1" w:uiPriority="70" w:semiHidden="0" w:name="Dark List Accent 3"/>
    <w:lsdException w:qFormat="1" w:uiPriority="71" w:semiHidden="0" w:name="Colorful Shading Accent 3"/>
    <w:lsdException w:qFormat="1" w:uiPriority="72" w:semiHidden="0" w:name="Colorful List Accent 3"/>
    <w:lsdException w:qFormat="1" w:uiPriority="73" w:semiHidden="0" w:name="Colorful Grid Accent 3"/>
    <w:lsdException w:qFormat="1" w:uiPriority="60" w:semiHidden="0" w:name="Light Shading Accent 4"/>
    <w:lsdException w:qFormat="1" w:uiPriority="61" w:semiHidden="0" w:name="Light List Accent 4"/>
    <w:lsdException w:qFormat="1" w:uiPriority="62" w:semiHidden="0" w:name="Light Grid Accent 4"/>
    <w:lsdException w:qFormat="1" w:uiPriority="63" w:semiHidden="0" w:name="Medium Shading 1 Accent 4"/>
    <w:lsdException w:qFormat="1" w:uiPriority="64" w:semiHidden="0" w:name="Medium Shading 2 Accent 4"/>
    <w:lsdException w:qFormat="1" w:uiPriority="65" w:semiHidden="0" w:name="Medium List 1 Accent 4"/>
    <w:lsdException w:qFormat="1" w:uiPriority="66" w:semiHidden="0" w:name="Medium List 2 Accent 4"/>
    <w:lsdException w:qFormat="1" w:uiPriority="67" w:semiHidden="0" w:name="Medium Grid 1 Accent 4"/>
    <w:lsdException w:qFormat="1" w:uiPriority="68" w:semiHidden="0" w:name="Medium Grid 2 Accent 4"/>
    <w:lsdException w:qFormat="1" w:uiPriority="69" w:semiHidden="0" w:name="Medium Grid 3 Accent 4"/>
    <w:lsdException w:qFormat="1" w:uiPriority="70" w:semiHidden="0" w:name="Dark List Accent 4"/>
    <w:lsdException w:qFormat="1" w:uiPriority="71" w:semiHidden="0" w:name="Colorful Shading Accent 4"/>
    <w:lsdException w:qFormat="1" w:uiPriority="72" w:semiHidden="0" w:name="Colorful List Accent 4"/>
    <w:lsdException w:qFormat="1" w:uiPriority="73" w:semiHidden="0" w:name="Colorful Grid Accent 4"/>
    <w:lsdException w:qFormat="1" w:uiPriority="60" w:semiHidden="0" w:name="Light Shading Accent 5"/>
    <w:lsdException w:qFormat="1" w:uiPriority="61" w:semiHidden="0" w:name="Light List Accent 5"/>
    <w:lsdException w:qFormat="1" w:uiPriority="62" w:semiHidden="0" w:name="Light Grid Accent 5"/>
    <w:lsdException w:qFormat="1" w:uiPriority="63" w:semiHidden="0" w:name="Medium Shading 1 Accent 5"/>
    <w:lsdException w:qFormat="1" w:uiPriority="64" w:semiHidden="0" w:name="Medium Shading 2 Accent 5"/>
    <w:lsdException w:qFormat="1" w:uiPriority="65" w:semiHidden="0" w:name="Medium List 1 Accent 5"/>
    <w:lsdException w:qFormat="1" w:uiPriority="66" w:semiHidden="0" w:name="Medium List 2 Accent 5"/>
    <w:lsdException w:qFormat="1" w:uiPriority="67" w:semiHidden="0" w:name="Medium Grid 1 Accent 5"/>
    <w:lsdException w:qFormat="1" w:uiPriority="68" w:semiHidden="0" w:name="Medium Grid 2 Accent 5"/>
    <w:lsdException w:qFormat="1" w:uiPriority="69" w:semiHidden="0" w:name="Medium Grid 3 Accent 5"/>
    <w:lsdException w:qFormat="1" w:uiPriority="70" w:semiHidden="0" w:name="Dark List Accent 5"/>
    <w:lsdException w:qFormat="1" w:uiPriority="71" w:semiHidden="0" w:name="Colorful Shading Accent 5"/>
    <w:lsdException w:qFormat="1" w:uiPriority="72" w:semiHidden="0" w:name="Colorful List Accent 5"/>
    <w:lsdException w:qFormat="1" w:uiPriority="73" w:semiHidden="0" w:name="Colorful Grid Accent 5"/>
    <w:lsdException w:qFormat="1" w:uiPriority="60" w:semiHidden="0" w:name="Light Shading Accent 6"/>
    <w:lsdException w:qFormat="1" w:uiPriority="61" w:semiHidden="0" w:name="Light List Accent 6"/>
    <w:lsdException w:qFormat="1" w:uiPriority="62" w:semiHidden="0" w:name="Light Grid Accent 6"/>
    <w:lsdException w:qFormat="1" w:uiPriority="63" w:semiHidden="0" w:name="Medium Shading 1 Accent 6"/>
    <w:lsdException w:qFormat="1" w:uiPriority="64" w:semiHidden="0" w:name="Medium Shading 2 Accent 6"/>
    <w:lsdException w:qFormat="1" w:uiPriority="65" w:semiHidden="0" w:name="Medium List 1 Accent 6"/>
    <w:lsdException w:qFormat="1" w:uiPriority="66" w:semiHidden="0" w:name="Medium List 2 Accent 6"/>
    <w:lsdException w:qFormat="1" w:uiPriority="67" w:semiHidden="0" w:name="Medium Grid 1 Accent 6"/>
    <w:lsdException w:qFormat="1" w:uiPriority="68" w:semiHidden="0" w:name="Medium Grid 2 Accent 6"/>
    <w:lsdException w:qFormat="1" w:uiPriority="69" w:semiHidden="0" w:name="Medium Grid 3 Accent 6"/>
    <w:lsdException w:qFormat="1" w:uiPriority="70" w:semiHidden="0" w:name="Dark List Accent 6"/>
    <w:lsdException w:qFormat="1" w:uiPriority="71" w:semiHidden="0" w:name="Colorful Shading Accent 6"/>
    <w:lsdException w:qFormat="1" w:uiPriority="72" w:semiHidden="0" w:name="Colorful List Accent 6"/>
    <w:lsdException w:qFormat="1"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6" w:lineRule="auto"/>
      <w:outlineLvl w:val="4"/>
    </w:pPr>
    <w:rPr>
      <w:b/>
      <w:bCs/>
      <w:sz w:val="28"/>
      <w:szCs w:val="28"/>
    </w:rPr>
  </w:style>
  <w:style w:type="paragraph" w:styleId="10">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qFormat/>
    <w:uiPriority w:val="0"/>
    <w:pPr>
      <w:keepNext/>
      <w:keepLines/>
      <w:spacing w:before="240" w:after="64" w:line="320" w:lineRule="auto"/>
      <w:outlineLvl w:val="6"/>
    </w:pPr>
    <w:rPr>
      <w:b/>
      <w:bCs/>
      <w:sz w:val="24"/>
    </w:rPr>
  </w:style>
  <w:style w:type="paragraph" w:styleId="12">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487"/>
    <w:unhideWhenUsed/>
    <w:qFormat/>
    <w:uiPriority w:val="99"/>
    <w:pPr>
      <w:ind w:firstLine="420" w:firstLineChars="200"/>
    </w:pPr>
  </w:style>
  <w:style w:type="paragraph" w:styleId="3">
    <w:name w:val="Body Text Indent"/>
    <w:basedOn w:val="1"/>
    <w:link w:val="486"/>
    <w:unhideWhenUsed/>
    <w:qFormat/>
    <w:uiPriority w:val="99"/>
    <w:pPr>
      <w:spacing w:after="120"/>
      <w:ind w:left="420" w:leftChars="200"/>
    </w:pPr>
  </w:style>
  <w:style w:type="paragraph" w:styleId="4">
    <w:name w:val="macro"/>
    <w:link w:val="36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unhideWhenUsed/>
    <w:qFormat/>
    <w:uiPriority w:val="99"/>
    <w:pPr>
      <w:ind w:left="100" w:leftChars="400" w:hanging="200" w:hangingChars="200"/>
      <w:contextualSpacing/>
    </w:pPr>
  </w:style>
  <w:style w:type="paragraph" w:styleId="15">
    <w:name w:val="toc 7"/>
    <w:basedOn w:val="16"/>
    <w:next w:val="1"/>
    <w:semiHidden/>
    <w:qFormat/>
    <w:uiPriority w:val="0"/>
    <w:pPr>
      <w:ind w:left="500" w:leftChars="500"/>
    </w:pPr>
  </w:style>
  <w:style w:type="paragraph" w:styleId="16">
    <w:name w:val="toc 6"/>
    <w:basedOn w:val="17"/>
    <w:next w:val="1"/>
    <w:semiHidden/>
    <w:qFormat/>
    <w:uiPriority w:val="0"/>
    <w:pPr>
      <w:ind w:left="400" w:leftChars="400"/>
    </w:pPr>
  </w:style>
  <w:style w:type="paragraph" w:styleId="17">
    <w:name w:val="toc 5"/>
    <w:basedOn w:val="18"/>
    <w:next w:val="1"/>
    <w:semiHidden/>
    <w:qFormat/>
    <w:uiPriority w:val="0"/>
    <w:pPr>
      <w:ind w:left="300" w:leftChars="300"/>
    </w:pPr>
  </w:style>
  <w:style w:type="paragraph" w:styleId="18">
    <w:name w:val="toc 4"/>
    <w:basedOn w:val="19"/>
    <w:next w:val="1"/>
    <w:semiHidden/>
    <w:qFormat/>
    <w:uiPriority w:val="0"/>
    <w:pPr>
      <w:ind w:left="200" w:leftChars="200"/>
    </w:pPr>
  </w:style>
  <w:style w:type="paragraph" w:styleId="19">
    <w:name w:val="toc 3"/>
    <w:basedOn w:val="20"/>
    <w:next w:val="1"/>
    <w:qFormat/>
    <w:uiPriority w:val="39"/>
    <w:pPr>
      <w:ind w:left="100" w:leftChars="100"/>
    </w:pPr>
  </w:style>
  <w:style w:type="paragraph" w:styleId="20">
    <w:name w:val="toc 2"/>
    <w:basedOn w:val="21"/>
    <w:next w:val="1"/>
    <w:qFormat/>
    <w:uiPriority w:val="39"/>
  </w:style>
  <w:style w:type="paragraph" w:styleId="21">
    <w:name w:val="toc 1"/>
    <w:basedOn w:val="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2">
    <w:name w:val="List Number 2"/>
    <w:basedOn w:val="1"/>
    <w:unhideWhenUsed/>
    <w:qFormat/>
    <w:uiPriority w:val="99"/>
    <w:pPr>
      <w:numPr>
        <w:ilvl w:val="0"/>
        <w:numId w:val="1"/>
      </w:numPr>
      <w:contextualSpacing/>
    </w:pPr>
  </w:style>
  <w:style w:type="paragraph" w:styleId="23">
    <w:name w:val="table of authorities"/>
    <w:basedOn w:val="1"/>
    <w:next w:val="1"/>
    <w:unhideWhenUsed/>
    <w:qFormat/>
    <w:uiPriority w:val="99"/>
    <w:pPr>
      <w:ind w:left="420" w:leftChars="200"/>
    </w:pPr>
  </w:style>
  <w:style w:type="paragraph" w:styleId="24">
    <w:name w:val="Note Heading"/>
    <w:basedOn w:val="1"/>
    <w:next w:val="1"/>
    <w:link w:val="492"/>
    <w:unhideWhenUsed/>
    <w:qFormat/>
    <w:uiPriority w:val="99"/>
    <w:pPr>
      <w:jc w:val="center"/>
    </w:pPr>
  </w:style>
  <w:style w:type="paragraph" w:styleId="25">
    <w:name w:val="List Bullet 4"/>
    <w:basedOn w:val="1"/>
    <w:unhideWhenUsed/>
    <w:qFormat/>
    <w:uiPriority w:val="99"/>
    <w:pPr>
      <w:numPr>
        <w:ilvl w:val="0"/>
        <w:numId w:val="2"/>
      </w:numPr>
      <w:contextualSpacing/>
    </w:pPr>
  </w:style>
  <w:style w:type="paragraph" w:styleId="26">
    <w:name w:val="index 8"/>
    <w:basedOn w:val="1"/>
    <w:next w:val="1"/>
    <w:unhideWhenUsed/>
    <w:qFormat/>
    <w:uiPriority w:val="99"/>
    <w:pPr>
      <w:ind w:left="1400" w:leftChars="1400"/>
    </w:pPr>
  </w:style>
  <w:style w:type="paragraph" w:styleId="27">
    <w:name w:val="E-mail Signature"/>
    <w:basedOn w:val="1"/>
    <w:link w:val="358"/>
    <w:unhideWhenUsed/>
    <w:qFormat/>
    <w:uiPriority w:val="99"/>
  </w:style>
  <w:style w:type="paragraph" w:styleId="28">
    <w:name w:val="List Number"/>
    <w:basedOn w:val="1"/>
    <w:unhideWhenUsed/>
    <w:qFormat/>
    <w:uiPriority w:val="99"/>
    <w:pPr>
      <w:numPr>
        <w:ilvl w:val="0"/>
        <w:numId w:val="3"/>
      </w:numPr>
      <w:contextualSpacing/>
    </w:pPr>
  </w:style>
  <w:style w:type="paragraph" w:styleId="29">
    <w:name w:val="Normal Indent"/>
    <w:basedOn w:val="1"/>
    <w:unhideWhenUsed/>
    <w:qFormat/>
    <w:uiPriority w:val="99"/>
    <w:pPr>
      <w:ind w:firstLine="420" w:firstLineChars="200"/>
    </w:pPr>
  </w:style>
  <w:style w:type="paragraph" w:styleId="30">
    <w:name w:val="caption"/>
    <w:basedOn w:val="1"/>
    <w:next w:val="1"/>
    <w:qFormat/>
    <w:uiPriority w:val="0"/>
    <w:rPr>
      <w:rFonts w:ascii="宋体" w:hAnsi="Arial" w:cs="Arial"/>
      <w:szCs w:val="20"/>
    </w:rPr>
  </w:style>
  <w:style w:type="paragraph" w:styleId="31">
    <w:name w:val="index 5"/>
    <w:basedOn w:val="1"/>
    <w:next w:val="1"/>
    <w:unhideWhenUsed/>
    <w:qFormat/>
    <w:uiPriority w:val="99"/>
    <w:pPr>
      <w:ind w:left="800" w:leftChars="800"/>
    </w:pPr>
  </w:style>
  <w:style w:type="paragraph" w:styleId="32">
    <w:name w:val="List Bullet"/>
    <w:basedOn w:val="1"/>
    <w:unhideWhenUsed/>
    <w:qFormat/>
    <w:uiPriority w:val="99"/>
    <w:pPr>
      <w:numPr>
        <w:ilvl w:val="0"/>
        <w:numId w:val="4"/>
      </w:numPr>
      <w:contextualSpacing/>
    </w:pPr>
  </w:style>
  <w:style w:type="paragraph" w:styleId="33">
    <w:name w:val="envelope address"/>
    <w:basedOn w:val="1"/>
    <w:unhideWhenUsed/>
    <w:qFormat/>
    <w:uiPriority w:val="99"/>
    <w:pPr>
      <w:framePr w:w="7920" w:h="1980" w:hRule="exact" w:hSpace="180" w:wrap="around" w:vAnchor="margin" w:hAnchor="page" w:xAlign="center" w:yAlign="bottom"/>
      <w:snapToGrid w:val="0"/>
      <w:ind w:left="100" w:leftChars="1400"/>
    </w:pPr>
    <w:rPr>
      <w:rFonts w:asciiTheme="majorHAnsi" w:hAnsiTheme="majorHAnsi" w:eastAsiaTheme="majorEastAsia" w:cstheme="majorBidi"/>
      <w:sz w:val="24"/>
    </w:rPr>
  </w:style>
  <w:style w:type="paragraph" w:styleId="34">
    <w:name w:val="Document Map"/>
    <w:basedOn w:val="1"/>
    <w:link w:val="474"/>
    <w:unhideWhenUsed/>
    <w:qFormat/>
    <w:uiPriority w:val="99"/>
    <w:rPr>
      <w:rFonts w:ascii="Microsoft YaHei UI" w:eastAsia="Microsoft YaHei UI"/>
      <w:sz w:val="18"/>
      <w:szCs w:val="18"/>
    </w:rPr>
  </w:style>
  <w:style w:type="paragraph" w:styleId="35">
    <w:name w:val="toa heading"/>
    <w:basedOn w:val="1"/>
    <w:next w:val="1"/>
    <w:unhideWhenUsed/>
    <w:qFormat/>
    <w:uiPriority w:val="99"/>
    <w:pPr>
      <w:spacing w:before="120"/>
    </w:pPr>
    <w:rPr>
      <w:rFonts w:asciiTheme="majorHAnsi" w:hAnsiTheme="majorHAnsi" w:cstheme="majorBidi"/>
      <w:sz w:val="24"/>
    </w:rPr>
  </w:style>
  <w:style w:type="paragraph" w:styleId="36">
    <w:name w:val="annotation text"/>
    <w:basedOn w:val="1"/>
    <w:link w:val="368"/>
    <w:unhideWhenUsed/>
    <w:qFormat/>
    <w:uiPriority w:val="99"/>
    <w:pPr>
      <w:jc w:val="left"/>
    </w:pPr>
  </w:style>
  <w:style w:type="paragraph" w:styleId="37">
    <w:name w:val="index 6"/>
    <w:basedOn w:val="1"/>
    <w:next w:val="1"/>
    <w:unhideWhenUsed/>
    <w:qFormat/>
    <w:uiPriority w:val="99"/>
    <w:pPr>
      <w:ind w:left="1000" w:leftChars="1000"/>
    </w:pPr>
  </w:style>
  <w:style w:type="paragraph" w:styleId="38">
    <w:name w:val="Salutation"/>
    <w:basedOn w:val="1"/>
    <w:next w:val="1"/>
    <w:link w:val="356"/>
    <w:unhideWhenUsed/>
    <w:qFormat/>
    <w:uiPriority w:val="99"/>
  </w:style>
  <w:style w:type="paragraph" w:styleId="39">
    <w:name w:val="Body Text 3"/>
    <w:basedOn w:val="1"/>
    <w:link w:val="489"/>
    <w:unhideWhenUsed/>
    <w:qFormat/>
    <w:uiPriority w:val="99"/>
    <w:pPr>
      <w:spacing w:after="120"/>
    </w:pPr>
    <w:rPr>
      <w:sz w:val="16"/>
      <w:szCs w:val="16"/>
    </w:rPr>
  </w:style>
  <w:style w:type="paragraph" w:styleId="40">
    <w:name w:val="Closing"/>
    <w:basedOn w:val="1"/>
    <w:link w:val="361"/>
    <w:unhideWhenUsed/>
    <w:qFormat/>
    <w:uiPriority w:val="99"/>
    <w:pPr>
      <w:ind w:left="100" w:leftChars="2100"/>
    </w:pPr>
  </w:style>
  <w:style w:type="paragraph" w:styleId="41">
    <w:name w:val="List Bullet 3"/>
    <w:basedOn w:val="1"/>
    <w:unhideWhenUsed/>
    <w:qFormat/>
    <w:uiPriority w:val="99"/>
    <w:pPr>
      <w:numPr>
        <w:ilvl w:val="0"/>
        <w:numId w:val="5"/>
      </w:numPr>
      <w:contextualSpacing/>
    </w:pPr>
  </w:style>
  <w:style w:type="paragraph" w:styleId="42">
    <w:name w:val="Body Text"/>
    <w:basedOn w:val="1"/>
    <w:link w:val="333"/>
    <w:unhideWhenUsed/>
    <w:qFormat/>
    <w:uiPriority w:val="99"/>
    <w:pPr>
      <w:spacing w:after="120"/>
    </w:pPr>
  </w:style>
  <w:style w:type="paragraph" w:styleId="43">
    <w:name w:val="List Number 3"/>
    <w:basedOn w:val="1"/>
    <w:unhideWhenUsed/>
    <w:qFormat/>
    <w:uiPriority w:val="99"/>
    <w:pPr>
      <w:numPr>
        <w:ilvl w:val="0"/>
        <w:numId w:val="6"/>
      </w:numPr>
      <w:contextualSpacing/>
    </w:pPr>
  </w:style>
  <w:style w:type="paragraph" w:styleId="44">
    <w:name w:val="List 2"/>
    <w:basedOn w:val="1"/>
    <w:unhideWhenUsed/>
    <w:qFormat/>
    <w:uiPriority w:val="99"/>
    <w:pPr>
      <w:ind w:left="100" w:leftChars="200" w:hanging="200" w:hangingChars="200"/>
      <w:contextualSpacing/>
    </w:pPr>
  </w:style>
  <w:style w:type="paragraph" w:styleId="45">
    <w:name w:val="List Continue"/>
    <w:basedOn w:val="1"/>
    <w:unhideWhenUsed/>
    <w:qFormat/>
    <w:uiPriority w:val="99"/>
    <w:pPr>
      <w:spacing w:after="120"/>
      <w:ind w:left="420" w:leftChars="200"/>
      <w:contextualSpacing/>
    </w:pPr>
  </w:style>
  <w:style w:type="paragraph" w:styleId="46">
    <w:name w:val="Block Text"/>
    <w:basedOn w:val="1"/>
    <w:unhideWhenUsed/>
    <w:qFormat/>
    <w:uiPriority w:val="99"/>
    <w:pPr>
      <w:spacing w:after="120"/>
      <w:ind w:left="1440" w:leftChars="700" w:right="1440" w:rightChars="700"/>
    </w:pPr>
  </w:style>
  <w:style w:type="paragraph" w:styleId="47">
    <w:name w:val="List Bullet 2"/>
    <w:basedOn w:val="1"/>
    <w:unhideWhenUsed/>
    <w:qFormat/>
    <w:uiPriority w:val="99"/>
    <w:pPr>
      <w:numPr>
        <w:ilvl w:val="0"/>
        <w:numId w:val="7"/>
      </w:numPr>
      <w:contextualSpacing/>
    </w:pPr>
  </w:style>
  <w:style w:type="paragraph" w:styleId="48">
    <w:name w:val="HTML Address"/>
    <w:basedOn w:val="1"/>
    <w:semiHidden/>
    <w:qFormat/>
    <w:uiPriority w:val="0"/>
    <w:rPr>
      <w:i/>
      <w:iCs/>
    </w:rPr>
  </w:style>
  <w:style w:type="paragraph" w:styleId="49">
    <w:name w:val="index 4"/>
    <w:basedOn w:val="1"/>
    <w:next w:val="1"/>
    <w:unhideWhenUsed/>
    <w:qFormat/>
    <w:uiPriority w:val="99"/>
    <w:pPr>
      <w:ind w:left="600" w:leftChars="600"/>
    </w:pPr>
  </w:style>
  <w:style w:type="paragraph" w:styleId="50">
    <w:name w:val="Plain Text"/>
    <w:basedOn w:val="1"/>
    <w:link w:val="357"/>
    <w:unhideWhenUsed/>
    <w:qFormat/>
    <w:uiPriority w:val="99"/>
    <w:rPr>
      <w:rFonts w:ascii="宋体" w:hAnsi="Courier New" w:cs="Courier New"/>
      <w:szCs w:val="21"/>
    </w:rPr>
  </w:style>
  <w:style w:type="paragraph" w:styleId="51">
    <w:name w:val="List Bullet 5"/>
    <w:basedOn w:val="1"/>
    <w:unhideWhenUsed/>
    <w:qFormat/>
    <w:uiPriority w:val="99"/>
    <w:pPr>
      <w:numPr>
        <w:ilvl w:val="0"/>
        <w:numId w:val="8"/>
      </w:numPr>
      <w:contextualSpacing/>
    </w:pPr>
  </w:style>
  <w:style w:type="paragraph" w:styleId="52">
    <w:name w:val="List Number 4"/>
    <w:basedOn w:val="1"/>
    <w:unhideWhenUsed/>
    <w:qFormat/>
    <w:uiPriority w:val="99"/>
    <w:pPr>
      <w:numPr>
        <w:ilvl w:val="0"/>
        <w:numId w:val="9"/>
      </w:numPr>
      <w:contextualSpacing/>
    </w:pPr>
  </w:style>
  <w:style w:type="paragraph" w:styleId="53">
    <w:name w:val="toc 8"/>
    <w:basedOn w:val="15"/>
    <w:next w:val="1"/>
    <w:semiHidden/>
    <w:qFormat/>
    <w:uiPriority w:val="0"/>
  </w:style>
  <w:style w:type="paragraph" w:styleId="54">
    <w:name w:val="index 3"/>
    <w:basedOn w:val="1"/>
    <w:next w:val="1"/>
    <w:unhideWhenUsed/>
    <w:qFormat/>
    <w:uiPriority w:val="99"/>
    <w:pPr>
      <w:ind w:left="400" w:leftChars="400"/>
    </w:pPr>
  </w:style>
  <w:style w:type="paragraph" w:styleId="55">
    <w:name w:val="Date"/>
    <w:basedOn w:val="1"/>
    <w:next w:val="1"/>
    <w:link w:val="420"/>
    <w:unhideWhenUsed/>
    <w:qFormat/>
    <w:uiPriority w:val="99"/>
    <w:pPr>
      <w:ind w:left="100" w:leftChars="2500"/>
    </w:pPr>
  </w:style>
  <w:style w:type="paragraph" w:styleId="56">
    <w:name w:val="Body Text Indent 2"/>
    <w:basedOn w:val="1"/>
    <w:link w:val="490"/>
    <w:unhideWhenUsed/>
    <w:qFormat/>
    <w:uiPriority w:val="99"/>
    <w:pPr>
      <w:spacing w:after="120" w:line="480" w:lineRule="auto"/>
      <w:ind w:left="420" w:leftChars="200"/>
    </w:pPr>
  </w:style>
  <w:style w:type="paragraph" w:styleId="57">
    <w:name w:val="endnote text"/>
    <w:basedOn w:val="1"/>
    <w:link w:val="473"/>
    <w:unhideWhenUsed/>
    <w:qFormat/>
    <w:uiPriority w:val="99"/>
    <w:pPr>
      <w:snapToGrid w:val="0"/>
      <w:jc w:val="left"/>
    </w:pPr>
  </w:style>
  <w:style w:type="paragraph" w:styleId="58">
    <w:name w:val="List Continue 5"/>
    <w:basedOn w:val="1"/>
    <w:unhideWhenUsed/>
    <w:qFormat/>
    <w:uiPriority w:val="99"/>
    <w:pPr>
      <w:spacing w:after="120"/>
      <w:ind w:left="2100" w:leftChars="1000"/>
      <w:contextualSpacing/>
    </w:pPr>
  </w:style>
  <w:style w:type="paragraph" w:styleId="59">
    <w:name w:val="Balloon Text"/>
    <w:basedOn w:val="1"/>
    <w:link w:val="367"/>
    <w:unhideWhenUsed/>
    <w:qFormat/>
    <w:uiPriority w:val="99"/>
    <w:rPr>
      <w:sz w:val="18"/>
      <w:szCs w:val="18"/>
    </w:rPr>
  </w:style>
  <w:style w:type="paragraph" w:styleId="60">
    <w:name w:val="footer"/>
    <w:basedOn w:val="1"/>
    <w:semiHidden/>
    <w:qFormat/>
    <w:uiPriority w:val="0"/>
    <w:pPr>
      <w:tabs>
        <w:tab w:val="center" w:pos="4153"/>
        <w:tab w:val="right" w:pos="8306"/>
      </w:tabs>
      <w:snapToGrid w:val="0"/>
      <w:ind w:right="210" w:rightChars="100"/>
      <w:jc w:val="right"/>
    </w:pPr>
    <w:rPr>
      <w:sz w:val="18"/>
      <w:szCs w:val="18"/>
    </w:rPr>
  </w:style>
  <w:style w:type="paragraph" w:styleId="61">
    <w:name w:val="envelope return"/>
    <w:basedOn w:val="1"/>
    <w:unhideWhenUsed/>
    <w:qFormat/>
    <w:uiPriority w:val="99"/>
    <w:pPr>
      <w:snapToGrid w:val="0"/>
    </w:pPr>
    <w:rPr>
      <w:rFonts w:asciiTheme="majorHAnsi" w:hAnsiTheme="majorHAnsi" w:eastAsiaTheme="majorEastAsia" w:cstheme="majorBidi"/>
    </w:rPr>
  </w:style>
  <w:style w:type="paragraph" w:styleId="6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3">
    <w:name w:val="Signature"/>
    <w:basedOn w:val="1"/>
    <w:link w:val="370"/>
    <w:unhideWhenUsed/>
    <w:qFormat/>
    <w:uiPriority w:val="99"/>
    <w:pPr>
      <w:ind w:left="100" w:leftChars="2100"/>
    </w:pPr>
  </w:style>
  <w:style w:type="paragraph" w:styleId="64">
    <w:name w:val="List Continue 4"/>
    <w:basedOn w:val="1"/>
    <w:unhideWhenUsed/>
    <w:qFormat/>
    <w:uiPriority w:val="99"/>
    <w:pPr>
      <w:spacing w:after="120"/>
      <w:ind w:left="1680" w:leftChars="800"/>
      <w:contextualSpacing/>
    </w:pPr>
  </w:style>
  <w:style w:type="paragraph" w:styleId="65">
    <w:name w:val="index heading"/>
    <w:basedOn w:val="1"/>
    <w:next w:val="66"/>
    <w:unhideWhenUsed/>
    <w:qFormat/>
    <w:uiPriority w:val="99"/>
    <w:pPr>
      <w:spacing w:before="100" w:beforeLines="100" w:after="100" w:afterLines="100"/>
      <w:jc w:val="center"/>
    </w:pPr>
    <w:rPr>
      <w:rFonts w:eastAsia="黑体" w:asciiTheme="majorHAnsi" w:hAnsiTheme="majorHAnsi" w:cstheme="majorBidi"/>
      <w:bCs/>
    </w:rPr>
  </w:style>
  <w:style w:type="paragraph" w:styleId="66">
    <w:name w:val="index 1"/>
    <w:basedOn w:val="1"/>
    <w:next w:val="1"/>
    <w:unhideWhenUsed/>
    <w:qFormat/>
    <w:uiPriority w:val="99"/>
    <w:rPr>
      <w:rFonts w:ascii="宋体" w:hAnsi="宋体"/>
    </w:rPr>
  </w:style>
  <w:style w:type="paragraph" w:styleId="67">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8">
    <w:name w:val="List Number 5"/>
    <w:basedOn w:val="1"/>
    <w:unhideWhenUsed/>
    <w:qFormat/>
    <w:uiPriority w:val="99"/>
    <w:pPr>
      <w:numPr>
        <w:ilvl w:val="0"/>
        <w:numId w:val="10"/>
      </w:numPr>
      <w:contextualSpacing/>
    </w:pPr>
  </w:style>
  <w:style w:type="paragraph" w:styleId="69">
    <w:name w:val="List"/>
    <w:basedOn w:val="1"/>
    <w:unhideWhenUsed/>
    <w:qFormat/>
    <w:uiPriority w:val="99"/>
    <w:pPr>
      <w:ind w:left="200" w:hanging="200" w:hangingChars="200"/>
      <w:contextualSpacing/>
    </w:pPr>
  </w:style>
  <w:style w:type="paragraph" w:styleId="70">
    <w:name w:val="footnote text"/>
    <w:basedOn w:val="1"/>
    <w:semiHidden/>
    <w:qFormat/>
    <w:uiPriority w:val="0"/>
    <w:pPr>
      <w:snapToGrid w:val="0"/>
      <w:ind w:left="400" w:leftChars="200" w:hanging="200" w:hangingChars="200"/>
      <w:jc w:val="left"/>
    </w:pPr>
    <w:rPr>
      <w:sz w:val="18"/>
      <w:szCs w:val="18"/>
    </w:rPr>
  </w:style>
  <w:style w:type="paragraph" w:styleId="71">
    <w:name w:val="List 5"/>
    <w:basedOn w:val="1"/>
    <w:unhideWhenUsed/>
    <w:qFormat/>
    <w:uiPriority w:val="99"/>
    <w:pPr>
      <w:ind w:left="100" w:leftChars="800" w:hanging="200" w:hangingChars="200"/>
      <w:contextualSpacing/>
    </w:pPr>
  </w:style>
  <w:style w:type="paragraph" w:styleId="72">
    <w:name w:val="Body Text Indent 3"/>
    <w:basedOn w:val="1"/>
    <w:link w:val="491"/>
    <w:unhideWhenUsed/>
    <w:qFormat/>
    <w:uiPriority w:val="99"/>
    <w:pPr>
      <w:spacing w:after="120"/>
      <w:ind w:left="420" w:leftChars="200"/>
    </w:pPr>
    <w:rPr>
      <w:sz w:val="16"/>
      <w:szCs w:val="16"/>
    </w:rPr>
  </w:style>
  <w:style w:type="paragraph" w:styleId="73">
    <w:name w:val="index 7"/>
    <w:basedOn w:val="1"/>
    <w:next w:val="1"/>
    <w:unhideWhenUsed/>
    <w:qFormat/>
    <w:uiPriority w:val="99"/>
    <w:pPr>
      <w:ind w:left="1200" w:leftChars="1200"/>
    </w:pPr>
  </w:style>
  <w:style w:type="paragraph" w:styleId="74">
    <w:name w:val="index 9"/>
    <w:basedOn w:val="1"/>
    <w:next w:val="1"/>
    <w:unhideWhenUsed/>
    <w:qFormat/>
    <w:uiPriority w:val="99"/>
    <w:pPr>
      <w:ind w:left="1600" w:leftChars="1600"/>
    </w:pPr>
  </w:style>
  <w:style w:type="paragraph" w:styleId="75">
    <w:name w:val="table of figures"/>
    <w:basedOn w:val="1"/>
    <w:next w:val="1"/>
    <w:semiHidden/>
    <w:qFormat/>
    <w:uiPriority w:val="0"/>
  </w:style>
  <w:style w:type="paragraph" w:styleId="76">
    <w:name w:val="toc 9"/>
    <w:basedOn w:val="53"/>
    <w:next w:val="1"/>
    <w:semiHidden/>
    <w:qFormat/>
    <w:uiPriority w:val="0"/>
  </w:style>
  <w:style w:type="paragraph" w:styleId="77">
    <w:name w:val="Body Text 2"/>
    <w:basedOn w:val="1"/>
    <w:link w:val="488"/>
    <w:unhideWhenUsed/>
    <w:qFormat/>
    <w:uiPriority w:val="99"/>
    <w:pPr>
      <w:spacing w:after="120" w:line="480" w:lineRule="auto"/>
    </w:pPr>
  </w:style>
  <w:style w:type="paragraph" w:styleId="78">
    <w:name w:val="List 4"/>
    <w:basedOn w:val="1"/>
    <w:unhideWhenUsed/>
    <w:qFormat/>
    <w:uiPriority w:val="99"/>
    <w:pPr>
      <w:ind w:left="100" w:leftChars="600" w:hanging="200" w:hangingChars="200"/>
      <w:contextualSpacing/>
    </w:pPr>
  </w:style>
  <w:style w:type="paragraph" w:styleId="79">
    <w:name w:val="List Continue 2"/>
    <w:basedOn w:val="1"/>
    <w:unhideWhenUsed/>
    <w:qFormat/>
    <w:uiPriority w:val="99"/>
    <w:pPr>
      <w:spacing w:after="120"/>
      <w:ind w:left="840" w:leftChars="400"/>
      <w:contextualSpacing/>
    </w:pPr>
  </w:style>
  <w:style w:type="paragraph" w:styleId="80">
    <w:name w:val="Message Header"/>
    <w:basedOn w:val="1"/>
    <w:link w:val="48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1">
    <w:name w:val="HTML Preformatted"/>
    <w:basedOn w:val="1"/>
    <w:semiHidden/>
    <w:qFormat/>
    <w:uiPriority w:val="0"/>
    <w:rPr>
      <w:rFonts w:ascii="Courier New" w:hAnsi="Courier New" w:cs="Courier New"/>
      <w:sz w:val="20"/>
      <w:szCs w:val="20"/>
    </w:rPr>
  </w:style>
  <w:style w:type="paragraph" w:styleId="82">
    <w:name w:val="Normal (Web)"/>
    <w:basedOn w:val="1"/>
    <w:unhideWhenUsed/>
    <w:qFormat/>
    <w:uiPriority w:val="99"/>
    <w:rPr>
      <w:sz w:val="24"/>
    </w:rPr>
  </w:style>
  <w:style w:type="paragraph" w:styleId="83">
    <w:name w:val="List Continue 3"/>
    <w:basedOn w:val="1"/>
    <w:unhideWhenUsed/>
    <w:qFormat/>
    <w:uiPriority w:val="99"/>
    <w:pPr>
      <w:spacing w:after="120"/>
      <w:ind w:left="1260" w:leftChars="600"/>
      <w:contextualSpacing/>
    </w:pPr>
  </w:style>
  <w:style w:type="paragraph" w:styleId="84">
    <w:name w:val="index 2"/>
    <w:basedOn w:val="1"/>
    <w:next w:val="1"/>
    <w:unhideWhenUsed/>
    <w:qFormat/>
    <w:uiPriority w:val="99"/>
    <w:pPr>
      <w:ind w:left="200" w:leftChars="200"/>
    </w:pPr>
  </w:style>
  <w:style w:type="paragraph" w:styleId="85">
    <w:name w:val="Title"/>
    <w:basedOn w:val="1"/>
    <w:qFormat/>
    <w:uiPriority w:val="0"/>
    <w:pPr>
      <w:spacing w:before="240" w:after="60"/>
      <w:jc w:val="center"/>
      <w:outlineLvl w:val="0"/>
    </w:pPr>
    <w:rPr>
      <w:rFonts w:ascii="Arial" w:hAnsi="Arial" w:cs="Arial"/>
      <w:b/>
      <w:bCs/>
      <w:sz w:val="32"/>
      <w:szCs w:val="32"/>
    </w:rPr>
  </w:style>
  <w:style w:type="paragraph" w:styleId="86">
    <w:name w:val="annotation subject"/>
    <w:basedOn w:val="36"/>
    <w:next w:val="36"/>
    <w:link w:val="369"/>
    <w:unhideWhenUsed/>
    <w:qFormat/>
    <w:uiPriority w:val="99"/>
    <w:rPr>
      <w:b/>
      <w:bCs/>
    </w:rPr>
  </w:style>
  <w:style w:type="paragraph" w:styleId="87">
    <w:name w:val="Body Text First Indent"/>
    <w:basedOn w:val="42"/>
    <w:link w:val="485"/>
    <w:unhideWhenUsed/>
    <w:qFormat/>
    <w:uiPriority w:val="99"/>
    <w:pPr>
      <w:ind w:firstLine="420" w:firstLineChars="1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258"/>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70"/>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258"/>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qFormat/>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qFormat/>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42"/>
    <w:semiHidden/>
    <w:qFormat/>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2"/>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5"/>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8"/>
    <w:semiHidden/>
    <w:qFormat/>
    <w:uiPriority w:val="99"/>
    <w:rPr>
      <w:kern w:val="2"/>
      <w:sz w:val="21"/>
      <w:szCs w:val="24"/>
    </w:rPr>
  </w:style>
  <w:style w:type="character" w:customStyle="1" w:styleId="357">
    <w:name w:val="纯文本 Char"/>
    <w:basedOn w:val="231"/>
    <w:link w:val="50"/>
    <w:semiHidden/>
    <w:qFormat/>
    <w:uiPriority w:val="99"/>
    <w:rPr>
      <w:rFonts w:ascii="宋体" w:hAnsi="Courier New" w:cs="Courier New"/>
      <w:kern w:val="2"/>
      <w:sz w:val="21"/>
      <w:szCs w:val="21"/>
    </w:rPr>
  </w:style>
  <w:style w:type="character" w:customStyle="1" w:styleId="358">
    <w:name w:val="电子邮件签名 Char"/>
    <w:basedOn w:val="231"/>
    <w:link w:val="27"/>
    <w:semiHidden/>
    <w:qFormat/>
    <w:uiPriority w:val="99"/>
    <w:rPr>
      <w:kern w:val="2"/>
      <w:sz w:val="21"/>
      <w:szCs w:val="24"/>
    </w:rPr>
  </w:style>
  <w:style w:type="character" w:customStyle="1" w:styleId="359">
    <w:name w:val="副标题 Char"/>
    <w:basedOn w:val="231"/>
    <w:link w:val="67"/>
    <w:qFormat/>
    <w:uiPriority w:val="11"/>
    <w:rPr>
      <w:rFonts w:asciiTheme="majorHAnsi" w:hAnsiTheme="majorHAnsi" w:cstheme="majorBidi"/>
      <w:b/>
      <w:bCs/>
      <w:kern w:val="28"/>
      <w:sz w:val="32"/>
      <w:szCs w:val="32"/>
    </w:rPr>
  </w:style>
  <w:style w:type="character" w:customStyle="1" w:styleId="360">
    <w:name w:val="宏文本 Char"/>
    <w:basedOn w:val="231"/>
    <w:link w:val="4"/>
    <w:semiHidden/>
    <w:qFormat/>
    <w:uiPriority w:val="99"/>
    <w:rPr>
      <w:rFonts w:ascii="Courier New" w:hAnsi="Courier New" w:cs="Courier New"/>
      <w:kern w:val="2"/>
      <w:sz w:val="24"/>
      <w:szCs w:val="24"/>
    </w:rPr>
  </w:style>
  <w:style w:type="character" w:customStyle="1" w:styleId="361">
    <w:name w:val="结束语 Char"/>
    <w:basedOn w:val="231"/>
    <w:link w:val="40"/>
    <w:semiHidden/>
    <w:qFormat/>
    <w:uiPriority w:val="99"/>
    <w:rPr>
      <w:kern w:val="2"/>
      <w:sz w:val="21"/>
      <w:szCs w:val="24"/>
    </w:rPr>
  </w:style>
  <w:style w:type="paragraph" w:customStyle="1"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customStyle="1"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qFormat/>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9"/>
    <w:semiHidden/>
    <w:qFormat/>
    <w:uiPriority w:val="99"/>
    <w:rPr>
      <w:kern w:val="2"/>
      <w:sz w:val="18"/>
      <w:szCs w:val="18"/>
    </w:rPr>
  </w:style>
  <w:style w:type="character" w:customStyle="1" w:styleId="368">
    <w:name w:val="批注文字 Char"/>
    <w:basedOn w:val="231"/>
    <w:link w:val="36"/>
    <w:qFormat/>
    <w:uiPriority w:val="99"/>
    <w:rPr>
      <w:kern w:val="2"/>
      <w:sz w:val="21"/>
      <w:szCs w:val="24"/>
    </w:rPr>
  </w:style>
  <w:style w:type="character" w:customStyle="1" w:styleId="369">
    <w:name w:val="批注主题 Char"/>
    <w:basedOn w:val="368"/>
    <w:link w:val="86"/>
    <w:semiHidden/>
    <w:qFormat/>
    <w:uiPriority w:val="99"/>
    <w:rPr>
      <w:b/>
      <w:bCs/>
      <w:kern w:val="2"/>
      <w:sz w:val="21"/>
      <w:szCs w:val="24"/>
    </w:rPr>
  </w:style>
  <w:style w:type="character" w:customStyle="1" w:styleId="370">
    <w:name w:val="签名 Char"/>
    <w:basedOn w:val="231"/>
    <w:link w:val="63"/>
    <w:semiHidden/>
    <w:qFormat/>
    <w:uiPriority w:val="99"/>
    <w:rPr>
      <w:kern w:val="2"/>
      <w:sz w:val="21"/>
      <w:szCs w:val="24"/>
    </w:rPr>
  </w:style>
  <w:style w:type="table" w:customStyle="1" w:styleId="371">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5"/>
    <w:semiHidden/>
    <w:qFormat/>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unhideWhenUsed/>
    <w:qFormat/>
    <w:uiPriority w:val="37"/>
  </w:style>
  <w:style w:type="table" w:customStyle="1" w:styleId="423">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3">
    <w:name w:val="尾注文本 Char"/>
    <w:basedOn w:val="231"/>
    <w:link w:val="57"/>
    <w:semiHidden/>
    <w:qFormat/>
    <w:uiPriority w:val="99"/>
    <w:rPr>
      <w:kern w:val="2"/>
      <w:sz w:val="21"/>
      <w:szCs w:val="24"/>
    </w:rPr>
  </w:style>
  <w:style w:type="character" w:customStyle="1" w:styleId="474">
    <w:name w:val="文档结构图 Char"/>
    <w:basedOn w:val="231"/>
    <w:link w:val="34"/>
    <w:semiHidden/>
    <w:qFormat/>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80"/>
    <w:semiHidden/>
    <w:qFormat/>
    <w:uiPriority w:val="99"/>
    <w:rPr>
      <w:rFonts w:asciiTheme="majorHAnsi" w:hAnsiTheme="majorHAnsi" w:eastAsiaTheme="majorEastAsia" w:cstheme="majorBidi"/>
      <w:kern w:val="2"/>
      <w:sz w:val="24"/>
      <w:szCs w:val="24"/>
      <w:shd w:val="pct20" w:color="auto" w:fill="auto"/>
    </w:rPr>
  </w:style>
  <w:style w:type="paragraph" w:customStyle="1"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484">
    <w:name w:val="Placeholder Text"/>
    <w:basedOn w:val="231"/>
    <w:semiHidden/>
    <w:qFormat/>
    <w:uiPriority w:val="99"/>
    <w:rPr>
      <w:color w:val="808080"/>
    </w:rPr>
  </w:style>
  <w:style w:type="character" w:customStyle="1" w:styleId="485">
    <w:name w:val="正文首行缩进 Char"/>
    <w:basedOn w:val="333"/>
    <w:link w:val="87"/>
    <w:semiHidden/>
    <w:qFormat/>
    <w:uiPriority w:val="99"/>
    <w:rPr>
      <w:kern w:val="2"/>
      <w:sz w:val="21"/>
      <w:szCs w:val="24"/>
    </w:rPr>
  </w:style>
  <w:style w:type="character" w:customStyle="1" w:styleId="486">
    <w:name w:val="正文文本缩进 Char"/>
    <w:basedOn w:val="231"/>
    <w:link w:val="3"/>
    <w:semiHidden/>
    <w:qFormat/>
    <w:uiPriority w:val="99"/>
    <w:rPr>
      <w:kern w:val="2"/>
      <w:sz w:val="21"/>
      <w:szCs w:val="24"/>
    </w:rPr>
  </w:style>
  <w:style w:type="character" w:customStyle="1" w:styleId="487">
    <w:name w:val="正文首行缩进 2 Char"/>
    <w:basedOn w:val="486"/>
    <w:link w:val="2"/>
    <w:semiHidden/>
    <w:qFormat/>
    <w:uiPriority w:val="99"/>
    <w:rPr>
      <w:kern w:val="2"/>
      <w:sz w:val="21"/>
      <w:szCs w:val="24"/>
    </w:rPr>
  </w:style>
  <w:style w:type="character" w:customStyle="1" w:styleId="488">
    <w:name w:val="正文文本 2 Char"/>
    <w:basedOn w:val="231"/>
    <w:link w:val="77"/>
    <w:semiHidden/>
    <w:qFormat/>
    <w:uiPriority w:val="99"/>
    <w:rPr>
      <w:kern w:val="2"/>
      <w:sz w:val="21"/>
      <w:szCs w:val="24"/>
    </w:rPr>
  </w:style>
  <w:style w:type="character" w:customStyle="1" w:styleId="489">
    <w:name w:val="正文文本 3 Char"/>
    <w:basedOn w:val="231"/>
    <w:link w:val="39"/>
    <w:semiHidden/>
    <w:qFormat/>
    <w:uiPriority w:val="99"/>
    <w:rPr>
      <w:kern w:val="2"/>
      <w:sz w:val="16"/>
      <w:szCs w:val="16"/>
    </w:rPr>
  </w:style>
  <w:style w:type="character" w:customStyle="1" w:styleId="490">
    <w:name w:val="正文文本缩进 2 Char"/>
    <w:basedOn w:val="231"/>
    <w:link w:val="56"/>
    <w:semiHidden/>
    <w:qFormat/>
    <w:uiPriority w:val="99"/>
    <w:rPr>
      <w:kern w:val="2"/>
      <w:sz w:val="21"/>
      <w:szCs w:val="24"/>
    </w:rPr>
  </w:style>
  <w:style w:type="character" w:customStyle="1" w:styleId="491">
    <w:name w:val="正文文本缩进 3 Char"/>
    <w:basedOn w:val="231"/>
    <w:link w:val="72"/>
    <w:semiHidden/>
    <w:qFormat/>
    <w:uiPriority w:val="99"/>
    <w:rPr>
      <w:kern w:val="2"/>
      <w:sz w:val="16"/>
      <w:szCs w:val="16"/>
    </w:rPr>
  </w:style>
  <w:style w:type="character" w:customStyle="1" w:styleId="492">
    <w:name w:val="注释标题 Char"/>
    <w:basedOn w:val="231"/>
    <w:link w:val="24"/>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2"/>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2"/>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样式 标题 1 + 非加粗"/>
    <w:basedOn w:val="5"/>
    <w:qFormat/>
    <w:uiPriority w:val="0"/>
    <w:pPr>
      <w:spacing w:before="100" w:beforeLines="100" w:after="100" w:afterLines="100" w:line="240" w:lineRule="auto"/>
    </w:pPr>
    <w:rPr>
      <w:rFonts w:eastAsia="黑体"/>
      <w:b w:val="0"/>
      <w:bCs w:val="0"/>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E234A-6CC9-4864-A23C-152C8EA3DC5A}">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Pages>
  <Words>1756</Words>
  <Characters>10014</Characters>
  <Lines>1</Lines>
  <Paragraphs>1</Paragraphs>
  <TotalTime>15</TotalTime>
  <ScaleCrop>false</ScaleCrop>
  <LinksUpToDate>false</LinksUpToDate>
  <CharactersWithSpaces>11747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2021-02-06T05:44:00Z</dcterms:created>
  <dc:creator>GY</dc:creator>
  <cp:lastModifiedBy>wangbs</cp:lastModifiedBy>
  <cp:lastPrinted>2021-02-08T04:27:00Z</cp:lastPrinted>
  <dcterms:modified xsi:type="dcterms:W3CDTF">2022-10-31T06:04:37Z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2052-11.8.2.11718</vt:lpwstr>
  </property>
  <property fmtid="{D5CDD505-2E9C-101B-9397-08002B2CF9AE}" pid="22" name="ICV">
    <vt:lpwstr>42DABE886EFC425BB655DE4AB83CD7E1</vt:lpwstr>
  </property>
</Properties>
</file>