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left"/>
        <w:rPr>
          <w:rFonts w:ascii="黑体" w:hAnsi="黑体" w:eastAsia="黑体"/>
          <w:b w:val="0"/>
        </w:rPr>
      </w:pPr>
    </w:p>
    <w:p>
      <w:pPr>
        <w:jc w:val="center"/>
        <w:rPr>
          <w:rFonts w:ascii="黑体" w:hAnsi="黑体" w:eastAsia="黑体"/>
          <w:bCs/>
          <w:sz w:val="32"/>
          <w:szCs w:val="32"/>
        </w:rPr>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jc w:val="center"/>
        <w:rPr>
          <w:rFonts w:ascii="黑体" w:eastAsia="黑体"/>
          <w:sz w:val="44"/>
          <w:szCs w:val="44"/>
        </w:rPr>
      </w:pPr>
      <w:r>
        <w:rPr>
          <w:rFonts w:hint="eastAsia" w:ascii="黑体" w:eastAsia="黑体"/>
          <w:sz w:val="44"/>
          <w:szCs w:val="44"/>
        </w:rPr>
        <w:t>电力物联网</w:t>
      </w:r>
      <w:r>
        <w:rPr>
          <w:rFonts w:hint="eastAsia" w:ascii="黑体" w:eastAsia="黑体"/>
          <w:sz w:val="44"/>
          <w:szCs w:val="44"/>
          <w:lang w:eastAsia="zh-CN"/>
        </w:rPr>
        <w:t>数据-机理融合</w:t>
      </w:r>
      <w:r>
        <w:rPr>
          <w:rFonts w:hint="eastAsia" w:ascii="黑体" w:eastAsia="黑体"/>
          <w:sz w:val="44"/>
          <w:szCs w:val="44"/>
        </w:rPr>
        <w:t>建模技术导则</w:t>
      </w:r>
    </w:p>
    <w:p>
      <w:pPr>
        <w:pStyle w:val="35"/>
      </w:pPr>
    </w:p>
    <w:p>
      <w:pPr>
        <w:pStyle w:val="35"/>
      </w:pPr>
    </w:p>
    <w:p>
      <w:pPr>
        <w:pStyle w:val="37"/>
        <w:numPr>
          <w:ilvl w:val="0"/>
          <w:numId w:val="0"/>
        </w:numPr>
        <w:jc w:val="center"/>
        <w:rPr>
          <w:sz w:val="28"/>
          <w:szCs w:val="28"/>
        </w:rPr>
      </w:pPr>
      <w:bookmarkStart w:id="0" w:name="_Toc298937368"/>
      <w:bookmarkStart w:id="1" w:name="_Toc298937333"/>
      <w:bookmarkStart w:id="2" w:name="_Toc318613715"/>
      <w:bookmarkStart w:id="3" w:name="_Toc298937430"/>
      <w:bookmarkStart w:id="4" w:name="_Toc310002657"/>
      <w:bookmarkStart w:id="5" w:name="_Toc309995598"/>
      <w:bookmarkStart w:id="6" w:name="_Toc304825020"/>
      <w:bookmarkStart w:id="7" w:name="_Toc309995410"/>
      <w:bookmarkStart w:id="8" w:name="_Toc298937620"/>
      <w:bookmarkStart w:id="9" w:name="_Toc320020914"/>
      <w:bookmarkStart w:id="10" w:name="_Toc309993200"/>
      <w:bookmarkStart w:id="11" w:name="_Toc304828086"/>
      <w:bookmarkStart w:id="12" w:name="_Toc304402675"/>
      <w:bookmarkStart w:id="13" w:name="_Toc304825093"/>
      <w:bookmarkStart w:id="14" w:name="_Toc309996019"/>
      <w:bookmarkStart w:id="15" w:name="_Toc309997060"/>
      <w:bookmarkStart w:id="16" w:name="_Toc298937473"/>
      <w:bookmarkStart w:id="17" w:name="_Toc298938646"/>
      <w:bookmarkStart w:id="18" w:name="_Toc309995492"/>
      <w:bookmarkStart w:id="19" w:name="_Toc304824981"/>
      <w:bookmarkStart w:id="20" w:name="_Toc298938794"/>
      <w:bookmarkStart w:id="21" w:name="_Toc309994571"/>
      <w:bookmarkStart w:id="22" w:name="_Toc298937560"/>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35"/>
        <w:ind w:firstLine="560"/>
        <w:jc w:val="center"/>
        <w:rPr>
          <w:rFonts w:ascii="黑体" w:eastAsia="黑体"/>
          <w:sz w:val="28"/>
          <w:szCs w:val="28"/>
        </w:rPr>
      </w:pPr>
    </w:p>
    <w:p>
      <w:pPr>
        <w:pStyle w:val="35"/>
        <w:ind w:firstLine="560"/>
        <w:jc w:val="center"/>
        <w:rPr>
          <w:rFonts w:ascii="黑体" w:eastAsia="黑体"/>
          <w:sz w:val="28"/>
          <w:szCs w:val="28"/>
        </w:rPr>
      </w:pPr>
    </w:p>
    <w:p>
      <w:pPr>
        <w:pStyle w:val="35"/>
        <w:sectPr>
          <w:headerReference r:id="rId3" w:type="default"/>
          <w:footerReference r:id="rId5" w:type="default"/>
          <w:headerReference r:id="rId4" w:type="even"/>
          <w:pgSz w:w="11906" w:h="16838"/>
          <w:pgMar w:top="567" w:right="1134" w:bottom="1134" w:left="1417" w:header="1418" w:footer="1134" w:gutter="0"/>
          <w:cols w:space="720" w:num="1"/>
          <w:docGrid w:type="lines" w:linePitch="312" w:charSpace="0"/>
        </w:sectPr>
      </w:pPr>
    </w:p>
    <w:p>
      <w:pPr>
        <w:pStyle w:val="52"/>
      </w:pPr>
      <w:bookmarkStart w:id="23" w:name="_Toc309992160"/>
      <w:bookmarkStart w:id="24" w:name="_Toc513731109"/>
      <w:bookmarkStart w:id="25" w:name="_Toc513731021"/>
      <w:r>
        <w:rPr>
          <w:rFonts w:hint="eastAsia"/>
        </w:rPr>
        <w:t>目次</w:t>
      </w:r>
      <w:bookmarkEnd w:id="23"/>
      <w:bookmarkEnd w:id="24"/>
      <w:bookmarkEnd w:id="25"/>
    </w:p>
    <w:p>
      <w:pPr>
        <w:pStyle w:val="7"/>
        <w:spacing w:before="78" w:after="78"/>
        <w:rPr>
          <w:rFonts w:ascii="Calibri" w:hAnsi="Calibri"/>
          <w:szCs w:val="22"/>
        </w:rPr>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p>
    <w:p>
      <w:pPr>
        <w:pStyle w:val="7"/>
        <w:spacing w:before="78" w:after="78"/>
        <w:rPr>
          <w:rFonts w:ascii="Calibri" w:hAnsi="Calibri"/>
          <w:szCs w:val="22"/>
        </w:rPr>
      </w:pPr>
      <w:r>
        <w:fldChar w:fldCharType="begin"/>
      </w:r>
      <w:r>
        <w:instrText xml:space="preserve"> HYPERLINK \l "_Toc513731110" </w:instrText>
      </w:r>
      <w:r>
        <w:fldChar w:fldCharType="separate"/>
      </w:r>
      <w:r>
        <w:rPr>
          <w:rStyle w:val="17"/>
          <w:rFonts w:hAnsi="宋体"/>
        </w:rPr>
        <w:t xml:space="preserve">1 </w:t>
      </w:r>
      <w:r>
        <w:rPr>
          <w:rStyle w:val="17"/>
          <w:rFonts w:hint="eastAsia" w:hAnsi="宋体"/>
        </w:rPr>
        <w:t>编制背景</w:t>
      </w:r>
      <w:r>
        <w:tab/>
      </w:r>
      <w:r>
        <w:fldChar w:fldCharType="begin"/>
      </w:r>
      <w:r>
        <w:instrText xml:space="preserve"> PAGEREF _Toc513731110 \h </w:instrText>
      </w:r>
      <w:r>
        <w:fldChar w:fldCharType="separate"/>
      </w:r>
      <w:r>
        <w:t>29</w:t>
      </w:r>
      <w:r>
        <w:fldChar w:fldCharType="end"/>
      </w:r>
      <w:r>
        <w:fldChar w:fldCharType="end"/>
      </w:r>
    </w:p>
    <w:p>
      <w:pPr>
        <w:pStyle w:val="7"/>
        <w:spacing w:before="78" w:after="78"/>
        <w:rPr>
          <w:rFonts w:ascii="Calibri" w:hAnsi="Calibri"/>
          <w:szCs w:val="22"/>
        </w:rPr>
      </w:pPr>
      <w:r>
        <w:fldChar w:fldCharType="begin"/>
      </w:r>
      <w:r>
        <w:instrText xml:space="preserve"> HYPERLINK \l "_Toc513731111" </w:instrText>
      </w:r>
      <w:r>
        <w:fldChar w:fldCharType="separate"/>
      </w:r>
      <w:r>
        <w:rPr>
          <w:rStyle w:val="17"/>
          <w:rFonts w:hAnsi="宋体"/>
        </w:rPr>
        <w:t xml:space="preserve">2 </w:t>
      </w:r>
      <w:r>
        <w:rPr>
          <w:rStyle w:val="17"/>
          <w:rFonts w:hint="eastAsia" w:hAnsi="宋体"/>
        </w:rPr>
        <w:t>编制主要原则</w:t>
      </w:r>
      <w:r>
        <w:tab/>
      </w:r>
      <w:r>
        <w:fldChar w:fldCharType="begin"/>
      </w:r>
      <w:r>
        <w:instrText xml:space="preserve"> PAGEREF _Toc513731111 \h </w:instrText>
      </w:r>
      <w:r>
        <w:fldChar w:fldCharType="separate"/>
      </w:r>
      <w:r>
        <w:t>29</w:t>
      </w:r>
      <w:r>
        <w:fldChar w:fldCharType="end"/>
      </w:r>
      <w:r>
        <w:fldChar w:fldCharType="end"/>
      </w:r>
    </w:p>
    <w:p>
      <w:pPr>
        <w:pStyle w:val="7"/>
        <w:spacing w:before="78" w:after="78"/>
        <w:rPr>
          <w:rFonts w:ascii="Calibri" w:hAnsi="Calibri"/>
          <w:szCs w:val="22"/>
        </w:rPr>
      </w:pPr>
      <w:r>
        <w:fldChar w:fldCharType="begin"/>
      </w:r>
      <w:r>
        <w:instrText xml:space="preserve"> HYPERLINK \l "_Toc513731112" </w:instrText>
      </w:r>
      <w:r>
        <w:fldChar w:fldCharType="separate"/>
      </w:r>
      <w:r>
        <w:rPr>
          <w:rStyle w:val="17"/>
          <w:rFonts w:hAnsi="宋体"/>
        </w:rPr>
        <w:t xml:space="preserve">3 </w:t>
      </w:r>
      <w:r>
        <w:rPr>
          <w:rStyle w:val="17"/>
          <w:rFonts w:hint="eastAsia" w:hAnsi="宋体"/>
        </w:rPr>
        <w:t>主要工作过程</w:t>
      </w:r>
      <w:r>
        <w:tab/>
      </w:r>
      <w:r>
        <w:fldChar w:fldCharType="begin"/>
      </w:r>
      <w:r>
        <w:instrText xml:space="preserve"> PAGEREF _Toc513731112 \h </w:instrText>
      </w:r>
      <w:r>
        <w:fldChar w:fldCharType="separate"/>
      </w:r>
      <w:r>
        <w:t>29</w:t>
      </w:r>
      <w:r>
        <w:fldChar w:fldCharType="end"/>
      </w:r>
      <w:r>
        <w:fldChar w:fldCharType="end"/>
      </w:r>
    </w:p>
    <w:p>
      <w:pPr>
        <w:pStyle w:val="7"/>
        <w:spacing w:before="78" w:after="78"/>
        <w:rPr>
          <w:rFonts w:ascii="Calibri" w:hAnsi="Calibri"/>
          <w:szCs w:val="22"/>
        </w:rPr>
      </w:pPr>
      <w:r>
        <w:fldChar w:fldCharType="begin"/>
      </w:r>
      <w:r>
        <w:instrText xml:space="preserve"> HYPERLINK \l "_Toc513731113" </w:instrText>
      </w:r>
      <w:r>
        <w:fldChar w:fldCharType="separate"/>
      </w:r>
      <w:r>
        <w:rPr>
          <w:rStyle w:val="17"/>
          <w:rFonts w:hAnsi="宋体"/>
        </w:rPr>
        <w:t>4</w:t>
      </w:r>
      <w:r>
        <w:rPr>
          <w:rStyle w:val="17"/>
        </w:rPr>
        <w:t xml:space="preserve"> </w:t>
      </w:r>
      <w:r>
        <w:rPr>
          <w:rStyle w:val="17"/>
          <w:rFonts w:hint="eastAsia"/>
        </w:rPr>
        <w:t>标准结构和内容说明</w:t>
      </w:r>
      <w:r>
        <w:tab/>
      </w:r>
      <w:r>
        <w:fldChar w:fldCharType="begin"/>
      </w:r>
      <w:r>
        <w:instrText xml:space="preserve"> PAGEREF _Toc513731113 \h </w:instrText>
      </w:r>
      <w:r>
        <w:fldChar w:fldCharType="separate"/>
      </w:r>
      <w:r>
        <w:t>29</w:t>
      </w:r>
      <w:r>
        <w:fldChar w:fldCharType="end"/>
      </w:r>
      <w:r>
        <w:fldChar w:fldCharType="end"/>
      </w:r>
    </w:p>
    <w:p>
      <w:pPr>
        <w:pStyle w:val="7"/>
        <w:spacing w:before="78" w:after="78"/>
        <w:rPr>
          <w:rFonts w:ascii="Calibri" w:hAnsi="Calibri"/>
          <w:szCs w:val="22"/>
        </w:rPr>
      </w:pPr>
      <w:r>
        <w:fldChar w:fldCharType="begin"/>
      </w:r>
      <w:r>
        <w:instrText xml:space="preserve"> HYPERLINK \l "_Toc513731114" </w:instrText>
      </w:r>
      <w:r>
        <w:fldChar w:fldCharType="separate"/>
      </w:r>
      <w:r>
        <w:rPr>
          <w:rStyle w:val="17"/>
          <w:rFonts w:hAnsi="宋体"/>
        </w:rPr>
        <w:t>5</w:t>
      </w:r>
      <w:r>
        <w:rPr>
          <w:rStyle w:val="17"/>
          <w:rFonts w:hint="eastAsia"/>
        </w:rPr>
        <w:t>相关标准对比说明</w:t>
      </w:r>
      <w:r>
        <w:rPr>
          <w:rStyle w:val="17"/>
        </w:rPr>
        <w:tab/>
      </w:r>
      <w:r>
        <w:fldChar w:fldCharType="begin"/>
      </w:r>
      <w:r>
        <w:rPr>
          <w:rStyle w:val="17"/>
        </w:rPr>
        <w:instrText xml:space="preserve"> PAGEREF _Toc513731114 \h </w:instrText>
      </w:r>
      <w:r>
        <w:fldChar w:fldCharType="separate"/>
      </w:r>
      <w:r>
        <w:rPr>
          <w:rStyle w:val="17"/>
        </w:rPr>
        <w:t>30</w:t>
      </w:r>
      <w:r>
        <w:fldChar w:fldCharType="end"/>
      </w:r>
      <w:r>
        <w:fldChar w:fldCharType="end"/>
      </w:r>
    </w:p>
    <w:p>
      <w:pPr>
        <w:pStyle w:val="7"/>
        <w:spacing w:before="78" w:after="78"/>
        <w:rPr>
          <w:rFonts w:ascii="Calibri" w:hAnsi="Calibri"/>
          <w:szCs w:val="22"/>
        </w:rPr>
      </w:pPr>
      <w:r>
        <w:fldChar w:fldCharType="begin"/>
      </w:r>
      <w:r>
        <w:instrText xml:space="preserve"> HYPERLINK \l "_Toc513731115" </w:instrText>
      </w:r>
      <w:r>
        <w:fldChar w:fldCharType="separate"/>
      </w:r>
      <w:r>
        <w:rPr>
          <w:rStyle w:val="17"/>
          <w:rFonts w:hAnsi="宋体"/>
        </w:rPr>
        <w:t>6</w:t>
      </w:r>
      <w:r>
        <w:rPr>
          <w:rStyle w:val="17"/>
          <w:rFonts w:hint="eastAsia" w:hAnsi="宋体"/>
        </w:rPr>
        <w:t>标准实施措施说明</w:t>
      </w:r>
      <w:r>
        <w:tab/>
      </w:r>
      <w:r>
        <w:fldChar w:fldCharType="begin"/>
      </w:r>
      <w:r>
        <w:instrText xml:space="preserve"> PAGEREF _Toc513731115 \h </w:instrText>
      </w:r>
      <w:r>
        <w:fldChar w:fldCharType="separate"/>
      </w:r>
      <w:r>
        <w:t>30</w:t>
      </w:r>
      <w:r>
        <w:fldChar w:fldCharType="end"/>
      </w:r>
      <w:r>
        <w:fldChar w:fldCharType="end"/>
      </w:r>
    </w:p>
    <w:p>
      <w:pPr>
        <w:pStyle w:val="35"/>
        <w:rPr>
          <w:rFonts w:hAnsi="宋体"/>
          <w:szCs w:val="21"/>
        </w:rPr>
      </w:pPr>
      <w:r>
        <w:rPr>
          <w:rFonts w:hAnsi="宋体"/>
          <w:szCs w:val="21"/>
        </w:rPr>
        <w:fldChar w:fldCharType="end"/>
      </w:r>
    </w:p>
    <w:p>
      <w:pPr>
        <w:pStyle w:val="35"/>
        <w:rPr>
          <w:rFonts w:hAnsi="宋体"/>
          <w:szCs w:val="21"/>
        </w:rPr>
      </w:pPr>
    </w:p>
    <w:p>
      <w:pPr>
        <w:pStyle w:val="35"/>
        <w:rPr>
          <w:rFonts w:hAnsi="宋体"/>
          <w:szCs w:val="21"/>
        </w:rPr>
      </w:pPr>
    </w:p>
    <w:p>
      <w:pPr>
        <w:pStyle w:val="35"/>
        <w:rPr>
          <w:rFonts w:hAnsi="宋体"/>
          <w:szCs w:val="21"/>
        </w:rPr>
      </w:pPr>
    </w:p>
    <w:p>
      <w:pPr>
        <w:pStyle w:val="35"/>
        <w:rPr>
          <w:rFonts w:hAnsi="宋体"/>
          <w:szCs w:val="21"/>
        </w:rPr>
        <w:sectPr>
          <w:headerReference r:id="rId6" w:type="default"/>
          <w:footerReference r:id="rId7" w:type="default"/>
          <w:pgSz w:w="11906" w:h="16838"/>
          <w:pgMar w:top="567" w:right="1134" w:bottom="1134" w:left="1417" w:header="1418" w:footer="1134" w:gutter="0"/>
          <w:pgNumType w:start="28"/>
          <w:cols w:space="720" w:num="1"/>
          <w:docGrid w:type="lines" w:linePitch="312" w:charSpace="0"/>
        </w:sectPr>
      </w:pPr>
    </w:p>
    <w:p>
      <w:pPr>
        <w:pStyle w:val="51"/>
        <w:spacing w:before="312" w:after="312"/>
        <w:rPr>
          <w:rFonts w:ascii="宋体" w:hAnsi="宋体"/>
          <w:szCs w:val="21"/>
        </w:rPr>
      </w:pPr>
      <w:bookmarkStart w:id="26" w:name="_Toc513731110"/>
      <w:r>
        <w:rPr>
          <w:rFonts w:hint="eastAsia" w:ascii="宋体" w:hAnsi="宋体"/>
          <w:szCs w:val="21"/>
        </w:rPr>
        <w:t>1 编制背景</w:t>
      </w:r>
      <w:bookmarkEnd w:id="26"/>
    </w:p>
    <w:p>
      <w:pPr>
        <w:autoSpaceDE w:val="0"/>
        <w:autoSpaceDN w:val="0"/>
        <w:adjustRightInd w:val="0"/>
        <w:spacing w:line="300" w:lineRule="auto"/>
        <w:ind w:firstLine="420" w:firstLineChars="200"/>
        <w:rPr>
          <w:rFonts w:hint="eastAsia" w:ascii="Times New Roman" w:hAnsi="Times New Roman" w:eastAsia="宋体"/>
          <w:szCs w:val="22"/>
          <w:highlight w:val="none"/>
          <w:lang w:val="en-US" w:eastAsia="zh-CN"/>
        </w:rPr>
      </w:pPr>
      <w:r>
        <w:rPr>
          <w:rFonts w:hint="eastAsia" w:ascii="Times New Roman" w:hAnsi="Times New Roman" w:eastAsia="宋体"/>
          <w:szCs w:val="22"/>
          <w:highlight w:val="none"/>
          <w:lang w:val="en-US" w:eastAsia="zh-CN"/>
        </w:rPr>
        <w:t>中国电机工程学会标准《电力物联网数据-机理融合建模技术导则》（以下简称“本文件”）的制定任务来源于《中国电机工程学会关于印发“中国电机工程学会2022年标准计划（第一批）”的通知（电机咨〔2022〕300号），由中国电机工程学会人工智能专业委员会归口组织规范制定工作，由中国电力科学研究院有限责任公司负责起草编制。</w:t>
      </w:r>
    </w:p>
    <w:p>
      <w:pPr>
        <w:autoSpaceDE w:val="0"/>
        <w:autoSpaceDN w:val="0"/>
        <w:adjustRightInd w:val="0"/>
        <w:spacing w:line="300" w:lineRule="auto"/>
        <w:ind w:firstLine="420" w:firstLineChars="200"/>
      </w:pPr>
      <w:r>
        <w:rPr>
          <w:rFonts w:hint="eastAsia" w:ascii="Times New Roman" w:hAnsi="Times New Roman" w:eastAsia="宋体"/>
          <w:szCs w:val="22"/>
          <w:highlight w:val="none"/>
          <w:lang w:val="en-US" w:eastAsia="zh-CN"/>
        </w:rPr>
        <w:t>由于风光出力的间歇性以及主动式负荷的灵活性，电网已经演进成了巨维的动态大系统，传统单纯依靠物理机理建模分析的方法已经难以应对高维非线性系统的运行分析要求。数据驱动的建模思想，在面对具有高度非线性和非理性特征的大规模互联电网建模时具有优势。电力物联网的建设也为数据驱动的建模方式提供了良好的基础，从历史运行数据中挖掘分布规律有助于进一步了解系统历史运行特性，同时机器学习的方法将大量耗时的计算过程前置到离线训练阶段，训练好的模型可以实现在线的实时计算，为电力系统的运行可靠性与智能调控提供了一种新的建模方法。然而，纯数据驱动的分析方法也存在很大的局限性，比如：不可解释性、不安全性、易受攻击、不易推广、需要大量的样本等等。因此，单纯的数据驱动方法和机理驱动方法均难以应对当前电网的所有分析需求。数据-机理融合建模的方法可以综合利用机理模型中的物理规则与数据模型中的历史经验，进行互补建模。一方面，能够突破纯物理机理建模方法计算复杂度的局限，另一方面可以物理机理为先验指导人工智能技术建立更为直接、更为智能的数字映射模型。随着新型电力系统技术体系及标准体系构建的积极推进，制定数字机理建模技术导则，可充分利用电力物联网建设带来的丰富数据资源和积累的物理机理知识，为电力系统精细化数字模型构建提供指导，从而支撑新能源、柔性负荷、储能装置接入下，复杂电力系统运行状态的快速计算与在线判别，进一步提升电力系统的运行可靠性。</w:t>
      </w:r>
    </w:p>
    <w:p>
      <w:pPr>
        <w:pStyle w:val="51"/>
        <w:spacing w:before="312" w:after="312"/>
        <w:rPr>
          <w:rFonts w:ascii="宋体" w:hAnsi="宋体"/>
          <w:szCs w:val="21"/>
        </w:rPr>
      </w:pPr>
      <w:bookmarkStart w:id="27" w:name="_Toc513731111"/>
      <w:r>
        <w:rPr>
          <w:rFonts w:hint="eastAsia" w:ascii="宋体" w:hAnsi="宋体"/>
          <w:szCs w:val="21"/>
        </w:rPr>
        <w:t>2 编制主要原则</w:t>
      </w:r>
      <w:bookmarkEnd w:id="27"/>
    </w:p>
    <w:p>
      <w:pPr>
        <w:pStyle w:val="55"/>
        <w:numPr>
          <w:ilvl w:val="0"/>
          <w:numId w:val="0"/>
        </w:numPr>
        <w:spacing w:before="156" w:beforeLines="50" w:after="156" w:afterLines="50"/>
      </w:pPr>
      <w:r>
        <w:rPr>
          <w:rFonts w:hint="eastAsia"/>
        </w:rPr>
        <w:t>2.1 编写原则</w:t>
      </w:r>
    </w:p>
    <w:p>
      <w:pPr>
        <w:autoSpaceDE w:val="0"/>
        <w:autoSpaceDN w:val="0"/>
        <w:adjustRightInd w:val="0"/>
        <w:spacing w:line="300" w:lineRule="auto"/>
        <w:ind w:firstLine="420" w:firstLineChars="200"/>
        <w:rPr>
          <w:rFonts w:hint="eastAsia" w:ascii="Times New Roman" w:hAnsi="Times New Roman" w:eastAsia="宋体"/>
          <w:szCs w:val="22"/>
          <w:highlight w:val="none"/>
          <w:lang w:val="en-US" w:eastAsia="zh-CN"/>
        </w:rPr>
      </w:pPr>
      <w:r>
        <w:rPr>
          <w:rFonts w:hint="eastAsia" w:ascii="Times New Roman" w:hAnsi="Times New Roman" w:eastAsia="宋体"/>
          <w:szCs w:val="22"/>
          <w:highlight w:val="none"/>
          <w:lang w:val="en-US" w:eastAsia="zh-CN"/>
        </w:rPr>
        <w:t>本文件是首次制定版本。编制遵循“统一性、协调性、适用性、一致性和规范性”的原则，严格按照GB/T 1.1-2020《标准化工作导则 第1部分：标准化文件的结构和起草规则》进行编制，并与相关标准协调统一。</w:t>
      </w:r>
    </w:p>
    <w:p>
      <w:pPr>
        <w:pStyle w:val="55"/>
        <w:numPr>
          <w:ilvl w:val="0"/>
          <w:numId w:val="0"/>
        </w:numPr>
        <w:spacing w:before="156" w:beforeLines="50" w:after="156" w:afterLines="50"/>
      </w:pPr>
      <w:r>
        <w:rPr>
          <w:rFonts w:hint="eastAsia"/>
        </w:rPr>
        <w:t>2.2 编制目的及要解决的问题</w:t>
      </w:r>
    </w:p>
    <w:p>
      <w:pPr>
        <w:autoSpaceDE w:val="0"/>
        <w:autoSpaceDN w:val="0"/>
        <w:adjustRightInd w:val="0"/>
        <w:spacing w:line="300" w:lineRule="auto"/>
        <w:ind w:firstLine="420" w:firstLineChars="200"/>
        <w:rPr>
          <w:rFonts w:hint="eastAsia" w:ascii="Times New Roman" w:hAnsi="Times New Roman" w:eastAsia="宋体"/>
          <w:szCs w:val="22"/>
          <w:highlight w:val="none"/>
        </w:rPr>
      </w:pPr>
      <w:r>
        <w:rPr>
          <w:rFonts w:hint="eastAsia" w:ascii="Times New Roman" w:hAnsi="Times New Roman" w:eastAsia="宋体"/>
          <w:szCs w:val="22"/>
          <w:highlight w:val="none"/>
          <w:lang w:val="en-US" w:eastAsia="zh-CN"/>
        </w:rPr>
        <w:t>本标准规定了融合建模适用的对象类型、数据要求、模型架构等技术要求，通过明确数据机理融合建模的通用技术要求，规范了设备级、系统级和行为级对象的融合建模流程、数据/机理模型组合形式、数据需求、特征选取、模型结构等，在融合建模技术发展初期从标准上进行规范，从而指导数据机理融合模型的标准化设计与构建、统一融合模型架构，进而提升电力物联网分析模型的计算效率与精度，为新能源消纳、电力调度、市场化交易等场景提供分析能力，在挖掘电力物联网数据价值的同时充分利用历史生产经验，助力“碳达峰、碳中和”总体目标的落地实施。</w:t>
      </w:r>
    </w:p>
    <w:p>
      <w:pPr>
        <w:pStyle w:val="51"/>
        <w:spacing w:before="312" w:after="312"/>
        <w:rPr>
          <w:rFonts w:ascii="宋体" w:hAnsi="宋体"/>
          <w:szCs w:val="21"/>
        </w:rPr>
      </w:pPr>
      <w:bookmarkStart w:id="28" w:name="_Toc513731112"/>
      <w:r>
        <w:rPr>
          <w:rFonts w:hint="eastAsia" w:ascii="宋体" w:hAnsi="宋体"/>
          <w:szCs w:val="21"/>
        </w:rPr>
        <w:t>3 主要工作过程</w:t>
      </w:r>
      <w:bookmarkEnd w:id="28"/>
    </w:p>
    <w:p>
      <w:pPr>
        <w:autoSpaceDE w:val="0"/>
        <w:autoSpaceDN w:val="0"/>
        <w:adjustRightInd w:val="0"/>
        <w:spacing w:line="300" w:lineRule="auto"/>
        <w:ind w:firstLine="420" w:firstLineChars="200"/>
        <w:rPr>
          <w:rFonts w:hint="eastAsia" w:ascii="Times New Roman" w:hAnsi="Times New Roman" w:eastAsia="宋体"/>
          <w:szCs w:val="22"/>
          <w:highlight w:val="none"/>
        </w:rPr>
      </w:pPr>
      <w:r>
        <w:rPr>
          <w:rFonts w:hint="eastAsia" w:ascii="Times New Roman" w:hAnsi="Times New Roman" w:eastAsia="宋体"/>
          <w:szCs w:val="22"/>
          <w:highlight w:val="none"/>
        </w:rPr>
        <w:t>20</w:t>
      </w:r>
      <w:r>
        <w:rPr>
          <w:rFonts w:hint="eastAsia" w:ascii="Times New Roman" w:hAnsi="Times New Roman" w:eastAsia="宋体"/>
          <w:szCs w:val="22"/>
          <w:highlight w:val="none"/>
          <w:lang w:val="en-US" w:eastAsia="zh-CN"/>
        </w:rPr>
        <w:t>22</w:t>
      </w:r>
      <w:r>
        <w:rPr>
          <w:rFonts w:hint="eastAsia" w:ascii="Times New Roman" w:hAnsi="Times New Roman" w:eastAsia="宋体"/>
          <w:szCs w:val="22"/>
          <w:highlight w:val="none"/>
        </w:rPr>
        <w:t>年</w:t>
      </w:r>
      <w:r>
        <w:rPr>
          <w:rFonts w:hint="eastAsia" w:ascii="Times New Roman" w:hAnsi="Times New Roman" w:eastAsia="宋体"/>
          <w:szCs w:val="22"/>
          <w:highlight w:val="none"/>
          <w:lang w:val="en-US" w:eastAsia="zh-CN"/>
        </w:rPr>
        <w:t>8</w:t>
      </w:r>
      <w:r>
        <w:rPr>
          <w:rFonts w:hint="eastAsia" w:ascii="Times New Roman" w:hAnsi="Times New Roman" w:eastAsia="宋体"/>
          <w:szCs w:val="22"/>
          <w:highlight w:val="none"/>
        </w:rPr>
        <w:t>月</w:t>
      </w:r>
      <w:r>
        <w:rPr>
          <w:rFonts w:hint="eastAsia" w:ascii="Times New Roman" w:hAnsi="Times New Roman" w:eastAsia="宋体"/>
          <w:szCs w:val="22"/>
          <w:highlight w:val="none"/>
          <w:lang w:val="en-US" w:eastAsia="zh-CN"/>
        </w:rPr>
        <w:t>初</w:t>
      </w:r>
      <w:r>
        <w:rPr>
          <w:rFonts w:hint="eastAsia" w:ascii="Times New Roman" w:hAnsi="Times New Roman" w:eastAsia="宋体"/>
          <w:szCs w:val="22"/>
          <w:highlight w:val="none"/>
        </w:rPr>
        <w:t>，</w:t>
      </w:r>
      <w:r>
        <w:rPr>
          <w:rFonts w:hint="eastAsia" w:ascii="Times New Roman" w:hAnsi="Times New Roman" w:eastAsia="宋体"/>
          <w:szCs w:val="22"/>
          <w:highlight w:val="none"/>
          <w:lang w:eastAsia="zh-CN"/>
        </w:rPr>
        <w:t>中国电机工程学会</w:t>
      </w:r>
      <w:r>
        <w:rPr>
          <w:rFonts w:hint="eastAsia" w:ascii="Times New Roman" w:hAnsi="Times New Roman" w:eastAsia="宋体"/>
          <w:szCs w:val="22"/>
          <w:highlight w:val="none"/>
        </w:rPr>
        <w:t>下达</w:t>
      </w:r>
      <w:r>
        <w:rPr>
          <w:rFonts w:hint="eastAsia" w:ascii="Times New Roman" w:hAnsi="Times New Roman" w:eastAsia="宋体"/>
          <w:szCs w:val="22"/>
          <w:highlight w:val="none"/>
          <w:lang w:eastAsia="zh-CN"/>
        </w:rPr>
        <w:t>标准</w:t>
      </w:r>
      <w:r>
        <w:rPr>
          <w:rFonts w:hint="eastAsia" w:ascii="Times New Roman" w:hAnsi="Times New Roman" w:eastAsia="宋体"/>
          <w:szCs w:val="22"/>
          <w:highlight w:val="none"/>
        </w:rPr>
        <w:t>编制计划，起草单位开展资料收集和编制准备等相关工作。</w:t>
      </w:r>
    </w:p>
    <w:p>
      <w:pPr>
        <w:autoSpaceDE w:val="0"/>
        <w:autoSpaceDN w:val="0"/>
        <w:adjustRightInd w:val="0"/>
        <w:spacing w:line="300" w:lineRule="auto"/>
        <w:ind w:firstLine="420" w:firstLineChars="200"/>
        <w:rPr>
          <w:rFonts w:hint="eastAsia" w:ascii="Times New Roman" w:hAnsi="Times New Roman" w:eastAsia="宋体"/>
          <w:szCs w:val="22"/>
          <w:highlight w:val="none"/>
        </w:rPr>
      </w:pPr>
      <w:r>
        <w:rPr>
          <w:rFonts w:hint="eastAsia" w:ascii="Times New Roman" w:hAnsi="Times New Roman" w:eastAsia="宋体"/>
          <w:szCs w:val="22"/>
          <w:highlight w:val="none"/>
          <w:lang w:val="en-US" w:eastAsia="zh-CN"/>
        </w:rPr>
        <w:t>2022年8月中旬，</w:t>
      </w:r>
      <w:r>
        <w:rPr>
          <w:rFonts w:hint="eastAsia" w:ascii="Times New Roman" w:hAnsi="Times New Roman" w:eastAsia="宋体"/>
          <w:szCs w:val="22"/>
          <w:highlight w:val="none"/>
        </w:rPr>
        <w:t>成立编写组</w:t>
      </w:r>
      <w:r>
        <w:rPr>
          <w:rFonts w:hint="eastAsia" w:ascii="Times New Roman" w:hAnsi="Times New Roman" w:eastAsia="宋体"/>
          <w:szCs w:val="22"/>
          <w:highlight w:val="none"/>
          <w:lang w:eastAsia="zh-CN"/>
        </w:rPr>
        <w:t>。完成</w:t>
      </w:r>
      <w:r>
        <w:rPr>
          <w:rFonts w:hint="eastAsia" w:ascii="Times New Roman" w:hAnsi="Times New Roman" w:eastAsia="宋体"/>
          <w:szCs w:val="22"/>
          <w:highlight w:val="none"/>
          <w:lang w:val="en-US" w:eastAsia="zh-CN"/>
        </w:rPr>
        <w:t>针对电力系统的数据-机理融合建模</w:t>
      </w:r>
      <w:r>
        <w:rPr>
          <w:rFonts w:hint="eastAsia" w:ascii="Times New Roman" w:hAnsi="Times New Roman" w:eastAsia="宋体"/>
          <w:szCs w:val="22"/>
          <w:highlight w:val="none"/>
          <w:lang w:eastAsia="zh-CN"/>
        </w:rPr>
        <w:t>技术</w:t>
      </w:r>
      <w:r>
        <w:rPr>
          <w:rFonts w:hint="eastAsia" w:ascii="Times New Roman" w:hAnsi="Times New Roman" w:eastAsia="宋体"/>
          <w:szCs w:val="22"/>
          <w:highlight w:val="none"/>
          <w:lang w:val="en-US" w:eastAsia="zh-CN"/>
        </w:rPr>
        <w:t>研究现状</w:t>
      </w:r>
      <w:r>
        <w:rPr>
          <w:rFonts w:hint="eastAsia" w:ascii="Times New Roman" w:hAnsi="Times New Roman" w:eastAsia="宋体"/>
          <w:szCs w:val="22"/>
          <w:highlight w:val="none"/>
          <w:lang w:eastAsia="zh-CN"/>
        </w:rPr>
        <w:t>调研，完成标准草稿编制。</w:t>
      </w:r>
    </w:p>
    <w:p>
      <w:pPr>
        <w:autoSpaceDE w:val="0"/>
        <w:autoSpaceDN w:val="0"/>
        <w:adjustRightInd w:val="0"/>
        <w:spacing w:line="300" w:lineRule="auto"/>
        <w:ind w:firstLine="420" w:firstLineChars="200"/>
        <w:rPr>
          <w:rFonts w:hint="eastAsia" w:ascii="Times New Roman" w:hAnsi="Times New Roman" w:eastAsia="宋体"/>
          <w:szCs w:val="22"/>
          <w:highlight w:val="none"/>
        </w:rPr>
      </w:pPr>
      <w:r>
        <w:rPr>
          <w:rFonts w:hint="eastAsia" w:ascii="Times New Roman" w:hAnsi="Times New Roman" w:eastAsia="宋体"/>
          <w:szCs w:val="22"/>
          <w:highlight w:val="none"/>
        </w:rPr>
        <w:t>20</w:t>
      </w:r>
      <w:r>
        <w:rPr>
          <w:rFonts w:hint="eastAsia" w:ascii="Times New Roman" w:hAnsi="Times New Roman" w:eastAsia="宋体"/>
          <w:szCs w:val="22"/>
          <w:highlight w:val="none"/>
          <w:lang w:val="en-US" w:eastAsia="zh-CN"/>
        </w:rPr>
        <w:t>22</w:t>
      </w:r>
      <w:r>
        <w:rPr>
          <w:rFonts w:hint="eastAsia" w:ascii="Times New Roman" w:hAnsi="Times New Roman" w:eastAsia="宋体"/>
          <w:szCs w:val="22"/>
          <w:highlight w:val="none"/>
        </w:rPr>
        <w:t>年</w:t>
      </w:r>
      <w:r>
        <w:rPr>
          <w:rFonts w:hint="eastAsia" w:ascii="Times New Roman" w:hAnsi="Times New Roman" w:eastAsia="宋体"/>
          <w:szCs w:val="22"/>
          <w:highlight w:val="none"/>
          <w:lang w:val="en-US" w:eastAsia="zh-CN"/>
        </w:rPr>
        <w:t>9</w:t>
      </w:r>
      <w:r>
        <w:rPr>
          <w:rFonts w:hint="eastAsia" w:ascii="Times New Roman" w:hAnsi="Times New Roman" w:eastAsia="宋体"/>
          <w:szCs w:val="22"/>
          <w:highlight w:val="none"/>
        </w:rPr>
        <w:t>月</w:t>
      </w:r>
      <w:r>
        <w:rPr>
          <w:rFonts w:hint="eastAsia" w:ascii="Times New Roman" w:hAnsi="Times New Roman" w:eastAsia="宋体"/>
          <w:szCs w:val="22"/>
          <w:highlight w:val="none"/>
          <w:lang w:val="en-US" w:eastAsia="zh-CN"/>
        </w:rPr>
        <w:t>27日</w:t>
      </w:r>
      <w:r>
        <w:rPr>
          <w:rFonts w:hint="eastAsia" w:ascii="Times New Roman" w:hAnsi="Times New Roman" w:eastAsia="宋体"/>
          <w:szCs w:val="22"/>
          <w:highlight w:val="none"/>
        </w:rPr>
        <w:t>，</w:t>
      </w:r>
      <w:r>
        <w:rPr>
          <w:rFonts w:hint="eastAsia" w:ascii="Times New Roman" w:hAnsi="Times New Roman" w:eastAsia="宋体"/>
          <w:szCs w:val="22"/>
          <w:highlight w:val="none"/>
          <w:lang w:eastAsia="zh-CN"/>
        </w:rPr>
        <w:t>由中国电力科学研究院有限责任公司组织召开标准第一次工作组会议，与会专家对标准初稿进行了详细讨论，共提出</w:t>
      </w:r>
      <w:r>
        <w:rPr>
          <w:rFonts w:hint="eastAsia" w:ascii="Times New Roman" w:hAnsi="Times New Roman" w:eastAsia="宋体"/>
          <w:szCs w:val="22"/>
          <w:highlight w:val="none"/>
          <w:lang w:val="en-US" w:eastAsia="zh-CN"/>
        </w:rPr>
        <w:t>4</w:t>
      </w:r>
      <w:r>
        <w:rPr>
          <w:rFonts w:hint="eastAsia" w:ascii="Times New Roman" w:hAnsi="Times New Roman" w:eastAsia="宋体"/>
          <w:szCs w:val="22"/>
          <w:highlight w:val="none"/>
          <w:lang w:eastAsia="zh-CN"/>
        </w:rPr>
        <w:t>条意见及建议，其中采纳</w:t>
      </w:r>
      <w:r>
        <w:rPr>
          <w:rFonts w:hint="eastAsia" w:ascii="Times New Roman" w:hAnsi="Times New Roman" w:eastAsia="宋体"/>
          <w:szCs w:val="22"/>
          <w:highlight w:val="none"/>
          <w:lang w:val="en-US" w:eastAsia="zh-CN"/>
        </w:rPr>
        <w:t>4</w:t>
      </w:r>
      <w:r>
        <w:rPr>
          <w:rFonts w:hint="eastAsia" w:ascii="Times New Roman" w:hAnsi="Times New Roman" w:eastAsia="宋体"/>
          <w:szCs w:val="22"/>
          <w:highlight w:val="none"/>
          <w:lang w:eastAsia="zh-CN"/>
        </w:rPr>
        <w:t>条</w:t>
      </w:r>
      <w:r>
        <w:rPr>
          <w:rFonts w:hint="eastAsia" w:ascii="Times New Roman" w:hAnsi="Times New Roman" w:eastAsia="宋体"/>
          <w:szCs w:val="22"/>
          <w:highlight w:val="none"/>
        </w:rPr>
        <w:t>。</w:t>
      </w:r>
    </w:p>
    <w:p>
      <w:pPr>
        <w:autoSpaceDE w:val="0"/>
        <w:autoSpaceDN w:val="0"/>
        <w:adjustRightInd w:val="0"/>
        <w:spacing w:line="300" w:lineRule="auto"/>
        <w:ind w:firstLine="420" w:firstLineChars="200"/>
        <w:rPr>
          <w:rFonts w:hint="eastAsia" w:ascii="Times New Roman" w:hAnsi="Times New Roman" w:eastAsia="宋体"/>
          <w:szCs w:val="22"/>
          <w:highlight w:val="none"/>
        </w:rPr>
      </w:pPr>
      <w:r>
        <w:rPr>
          <w:rFonts w:hint="eastAsia" w:ascii="Times New Roman" w:hAnsi="Times New Roman" w:eastAsia="宋体"/>
          <w:szCs w:val="22"/>
          <w:highlight w:val="none"/>
        </w:rPr>
        <w:t>20</w:t>
      </w:r>
      <w:r>
        <w:rPr>
          <w:rFonts w:hint="eastAsia" w:ascii="Times New Roman" w:hAnsi="Times New Roman" w:eastAsia="宋体"/>
          <w:szCs w:val="22"/>
          <w:highlight w:val="none"/>
          <w:lang w:val="en-US" w:eastAsia="zh-CN"/>
        </w:rPr>
        <w:t>22</w:t>
      </w:r>
      <w:r>
        <w:rPr>
          <w:rFonts w:hint="eastAsia" w:ascii="Times New Roman" w:hAnsi="Times New Roman" w:eastAsia="宋体"/>
          <w:szCs w:val="22"/>
          <w:highlight w:val="none"/>
        </w:rPr>
        <w:t>年</w:t>
      </w:r>
      <w:r>
        <w:rPr>
          <w:rFonts w:hint="eastAsia" w:ascii="Times New Roman" w:hAnsi="Times New Roman" w:eastAsia="宋体"/>
          <w:szCs w:val="22"/>
          <w:highlight w:val="none"/>
          <w:lang w:val="en-US" w:eastAsia="zh-CN"/>
        </w:rPr>
        <w:t>10</w:t>
      </w:r>
      <w:r>
        <w:rPr>
          <w:rFonts w:hint="eastAsia" w:ascii="Times New Roman" w:hAnsi="Times New Roman" w:eastAsia="宋体"/>
          <w:szCs w:val="22"/>
          <w:highlight w:val="none"/>
        </w:rPr>
        <w:t>月</w:t>
      </w:r>
      <w:r>
        <w:rPr>
          <w:rFonts w:hint="eastAsia" w:ascii="Times New Roman" w:hAnsi="Times New Roman" w:eastAsia="宋体"/>
          <w:szCs w:val="22"/>
          <w:highlight w:val="none"/>
          <w:lang w:val="en-US" w:eastAsia="zh-CN"/>
        </w:rPr>
        <w:t>26日</w:t>
      </w:r>
      <w:r>
        <w:rPr>
          <w:rFonts w:hint="eastAsia" w:ascii="Times New Roman" w:hAnsi="Times New Roman" w:eastAsia="宋体"/>
          <w:szCs w:val="22"/>
          <w:highlight w:val="none"/>
        </w:rPr>
        <w:t>，由</w:t>
      </w:r>
      <w:r>
        <w:rPr>
          <w:rFonts w:hint="eastAsia" w:ascii="Times New Roman" w:hAnsi="Times New Roman" w:eastAsia="宋体"/>
          <w:szCs w:val="22"/>
          <w:highlight w:val="none"/>
          <w:lang w:eastAsia="zh-CN"/>
        </w:rPr>
        <w:t>中国电力科学研究院</w:t>
      </w:r>
      <w:r>
        <w:rPr>
          <w:rFonts w:hint="eastAsia" w:ascii="Times New Roman" w:hAnsi="Times New Roman" w:eastAsia="宋体"/>
          <w:szCs w:val="22"/>
          <w:highlight w:val="none"/>
        </w:rPr>
        <w:t>有限责任公司组织召开标准第</w:t>
      </w:r>
      <w:r>
        <w:rPr>
          <w:rFonts w:hint="eastAsia" w:ascii="Times New Roman" w:hAnsi="Times New Roman" w:eastAsia="宋体"/>
          <w:szCs w:val="22"/>
          <w:highlight w:val="none"/>
          <w:lang w:eastAsia="zh-CN"/>
        </w:rPr>
        <w:t>二</w:t>
      </w:r>
      <w:r>
        <w:rPr>
          <w:rFonts w:hint="eastAsia" w:ascii="Times New Roman" w:hAnsi="Times New Roman" w:eastAsia="宋体"/>
          <w:szCs w:val="22"/>
          <w:highlight w:val="none"/>
        </w:rPr>
        <w:t>次工作组会议，与会专家对标准各个章节逐条进行</w:t>
      </w:r>
      <w:r>
        <w:rPr>
          <w:rFonts w:hint="eastAsia" w:ascii="Times New Roman" w:hAnsi="Times New Roman" w:eastAsia="宋体"/>
          <w:szCs w:val="22"/>
          <w:highlight w:val="none"/>
          <w:lang w:eastAsia="zh-CN"/>
        </w:rPr>
        <w:t>详细</w:t>
      </w:r>
      <w:r>
        <w:rPr>
          <w:rFonts w:hint="eastAsia" w:ascii="Times New Roman" w:hAnsi="Times New Roman" w:eastAsia="宋体"/>
          <w:szCs w:val="22"/>
          <w:highlight w:val="none"/>
        </w:rPr>
        <w:t>讨论，共提出</w:t>
      </w:r>
      <w:r>
        <w:rPr>
          <w:rFonts w:hint="eastAsia" w:ascii="Times New Roman" w:hAnsi="Times New Roman" w:eastAsia="宋体"/>
          <w:szCs w:val="22"/>
          <w:highlight w:val="none"/>
          <w:lang w:val="en-US" w:eastAsia="zh-CN"/>
        </w:rPr>
        <w:t>11</w:t>
      </w:r>
      <w:r>
        <w:rPr>
          <w:rFonts w:hint="eastAsia" w:ascii="Times New Roman" w:hAnsi="Times New Roman" w:eastAsia="宋体"/>
          <w:szCs w:val="22"/>
          <w:highlight w:val="none"/>
        </w:rPr>
        <w:t>条意见及建议，其中采纳</w:t>
      </w:r>
      <w:r>
        <w:rPr>
          <w:rFonts w:hint="eastAsia" w:ascii="Times New Roman" w:hAnsi="Times New Roman" w:eastAsia="宋体"/>
          <w:szCs w:val="22"/>
          <w:highlight w:val="none"/>
          <w:lang w:val="en-US" w:eastAsia="zh-CN"/>
        </w:rPr>
        <w:t>10</w:t>
      </w:r>
      <w:r>
        <w:rPr>
          <w:rFonts w:hint="eastAsia" w:ascii="Times New Roman" w:hAnsi="Times New Roman" w:eastAsia="宋体"/>
          <w:szCs w:val="22"/>
          <w:highlight w:val="none"/>
        </w:rPr>
        <w:t>条。</w:t>
      </w:r>
    </w:p>
    <w:p>
      <w:pPr>
        <w:autoSpaceDE w:val="0"/>
        <w:autoSpaceDN w:val="0"/>
        <w:adjustRightInd w:val="0"/>
        <w:spacing w:line="300" w:lineRule="auto"/>
        <w:ind w:firstLine="420" w:firstLineChars="200"/>
        <w:rPr>
          <w:rFonts w:hint="eastAsia" w:ascii="Times New Roman" w:hAnsi="Times New Roman" w:eastAsia="宋体"/>
          <w:szCs w:val="22"/>
          <w:highlight w:val="none"/>
          <w:lang w:eastAsia="zh-CN"/>
        </w:rPr>
      </w:pPr>
      <w:r>
        <w:rPr>
          <w:rFonts w:hint="eastAsia" w:ascii="Times New Roman" w:hAnsi="Times New Roman" w:eastAsia="宋体"/>
          <w:szCs w:val="22"/>
          <w:highlight w:val="none"/>
        </w:rPr>
        <w:t>20</w:t>
      </w:r>
      <w:r>
        <w:rPr>
          <w:rFonts w:hint="eastAsia" w:ascii="Times New Roman" w:hAnsi="Times New Roman" w:eastAsia="宋体"/>
          <w:szCs w:val="22"/>
          <w:highlight w:val="none"/>
          <w:lang w:val="en-US" w:eastAsia="zh-CN"/>
        </w:rPr>
        <w:t>22</w:t>
      </w:r>
      <w:r>
        <w:rPr>
          <w:rFonts w:hint="eastAsia" w:ascii="Times New Roman" w:hAnsi="Times New Roman" w:eastAsia="宋体"/>
          <w:szCs w:val="22"/>
          <w:highlight w:val="none"/>
        </w:rPr>
        <w:t>年</w:t>
      </w:r>
      <w:r>
        <w:rPr>
          <w:rFonts w:hint="eastAsia" w:ascii="Times New Roman" w:hAnsi="Times New Roman" w:eastAsia="宋体"/>
          <w:szCs w:val="22"/>
          <w:highlight w:val="none"/>
          <w:lang w:val="en-US" w:eastAsia="zh-CN"/>
        </w:rPr>
        <w:t>11</w:t>
      </w:r>
      <w:r>
        <w:rPr>
          <w:rFonts w:hint="eastAsia" w:ascii="Times New Roman" w:hAnsi="Times New Roman" w:eastAsia="宋体"/>
          <w:szCs w:val="22"/>
          <w:highlight w:val="none"/>
        </w:rPr>
        <w:t>月</w:t>
      </w:r>
      <w:r>
        <w:rPr>
          <w:rFonts w:hint="eastAsia" w:ascii="Times New Roman" w:hAnsi="Times New Roman" w:eastAsia="宋体"/>
          <w:szCs w:val="22"/>
          <w:highlight w:val="none"/>
          <w:lang w:val="en-US" w:eastAsia="zh-CN"/>
        </w:rPr>
        <w:t>01日</w:t>
      </w:r>
      <w:r>
        <w:rPr>
          <w:rFonts w:hint="eastAsia" w:ascii="Times New Roman" w:hAnsi="Times New Roman" w:eastAsia="宋体"/>
          <w:szCs w:val="22"/>
          <w:highlight w:val="none"/>
        </w:rPr>
        <w:t>，由</w:t>
      </w:r>
      <w:r>
        <w:rPr>
          <w:rFonts w:hint="eastAsia" w:ascii="Times New Roman" w:hAnsi="Times New Roman" w:eastAsia="宋体"/>
          <w:szCs w:val="22"/>
          <w:highlight w:val="none"/>
          <w:lang w:eastAsia="zh-CN"/>
        </w:rPr>
        <w:t>中国电力科学研究院</w:t>
      </w:r>
      <w:r>
        <w:rPr>
          <w:rFonts w:hint="eastAsia" w:ascii="Times New Roman" w:hAnsi="Times New Roman" w:eastAsia="宋体"/>
          <w:szCs w:val="22"/>
          <w:highlight w:val="none"/>
        </w:rPr>
        <w:t>有限责任公司组织召开标准第</w:t>
      </w:r>
      <w:r>
        <w:rPr>
          <w:rFonts w:hint="eastAsia" w:ascii="Times New Roman" w:hAnsi="Times New Roman" w:eastAsia="宋体"/>
          <w:szCs w:val="22"/>
          <w:highlight w:val="none"/>
          <w:lang w:eastAsia="zh-CN"/>
        </w:rPr>
        <w:t>三</w:t>
      </w:r>
      <w:r>
        <w:rPr>
          <w:rFonts w:hint="eastAsia" w:ascii="Times New Roman" w:hAnsi="Times New Roman" w:eastAsia="宋体"/>
          <w:szCs w:val="22"/>
          <w:highlight w:val="none"/>
        </w:rPr>
        <w:t>次工作组会议，与会专家对标准各个章节逐条进行</w:t>
      </w:r>
      <w:r>
        <w:rPr>
          <w:rFonts w:hint="eastAsia" w:ascii="Times New Roman" w:hAnsi="Times New Roman" w:eastAsia="宋体"/>
          <w:szCs w:val="22"/>
          <w:highlight w:val="none"/>
          <w:lang w:eastAsia="zh-CN"/>
        </w:rPr>
        <w:t>详细</w:t>
      </w:r>
      <w:r>
        <w:rPr>
          <w:rFonts w:hint="eastAsia" w:ascii="Times New Roman" w:hAnsi="Times New Roman" w:eastAsia="宋体"/>
          <w:szCs w:val="22"/>
          <w:highlight w:val="none"/>
        </w:rPr>
        <w:t>讨论，共提出</w:t>
      </w:r>
      <w:r>
        <w:rPr>
          <w:rFonts w:hint="eastAsia" w:ascii="Times New Roman" w:hAnsi="Times New Roman" w:eastAsia="宋体"/>
          <w:szCs w:val="22"/>
          <w:highlight w:val="none"/>
          <w:lang w:val="en-US" w:eastAsia="zh-CN"/>
        </w:rPr>
        <w:t>3</w:t>
      </w:r>
      <w:r>
        <w:rPr>
          <w:rFonts w:hint="eastAsia" w:ascii="Times New Roman" w:hAnsi="Times New Roman" w:eastAsia="宋体"/>
          <w:szCs w:val="22"/>
          <w:highlight w:val="none"/>
        </w:rPr>
        <w:t>条意见及建议，其中采纳</w:t>
      </w:r>
      <w:r>
        <w:rPr>
          <w:rFonts w:hint="eastAsia" w:ascii="Times New Roman" w:hAnsi="Times New Roman" w:eastAsia="宋体"/>
          <w:szCs w:val="22"/>
          <w:highlight w:val="none"/>
          <w:lang w:val="en-US" w:eastAsia="zh-CN"/>
        </w:rPr>
        <w:t>3</w:t>
      </w:r>
      <w:r>
        <w:rPr>
          <w:rFonts w:hint="eastAsia" w:ascii="Times New Roman" w:hAnsi="Times New Roman" w:eastAsia="宋体"/>
          <w:szCs w:val="22"/>
          <w:highlight w:val="none"/>
        </w:rPr>
        <w:t>条</w:t>
      </w:r>
      <w:r>
        <w:rPr>
          <w:rFonts w:hint="eastAsia" w:ascii="Times New Roman" w:hAnsi="Times New Roman" w:eastAsia="宋体"/>
          <w:szCs w:val="22"/>
          <w:highlight w:val="none"/>
          <w:lang w:eastAsia="zh-CN"/>
        </w:rPr>
        <w:t>。</w:t>
      </w:r>
    </w:p>
    <w:p>
      <w:pPr>
        <w:autoSpaceDE w:val="0"/>
        <w:autoSpaceDN w:val="0"/>
        <w:adjustRightInd w:val="0"/>
        <w:spacing w:line="300" w:lineRule="auto"/>
        <w:ind w:firstLine="420" w:firstLineChars="200"/>
        <w:rPr>
          <w:rFonts w:hint="eastAsia" w:ascii="Times New Roman" w:hAnsi="Times New Roman" w:eastAsia="宋体"/>
          <w:szCs w:val="22"/>
          <w:highlight w:val="none"/>
        </w:rPr>
      </w:pPr>
      <w:r>
        <w:rPr>
          <w:rFonts w:hint="eastAsia" w:ascii="Times New Roman" w:hAnsi="Times New Roman" w:eastAsia="宋体"/>
          <w:szCs w:val="22"/>
          <w:highlight w:val="none"/>
        </w:rPr>
        <w:t>20</w:t>
      </w:r>
      <w:r>
        <w:rPr>
          <w:rFonts w:hint="eastAsia" w:ascii="Times New Roman" w:hAnsi="Times New Roman" w:eastAsia="宋体"/>
          <w:szCs w:val="22"/>
          <w:highlight w:val="none"/>
          <w:lang w:val="en-US" w:eastAsia="zh-CN"/>
        </w:rPr>
        <w:t>22</w:t>
      </w:r>
      <w:r>
        <w:rPr>
          <w:rFonts w:hint="eastAsia" w:ascii="Times New Roman" w:hAnsi="Times New Roman" w:eastAsia="宋体"/>
          <w:szCs w:val="22"/>
          <w:highlight w:val="none"/>
        </w:rPr>
        <w:t>年</w:t>
      </w:r>
      <w:r>
        <w:rPr>
          <w:rFonts w:hint="eastAsia" w:ascii="Times New Roman" w:hAnsi="Times New Roman" w:eastAsia="宋体"/>
          <w:szCs w:val="22"/>
          <w:highlight w:val="none"/>
          <w:lang w:val="en-US" w:eastAsia="zh-CN"/>
        </w:rPr>
        <w:t>11</w:t>
      </w:r>
      <w:r>
        <w:rPr>
          <w:rFonts w:hint="eastAsia" w:ascii="Times New Roman" w:hAnsi="Times New Roman" w:eastAsia="宋体"/>
          <w:szCs w:val="22"/>
          <w:highlight w:val="none"/>
        </w:rPr>
        <w:t>月</w:t>
      </w:r>
      <w:r>
        <w:rPr>
          <w:rFonts w:hint="eastAsia" w:ascii="Times New Roman" w:hAnsi="Times New Roman" w:eastAsia="宋体"/>
          <w:szCs w:val="22"/>
          <w:highlight w:val="none"/>
          <w:lang w:val="en-US" w:eastAsia="zh-CN"/>
        </w:rPr>
        <w:t>9</w:t>
      </w:r>
      <w:r>
        <w:rPr>
          <w:rFonts w:hint="eastAsia" w:ascii="Times New Roman" w:hAnsi="Times New Roman" w:eastAsia="宋体"/>
          <w:szCs w:val="22"/>
          <w:highlight w:val="none"/>
        </w:rPr>
        <w:t>日，由</w:t>
      </w:r>
      <w:r>
        <w:rPr>
          <w:rFonts w:hint="eastAsia" w:ascii="Times New Roman" w:hAnsi="Times New Roman" w:eastAsia="宋体"/>
          <w:szCs w:val="22"/>
          <w:highlight w:val="none"/>
          <w:lang w:eastAsia="zh-CN"/>
        </w:rPr>
        <w:t>中国电力科学研究院</w:t>
      </w:r>
      <w:r>
        <w:rPr>
          <w:rFonts w:hint="eastAsia" w:ascii="Times New Roman" w:hAnsi="Times New Roman" w:eastAsia="宋体"/>
          <w:szCs w:val="22"/>
          <w:highlight w:val="none"/>
        </w:rPr>
        <w:t>有限责任公司组织召开标准第</w:t>
      </w:r>
      <w:r>
        <w:rPr>
          <w:rFonts w:hint="eastAsia" w:ascii="Times New Roman" w:hAnsi="Times New Roman" w:eastAsia="宋体"/>
          <w:szCs w:val="22"/>
          <w:highlight w:val="none"/>
          <w:lang w:eastAsia="zh-CN"/>
        </w:rPr>
        <w:t>四</w:t>
      </w:r>
      <w:r>
        <w:rPr>
          <w:rFonts w:hint="eastAsia" w:ascii="Times New Roman" w:hAnsi="Times New Roman" w:eastAsia="宋体"/>
          <w:szCs w:val="22"/>
          <w:highlight w:val="none"/>
        </w:rPr>
        <w:t>次工作组会议，与会专家对标准</w:t>
      </w:r>
      <w:r>
        <w:rPr>
          <w:rFonts w:hint="eastAsia" w:ascii="Times New Roman" w:hAnsi="Times New Roman" w:eastAsia="宋体"/>
          <w:szCs w:val="22"/>
          <w:highlight w:val="none"/>
          <w:lang w:val="en-US" w:eastAsia="zh-CN"/>
        </w:rPr>
        <w:t>中的对象类型、融合建模策略</w:t>
      </w:r>
      <w:r>
        <w:rPr>
          <w:rFonts w:hint="eastAsia" w:ascii="Times New Roman" w:hAnsi="Times New Roman" w:eastAsia="宋体"/>
          <w:szCs w:val="22"/>
          <w:highlight w:val="none"/>
        </w:rPr>
        <w:t>、</w:t>
      </w:r>
      <w:r>
        <w:rPr>
          <w:rFonts w:hint="eastAsia" w:ascii="Times New Roman" w:hAnsi="Times New Roman" w:eastAsia="宋体"/>
          <w:szCs w:val="22"/>
          <w:highlight w:val="none"/>
          <w:lang w:val="en-US" w:eastAsia="zh-CN"/>
        </w:rPr>
        <w:t>选择路径</w:t>
      </w:r>
      <w:r>
        <w:rPr>
          <w:rFonts w:hint="eastAsia" w:ascii="Times New Roman" w:hAnsi="Times New Roman" w:eastAsia="宋体"/>
          <w:szCs w:val="22"/>
          <w:highlight w:val="none"/>
        </w:rPr>
        <w:t>等</w:t>
      </w:r>
      <w:r>
        <w:rPr>
          <w:rFonts w:hint="eastAsia" w:ascii="Times New Roman" w:hAnsi="Times New Roman" w:eastAsia="宋体"/>
          <w:szCs w:val="22"/>
          <w:highlight w:val="none"/>
          <w:lang w:val="en-US" w:eastAsia="zh-CN"/>
        </w:rPr>
        <w:t>关键技术</w:t>
      </w:r>
      <w:r>
        <w:rPr>
          <w:rFonts w:hint="eastAsia" w:ascii="Times New Roman" w:hAnsi="Times New Roman" w:eastAsia="宋体"/>
          <w:szCs w:val="22"/>
          <w:highlight w:val="none"/>
        </w:rPr>
        <w:t>内容进行了讨论，并形成了征求意见稿。</w:t>
      </w:r>
    </w:p>
    <w:p>
      <w:pPr>
        <w:pStyle w:val="51"/>
        <w:spacing w:before="312" w:after="312"/>
      </w:pPr>
      <w:bookmarkStart w:id="29" w:name="_Toc513731113"/>
      <w:r>
        <w:rPr>
          <w:rFonts w:hint="eastAsia" w:ascii="宋体" w:hAnsi="宋体"/>
          <w:szCs w:val="21"/>
        </w:rPr>
        <w:t>4</w:t>
      </w:r>
      <w:r>
        <w:rPr>
          <w:rFonts w:hint="eastAsia"/>
        </w:rPr>
        <w:t xml:space="preserve"> 标准结构和内容说明</w:t>
      </w:r>
      <w:bookmarkEnd w:id="29"/>
    </w:p>
    <w:p>
      <w:pPr>
        <w:autoSpaceDE w:val="0"/>
        <w:autoSpaceDN w:val="0"/>
        <w:adjustRightInd w:val="0"/>
        <w:spacing w:line="300" w:lineRule="auto"/>
        <w:ind w:firstLine="420" w:firstLineChars="200"/>
        <w:rPr>
          <w:rFonts w:hint="eastAsia" w:ascii="Times New Roman" w:hAnsi="Times New Roman" w:eastAsia="宋体"/>
          <w:szCs w:val="22"/>
          <w:highlight w:val="none"/>
        </w:rPr>
      </w:pPr>
      <w:r>
        <w:rPr>
          <w:rFonts w:hint="eastAsia" w:ascii="Times New Roman" w:hAnsi="Times New Roman" w:eastAsia="宋体"/>
          <w:szCs w:val="22"/>
          <w:highlight w:val="none"/>
        </w:rPr>
        <w:t>主要结构及内容如下：</w:t>
      </w:r>
    </w:p>
    <w:p>
      <w:pPr>
        <w:autoSpaceDE w:val="0"/>
        <w:autoSpaceDN w:val="0"/>
        <w:adjustRightInd w:val="0"/>
        <w:spacing w:line="300" w:lineRule="auto"/>
        <w:ind w:firstLine="420" w:firstLineChars="200"/>
        <w:rPr>
          <w:rFonts w:hint="eastAsia" w:ascii="Times New Roman" w:hAnsi="Times New Roman" w:eastAsia="宋体"/>
          <w:szCs w:val="22"/>
          <w:highlight w:val="none"/>
        </w:rPr>
      </w:pPr>
      <w:r>
        <w:rPr>
          <w:rFonts w:hint="eastAsia" w:ascii="Times New Roman" w:hAnsi="Times New Roman" w:eastAsia="宋体"/>
          <w:szCs w:val="22"/>
          <w:highlight w:val="none"/>
        </w:rPr>
        <w:t>1.前言2.目次3.正文</w:t>
      </w:r>
      <w:r>
        <w:rPr>
          <w:rFonts w:hint="eastAsia" w:ascii="Times New Roman" w:hAnsi="Times New Roman" w:eastAsia="宋体"/>
          <w:szCs w:val="22"/>
          <w:highlight w:val="none"/>
          <w:lang w:val="en-US" w:eastAsia="zh-CN"/>
        </w:rPr>
        <w:t>4</w:t>
      </w:r>
      <w:r>
        <w:rPr>
          <w:rFonts w:hint="eastAsia" w:ascii="Times New Roman" w:hAnsi="Times New Roman" w:eastAsia="宋体"/>
          <w:szCs w:val="22"/>
          <w:highlight w:val="none"/>
        </w:rPr>
        <w:t>.</w:t>
      </w:r>
      <w:r>
        <w:rPr>
          <w:rFonts w:hint="eastAsia" w:ascii="Times New Roman" w:hAnsi="Times New Roman" w:eastAsia="宋体"/>
          <w:szCs w:val="22"/>
          <w:highlight w:val="none"/>
          <w:lang w:eastAsia="zh-CN"/>
        </w:rPr>
        <w:t>附录</w:t>
      </w:r>
      <w:r>
        <w:rPr>
          <w:rFonts w:hint="eastAsia" w:ascii="Times New Roman" w:hAnsi="Times New Roman" w:eastAsia="宋体"/>
          <w:szCs w:val="22"/>
          <w:highlight w:val="none"/>
        </w:rPr>
        <w:t>，共设八章：范围、规范性引用文件、术语和定义、</w:t>
      </w:r>
      <w:r>
        <w:rPr>
          <w:rFonts w:hint="eastAsia" w:ascii="Times New Roman" w:hAnsi="Times New Roman" w:eastAsia="宋体"/>
          <w:szCs w:val="22"/>
          <w:highlight w:val="none"/>
          <w:lang w:val="en-US" w:eastAsia="zh-CN"/>
        </w:rPr>
        <w:t>总则</w:t>
      </w:r>
      <w:r>
        <w:rPr>
          <w:rFonts w:hint="eastAsia" w:ascii="Times New Roman" w:hAnsi="Times New Roman" w:eastAsia="宋体"/>
          <w:szCs w:val="22"/>
          <w:highlight w:val="none"/>
        </w:rPr>
        <w:t>、</w:t>
      </w:r>
      <w:bookmarkStart w:id="30" w:name="_Toc24680"/>
      <w:r>
        <w:rPr>
          <w:rFonts w:hint="eastAsia" w:ascii="Times New Roman" w:hAnsi="Times New Roman" w:eastAsia="宋体"/>
          <w:szCs w:val="22"/>
          <w:highlight w:val="none"/>
          <w:lang w:val="en-US" w:eastAsia="zh-CN"/>
        </w:rPr>
        <w:t>建模对象分类</w:t>
      </w:r>
      <w:bookmarkEnd w:id="30"/>
      <w:r>
        <w:rPr>
          <w:rFonts w:hint="eastAsia" w:ascii="Times New Roman" w:hAnsi="Times New Roman" w:eastAsia="宋体"/>
          <w:szCs w:val="22"/>
          <w:highlight w:val="none"/>
        </w:rPr>
        <w:t>、</w:t>
      </w:r>
      <w:bookmarkStart w:id="31" w:name="_Toc17058"/>
      <w:r>
        <w:rPr>
          <w:rFonts w:hint="eastAsia" w:ascii="Times New Roman" w:hAnsi="Times New Roman" w:eastAsia="宋体"/>
          <w:szCs w:val="22"/>
          <w:highlight w:val="none"/>
        </w:rPr>
        <w:t>建模数据要求</w:t>
      </w:r>
      <w:bookmarkEnd w:id="31"/>
      <w:r>
        <w:rPr>
          <w:rFonts w:hint="eastAsia" w:ascii="Times New Roman" w:hAnsi="Times New Roman" w:eastAsia="宋体"/>
          <w:szCs w:val="22"/>
          <w:highlight w:val="none"/>
        </w:rPr>
        <w:t>、</w:t>
      </w:r>
      <w:bookmarkStart w:id="32" w:name="_Toc2141"/>
      <w:r>
        <w:rPr>
          <w:rFonts w:hint="eastAsia" w:ascii="Times New Roman" w:hAnsi="Times New Roman" w:eastAsia="宋体"/>
          <w:szCs w:val="22"/>
          <w:highlight w:val="none"/>
          <w:lang w:val="en-US" w:eastAsia="zh-CN"/>
        </w:rPr>
        <w:t>融合建模策略选择</w:t>
      </w:r>
      <w:bookmarkEnd w:id="32"/>
      <w:r>
        <w:rPr>
          <w:rFonts w:hint="eastAsia" w:ascii="Times New Roman" w:hAnsi="Times New Roman" w:eastAsia="宋体"/>
          <w:szCs w:val="22"/>
          <w:highlight w:val="none"/>
        </w:rPr>
        <w:t>、</w:t>
      </w:r>
      <w:bookmarkStart w:id="33" w:name="_Toc29870"/>
      <w:r>
        <w:rPr>
          <w:rFonts w:hint="eastAsia" w:ascii="Times New Roman" w:hAnsi="Times New Roman" w:eastAsia="宋体"/>
          <w:szCs w:val="22"/>
          <w:highlight w:val="none"/>
        </w:rPr>
        <w:t>建模技术要求</w:t>
      </w:r>
      <w:bookmarkEnd w:id="33"/>
      <w:r>
        <w:rPr>
          <w:rFonts w:hint="eastAsia" w:ascii="Times New Roman" w:hAnsi="Times New Roman" w:eastAsia="宋体"/>
          <w:szCs w:val="22"/>
          <w:highlight w:val="none"/>
        </w:rPr>
        <w:t>。</w:t>
      </w:r>
    </w:p>
    <w:p>
      <w:pPr>
        <w:pStyle w:val="51"/>
        <w:spacing w:before="312" w:after="312"/>
      </w:pPr>
      <w:bookmarkStart w:id="34" w:name="_Toc513731114"/>
      <w:r>
        <w:rPr>
          <w:rFonts w:hint="eastAsia" w:ascii="宋体" w:hAnsi="宋体"/>
          <w:szCs w:val="21"/>
        </w:rPr>
        <w:t>5相关</w:t>
      </w:r>
      <w:r>
        <w:rPr>
          <w:rFonts w:hint="eastAsia"/>
        </w:rPr>
        <w:t>标准对比说明</w:t>
      </w:r>
      <w:bookmarkEnd w:id="34"/>
    </w:p>
    <w:p>
      <w:pPr>
        <w:pStyle w:val="35"/>
        <w:rPr>
          <w:rFonts w:hint="eastAsia"/>
        </w:rPr>
      </w:pPr>
      <w:bookmarkStart w:id="35" w:name="OLE_LINK2"/>
      <w:r>
        <w:rPr>
          <w:rFonts w:hint="eastAsia"/>
          <w:lang w:eastAsia="zh-CN"/>
        </w:rPr>
        <w:t>在</w:t>
      </w:r>
      <w:r>
        <w:rPr>
          <w:rFonts w:hint="eastAsia"/>
        </w:rPr>
        <w:t>物联网</w:t>
      </w:r>
      <w:r>
        <w:rPr>
          <w:rFonts w:hint="eastAsia"/>
          <w:lang w:eastAsia="zh-CN"/>
        </w:rPr>
        <w:t>数据与信息共享方面，</w:t>
      </w:r>
      <w:r>
        <w:rPr>
          <w:rFonts w:hint="eastAsia"/>
        </w:rPr>
        <w:t>IEC\ISO\IEEE等</w:t>
      </w:r>
      <w:r>
        <w:rPr>
          <w:rFonts w:hint="eastAsia"/>
          <w:lang w:eastAsia="zh-CN"/>
        </w:rPr>
        <w:t>国际</w:t>
      </w:r>
      <w:r>
        <w:rPr>
          <w:rFonts w:hint="eastAsia"/>
        </w:rPr>
        <w:t>标准组织</w:t>
      </w:r>
      <w:r>
        <w:rPr>
          <w:rFonts w:hint="eastAsia"/>
          <w:lang w:eastAsia="zh-CN"/>
        </w:rPr>
        <w:t>都已经开展了</w:t>
      </w:r>
      <w:r>
        <w:rPr>
          <w:rFonts w:hint="eastAsia"/>
        </w:rPr>
        <w:t>相关标准制定，</w:t>
      </w:r>
      <w:r>
        <w:rPr>
          <w:rFonts w:hint="eastAsia"/>
          <w:lang w:eastAsia="zh-CN"/>
        </w:rPr>
        <w:t>包括《</w:t>
      </w:r>
      <w:r>
        <w:rPr>
          <w:rFonts w:hint="eastAsia"/>
        </w:rPr>
        <w:t>Information technology - Data structure</w:t>
      </w:r>
      <w:r>
        <w:rPr>
          <w:rFonts w:hint="eastAsia"/>
          <w:lang w:eastAsia="zh-CN"/>
        </w:rPr>
        <w:t>》</w:t>
      </w:r>
      <w:r>
        <w:rPr>
          <w:rFonts w:hint="eastAsia"/>
        </w:rPr>
        <w:t>（ISO/IEC 29161-2016）、</w:t>
      </w:r>
      <w:r>
        <w:rPr>
          <w:rFonts w:hint="eastAsia"/>
          <w:lang w:eastAsia="zh-CN"/>
        </w:rPr>
        <w:t>《</w:t>
      </w:r>
      <w:r>
        <w:rPr>
          <w:rFonts w:hint="eastAsia"/>
        </w:rPr>
        <w:fldChar w:fldCharType="begin"/>
      </w:r>
      <w:r>
        <w:rPr>
          <w:rFonts w:hint="eastAsia"/>
        </w:rPr>
        <w:instrText xml:space="preserve"> HYPERLINK "http://www.wanfangdata.com.cn/link.do?url=BE78DC6926613EC3C61D070E578356F9C0FCD10AD4DC13D1A570C0F65213F934E7333D88E62F5656E4482B654AA454D4D6C1BF6FC9737B47643D6CDD9110D052DE78CC78A8D55EDB47C124A1351B1AA1DAC8CA2D3AF7A60BFF67E04F75972639" \t "http://www.wanfangdata.com.cn/search/_blank" </w:instrText>
      </w:r>
      <w:r>
        <w:rPr>
          <w:rFonts w:hint="eastAsia"/>
        </w:rPr>
        <w:fldChar w:fldCharType="separate"/>
      </w:r>
      <w:r>
        <w:rPr>
          <w:rFonts w:hint="eastAsia"/>
        </w:rPr>
        <w:t>Information technology</w:t>
      </w:r>
      <w:r>
        <w:rPr>
          <w:rFonts w:hint="eastAsia"/>
          <w:lang w:val="en-US" w:eastAsia="zh-CN"/>
        </w:rPr>
        <w:t xml:space="preserve"> </w:t>
      </w:r>
      <w:r>
        <w:rPr>
          <w:rFonts w:hint="eastAsia"/>
        </w:rPr>
        <w:t>Internetofthings(IOT). IOT use cases</w:t>
      </w:r>
      <w:r>
        <w:rPr>
          <w:rFonts w:hint="eastAsia"/>
        </w:rPr>
        <w:fldChar w:fldCharType="end"/>
      </w:r>
      <w:r>
        <w:rPr>
          <w:rFonts w:hint="eastAsia"/>
          <w:lang w:eastAsia="zh-CN"/>
        </w:rPr>
        <w:t>》</w:t>
      </w:r>
      <w:r>
        <w:rPr>
          <w:rFonts w:hint="eastAsia"/>
        </w:rPr>
        <w:t>（BS PD ISO/IEC TR 22417:2017）</w:t>
      </w:r>
      <w:r>
        <w:rPr>
          <w:rFonts w:hint="eastAsia"/>
          <w:lang w:eastAsia="zh-CN"/>
        </w:rPr>
        <w:t>；在国内方面，由</w:t>
      </w:r>
      <w:r>
        <w:rPr>
          <w:rFonts w:hint="eastAsia"/>
        </w:rPr>
        <w:t>中国电力行业信息标准化技术委员会、中国电子技术标准化研究院等也分别制定了《物联网感知对象信息融合模型》（GB/T 37686-2019）、《物联网信息交换和共享》（GB/T 36478.1-2018）等</w:t>
      </w:r>
      <w:r>
        <w:rPr>
          <w:rFonts w:hint="eastAsia"/>
          <w:lang w:eastAsia="zh-CN"/>
        </w:rPr>
        <w:t>相关标准</w:t>
      </w:r>
      <w:r>
        <w:rPr>
          <w:rFonts w:hint="eastAsia"/>
        </w:rPr>
        <w:t>。</w:t>
      </w:r>
    </w:p>
    <w:p>
      <w:pPr>
        <w:pStyle w:val="35"/>
        <w:rPr>
          <w:rFonts w:hint="eastAsia"/>
          <w:lang w:eastAsia="zh-CN"/>
        </w:rPr>
      </w:pPr>
      <w:r>
        <w:rPr>
          <w:rFonts w:hint="eastAsia"/>
          <w:lang w:eastAsia="zh-CN"/>
        </w:rPr>
        <w:t>在电力系统及能源互联网建模方面，目前有</w:t>
      </w:r>
      <w:r>
        <w:rPr>
          <w:rFonts w:hint="eastAsia"/>
        </w:rPr>
        <w:t>中国电力企业联合会</w:t>
      </w:r>
      <w:r>
        <w:rPr>
          <w:rFonts w:hint="eastAsia"/>
          <w:lang w:eastAsia="zh-CN"/>
        </w:rPr>
        <w:t>《光伏发电系统建模导则》（</w:t>
      </w:r>
      <w:r>
        <w:rPr>
          <w:rFonts w:hint="eastAsia"/>
        </w:rPr>
        <w:t>GB/T 32826-2016</w:t>
      </w:r>
      <w:r>
        <w:rPr>
          <w:rFonts w:hint="eastAsia"/>
          <w:lang w:eastAsia="zh-CN"/>
        </w:rPr>
        <w:t>）、《电网通用模型描述规范》（</w:t>
      </w:r>
      <w:r>
        <w:rPr>
          <w:rFonts w:hint="eastAsia"/>
        </w:rPr>
        <w:t>GB/T 30149-2019</w:t>
      </w:r>
      <w:r>
        <w:rPr>
          <w:rFonts w:hint="eastAsia"/>
          <w:lang w:eastAsia="zh-CN"/>
        </w:rPr>
        <w:t>）、国家电网公司《电力系统负荷建模导则》（</w:t>
      </w:r>
      <w:r>
        <w:rPr>
          <w:rFonts w:hint="eastAsia"/>
        </w:rPr>
        <w:t>QGDW11537</w:t>
      </w:r>
      <w:r>
        <w:rPr>
          <w:rFonts w:hint="eastAsia"/>
          <w:lang w:val="en-US" w:eastAsia="zh-CN"/>
        </w:rPr>
        <w:t>-</w:t>
      </w:r>
      <w:r>
        <w:rPr>
          <w:rFonts w:hint="eastAsia"/>
        </w:rPr>
        <w:t>2016</w:t>
      </w:r>
      <w:r>
        <w:rPr>
          <w:rFonts w:hint="eastAsia"/>
          <w:lang w:eastAsia="zh-CN"/>
        </w:rPr>
        <w:t>）等。</w:t>
      </w:r>
    </w:p>
    <w:p>
      <w:pPr>
        <w:pStyle w:val="35"/>
      </w:pPr>
      <w:r>
        <w:rPr>
          <w:rFonts w:hint="eastAsia"/>
          <w:lang w:eastAsia="zh-CN"/>
        </w:rPr>
        <w:t>以上标准或针对</w:t>
      </w:r>
      <w:r>
        <w:rPr>
          <w:rFonts w:hint="eastAsia"/>
          <w:lang w:val="en-US" w:eastAsia="zh-CN"/>
        </w:rPr>
        <w:t>电力系统单一对象进行</w:t>
      </w:r>
      <w:r>
        <w:rPr>
          <w:rFonts w:hint="eastAsia"/>
          <w:lang w:eastAsia="zh-CN"/>
        </w:rPr>
        <w:t>建模，或</w:t>
      </w:r>
      <w:r>
        <w:rPr>
          <w:rFonts w:hint="eastAsia"/>
          <w:lang w:val="en-US" w:eastAsia="zh-CN"/>
        </w:rPr>
        <w:t>仅</w:t>
      </w:r>
      <w:r>
        <w:rPr>
          <w:rFonts w:hint="eastAsia"/>
          <w:lang w:eastAsia="zh-CN"/>
        </w:rPr>
        <w:t>对模型结构进行规定，都不涉及</w:t>
      </w:r>
      <w:r>
        <w:rPr>
          <w:rFonts w:hint="eastAsia"/>
          <w:lang w:val="en-US" w:eastAsia="zh-CN"/>
        </w:rPr>
        <w:t>面向电力物联网建设下新型电力系统分析的</w:t>
      </w:r>
      <w:r>
        <w:rPr>
          <w:rFonts w:hint="eastAsia"/>
          <w:lang w:eastAsia="zh-CN"/>
        </w:rPr>
        <w:t>通用建模技术。从标准现状来看，目前无针对数据-</w:t>
      </w:r>
      <w:r>
        <w:rPr>
          <w:rFonts w:hint="eastAsia"/>
          <w:lang w:val="en-US" w:eastAsia="zh-CN"/>
        </w:rPr>
        <w:t>机理融合建模的相关标准和规定</w:t>
      </w:r>
      <w:bookmarkEnd w:id="35"/>
      <w:r>
        <w:rPr>
          <w:rFonts w:hint="eastAsia"/>
          <w:lang w:val="en-US" w:eastAsia="zh-CN"/>
        </w:rPr>
        <w:t>。</w:t>
      </w:r>
    </w:p>
    <w:p>
      <w:pPr>
        <w:pStyle w:val="51"/>
        <w:spacing w:before="312" w:after="312"/>
        <w:rPr>
          <w:rFonts w:ascii="宋体" w:hAnsi="宋体"/>
          <w:szCs w:val="21"/>
        </w:rPr>
      </w:pPr>
      <w:bookmarkStart w:id="36" w:name="_Toc513731115"/>
      <w:r>
        <w:rPr>
          <w:rFonts w:hint="eastAsia" w:ascii="宋体" w:hAnsi="宋体"/>
          <w:szCs w:val="21"/>
        </w:rPr>
        <w:t>6标准实施措施说明</w:t>
      </w:r>
      <w:bookmarkEnd w:id="36"/>
    </w:p>
    <w:p>
      <w:pPr>
        <w:bidi w:val="0"/>
      </w:pPr>
      <w:bookmarkStart w:id="37" w:name="_Toc533770106"/>
      <w:r>
        <w:t>无。</w:t>
      </w:r>
      <w:bookmarkEnd w:id="37"/>
    </w:p>
    <w:p>
      <w:pPr>
        <w:pStyle w:val="12"/>
        <w:jc w:val="left"/>
      </w:pPr>
      <w:bookmarkStart w:id="38" w:name="_GoBack"/>
      <w:bookmarkEnd w:id="38"/>
    </w:p>
    <w:sectPr>
      <w:headerReference r:id="rId8" w:type="default"/>
      <w:footerReference r:id="rId9" w:type="default"/>
      <w:pgSz w:w="11906" w:h="16838"/>
      <w:pgMar w:top="1440"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pPr>
    <w:r>
      <w:rPr>
        <w:kern w:val="2"/>
      </w:rPr>
      <w:fldChar w:fldCharType="begin"/>
    </w:r>
    <w:r>
      <w:rPr>
        <w:rStyle w:val="16"/>
      </w:rPr>
      <w:instrText xml:space="preserve"> PAGE </w:instrText>
    </w:r>
    <w:r>
      <w:rPr>
        <w:kern w:val="2"/>
      </w:rPr>
      <w:fldChar w:fldCharType="separate"/>
    </w:r>
    <w:r>
      <w:rPr>
        <w:rStyle w:val="16"/>
      </w:rPr>
      <w:t>26</w:t>
    </w:r>
    <w:r>
      <w:rPr>
        <w:kern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097" name="文本框 5"/>
              <wp:cNvGraphicFramePr/>
              <a:graphic xmlns:a="http://schemas.openxmlformats.org/drawingml/2006/main">
                <a:graphicData uri="http://schemas.microsoft.com/office/word/2010/wordprocessingShape">
                  <wps:wsp>
                    <wps:cNvSpPr/>
                    <wps:spPr>
                      <a:xfrm>
                        <a:off x="0" y="0"/>
                        <a:ext cx="116205" cy="139700"/>
                      </a:xfrm>
                      <a:prstGeom prst="rect">
                        <a:avLst/>
                      </a:prstGeom>
                      <a:ln>
                        <a:noFill/>
                      </a:ln>
                    </wps:spPr>
                    <wps:txbx>
                      <w:txbxContent>
                        <w:p>
                          <w:pPr>
                            <w:pStyle w:val="9"/>
                          </w:pPr>
                          <w:r>
                            <w:fldChar w:fldCharType="begin"/>
                          </w:r>
                          <w:r>
                            <w:instrText xml:space="preserve"> PAGE  \* MERGEFORMAT </w:instrText>
                          </w:r>
                          <w:r>
                            <w:fldChar w:fldCharType="separate"/>
                          </w:r>
                          <w:r>
                            <w:t>28</w:t>
                          </w:r>
                          <w:r>
                            <w:fldChar w:fldCharType="end"/>
                          </w:r>
                        </w:p>
                      </w:txbxContent>
                    </wps:txbx>
                    <wps:bodyPr vert="horz" wrap="none" lIns="0" tIns="0" rIns="0" bIns="0" anchor="t" upright="1">
                      <a:spAutoFit/>
                    </wps:bodyPr>
                  </wps:wsp>
                </a:graphicData>
              </a:graphic>
            </wp:anchor>
          </w:drawing>
        </mc:Choice>
        <mc:Fallback>
          <w:pict>
            <v:rect id="文本框 5"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XQ6n9EAAAADAQAADwAAAAAAAAABACAAAAAi&#10;AAAAZHJzL2Rvd25yZXYueG1sUEsBAhQAFAAAAAgAh07iQBBq8O7YAQAAnAMAAA4AAAAAAAAAAQAg&#10;AAAAIAEAAGRycy9lMm9Eb2MueG1sUEsFBgAAAAAGAAYAWQEAAGo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46</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wordWrap w:val="0"/>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37"/>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142"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1"/>
    <w:multiLevelType w:val="multilevel"/>
    <w:tmpl w:val="00000001"/>
    <w:lvl w:ilvl="0" w:tentative="0">
      <w:start w:val="1"/>
      <w:numFmt w:val="upperLetter"/>
      <w:pStyle w:val="63"/>
      <w:suff w:val="space"/>
      <w:lvlText w:val="%1"/>
      <w:lvlJc w:val="left"/>
      <w:pPr>
        <w:ind w:left="0" w:firstLine="0"/>
      </w:pPr>
      <w:rPr>
        <w:rFonts w:hint="eastAsia"/>
        <w:color w:val="FFFFFF"/>
        <w:sz w:val="2"/>
      </w:rPr>
    </w:lvl>
    <w:lvl w:ilvl="1" w:tentative="0">
      <w:start w:val="1"/>
      <w:numFmt w:val="decimal"/>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00000002"/>
    <w:multiLevelType w:val="multilevel"/>
    <w:tmpl w:val="00000002"/>
    <w:lvl w:ilvl="0" w:tentative="0">
      <w:start w:val="1"/>
      <w:numFmt w:val="none"/>
      <w:pStyle w:val="59"/>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00000003"/>
    <w:multiLevelType w:val="multilevel"/>
    <w:tmpl w:val="00000003"/>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0000004"/>
    <w:multiLevelType w:val="multilevel"/>
    <w:tmpl w:val="00000004"/>
    <w:lvl w:ilvl="0" w:tentative="0">
      <w:start w:val="1"/>
      <w:numFmt w:val="upperLetter"/>
      <w:pStyle w:val="50"/>
      <w:lvlText w:val="%1"/>
      <w:lvlJc w:val="left"/>
      <w:pPr>
        <w:tabs>
          <w:tab w:val="left" w:pos="0"/>
        </w:tabs>
        <w:ind w:left="0" w:firstLine="0"/>
      </w:pPr>
      <w:rPr>
        <w:rFonts w:hint="eastAsia"/>
        <w:color w:val="FFFFFF"/>
        <w:sz w:val="2"/>
      </w:rPr>
    </w:lvl>
    <w:lvl w:ilvl="1" w:tentative="0">
      <w:start w:val="1"/>
      <w:numFmt w:val="decimal"/>
      <w:suff w:val="nothing"/>
      <w:lvlText w:val="表%1.%2　"/>
      <w:lvlJc w:val="left"/>
      <w:pPr>
        <w:ind w:left="0" w:firstLine="0"/>
      </w:pPr>
      <w:rPr>
        <w:rFonts w:hint="eastAsia" w:ascii="黑体" w:hAnsi="黑体" w:eastAsia="黑体"/>
        <w:b w:val="0"/>
        <w:i w:val="0"/>
        <w:caps w:val="0"/>
        <w:snapToGrid w:val="0"/>
        <w:vanish w:val="0"/>
        <w:kern w:val="0"/>
        <w:sz w:val="21"/>
        <w:vertAlign w:val="baseline"/>
      </w:rPr>
    </w:lvl>
    <w:lvl w:ilvl="2" w:tentative="0">
      <w:start w:val="1"/>
      <w:numFmt w:val="none"/>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00000005"/>
    <w:multiLevelType w:val="multilevel"/>
    <w:tmpl w:val="00000005"/>
    <w:lvl w:ilvl="0" w:tentative="0">
      <w:start w:val="1"/>
      <w:numFmt w:val="upperLetter"/>
      <w:pStyle w:val="4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Y2NjMjdmMmEwMGMzYjA5MDhiM2NlODAyZjliNGQifQ=="/>
  </w:docVars>
  <w:rsids>
    <w:rsidRoot w:val="00000000"/>
    <w:rsid w:val="073F6ECA"/>
    <w:rsid w:val="0D3B5CCB"/>
    <w:rsid w:val="20C15E64"/>
    <w:rsid w:val="2A0E2C98"/>
    <w:rsid w:val="322236A7"/>
    <w:rsid w:val="379320DC"/>
    <w:rsid w:val="43AB3F01"/>
    <w:rsid w:val="4DCF4404"/>
    <w:rsid w:val="5E8A1FFF"/>
    <w:rsid w:val="60B55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15">
    <w:name w:val="Default Paragraph Font"/>
    <w:uiPriority w:val="1"/>
  </w:style>
  <w:style w:type="table" w:default="1" w:styleId="14">
    <w:name w:val="Normal Table"/>
    <w:uiPriority w:val="99"/>
    <w:tblPr>
      <w:tblCellMar>
        <w:top w:w="0" w:type="dxa"/>
        <w:left w:w="108" w:type="dxa"/>
        <w:bottom w:w="0" w:type="dxa"/>
        <w:right w:w="108" w:type="dxa"/>
      </w:tblCellMar>
    </w:tblPr>
  </w:style>
  <w:style w:type="paragraph" w:styleId="2">
    <w:name w:val="Body Text"/>
    <w:basedOn w:val="1"/>
    <w:link w:val="28"/>
    <w:qFormat/>
    <w:uiPriority w:val="99"/>
    <w:pPr>
      <w:spacing w:after="120"/>
    </w:pPr>
    <w:rPr>
      <w:rFonts w:ascii="Times New Roman" w:hAnsi="Times New Roman"/>
      <w:szCs w:val="20"/>
    </w:rPr>
  </w:style>
  <w:style w:type="paragraph" w:styleId="4">
    <w:name w:val="annotation text"/>
    <w:basedOn w:val="1"/>
    <w:link w:val="20"/>
    <w:uiPriority w:val="99"/>
    <w:pPr>
      <w:jc w:val="left"/>
    </w:pPr>
  </w:style>
  <w:style w:type="paragraph" w:styleId="5">
    <w:name w:val="toc 3"/>
    <w:basedOn w:val="6"/>
    <w:next w:val="1"/>
    <w:qFormat/>
    <w:uiPriority w:val="39"/>
    <w:pPr>
      <w:tabs>
        <w:tab w:val="right" w:leader="dot" w:pos="9241"/>
      </w:tabs>
      <w:ind w:left="100" w:leftChars="100"/>
    </w:pPr>
  </w:style>
  <w:style w:type="paragraph" w:styleId="6">
    <w:name w:val="toc 2"/>
    <w:basedOn w:val="7"/>
    <w:next w:val="1"/>
    <w:qFormat/>
    <w:uiPriority w:val="39"/>
    <w:pPr>
      <w:tabs>
        <w:tab w:val="right" w:leader="dot" w:pos="9241"/>
      </w:tabs>
    </w:pPr>
  </w:style>
  <w:style w:type="paragraph" w:styleId="7">
    <w:name w:val="toc 1"/>
    <w:basedOn w:val="1"/>
    <w:next w:val="1"/>
    <w:uiPriority w:val="39"/>
    <w:pPr>
      <w:tabs>
        <w:tab w:val="right" w:leader="dot" w:pos="9241"/>
      </w:tabs>
      <w:spacing w:before="25" w:beforeLines="25" w:after="25" w:afterLines="25"/>
      <w:jc w:val="left"/>
    </w:pPr>
    <w:rPr>
      <w:rFonts w:ascii="宋体" w:hAnsi="Times New Roman"/>
      <w:szCs w:val="21"/>
    </w:rPr>
  </w:style>
  <w:style w:type="paragraph" w:styleId="8">
    <w:name w:val="Balloon Text"/>
    <w:basedOn w:val="1"/>
    <w:link w:val="22"/>
    <w:qFormat/>
    <w:uiPriority w:val="99"/>
    <w:rPr>
      <w:kern w:val="0"/>
      <w:sz w:val="18"/>
      <w:szCs w:val="18"/>
    </w:rPr>
  </w:style>
  <w:style w:type="paragraph" w:styleId="9">
    <w:name w:val="footer"/>
    <w:basedOn w:val="1"/>
    <w:link w:val="23"/>
    <w:qFormat/>
    <w:uiPriority w:val="99"/>
    <w:pPr>
      <w:tabs>
        <w:tab w:val="center" w:pos="4153"/>
        <w:tab w:val="right" w:pos="8306"/>
      </w:tabs>
      <w:snapToGrid w:val="0"/>
      <w:jc w:val="left"/>
    </w:pPr>
    <w:rPr>
      <w:kern w:val="0"/>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5"/>
    <w:qFormat/>
    <w:uiPriority w:val="0"/>
    <w:pPr>
      <w:spacing w:before="240" w:after="60"/>
      <w:jc w:val="center"/>
      <w:outlineLvl w:val="0"/>
    </w:pPr>
    <w:rPr>
      <w:rFonts w:ascii="Cambria" w:hAnsi="Cambria"/>
      <w:b/>
      <w:bCs/>
      <w:sz w:val="32"/>
      <w:szCs w:val="32"/>
    </w:rPr>
  </w:style>
  <w:style w:type="paragraph" w:styleId="13">
    <w:name w:val="annotation subject"/>
    <w:basedOn w:val="4"/>
    <w:next w:val="4"/>
    <w:link w:val="21"/>
    <w:uiPriority w:val="99"/>
    <w:rPr>
      <w:b/>
      <w:bCs/>
    </w:rPr>
  </w:style>
  <w:style w:type="character" w:styleId="16">
    <w:name w:val="page number"/>
    <w:qFormat/>
    <w:uiPriority w:val="0"/>
    <w:rPr>
      <w:rFonts w:ascii="Times New Roman" w:hAnsi="Times New Roman" w:eastAsia="宋体"/>
      <w:sz w:val="18"/>
    </w:rPr>
  </w:style>
  <w:style w:type="character" w:styleId="17">
    <w:name w:val="Hyperlink"/>
    <w:qFormat/>
    <w:uiPriority w:val="99"/>
    <w:rPr>
      <w:rFonts w:cs="Times New Roman"/>
      <w:color w:val="0563C1"/>
      <w:u w:val="single"/>
    </w:rPr>
  </w:style>
  <w:style w:type="character" w:styleId="18">
    <w:name w:val="annotation reference"/>
    <w:qFormat/>
    <w:uiPriority w:val="99"/>
    <w:rPr>
      <w:sz w:val="21"/>
      <w:szCs w:val="21"/>
    </w:rPr>
  </w:style>
  <w:style w:type="character" w:customStyle="1" w:styleId="19">
    <w:name w:val="标题 1 字符"/>
    <w:basedOn w:val="15"/>
    <w:link w:val="3"/>
    <w:qFormat/>
    <w:uiPriority w:val="9"/>
    <w:rPr>
      <w:rFonts w:ascii="Times New Roman" w:hAnsi="Times New Roman" w:cs="Times New Roman"/>
      <w:b/>
      <w:bCs/>
      <w:kern w:val="44"/>
      <w:sz w:val="44"/>
      <w:szCs w:val="44"/>
    </w:rPr>
  </w:style>
  <w:style w:type="character" w:customStyle="1" w:styleId="20">
    <w:name w:val="批注文字 字符"/>
    <w:link w:val="4"/>
    <w:qFormat/>
    <w:uiPriority w:val="99"/>
    <w:rPr>
      <w:kern w:val="2"/>
      <w:sz w:val="21"/>
      <w:szCs w:val="22"/>
    </w:rPr>
  </w:style>
  <w:style w:type="character" w:customStyle="1" w:styleId="21">
    <w:name w:val="批注主题 字符"/>
    <w:link w:val="13"/>
    <w:qFormat/>
    <w:uiPriority w:val="99"/>
    <w:rPr>
      <w:b/>
      <w:bCs/>
      <w:kern w:val="2"/>
      <w:sz w:val="21"/>
      <w:szCs w:val="22"/>
    </w:rPr>
  </w:style>
  <w:style w:type="character" w:customStyle="1" w:styleId="22">
    <w:name w:val="批注框文本 字符"/>
    <w:link w:val="8"/>
    <w:qFormat/>
    <w:uiPriority w:val="99"/>
    <w:rPr>
      <w:rFonts w:cs="Times New Roman"/>
      <w:sz w:val="18"/>
      <w:szCs w:val="18"/>
    </w:rPr>
  </w:style>
  <w:style w:type="character" w:customStyle="1" w:styleId="23">
    <w:name w:val="页脚 字符"/>
    <w:link w:val="9"/>
    <w:qFormat/>
    <w:uiPriority w:val="99"/>
    <w:rPr>
      <w:rFonts w:ascii="Calibri" w:hAnsi="Calibri" w:eastAsia="宋体" w:cs="Times New Roman"/>
      <w:kern w:val="0"/>
      <w:sz w:val="18"/>
      <w:szCs w:val="18"/>
    </w:rPr>
  </w:style>
  <w:style w:type="character" w:customStyle="1" w:styleId="24">
    <w:name w:val="页眉 字符"/>
    <w:link w:val="10"/>
    <w:qFormat/>
    <w:uiPriority w:val="99"/>
    <w:rPr>
      <w:rFonts w:ascii="Calibri" w:hAnsi="Calibri" w:eastAsia="宋体" w:cs="Times New Roman"/>
      <w:kern w:val="0"/>
      <w:sz w:val="18"/>
      <w:szCs w:val="18"/>
    </w:rPr>
  </w:style>
  <w:style w:type="character" w:customStyle="1" w:styleId="25">
    <w:name w:val="标题 字符"/>
    <w:link w:val="12"/>
    <w:qFormat/>
    <w:uiPriority w:val="0"/>
    <w:rPr>
      <w:rFonts w:ascii="Cambria" w:hAnsi="Cambria" w:cs="Times New Roman"/>
      <w:b/>
      <w:bCs/>
      <w:kern w:val="2"/>
      <w:sz w:val="32"/>
      <w:szCs w:val="32"/>
    </w:rPr>
  </w:style>
  <w:style w:type="paragraph" w:customStyle="1" w:styleId="26">
    <w:name w:val="列出段落1"/>
    <w:basedOn w:val="1"/>
    <w:qFormat/>
    <w:uiPriority w:val="99"/>
    <w:pPr>
      <w:widowControl/>
      <w:ind w:firstLine="420" w:firstLineChars="200"/>
      <w:jc w:val="left"/>
    </w:pPr>
    <w:rPr>
      <w:rFonts w:ascii="宋体" w:hAnsi="宋体" w:cs="宋体"/>
      <w:kern w:val="0"/>
      <w:sz w:val="24"/>
      <w:szCs w:val="24"/>
    </w:rPr>
  </w:style>
  <w:style w:type="paragraph" w:customStyle="1" w:styleId="27">
    <w:name w:val="修订1"/>
    <w:qFormat/>
    <w:uiPriority w:val="99"/>
    <w:rPr>
      <w:rFonts w:ascii="Calibri" w:hAnsi="Calibri" w:eastAsia="宋体" w:cs="Calibri"/>
      <w:kern w:val="2"/>
      <w:sz w:val="21"/>
      <w:szCs w:val="22"/>
      <w:lang w:val="en-US" w:eastAsia="zh-CN" w:bidi="ar-SA"/>
    </w:rPr>
  </w:style>
  <w:style w:type="character" w:customStyle="1" w:styleId="28">
    <w:name w:val="正文文本 字符"/>
    <w:basedOn w:val="15"/>
    <w:link w:val="2"/>
    <w:qFormat/>
    <w:uiPriority w:val="99"/>
    <w:rPr>
      <w:rFonts w:ascii="Times New Roman" w:hAnsi="Times New Roman" w:cs="Times New Roman"/>
      <w:kern w:val="2"/>
      <w:sz w:val="21"/>
    </w:rPr>
  </w:style>
  <w:style w:type="paragraph" w:customStyle="1" w:styleId="29">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发布GB"/>
    <w:basedOn w:val="2"/>
    <w:qFormat/>
    <w:uiPriority w:val="0"/>
    <w:pPr>
      <w:spacing w:after="0" w:line="280" w:lineRule="exact"/>
      <w:ind w:left="284"/>
    </w:pPr>
    <w:rPr>
      <w:rFonts w:ascii="黑体" w:eastAsia="黑体"/>
      <w:kern w:val="3"/>
      <w:sz w:val="28"/>
    </w:rPr>
  </w:style>
  <w:style w:type="paragraph" w:customStyle="1" w:styleId="32">
    <w:name w:val="二级无标题条"/>
    <w:basedOn w:val="33"/>
    <w:qFormat/>
    <w:uiPriority w:val="0"/>
    <w:pPr>
      <w:spacing w:before="0" w:after="0"/>
    </w:pPr>
    <w:rPr>
      <w:rFonts w:eastAsia="宋体"/>
    </w:rPr>
  </w:style>
  <w:style w:type="paragraph" w:customStyle="1" w:styleId="33">
    <w:name w:val="二级条标题"/>
    <w:basedOn w:val="34"/>
    <w:next w:val="35"/>
    <w:qFormat/>
    <w:uiPriority w:val="0"/>
    <w:pPr>
      <w:numPr>
        <w:ilvl w:val="0"/>
        <w:numId w:val="0"/>
      </w:numPr>
      <w:spacing w:before="50" w:after="50"/>
      <w:ind w:left="568"/>
      <w:outlineLvl w:val="9"/>
    </w:pPr>
  </w:style>
  <w:style w:type="paragraph" w:customStyle="1" w:styleId="34">
    <w:name w:val="一级条标题"/>
    <w:next w:val="3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章标题"/>
    <w:next w:val="3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标准书眉一"/>
    <w:qFormat/>
    <w:uiPriority w:val="0"/>
    <w:pPr>
      <w:jc w:val="both"/>
    </w:pPr>
    <w:rPr>
      <w:rFonts w:ascii="Times New Roman" w:hAnsi="Times New Roman" w:eastAsia="宋体" w:cs="Times New Roman"/>
      <w:lang w:val="en-US" w:eastAsia="zh-CN" w:bidi="ar-SA"/>
    </w:rPr>
  </w:style>
  <w:style w:type="paragraph" w:customStyle="1" w:styleId="39">
    <w:name w:val="封面标准代替信息"/>
    <w:basedOn w:val="40"/>
    <w:qFormat/>
    <w:uiPriority w:val="0"/>
    <w:pPr>
      <w:spacing w:before="0" w:line="360" w:lineRule="exact"/>
    </w:pPr>
    <w:rPr>
      <w:rFonts w:hAnsi="黑体"/>
      <w:sz w:val="21"/>
    </w:rPr>
  </w:style>
  <w:style w:type="paragraph" w:customStyle="1" w:styleId="40">
    <w:name w:val="封面标准号2"/>
    <w:basedOn w:val="41"/>
    <w:qFormat/>
    <w:uiPriority w:val="0"/>
    <w:pPr>
      <w:adjustRightInd w:val="0"/>
      <w:spacing w:before="357" w:line="280" w:lineRule="exact"/>
    </w:pPr>
  </w:style>
  <w:style w:type="paragraph" w:customStyle="1" w:styleId="41">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42">
    <w:name w:val="名称"/>
    <w:basedOn w:val="43"/>
    <w:next w:val="35"/>
    <w:qFormat/>
    <w:uiPriority w:val="0"/>
    <w:pPr>
      <w:spacing w:line="460" w:lineRule="exact"/>
      <w:outlineLvl w:val="9"/>
    </w:pPr>
  </w:style>
  <w:style w:type="paragraph" w:customStyle="1" w:styleId="4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附录标识"/>
    <w:basedOn w:val="1"/>
    <w:next w:val="1"/>
    <w:qFormat/>
    <w:uiPriority w:val="0"/>
    <w:pPr>
      <w:keepNext/>
      <w:widowControl/>
      <w:numPr>
        <w:ilvl w:val="0"/>
        <w:numId w:val="2"/>
      </w:numPr>
      <w:shd w:val="clear" w:color="FFFFFF" w:fill="FFFFFF"/>
      <w:tabs>
        <w:tab w:val="left" w:pos="6405"/>
      </w:tabs>
      <w:spacing w:before="640" w:after="280"/>
      <w:jc w:val="center"/>
      <w:outlineLvl w:val="0"/>
    </w:pPr>
    <w:rPr>
      <w:rFonts w:ascii="黑体" w:hAnsi="Times New Roman" w:eastAsia="黑体"/>
      <w:kern w:val="0"/>
      <w:szCs w:val="20"/>
    </w:rPr>
  </w:style>
  <w:style w:type="paragraph" w:customStyle="1" w:styleId="45">
    <w:name w:val="一级无标题条"/>
    <w:basedOn w:val="34"/>
    <w:qFormat/>
    <w:uiPriority w:val="0"/>
    <w:pPr>
      <w:spacing w:before="0" w:after="0"/>
      <w:outlineLvl w:val="9"/>
    </w:pPr>
    <w:rPr>
      <w:rFonts w:eastAsia="宋体"/>
    </w:rPr>
  </w:style>
  <w:style w:type="paragraph" w:customStyle="1" w:styleId="46">
    <w:name w:val="标准书眉_偶数页"/>
    <w:basedOn w:val="36"/>
    <w:next w:val="1"/>
    <w:qFormat/>
    <w:uiPriority w:val="0"/>
    <w:pPr>
      <w:jc w:val="left"/>
    </w:pPr>
  </w:style>
  <w:style w:type="paragraph" w:customStyle="1" w:styleId="47">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48">
    <w:name w:val="实施日期"/>
    <w:basedOn w:val="49"/>
    <w:qFormat/>
    <w:uiPriority w:val="0"/>
    <w:pPr>
      <w:jc w:val="right"/>
    </w:pPr>
  </w:style>
  <w:style w:type="paragraph" w:customStyle="1" w:styleId="49">
    <w:name w:val="发布日期"/>
    <w:qFormat/>
    <w:uiPriority w:val="0"/>
    <w:rPr>
      <w:rFonts w:ascii="黑体" w:hAnsi="黑体" w:eastAsia="黑体" w:cs="Times New Roman"/>
      <w:sz w:val="28"/>
      <w:lang w:val="en-US" w:eastAsia="zh-CN" w:bidi="ar-SA"/>
    </w:rPr>
  </w:style>
  <w:style w:type="paragraph" w:customStyle="1" w:styleId="50">
    <w:name w:val="附录表标号"/>
    <w:basedOn w:val="1"/>
    <w:next w:val="35"/>
    <w:qFormat/>
    <w:uiPriority w:val="0"/>
    <w:pPr>
      <w:numPr>
        <w:ilvl w:val="0"/>
        <w:numId w:val="3"/>
      </w:numPr>
      <w:snapToGrid w:val="0"/>
      <w:spacing w:line="14" w:lineRule="exact"/>
      <w:jc w:val="center"/>
    </w:pPr>
    <w:rPr>
      <w:rFonts w:ascii="Times New Roman" w:hAnsi="Times New Roman"/>
      <w:color w:val="FFFFFF"/>
      <w:szCs w:val="20"/>
    </w:rPr>
  </w:style>
  <w:style w:type="paragraph" w:customStyle="1" w:styleId="51">
    <w:name w:val="样式 标题 1 + 非加粗"/>
    <w:basedOn w:val="3"/>
    <w:qFormat/>
    <w:uiPriority w:val="0"/>
    <w:pPr>
      <w:spacing w:before="100" w:beforeLines="100" w:after="100" w:afterLines="100" w:line="240" w:lineRule="auto"/>
    </w:pPr>
    <w:rPr>
      <w:rFonts w:eastAsia="黑体"/>
      <w:b w:val="0"/>
      <w:bCs w:val="0"/>
      <w:sz w:val="21"/>
    </w:rPr>
  </w:style>
  <w:style w:type="paragraph" w:customStyle="1" w:styleId="52">
    <w:name w:val="目次、标准名称标题"/>
    <w:basedOn w:val="43"/>
    <w:next w:val="35"/>
    <w:qFormat/>
    <w:uiPriority w:val="0"/>
    <w:pPr>
      <w:keepNext/>
      <w:pageBreakBefore/>
      <w:spacing w:line="460" w:lineRule="exact"/>
    </w:pPr>
  </w:style>
  <w:style w:type="paragraph" w:customStyle="1" w:styleId="53">
    <w:name w:val="发布TB"/>
    <w:basedOn w:val="31"/>
    <w:qFormat/>
    <w:uiPriority w:val="0"/>
    <w:pPr>
      <w:ind w:left="567"/>
    </w:pPr>
  </w:style>
  <w:style w:type="paragraph" w:styleId="54">
    <w:name w:val="List Paragraph"/>
    <w:basedOn w:val="1"/>
    <w:qFormat/>
    <w:uiPriority w:val="34"/>
    <w:pPr>
      <w:ind w:firstLine="420" w:firstLineChars="200"/>
    </w:pPr>
  </w:style>
  <w:style w:type="paragraph" w:customStyle="1" w:styleId="55">
    <w:name w:val="附录章标题"/>
    <w:next w:val="35"/>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6">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7">
    <w:name w:val="Char"/>
    <w:basedOn w:val="1"/>
    <w:qFormat/>
    <w:uiPriority w:val="0"/>
    <w:rPr>
      <w:rFonts w:ascii="Times New Roman" w:hAnsi="Times New Roman"/>
      <w:szCs w:val="24"/>
    </w:rPr>
  </w:style>
  <w:style w:type="paragraph" w:customStyle="1" w:styleId="58">
    <w:name w:val="封面正文"/>
    <w:qFormat/>
    <w:uiPriority w:val="0"/>
    <w:pPr>
      <w:jc w:val="both"/>
    </w:pPr>
    <w:rPr>
      <w:rFonts w:ascii="Times New Roman" w:hAnsi="Times New Roman" w:eastAsia="宋体" w:cs="Times New Roman"/>
      <w:lang w:val="en-US" w:eastAsia="zh-CN" w:bidi="ar-SA"/>
    </w:rPr>
  </w:style>
  <w:style w:type="paragraph" w:customStyle="1" w:styleId="59">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2">
    <w:name w:val="ICS"/>
    <w:basedOn w:val="58"/>
    <w:qFormat/>
    <w:uiPriority w:val="0"/>
    <w:pPr>
      <w:jc w:val="left"/>
    </w:pPr>
    <w:rPr>
      <w:rFonts w:ascii="黑体" w:eastAsia="黑体"/>
      <w:sz w:val="21"/>
    </w:rPr>
  </w:style>
  <w:style w:type="paragraph" w:customStyle="1" w:styleId="63">
    <w:name w:val="附录图标号"/>
    <w:basedOn w:val="1"/>
    <w:next w:val="35"/>
    <w:qFormat/>
    <w:uiPriority w:val="0"/>
    <w:pPr>
      <w:numPr>
        <w:ilvl w:val="0"/>
        <w:numId w:val="5"/>
      </w:numPr>
      <w:snapToGrid w:val="0"/>
      <w:spacing w:line="14" w:lineRule="exact"/>
      <w:jc w:val="center"/>
    </w:pPr>
    <w:rPr>
      <w:rFonts w:ascii="Times New Roman" w:hAnsi="Times New Roman"/>
      <w:color w:val="FFFFFF"/>
      <w:szCs w:val="20"/>
    </w:rPr>
  </w:style>
  <w:style w:type="paragraph" w:customStyle="1" w:styleId="64">
    <w:name w:val="术语定义一级条标题"/>
    <w:basedOn w:val="34"/>
    <w:next w:val="35"/>
    <w:qFormat/>
    <w:uiPriority w:val="0"/>
    <w:pPr>
      <w:spacing w:before="0" w:after="0"/>
      <w:outlineLvl w:val="9"/>
    </w:pPr>
  </w:style>
  <w:style w:type="paragraph" w:customStyle="1" w:styleId="65">
    <w:name w:val="字母编号列项（一级）"/>
    <w:qFormat/>
    <w:uiPriority w:val="0"/>
    <w:pPr>
      <w:numPr>
        <w:ilvl w:val="0"/>
        <w:numId w:val="6"/>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CED08-4220-4C19-9CB8-BB84FF655EE9}">
  <ds:schemaRefs/>
</ds:datastoreItem>
</file>

<file path=docProps/app.xml><?xml version="1.0" encoding="utf-8"?>
<Properties xmlns="http://schemas.openxmlformats.org/officeDocument/2006/extended-properties" xmlns:vt="http://schemas.openxmlformats.org/officeDocument/2006/docPropsVTypes">
  <Template>Normal</Template>
  <Pages>9</Pages>
  <Words>2367</Words>
  <Characters>2618</Characters>
  <Paragraphs>341</Paragraphs>
  <TotalTime>1</TotalTime>
  <ScaleCrop>false</ScaleCrop>
  <LinksUpToDate>false</LinksUpToDate>
  <CharactersWithSpaces>2780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2022-10-18T02:25:00Z</dcterms:created>
  <dc:creator>MYQ</dc:creator>
  <cp:lastModifiedBy>dky-rgzn</cp:lastModifiedBy>
  <cp:lastPrinted>2018-05-10T03:48:00Z</cp:lastPrinted>
  <dcterms:modified xsi:type="dcterms:W3CDTF">2022-11-18T01:05:28Z</dcterms:modified>
  <dc:title>中国电机工程学会标准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7628D5F940744850A2A996147ECA42B3</vt:lpwstr>
  </property>
</Properties>
</file>