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  <w:lang w:val="en-US" w:eastAsia="zh-CN"/>
        </w:rPr>
        <w:t>附件1：会议议程</w:t>
      </w:r>
    </w:p>
    <w:tbl>
      <w:tblPr>
        <w:tblStyle w:val="4"/>
        <w:tblW w:w="9715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46"/>
        <w:gridCol w:w="2836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96" w:type="dxa"/>
            <w:gridSpan w:val="2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836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主题</w:t>
            </w:r>
          </w:p>
        </w:tc>
        <w:tc>
          <w:tcPr>
            <w:tcW w:w="4183" w:type="dxa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演讲人/主持人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50" w:type="dxa"/>
            <w:vMerge w:val="restart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02月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(星期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8465" w:type="dxa"/>
            <w:gridSpan w:val="3"/>
            <w:shd w:val="clear" w:color="auto" w:fill="DCE6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0-09: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签到、播放宣传片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9:00-9:30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介绍与会领导及嘉宾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黑龙江政府领导致辞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 xml:space="preserve">费振波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</w:rPr>
              <w:t>黑龙江省委网信办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中国电机工程学会领导致辞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中国电机工程学会 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国家电网有限公司领导致辞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王继业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</w:rPr>
              <w:t>国家电网有限公司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</w:rPr>
              <w:t>副总信息师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国网黑龙江省电力有限公司领导致辞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梁  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国网黑龙江省电力有限公司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09: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0-10: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主题演讲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刘经南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大地测量与卫星导航专家、中国工程院院士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10: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0-10: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基于DAK的智能运维探索与实践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建信金融科技有限责任公司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智能云事业部总裁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10: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网络攻防演练的防守和网络战争的防守之间的缝隙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王  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南网数字集团信息通信科技有限公司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高级专家、网络安全技术总监，大数据公司董事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企业数字化转型中的运维探索与实践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王贵春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华为技术有限公司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电力数字化军团运维总监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国网数字化运维变革与实践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赵  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国网黑龙江省电力有限公司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数字化工作部主任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0" w:type="dxa"/>
            <w:vMerge w:val="restart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02月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(星期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8465" w:type="dxa"/>
            <w:gridSpan w:val="3"/>
            <w:shd w:val="clear" w:color="auto" w:fill="D9E2F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分论坛1：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运维智能化技术创新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14:00-14:30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“能源碳链”在推进企业数字化碳管理中的应用实践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玄佳兴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国网区块链科技（北京）有限公司运营总监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14:30-15:00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人工智能技术在数据赋能中的应用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吴军英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国网河北省电力有限公司信息通信分公司数据运维中心主任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15:00-15:30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融合、融通、融智，运维智能化场景实践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许  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国网信通产业集团中电飞华通信有限公司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智能运维事业部总经理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15:30-16:00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数字化运维平台整体解决方案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衣小天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哈尔滨天源石化工程设计有限责任公司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集团公司设计研究院院长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16:00-16:30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对新型电力系统ICT运维协同服务模式的探索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程华福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国网信息通信产业集团有限公司信息通信共享服务分公司副总经理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16: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企业中台评估方法与实践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赵雅迪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国网信通埃森哲信息技术有限公司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咨询顾问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0" w:type="dxa"/>
            <w:vMerge w:val="restart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02月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(星期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8465" w:type="dxa"/>
            <w:gridSpan w:val="3"/>
            <w:shd w:val="clear" w:color="auto" w:fill="D9E2F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分论坛2：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新型电力系统安全体系构建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14:00-14:30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信息系统供应链安全分析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辛  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哈尔滨工业大学网信办高级工程师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黑龙江省网络安全应急支撑专家组组长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14:30-15:00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电网工业生产蜜网搭建与自动化分析技术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赵明明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国网工匠，中共海南省委网信办特聘安全技术专家，国网信息通信产业集团科研专家，国网思极网安科技（北京）有限公司资深安全专家，通信与保密杂志社论文审核专家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15:00-15:30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新形势下能源数据安全建设思考与实践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韩儒剑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绿盟科技集团股份有限公司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能源行业首席专家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15:30-16:00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一种共享型企业级网络安全态势管控平台建设构想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程  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国家电网有限公司信息通信分公司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网安中心副主任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16:00-16:30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网络安全运行体系设计方法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尹智清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</w:rPr>
              <w:t>奇安信科技集团有限公司合伙人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</w:rPr>
              <w:t>北京总体部总架构师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16: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基于人脸识别的运检专区安全管控案例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张建军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四川中电启明星信息技术有限公司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资深业务专家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restart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02月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(星期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8465" w:type="dxa"/>
            <w:gridSpan w:val="3"/>
            <w:shd w:val="clear" w:color="auto" w:fill="D9E2F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分论坛3：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数字化技术应用创新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0-09: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面向客户数字化转型下的天翼云运营服务保障体系</w:t>
            </w:r>
          </w:p>
        </w:tc>
        <w:tc>
          <w:tcPr>
            <w:tcW w:w="418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李博文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Hans"/>
              </w:rPr>
              <w:t>中国电信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天翼云混合云团队负责人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09:00-09:30</w:t>
            </w:r>
          </w:p>
        </w:tc>
        <w:tc>
          <w:tcPr>
            <w:tcW w:w="2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云边协同工业大数据平台加速集团数字化转型</w:t>
            </w:r>
          </w:p>
        </w:tc>
        <w:tc>
          <w:tcPr>
            <w:tcW w:w="4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张成刚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国家电投集团科学技术研究院有限公司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数字化应用技术研究中心主任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09: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0-10: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区块链技术在电力交易六签中的创新应用</w:t>
            </w:r>
          </w:p>
        </w:tc>
        <w:tc>
          <w:tcPr>
            <w:tcW w:w="4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马军伟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国网山西省电力公司信息通信分公司技术发展部副主任、省公司能源区块链实验室负责人、博士创新工作组负责人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10: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0-10: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AIOPS助力电网数字化</w:t>
            </w:r>
          </w:p>
        </w:tc>
        <w:tc>
          <w:tcPr>
            <w:tcW w:w="4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徐  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南京基石数据技术有限责任公司总监、南瑞子衿技术团队首席架构师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10: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数字孪生技术在电力企业的应用探索</w:t>
            </w:r>
          </w:p>
        </w:tc>
        <w:tc>
          <w:tcPr>
            <w:tcW w:w="4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龙玉江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贵州电网有限责任公司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二级领军专业技术专家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0-11: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数字新技术在海洋输电领域的应用与实践</w:t>
            </w:r>
          </w:p>
        </w:tc>
        <w:tc>
          <w:tcPr>
            <w:tcW w:w="4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甘  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国网舟山供电公司科技数字化部主任、舟山市电力学会秘书长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0" w:type="dxa"/>
            <w:vMerge w:val="restart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02月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(星期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8465" w:type="dxa"/>
            <w:gridSpan w:val="3"/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闭门会议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09:30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-11: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专委会闭门会议：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新型电力系统先进数字技术创新与实践</w:t>
            </w:r>
          </w:p>
        </w:tc>
        <w:tc>
          <w:tcPr>
            <w:tcW w:w="4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主持人：刘建明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中国电机工程学会会士、电力信息化专委会副主任委员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shd w:val="clear" w:color="auto" w:fill="DCD8C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09:30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-11: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8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数字化工作部闭门会议：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2023年运维工作研讨会</w:t>
            </w:r>
          </w:p>
        </w:tc>
        <w:tc>
          <w:tcPr>
            <w:tcW w:w="4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主持人：刘  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国家电网有限公司数字化工作部副主任</w:t>
            </w:r>
          </w:p>
        </w:tc>
      </w:tr>
    </w:tbl>
    <w:p>
      <w:pPr>
        <w:pStyle w:val="7"/>
        <w:spacing w:line="5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21"/>
          <w:szCs w:val="21"/>
          <w:shd w:val="clear" w:color="auto" w:fill="FFFFFF"/>
          <w:lang w:eastAsia="zh-CN"/>
        </w:rPr>
        <w:sectPr>
          <w:pgSz w:w="11906" w:h="16838"/>
          <w:pgMar w:top="1417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1"/>
          <w:szCs w:val="21"/>
          <w:shd w:val="clear" w:color="auto" w:fill="FFFFFF"/>
          <w:lang w:val="en-US" w:eastAsia="zh-CN"/>
        </w:rPr>
        <w:t>*最终议程请以现场为准</w:t>
      </w:r>
      <w:r>
        <w:rPr>
          <w:rFonts w:hint="eastAsia" w:ascii="方正仿宋_GBK" w:hAnsi="方正仿宋_GBK" w:eastAsia="方正仿宋_GBK" w:cs="方正仿宋_GBK"/>
          <w:sz w:val="21"/>
          <w:szCs w:val="21"/>
          <w:shd w:val="clear" w:color="auto" w:fill="FFFFFF"/>
          <w:lang w:eastAsia="zh-CN"/>
        </w:rPr>
        <w:t>，敬请期待。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F6512E2"/>
    <w:rsid w:val="1F6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2023-02-14T06:41:00Z</dcterms:created>
  <dc:creator>yc melody</dc:creator>
  <cp:lastModifiedBy>yc melody</cp:lastModifiedBy>
  <dcterms:modified xsi:type="dcterms:W3CDTF">2023-02-14T06:41:47Z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F5E8A09D4D6A449F859E66805EE79C2B</vt:lpwstr>
  </property>
</Properties>
</file>