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56.1pt;height:0.05pt;width:443.35pt;z-index:251659264;mso-width-relative:page;mso-height-relative:page;" filled="f" coordsize="21600,21600" o:gfxdata="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m9ubXAAAACQEAAA8AAAAAAAAAAQAgAAAAIgAAAGRycy9kb3ducmV2&#10;LnhtbFBLAQIUABQAAAAIAIdO4kCpbGbZ/QEAAO0DAAAOAAAAAAAAAAEAIAAAACYBAABkcnMvZTJv&#10;RG9jLnhtbFBLBQYAAAAABgAGAFkBAACVBQAAAAA=&#10;">
                <v:path arrowok="t"/>
                <v:fill on="f" focussize="0,0"/>
                <v:stroke weight="3.4pt" color="#FF0000" linestyle="thinThi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w:t>附件1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</w:rPr>
        <w:t>基于电网拓扑瞬态重构的短路电流抑制系统技术规范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标准项目名称（英文）：</w:t>
      </w:r>
      <w:r>
        <w:rPr>
          <w:rFonts w:hint="eastAsia" w:ascii="Times New Roman" w:hAnsi="Times New Roman"/>
        </w:rPr>
        <w:t xml:space="preserve">Technical specifications for short circuit current suppression system based on transient reconfiguration of grid topology 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</w:rPr>
        <w:t>中国电力科学研究院有限公司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</w:pPr>
      <w:r>
        <w:rPr>
          <w:rFonts w:ascii="Times New Roman" w:hAnsi="Times New Roman"/>
          <w:sz w:val="24"/>
        </w:rPr>
        <w:t>联系人：                     电话：              邮箱：</w:t>
      </w:r>
      <w:bookmarkStart w:id="0" w:name="_GoBack"/>
      <w:bookmarkEnd w:id="0"/>
    </w:p>
    <w:sectPr>
      <w:headerReference r:id="rId3" w:type="default"/>
      <w:pgSz w:w="11906" w:h="16838"/>
      <w:pgMar w:top="1984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9536CCE"/>
    <w:rsid w:val="695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326</Characters>
  <Lines>0</Lines>
  <Paragraphs>0</Paragraphs>
  <TotalTime>0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2023-04-06T07:29:00Z</dcterms:created>
  <dc:creator>yc melody</dc:creator>
  <cp:lastModifiedBy>yc melody</cp:lastModifiedBy>
  <dcterms:modified xsi:type="dcterms:W3CDTF">2023-04-06T07:29:25Z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E4D8DA98DC804CD7A375620BB4D5815C_11</vt:lpwstr>
  </property>
</Properties>
</file>