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附件1</w:t>
      </w:r>
    </w:p>
    <w:p>
      <w:pPr>
        <w:spacing w:before="156" w:beforeLines="50" w:after="468" w:afterLines="150" w:line="700" w:lineRule="exact"/>
        <w:jc w:val="center"/>
        <w:outlineLvl w:val="1"/>
        <w:rPr>
          <w:sz w:val="30"/>
          <w:szCs w:val="30"/>
        </w:rPr>
      </w:pPr>
      <w:r>
        <w:rPr>
          <w:rFonts w:hint="eastAsia" w:ascii="小标宋" w:hAnsi="小标宋" w:eastAsia="小标宋" w:cs="小标宋"/>
          <w:sz w:val="44"/>
          <w:szCs w:val="44"/>
        </w:rPr>
        <w:t>科学家精神教育基地建设与服务办法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为深入贯彻落实党的二十大关于“培育创新文化，弘扬科学家精神，涵养优良学风，营造创新氛围”的重要指示精神，贯彻落实中共中央办公厅、国务院办公厅《关于进一步弘扬科学家精神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第二条  </w:t>
      </w:r>
      <w:r>
        <w:rPr>
          <w:rFonts w:hint="eastAsia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第三条  </w:t>
      </w:r>
      <w:r>
        <w:rPr>
          <w:rFonts w:hint="eastAsia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int="eastAsia" w:hAnsi="仿宋_GB2312" w:cs="仿宋_GB2312"/>
          <w:sz w:val="32"/>
          <w:szCs w:val="32"/>
        </w:rPr>
        <w:t>育资源，建设各有特色的科学家精神教育基地，</w:t>
      </w:r>
      <w:r>
        <w:rPr>
          <w:rFonts w:hint="eastAsia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int="eastAsia" w:hAnsi="仿宋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/>
          <w:sz w:val="32"/>
          <w:szCs w:val="32"/>
        </w:rPr>
        <w:t>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第四条 </w:t>
      </w:r>
      <w:r>
        <w:rPr>
          <w:rFonts w:hint="eastAsia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>
      <w:pPr>
        <w:spacing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命名条件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第五条 </w:t>
      </w:r>
      <w:r>
        <w:rPr>
          <w:rFonts w:hint="eastAsia" w:hAnsi="楷体_GB2312" w:cs="楷体_GB2312"/>
          <w:sz w:val="32"/>
          <w:szCs w:val="32"/>
        </w:rPr>
        <w:t xml:space="preserve"> </w:t>
      </w:r>
      <w:r>
        <w:rPr>
          <w:rFonts w:hint="eastAsia" w:hAnsi="仿宋_GB2312" w:cs="仿宋_GB2312"/>
          <w:sz w:val="32"/>
          <w:szCs w:val="32"/>
        </w:rPr>
        <w:t>场馆设施完善。能独立开展</w:t>
      </w:r>
      <w:r>
        <w:rPr>
          <w:rFonts w:hint="eastAsia" w:cs="仿宋_GB2312"/>
          <w:sz w:val="32"/>
          <w:szCs w:val="32"/>
        </w:rPr>
        <w:t>多种形式的</w:t>
      </w:r>
      <w:r>
        <w:rPr>
          <w:rFonts w:hint="eastAsia" w:hAnsi="仿宋_GB2312" w:cs="仿宋_GB2312"/>
          <w:sz w:val="32"/>
          <w:szCs w:val="32"/>
        </w:rPr>
        <w:t>科学家精神教育活动</w:t>
      </w:r>
      <w:r>
        <w:rPr>
          <w:rFonts w:hint="eastAsia" w:cs="仿宋_GB2312"/>
          <w:sz w:val="32"/>
          <w:szCs w:val="32"/>
        </w:rPr>
        <w:t>，展陈场所相对固定、规模适中，设施设备符合安全保障条件，能够满足公众参观需求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pStyle w:val="3"/>
        <w:spacing w:before="0" w:line="580" w:lineRule="exact"/>
        <w:ind w:firstLine="651" w:firstLineChars="200"/>
        <w:rPr>
          <w:rFonts w:hint="eastAsia"/>
          <w:spacing w:val="2"/>
          <w:sz w:val="32"/>
          <w:szCs w:val="32"/>
        </w:rPr>
      </w:pPr>
      <w:r>
        <w:rPr>
          <w:rFonts w:hint="eastAsia" w:hAnsi="楷体_GB2312" w:cs="楷体_GB2312"/>
          <w:b/>
          <w:bCs/>
          <w:spacing w:val="2"/>
          <w:sz w:val="32"/>
          <w:szCs w:val="32"/>
        </w:rPr>
        <w:t xml:space="preserve">第六条 </w:t>
      </w:r>
      <w:r>
        <w:rPr>
          <w:rFonts w:hint="eastAsia" w:cs="仿宋_GB2312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>第七条</w:t>
      </w:r>
      <w:r>
        <w:rPr>
          <w:rFonts w:hint="eastAsia" w:cs="仿宋_GB2312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hint="eastAsia" w:cs="仿宋_GB2312"/>
          <w:sz w:val="32"/>
          <w:szCs w:val="32"/>
        </w:rPr>
        <w:t>积极</w:t>
      </w:r>
      <w:r>
        <w:rPr>
          <w:rFonts w:hint="eastAsia"/>
          <w:sz w:val="32"/>
          <w:szCs w:val="32"/>
        </w:rPr>
        <w:t>开展特色鲜明、讲求实效、形式多样的科学家精神系列教育活动。</w:t>
      </w:r>
      <w:r>
        <w:rPr>
          <w:rFonts w:hint="eastAsia" w:cs="仿宋_GB2312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>第八条</w:t>
      </w:r>
      <w:r>
        <w:rPr>
          <w:rFonts w:hint="eastAsia" w:cs="仿宋_GB2312"/>
          <w:sz w:val="32"/>
          <w:szCs w:val="32"/>
        </w:rPr>
        <w:t xml:space="preserve">  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>
      <w:pPr>
        <w:spacing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申请命名程序</w:t>
      </w:r>
    </w:p>
    <w:p>
      <w:pPr>
        <w:pStyle w:val="3"/>
        <w:spacing w:before="0" w:line="580" w:lineRule="exact"/>
        <w:ind w:firstLine="651" w:firstLineChars="200"/>
        <w:rPr>
          <w:rFonts w:hint="eastAsia"/>
          <w:spacing w:val="2"/>
          <w:sz w:val="32"/>
          <w:szCs w:val="32"/>
        </w:rPr>
      </w:pPr>
      <w:r>
        <w:rPr>
          <w:rFonts w:hint="eastAsia" w:hAnsi="楷体_GB2312" w:cs="楷体_GB2312"/>
          <w:b/>
          <w:bCs/>
          <w:spacing w:val="2"/>
          <w:sz w:val="32"/>
          <w:szCs w:val="32"/>
        </w:rPr>
        <w:t xml:space="preserve">第九条 </w:t>
      </w:r>
      <w:r>
        <w:rPr>
          <w:rFonts w:hint="eastAsia" w:cs="仿宋_GB2312"/>
          <w:spacing w:val="2"/>
          <w:sz w:val="32"/>
          <w:szCs w:val="32"/>
        </w:rPr>
        <w:t xml:space="preserve"> 中国科协会同有关部门组成专项工作组，具体负责科学家精神教育基地的命名和服务工作。专项工作组办公室设在中国科协科学技术传播中心。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hd w:val="clear" w:color="FFFFFF" w:fill="D9D9D9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第十条  </w:t>
      </w:r>
      <w:r>
        <w:rPr>
          <w:rFonts w:hint="eastAsia" w:cs="仿宋_GB2312"/>
          <w:sz w:val="32"/>
          <w:szCs w:val="32"/>
        </w:rPr>
        <w:t>符合命名条件的机构可自愿申报。相关组织单位、全国学会</w:t>
      </w:r>
      <w:r>
        <w:rPr>
          <w:rFonts w:hint="eastAsia"/>
          <w:sz w:val="32"/>
          <w:szCs w:val="32"/>
        </w:rPr>
        <w:t>（协会、研究会）</w:t>
      </w:r>
      <w:r>
        <w:rPr>
          <w:rFonts w:hint="eastAsia" w:cs="仿宋_GB2312"/>
          <w:sz w:val="32"/>
          <w:szCs w:val="32"/>
        </w:rPr>
        <w:t>、</w:t>
      </w:r>
      <w:r>
        <w:rPr>
          <w:rFonts w:hint="eastAsia" w:hAnsi="仿宋"/>
          <w:color w:val="000000"/>
          <w:sz w:val="32"/>
          <w:szCs w:val="32"/>
        </w:rPr>
        <w:t>省（自治区、直辖市）科协负责组织开展本系统、本领域或本地区的申报工作。京港学术交流中心、澳门科学技术协进会负责组织香港、澳门地区申报工作。</w:t>
      </w:r>
    </w:p>
    <w:p>
      <w:pPr>
        <w:pStyle w:val="3"/>
        <w:spacing w:before="0" w:line="580" w:lineRule="exact"/>
        <w:ind w:firstLine="643" w:firstLineChars="200"/>
        <w:rPr>
          <w:rFonts w:hint="eastAsia" w:hAnsi="仿宋"/>
          <w:color w:val="000000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第十一条  </w:t>
      </w:r>
      <w:r>
        <w:rPr>
          <w:rFonts w:hint="eastAsia" w:hAnsi="仿宋_GB2312" w:cs="仿宋_GB2312"/>
          <w:sz w:val="32"/>
          <w:szCs w:val="32"/>
        </w:rPr>
        <w:t>专项工作组办公室负责接收申报材料，经初审后组成专家组进行评审。</w:t>
      </w:r>
      <w:r>
        <w:rPr>
          <w:rFonts w:hint="eastAsia" w:cs="仿宋_GB2312"/>
          <w:sz w:val="32"/>
          <w:szCs w:val="32"/>
        </w:rPr>
        <w:t>通过专家</w:t>
      </w:r>
      <w:r>
        <w:rPr>
          <w:rFonts w:hint="eastAsia" w:hAnsi="仿宋_GB2312" w:cs="仿宋_GB2312"/>
          <w:sz w:val="32"/>
          <w:szCs w:val="32"/>
        </w:rPr>
        <w:t>评审</w:t>
      </w:r>
      <w:r>
        <w:rPr>
          <w:rFonts w:hint="eastAsia" w:cs="仿宋_GB2312"/>
          <w:sz w:val="32"/>
          <w:szCs w:val="32"/>
        </w:rPr>
        <w:t>后，</w:t>
      </w:r>
      <w:r>
        <w:rPr>
          <w:rFonts w:hint="eastAsia"/>
          <w:sz w:val="32"/>
          <w:szCs w:val="32"/>
        </w:rPr>
        <w:t>由中</w:t>
      </w:r>
      <w:r>
        <w:rPr>
          <w:rFonts w:hint="eastAsia" w:hAnsi="仿宋"/>
          <w:color w:val="000000"/>
          <w:sz w:val="32"/>
          <w:szCs w:val="32"/>
        </w:rPr>
        <w:t>国科协会同有关部门命名“科学家精神教育基地”，颁发牌匾。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第十二条  </w:t>
      </w:r>
      <w:r>
        <w:rPr>
          <w:rFonts w:hint="eastAsia" w:cs="仿宋_GB2312"/>
          <w:sz w:val="32"/>
          <w:szCs w:val="32"/>
        </w:rPr>
        <w:t>申请命名工作常年开展。</w:t>
      </w:r>
    </w:p>
    <w:p>
      <w:pPr>
        <w:spacing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评价和服务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第十三条  </w:t>
      </w:r>
      <w:r>
        <w:rPr>
          <w:rFonts w:hint="eastAsia" w:cs="仿宋_GB2312"/>
          <w:sz w:val="32"/>
          <w:szCs w:val="32"/>
        </w:rPr>
        <w:t>科学家精神教育基地的命名</w:t>
      </w:r>
      <w:r>
        <w:rPr>
          <w:rFonts w:hint="eastAsia" w:hAnsi="仿宋_GB2312" w:cs="仿宋_GB2312"/>
          <w:sz w:val="32"/>
          <w:szCs w:val="32"/>
        </w:rPr>
        <w:t>有效期限为5年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到期后需重新申报，经认定后可被继续命名。</w:t>
      </w:r>
    </w:p>
    <w:p>
      <w:pPr>
        <w:pStyle w:val="3"/>
        <w:spacing w:before="0" w:line="580" w:lineRule="exact"/>
        <w:ind w:firstLine="643" w:firstLineChars="200"/>
        <w:rPr>
          <w:rFonts w:hint="eastAsia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第十四条 </w:t>
      </w:r>
      <w:r>
        <w:rPr>
          <w:rFonts w:hint="eastAsia" w:hAnsi="仿宋_GB2312" w:cs="仿宋_GB2312"/>
          <w:sz w:val="32"/>
          <w:szCs w:val="32"/>
        </w:rPr>
        <w:t xml:space="preserve"> 专项工作组对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进行不定期综合评价，采取大数据调研和实地调研相结合的方式，分为优秀、合格、不合格三个等</w:t>
      </w:r>
      <w:r>
        <w:rPr>
          <w:rFonts w:hint="eastAsia" w:cs="仿宋_GB2312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>
      <w:pPr>
        <w:pStyle w:val="3"/>
        <w:spacing w:before="0" w:line="580" w:lineRule="exact"/>
        <w:ind w:firstLine="619" w:firstLineChars="200"/>
        <w:rPr>
          <w:rFonts w:hint="eastAsia"/>
          <w:spacing w:val="-6"/>
          <w:sz w:val="32"/>
          <w:szCs w:val="32"/>
        </w:rPr>
      </w:pPr>
      <w:r>
        <w:rPr>
          <w:rFonts w:hint="eastAsia" w:hAnsi="楷体_GB2312" w:cs="楷体_GB2312"/>
          <w:b/>
          <w:bCs/>
          <w:spacing w:val="-6"/>
          <w:sz w:val="32"/>
          <w:szCs w:val="32"/>
        </w:rPr>
        <w:t xml:space="preserve">第十五条  </w:t>
      </w:r>
      <w:r>
        <w:rPr>
          <w:rFonts w:hint="eastAsia" w:hAnsi="仿宋_GB2312" w:cs="仿宋_GB2312"/>
          <w:spacing w:val="-6"/>
          <w:sz w:val="32"/>
          <w:szCs w:val="32"/>
        </w:rPr>
        <w:t>存在以下情况的，取消</w:t>
      </w:r>
      <w:r>
        <w:rPr>
          <w:rFonts w:hint="eastAsia" w:cs="仿宋_GB2312"/>
          <w:spacing w:val="-6"/>
          <w:sz w:val="32"/>
          <w:szCs w:val="32"/>
        </w:rPr>
        <w:t>科学家精神教育基地</w:t>
      </w:r>
      <w:r>
        <w:rPr>
          <w:rFonts w:hint="eastAsia" w:hAnsi="仿宋_GB2312" w:cs="仿宋_GB2312"/>
          <w:spacing w:val="-6"/>
          <w:sz w:val="32"/>
          <w:szCs w:val="32"/>
        </w:rPr>
        <w:t>称号：</w:t>
      </w:r>
    </w:p>
    <w:p>
      <w:pPr>
        <w:pStyle w:val="3"/>
        <w:spacing w:before="0" w:line="5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</w:t>
      </w:r>
      <w:r>
        <w:rPr>
          <w:rFonts w:hint="eastAsia" w:cs="仿宋_GB2312"/>
          <w:sz w:val="32"/>
          <w:szCs w:val="32"/>
        </w:rPr>
        <w:t>有严重</w:t>
      </w:r>
      <w:r>
        <w:rPr>
          <w:rFonts w:hint="eastAsia" w:hAnsi="仿宋_GB2312" w:cs="仿宋_GB2312"/>
          <w:sz w:val="32"/>
          <w:szCs w:val="32"/>
        </w:rPr>
        <w:t>违法违纪行为或造成严重社会不良影响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3"/>
        <w:spacing w:before="0" w:line="5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</w:rPr>
        <w:t>宣传邪教、封建迷信，举办反科学、伪科学活动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3"/>
        <w:spacing w:before="0" w:line="5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（三）考核不合格，不能达到命名标准或不能履行义务</w:t>
      </w:r>
      <w:r>
        <w:rPr>
          <w:rFonts w:hint="eastAsia" w:cs="仿宋_GB2312"/>
          <w:sz w:val="32"/>
          <w:szCs w:val="32"/>
        </w:rPr>
        <w:t>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第十六条  </w:t>
      </w:r>
      <w:r>
        <w:rPr>
          <w:rFonts w:hint="eastAsia" w:hAnsi="仿宋_GB2312" w:cs="仿宋_GB2312"/>
          <w:sz w:val="32"/>
          <w:szCs w:val="32"/>
        </w:rPr>
        <w:t>退出机制：获得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第十七条  </w:t>
      </w:r>
      <w:r>
        <w:rPr>
          <w:rFonts w:hint="eastAsia" w:hAnsi="仿宋_GB2312" w:cs="仿宋_GB2312"/>
          <w:sz w:val="32"/>
          <w:szCs w:val="32"/>
        </w:rPr>
        <w:t>各依托单位要严格落实申请命名时的各项承诺，积极履行社会责任。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第十八条  </w:t>
      </w:r>
      <w:r>
        <w:rPr>
          <w:rFonts w:hint="eastAsia" w:hAnsi="仿宋_GB2312" w:cs="仿宋_GB2312"/>
          <w:sz w:val="32"/>
          <w:szCs w:val="32"/>
        </w:rPr>
        <w:t>相关组织单位要为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开展宣传教育工作创造有利条件，提供支持与指导，不断提升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的组织水平。</w:t>
      </w:r>
    </w:p>
    <w:p>
      <w:pPr>
        <w:pStyle w:val="3"/>
        <w:spacing w:before="0" w:line="5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仿宋_GB2312"/>
          <w:sz w:val="32"/>
          <w:szCs w:val="32"/>
        </w:rPr>
        <w:t>（一）</w:t>
      </w:r>
      <w:r>
        <w:rPr>
          <w:rFonts w:hint="eastAsia" w:hAnsi="仿宋_GB2312" w:cs="仿宋_GB2312"/>
          <w:sz w:val="32"/>
          <w:szCs w:val="32"/>
        </w:rPr>
        <w:t>组织相关专家考察、研讨，对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的建设发展提出建设性、可操作的指导性意见。</w:t>
      </w:r>
    </w:p>
    <w:p>
      <w:pPr>
        <w:pStyle w:val="3"/>
        <w:spacing w:before="0" w:line="5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</w:rPr>
        <w:t>定期组织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工作交流培训，提高工作人员的业务水平和能力。</w:t>
      </w:r>
    </w:p>
    <w:p>
      <w:pPr>
        <w:pStyle w:val="3"/>
        <w:spacing w:before="0" w:line="5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cs="仿宋_GB2312"/>
          <w:sz w:val="32"/>
          <w:szCs w:val="32"/>
        </w:rPr>
        <w:t>（三）</w:t>
      </w:r>
      <w:r>
        <w:rPr>
          <w:rFonts w:hint="eastAsia" w:hAnsi="仿宋_GB2312" w:cs="仿宋_GB2312"/>
          <w:sz w:val="32"/>
          <w:szCs w:val="32"/>
        </w:rPr>
        <w:t>大力宣传优秀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，鼓励进一步开发开放优质资源。</w:t>
      </w:r>
    </w:p>
    <w:p>
      <w:pPr>
        <w:pStyle w:val="3"/>
        <w:spacing w:before="0" w:line="58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第十九条 </w:t>
      </w:r>
      <w:r>
        <w:rPr>
          <w:rFonts w:hint="eastAsia" w:hAnsi="仿宋_GB2312" w:cs="仿宋_GB2312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资源共享平台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>
      <w:pPr>
        <w:spacing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pPr>
        <w:pStyle w:val="3"/>
        <w:spacing w:before="0" w:line="580" w:lineRule="exact"/>
        <w:ind w:firstLine="667" w:firstLineChars="200"/>
        <w:rPr>
          <w:rFonts w:hint="eastAsia"/>
          <w:spacing w:val="6"/>
          <w:sz w:val="32"/>
          <w:szCs w:val="32"/>
        </w:rPr>
      </w:pPr>
      <w:r>
        <w:rPr>
          <w:rFonts w:hint="eastAsia" w:hAnsi="楷体_GB2312" w:cs="楷体_GB2312"/>
          <w:b/>
          <w:bCs/>
          <w:spacing w:val="6"/>
          <w:sz w:val="32"/>
          <w:szCs w:val="32"/>
        </w:rPr>
        <w:t xml:space="preserve">第二十条  </w:t>
      </w:r>
      <w:r>
        <w:rPr>
          <w:rFonts w:hint="eastAsia" w:hAnsi="仿宋_GB2312" w:cs="仿宋_GB2312"/>
          <w:spacing w:val="6"/>
          <w:sz w:val="32"/>
          <w:szCs w:val="32"/>
        </w:rPr>
        <w:t>本办法由专项工作组负责解释，自公布之日起实施。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F8031E5"/>
    <w:rsid w:val="2F8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2023-04-19T08:07:00Z</dcterms:created>
  <dc:creator>yc melody</dc:creator>
  <cp:lastModifiedBy>yc melody</cp:lastModifiedBy>
  <dcterms:modified xsi:type="dcterms:W3CDTF">2023-04-19T08:08:10Z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48532A74D8A849DB937C94CC61CF8CBD_11</vt:lpwstr>
  </property>
</Properties>
</file>