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80" w:rsidRPr="00D97A26" w:rsidRDefault="00F91680" w:rsidP="00F91680">
      <w:pPr>
        <w:pStyle w:val="wztitle"/>
        <w:shd w:val="clear" w:color="auto" w:fill="FFFFFF"/>
        <w:spacing w:before="0" w:beforeAutospacing="0" w:after="150" w:afterAutospacing="0" w:line="480" w:lineRule="atLeast"/>
        <w:jc w:val="center"/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</w:pPr>
      <w:r w:rsidRPr="00D97A26">
        <w:rPr>
          <w:rFonts w:ascii="方正小标宋简体" w:eastAsia="方正小标宋简体" w:hAnsi="微软雅黑" w:hint="eastAsia"/>
          <w:b/>
          <w:bCs/>
          <w:color w:val="444444"/>
          <w:sz w:val="36"/>
          <w:szCs w:val="36"/>
        </w:rPr>
        <w:t>中国科学院院士增选工作保密守则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中国科学院院士（以下简称院士）增选工作全过程属于工作秘密范畴。为保证增选工作在“严格、严密、公正、客观”的原则下顺利进行，制定本守则。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一、参与增选工作的全体院士、外部同行专家（以下简称专家）和工作人员，必须具有高度的责任感，树立严格的保密观念。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二、增选过程中的有关材料（评审材料、评审意见、投诉信件及有关调查材料、选票、各类计票结果与相关报告、相关会议材料等）属于工作秘密，须严格保密并由专人妥善保管。未经批准，不得翻阅、摘抄、复印或带出规定的存放地点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三、增选过程中的各类会议，除会议邀请的院士或专家以及指定的工作人员外，其他人员一律不得进入会场。会议期间原则上不接待来访，特殊情况须与会务组联系并征得同</w:t>
      </w:r>
      <w:bookmarkStart w:id="0" w:name="_GoBack"/>
      <w:bookmarkEnd w:id="0"/>
      <w:r w:rsidRPr="00D97A26">
        <w:rPr>
          <w:rFonts w:ascii="仿宋_GB2312" w:eastAsia="仿宋_GB2312" w:hint="eastAsia"/>
          <w:bCs/>
          <w:sz w:val="28"/>
          <w:szCs w:val="28"/>
        </w:rPr>
        <w:t>意后，在专门地点接待。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四、参与增选工作的院士、专家和工作人员，不得以任何方式向任何单位和个人，泄露增选工作中对候选人的讨论、评价、投诉及调查处理意见和表决等方面的情况。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五、涉密材料按有关规定进行管理。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六、院士、专家和工作人员违反本守则的，将分别按有关规定处理。</w:t>
      </w:r>
    </w:p>
    <w:p w:rsidR="00F91680" w:rsidRPr="00D97A26" w:rsidRDefault="00F91680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  <w:r w:rsidRPr="00D97A26">
        <w:rPr>
          <w:rFonts w:ascii="仿宋_GB2312" w:eastAsia="仿宋_GB2312" w:hint="eastAsia"/>
          <w:bCs/>
          <w:sz w:val="28"/>
          <w:szCs w:val="28"/>
        </w:rPr>
        <w:t>七、本守则自印发之日起实施，由中国科学院学部工作机构负责解释和修订。</w:t>
      </w:r>
    </w:p>
    <w:p w:rsidR="002916A8" w:rsidRPr="00D97A26" w:rsidRDefault="002916A8" w:rsidP="00D97A26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/>
          <w:bCs/>
          <w:sz w:val="28"/>
          <w:szCs w:val="28"/>
        </w:rPr>
      </w:pPr>
    </w:p>
    <w:sectPr w:rsidR="002916A8" w:rsidRPr="00D97A26" w:rsidSect="007B293E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393" w:rsidRDefault="008C2393" w:rsidP="00D97A26">
      <w:r>
        <w:separator/>
      </w:r>
    </w:p>
  </w:endnote>
  <w:endnote w:type="continuationSeparator" w:id="0">
    <w:p w:rsidR="008C2393" w:rsidRDefault="008C2393" w:rsidP="00D9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393" w:rsidRDefault="008C2393" w:rsidP="00D97A26">
      <w:r>
        <w:separator/>
      </w:r>
    </w:p>
  </w:footnote>
  <w:footnote w:type="continuationSeparator" w:id="0">
    <w:p w:rsidR="008C2393" w:rsidRDefault="008C2393" w:rsidP="00D97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80"/>
    <w:rsid w:val="002916A8"/>
    <w:rsid w:val="007B293E"/>
    <w:rsid w:val="008C2393"/>
    <w:rsid w:val="00D97A26"/>
    <w:rsid w:val="00F9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F916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916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97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7A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7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7A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F916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916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97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7A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7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7A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5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55494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9090">
          <w:marLeft w:val="90"/>
          <w:marRight w:val="9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赵建军</dc:creator>
  <cp:lastModifiedBy>赵建军</cp:lastModifiedBy>
  <cp:revision>3</cp:revision>
  <dcterms:created xsi:type="dcterms:W3CDTF">2023-05-31T03:55:00Z</dcterms:created>
  <dcterms:modified xsi:type="dcterms:W3CDTF">2023-06-05T02:47:00Z</dcterms:modified>
</cp:coreProperties>
</file>