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华文中宋" w:hAnsi="华文中宋" w:eastAsia="华文中宋" w:cs="方正小标宋_GBK"/>
          <w:sz w:val="44"/>
          <w:szCs w:val="44"/>
        </w:rPr>
      </w:pPr>
      <w:r>
        <w:rPr>
          <w:rFonts w:ascii="华文中宋" w:hAnsi="华文中宋" w:eastAsia="华文中宋" w:cs="方正小标宋_GBK"/>
          <w:sz w:val="44"/>
          <w:szCs w:val="44"/>
        </w:rPr>
        <w:t>2023年中国电机工程学会输变电材料</w:t>
      </w:r>
      <w:r>
        <w:rPr>
          <w:rFonts w:hint="eastAsia" w:ascii="华文中宋" w:hAnsi="华文中宋" w:eastAsia="华文中宋" w:cs="方正小标宋_GBK"/>
          <w:sz w:val="44"/>
          <w:szCs w:val="44"/>
        </w:rPr>
        <w:t>专业委员会成立大会暨学术研讨会</w:t>
      </w:r>
    </w:p>
    <w:p>
      <w:pPr>
        <w:spacing w:line="560" w:lineRule="exact"/>
        <w:jc w:val="center"/>
        <w:rPr>
          <w:rFonts w:ascii="华文中宋" w:hAnsi="华文中宋" w:eastAsia="华文中宋" w:cs="方正小标宋_GBK"/>
          <w:sz w:val="44"/>
          <w:szCs w:val="44"/>
        </w:rPr>
      </w:pPr>
      <w:r>
        <w:rPr>
          <w:rFonts w:hint="eastAsia" w:ascii="华文中宋" w:hAnsi="华文中宋" w:eastAsia="华文中宋" w:cs="方正小标宋_GBK"/>
          <w:sz w:val="44"/>
          <w:szCs w:val="44"/>
        </w:rPr>
        <w:t>会议议程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</w:trPr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时间：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9月8日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9:00-18:00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</w:trPr>
        <w:tc>
          <w:tcPr>
            <w:tcW w:w="207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99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（一）中国电机工程学会输变电材料专业委员会成立大会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06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主持人：王刚  中国电机工程学会秘书长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黑体" w:hAnsi="黑体" w:eastAsia="仿宋" w:cs="黑体"/>
                <w:sz w:val="36"/>
                <w:szCs w:val="36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00-9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:10</w:t>
            </w:r>
          </w:p>
        </w:tc>
        <w:tc>
          <w:tcPr>
            <w:tcW w:w="699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专委会筹备组建工作汇报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韩钰  输变电材料专委会秘书长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黑体" w:hAnsi="黑体" w:eastAsia="仿宋" w:cs="黑体"/>
                <w:sz w:val="36"/>
                <w:szCs w:val="36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:10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-9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:15</w:t>
            </w:r>
          </w:p>
        </w:tc>
        <w:tc>
          <w:tcPr>
            <w:tcW w:w="6990" w:type="dxa"/>
            <w:vAlign w:val="center"/>
          </w:tcPr>
          <w:p>
            <w:pPr>
              <w:spacing w:line="400" w:lineRule="exact"/>
              <w:ind w:right="112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宣读成立批复文件</w:t>
            </w:r>
          </w:p>
          <w:p>
            <w:pPr>
              <w:spacing w:line="400" w:lineRule="exact"/>
              <w:jc w:val="righ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周缨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中国电机工程学会学术部、科普部主任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:15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-9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:25</w:t>
            </w:r>
          </w:p>
        </w:tc>
        <w:tc>
          <w:tcPr>
            <w:tcW w:w="699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专委会主任委员发言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陈维江  中国科学院院士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黑体" w:hAnsi="黑体" w:eastAsia="仿宋" w:cs="黑体"/>
                <w:sz w:val="36"/>
                <w:szCs w:val="36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-9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:35</w:t>
            </w:r>
          </w:p>
        </w:tc>
        <w:tc>
          <w:tcPr>
            <w:tcW w:w="699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秘书处单位发言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陈新  国网智研院副院长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黑体" w:hAnsi="黑体" w:eastAsia="仿宋" w:cs="黑体"/>
                <w:sz w:val="36"/>
                <w:szCs w:val="36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:35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9:45</w:t>
            </w:r>
          </w:p>
        </w:tc>
        <w:tc>
          <w:tcPr>
            <w:tcW w:w="699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专委会近期工作计划汇报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韩钰  输变电材料专委会秘书长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10:0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颁发委员聘书、合影留念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6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（二）输变电材料学术研讨会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6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主持人：韩钰  输变电材料专委会秘书长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69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国产电缆材料研究进展</w:t>
            </w:r>
          </w:p>
          <w:p>
            <w:pPr>
              <w:snapToGrid w:val="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陈维江  中国科学院院士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10:30-10:50</w:t>
            </w:r>
          </w:p>
        </w:tc>
        <w:tc>
          <w:tcPr>
            <w:tcW w:w="69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变压器用取向硅钢及技术进展</w:t>
            </w:r>
          </w:p>
          <w:p>
            <w:pPr>
              <w:snapToGrid w:val="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田志凌  中国金属学会常务副理事长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10:50-11:10</w:t>
            </w:r>
          </w:p>
        </w:tc>
        <w:tc>
          <w:tcPr>
            <w:tcW w:w="69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中压电力电子变压器环氧绝缘技术</w:t>
            </w:r>
          </w:p>
          <w:p>
            <w:pPr>
              <w:snapToGrid w:val="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赵玉顺  合肥工业大学电气与自动化工程学院副教授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11:10-11:30</w:t>
            </w:r>
          </w:p>
        </w:tc>
        <w:tc>
          <w:tcPr>
            <w:tcW w:w="69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国产电容器薄膜材料研究进展</w:t>
            </w:r>
          </w:p>
          <w:p>
            <w:pPr>
              <w:snapToGrid w:val="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张翀  国网智研院电工新材料所副所长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11:30-11:50</w:t>
            </w:r>
          </w:p>
        </w:tc>
        <w:tc>
          <w:tcPr>
            <w:tcW w:w="69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高压断路器用触头材料发展现状</w:t>
            </w:r>
          </w:p>
          <w:p>
            <w:pPr>
              <w:snapToGrid w:val="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李志兵  中国电科院高压所开关技术研究室主任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11:50-12:10</w:t>
            </w:r>
          </w:p>
        </w:tc>
        <w:tc>
          <w:tcPr>
            <w:tcW w:w="69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碳基热管理复合材料</w:t>
            </w:r>
          </w:p>
          <w:p>
            <w:pPr>
              <w:wordWrap w:val="0"/>
              <w:snapToGrid w:val="0"/>
              <w:jc w:val="righ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林正得  中国科学院宁波材料技术与工程研究所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12:10-12:20</w:t>
            </w:r>
          </w:p>
        </w:tc>
        <w:tc>
          <w:tcPr>
            <w:tcW w:w="6990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国网大气及土壤腐蚀等级分布图发布</w:t>
            </w:r>
          </w:p>
          <w:p>
            <w:pPr>
              <w:snapToGrid w:val="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陈新  国网智研院副院长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06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（三）参观调研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69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参观中国科学院宁波材料技术与工程研究所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16:00-18:00</w:t>
            </w:r>
          </w:p>
        </w:tc>
        <w:tc>
          <w:tcPr>
            <w:tcW w:w="69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参观宁波东方电缆股份有限公司</w:t>
            </w:r>
          </w:p>
        </w:tc>
      </w:tr>
    </w:tbl>
    <w:p>
      <w:pPr>
        <w:rPr>
          <w:rFonts w:ascii="仿宋" w:hAnsi="仿宋" w:eastAsia="仿宋"/>
          <w:bCs/>
          <w:color w:val="000000"/>
          <w:sz w:val="28"/>
          <w:szCs w:val="28"/>
        </w:rPr>
        <w:sectPr>
          <w:pgSz w:w="11906" w:h="16838"/>
          <w:pgMar w:top="2098" w:right="1474" w:bottom="1985" w:left="1588" w:header="851" w:footer="992" w:gutter="0"/>
          <w:pgNumType w:fmt="numberInDash"/>
          <w:cols w:space="425" w:num="1"/>
          <w:titlePg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8537240"/>
    <w:rsid w:val="0853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2023-08-25T06:52:00Z</dcterms:created>
  <dc:creator>yc melody</dc:creator>
  <cp:lastModifiedBy>yc melody</cp:lastModifiedBy>
  <dcterms:modified xsi:type="dcterms:W3CDTF">2023-08-25T06:52:20Z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67A591CBCA79443EBA129ECFB204B83A_11</vt:lpwstr>
  </property>
</Properties>
</file>