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80" w:lineRule="exact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黑体" w:hAnsi="黑体" w:eastAsia="黑体"/>
          <w:bCs/>
          <w:kern w:val="0"/>
          <w:sz w:val="32"/>
          <w:szCs w:val="32"/>
        </w:rPr>
        <w:t>附件</w:t>
      </w:r>
      <w:r>
        <w:rPr>
          <w:rFonts w:ascii="黑体" w:hAnsi="黑体" w:eastAsia="黑体"/>
          <w:bCs/>
          <w:kern w:val="0"/>
          <w:sz w:val="32"/>
          <w:szCs w:val="32"/>
        </w:rPr>
        <w:t>3</w:t>
      </w:r>
      <w:r>
        <w:rPr>
          <w:rFonts w:ascii="仿宋" w:hAnsi="仿宋" w:eastAsia="仿宋"/>
          <w:b/>
          <w:kern w:val="0"/>
          <w:sz w:val="32"/>
          <w:szCs w:val="32"/>
        </w:rPr>
        <w:t xml:space="preserve"> </w:t>
      </w:r>
    </w:p>
    <w:p>
      <w:pPr>
        <w:snapToGrid w:val="0"/>
        <w:spacing w:line="580" w:lineRule="exact"/>
        <w:jc w:val="center"/>
        <w:rPr>
          <w:rFonts w:ascii="仿宋" w:hAnsi="仿宋" w:eastAsia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会议注册说明</w:t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1.进入学会网站：浏览器地址栏中输入http://www.csee.org.cn，进入学会网站。</w:t>
      </w:r>
    </w:p>
    <w:p>
      <w:pPr>
        <w:snapToGrid w:val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481195" cy="2641600"/>
            <wp:effectExtent l="0" t="0" r="1460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195" cy="264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.点击右上角用户登录;如果没有账号点击申请入会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有账号直接登录;缴费与否不影响会议注册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ind w:left="420"/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drawing>
          <wp:inline distT="0" distB="0" distL="0" distR="0">
            <wp:extent cx="3968750" cy="2067560"/>
            <wp:effectExtent l="0" t="0" r="12700" b="8890"/>
            <wp:docPr id="123443012" name="图片 12344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43012" name="图片 1234430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104005" cy="1798955"/>
            <wp:effectExtent l="0" t="0" r="10795" b="10795"/>
            <wp:docPr id="87110766" name="图片 87110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0766" name="图片 8711076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148" cy="18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.注册选择普通会员</w:t>
      </w:r>
      <w:r>
        <w:rPr>
          <w:rFonts w:ascii="仿宋" w:hAnsi="仿宋" w:eastAsia="仿宋" w:cs="仿宋"/>
          <w:sz w:val="32"/>
          <w:szCs w:val="32"/>
        </w:rPr>
        <w:t>/</w:t>
      </w:r>
      <w:r>
        <w:rPr>
          <w:rFonts w:hint="eastAsia" w:ascii="仿宋" w:hAnsi="仿宋" w:eastAsia="仿宋" w:cs="仿宋"/>
          <w:sz w:val="32"/>
          <w:szCs w:val="32"/>
        </w:rPr>
        <w:t>学生会员注册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</w:t>
      </w:r>
      <w:r>
        <w:rPr>
          <w:rFonts w:hint="eastAsia" w:ascii="仿宋" w:hAnsi="仿宋" w:eastAsia="仿宋" w:cs="仿宋"/>
          <w:sz w:val="32"/>
          <w:szCs w:val="32"/>
        </w:rPr>
        <w:t>.进入系统后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在右侧消息栏中选择对应的会议进入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318385"/>
            <wp:effectExtent l="0" t="0" r="2540" b="5715"/>
            <wp:docPr id="481854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5476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505" cy="232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.核对并填写会议注册信息点击下一步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参会类型为必选项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snapToGrid w:val="0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3834130" cy="2457450"/>
            <wp:effectExtent l="0" t="0" r="13970" b="0"/>
            <wp:docPr id="12024472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44728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2795" cy="246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.进行会议费用支付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可选择支付类型</w:t>
      </w:r>
      <w:r>
        <w:rPr>
          <w:rFonts w:ascii="仿宋" w:hAnsi="仿宋" w:eastAsia="仿宋" w:cs="仿宋"/>
          <w:sz w:val="32"/>
          <w:szCs w:val="32"/>
        </w:rPr>
        <w:t>）。</w:t>
      </w:r>
    </w:p>
    <w:p>
      <w:pPr>
        <w:jc w:val="center"/>
        <w:rPr>
          <w:rFonts w:ascii="仿宋" w:hAnsi="仿宋" w:eastAsia="仿宋" w:cs="仿宋"/>
          <w:sz w:val="32"/>
          <w:szCs w:val="32"/>
          <w:lang w:eastAsia="zh-Hans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441190" cy="2472055"/>
            <wp:effectExtent l="0" t="0" r="1651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992" cy="248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7</w:t>
      </w:r>
      <w:r>
        <w:rPr>
          <w:rFonts w:hint="eastAsia" w:ascii="仿宋" w:hAnsi="仿宋" w:eastAsia="仿宋" w:cs="仿宋"/>
          <w:sz w:val="32"/>
          <w:szCs w:val="32"/>
        </w:rPr>
        <w:t>.跳转到订单支付成功页面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说明完成了会议注册</w:t>
      </w:r>
      <w:r>
        <w:rPr>
          <w:rFonts w:ascii="仿宋" w:hAnsi="仿宋" w:eastAsia="仿宋" w:cs="仿宋"/>
          <w:sz w:val="32"/>
          <w:szCs w:val="32"/>
        </w:rPr>
        <w:t>（</w:t>
      </w:r>
      <w:r>
        <w:rPr>
          <w:rFonts w:hint="eastAsia" w:ascii="仿宋" w:hAnsi="仿宋" w:eastAsia="仿宋" w:cs="仿宋"/>
          <w:sz w:val="32"/>
          <w:szCs w:val="32"/>
        </w:rPr>
        <w:t>可以在我的会议中查看所有注册的会议</w:t>
      </w:r>
      <w:r>
        <w:rPr>
          <w:rFonts w:ascii="仿宋" w:hAnsi="仿宋" w:eastAsia="仿宋" w:cs="仿宋"/>
          <w:sz w:val="32"/>
          <w:szCs w:val="32"/>
        </w:rPr>
        <w:t>）</w:t>
      </w:r>
    </w:p>
    <w:p>
      <w:pPr>
        <w:snapToGrid w:val="0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095500"/>
            <wp:effectExtent l="0" t="0" r="2540" b="0"/>
            <wp:docPr id="186464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6434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5261" cy="20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80" w:lineRule="exac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8</w:t>
      </w:r>
      <w:r>
        <w:rPr>
          <w:rFonts w:hint="eastAsia" w:ascii="仿宋" w:hAnsi="仿宋" w:eastAsia="仿宋" w:cs="仿宋"/>
          <w:sz w:val="32"/>
          <w:szCs w:val="32"/>
        </w:rPr>
        <w:t>.在左侧选择我的会议模块</w:t>
      </w:r>
      <w:r>
        <w:rPr>
          <w:rFonts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操作中填写发票信息，请务必确认发票信息准确性。</w:t>
      </w:r>
    </w:p>
    <w:p>
      <w:pPr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drawing>
          <wp:inline distT="0" distB="0" distL="0" distR="0">
            <wp:extent cx="5274310" cy="2465070"/>
            <wp:effectExtent l="0" t="0" r="2540" b="11430"/>
            <wp:docPr id="460852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270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</w:pPr>
    </w:p>
    <w:p>
      <w:pPr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 xml:space="preserve">注：网站上注册、参会、支付等如遇问题，请联系学会会议系统技术支持 </w:t>
      </w:r>
      <w:r>
        <w:rPr>
          <w:rFonts w:ascii="仿宋" w:hAnsi="仿宋" w:eastAsia="仿宋" w:cs="仿宋"/>
          <w:color w:val="000000"/>
          <w:kern w:val="0"/>
          <w:sz w:val="32"/>
          <w:szCs w:val="32"/>
          <w:lang w:bidi="ar"/>
        </w:rPr>
        <w:t>010-63414377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。</w:t>
      </w: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yMWNjNTRkNDRjNzU3ZGQ0MjMzYmU0YWFjZTkwNDAifQ=="/>
  </w:docVars>
  <w:rsids>
    <w:rsidRoot w:val="624E3C48"/>
    <w:rsid w:val="624E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2023-08-31T03:39:00Z</dcterms:created>
  <dc:creator>yc melody</dc:creator>
  <cp:lastModifiedBy>yc melody</cp:lastModifiedBy>
  <dcterms:modified xsi:type="dcterms:W3CDTF">2023-08-31T03:39:17Z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4062CFC2BB81472D964AF9B9F121936B_11</vt:lpwstr>
  </property>
</Properties>
</file>