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widowControl/>
        <w:shd w:val="clear" w:color="auto" w:fill="FFFFFF"/>
        <w:spacing w:line="360" w:lineRule="auto"/>
        <w:ind w:firstLine="0" w:firstLineChars="0"/>
        <w:rPr>
          <w:rFonts w:ascii="黑体" w:hAnsi="黑体" w:eastAsia="黑体" w:cs="黑体"/>
          <w:sz w:val="32"/>
          <w:szCs w:val="32"/>
        </w:rPr>
      </w:pPr>
      <w:r>
        <w:rPr>
          <w:rFonts w:hint="eastAsia" w:ascii="黑体" w:hAnsi="黑体" w:eastAsia="黑体" w:cs="黑体"/>
          <w:sz w:val="32"/>
          <w:szCs w:val="32"/>
        </w:rPr>
        <w:t>附件1</w:t>
      </w:r>
    </w:p>
    <w:p>
      <w:pPr>
        <w:spacing w:line="580" w:lineRule="exact"/>
        <w:jc w:val="center"/>
        <w:rPr>
          <w:rFonts w:ascii="黑体" w:hAnsi="黑体" w:eastAsia="黑体" w:cs="黑体"/>
          <w:b/>
          <w:bCs/>
          <w:color w:val="000000"/>
          <w:kern w:val="0"/>
          <w:sz w:val="44"/>
          <w:szCs w:val="44"/>
        </w:rPr>
      </w:pPr>
      <w:r>
        <w:rPr>
          <w:rFonts w:hint="eastAsia" w:ascii="黑体" w:hAnsi="黑体" w:eastAsia="黑体" w:cs="黑体"/>
          <w:b/>
          <w:bCs/>
          <w:color w:val="000000"/>
          <w:kern w:val="0"/>
          <w:sz w:val="44"/>
          <w:szCs w:val="44"/>
        </w:rPr>
        <w:t>会议注册说明</w:t>
      </w:r>
    </w:p>
    <w:p>
      <w:pPr>
        <w:spacing w:line="620" w:lineRule="exact"/>
        <w:ind w:firstLine="640" w:firstLineChars="200"/>
        <w:rPr>
          <w:rFonts w:ascii="仿宋_GB2312" w:hAnsi="仿宋_GB2312" w:eastAsia="仿宋_GB2312" w:cs="仿宋_GB2312"/>
          <w:color w:val="000000" w:themeColor="text1"/>
          <w:sz w:val="32"/>
          <w:szCs w:val="32"/>
          <w:lang w:eastAsia="zh-Hans"/>
          <w14:textFill>
            <w14:solidFill>
              <w14:schemeClr w14:val="tx1"/>
            </w14:solidFill>
          </w14:textFill>
        </w:rPr>
      </w:pPr>
      <w:r>
        <w:rPr>
          <w:rFonts w:hint="eastAsia" w:ascii="仿宋_GB2312" w:hAnsi="仿宋_GB2312" w:eastAsia="仿宋_GB2312" w:cs="仿宋_GB2312"/>
          <w:color w:val="000000" w:themeColor="text1"/>
          <w:sz w:val="32"/>
          <w:szCs w:val="32"/>
          <w:lang w:eastAsia="zh-Hans"/>
          <w14:textFill>
            <w14:solidFill>
              <w14:schemeClr w14:val="tx1"/>
            </w14:solidFill>
          </w14:textFill>
        </w:rPr>
        <w:t>会议注册只接受网站注册。会议注册系统于</w:t>
      </w:r>
      <w:r>
        <w:rPr>
          <w:rFonts w:hint="eastAsia" w:ascii="仿宋_GB2312" w:hAnsi="仿宋_GB2312" w:eastAsia="仿宋_GB2312" w:cs="仿宋_GB2312"/>
          <w:color w:val="000000" w:themeColor="text1"/>
          <w:sz w:val="32"/>
          <w:szCs w:val="32"/>
          <w14:textFill>
            <w14:solidFill>
              <w14:schemeClr w14:val="tx1"/>
            </w14:solidFill>
          </w14:textFill>
        </w:rPr>
        <w:t>9</w:t>
      </w:r>
      <w:r>
        <w:rPr>
          <w:rFonts w:hint="eastAsia" w:ascii="仿宋_GB2312" w:hAnsi="仿宋_GB2312" w:eastAsia="仿宋_GB2312" w:cs="仿宋_GB2312"/>
          <w:color w:val="000000" w:themeColor="text1"/>
          <w:sz w:val="32"/>
          <w:szCs w:val="32"/>
          <w:lang w:eastAsia="zh-Hans"/>
          <w14:textFill>
            <w14:solidFill>
              <w14:schemeClr w14:val="tx1"/>
            </w14:solidFill>
          </w14:textFill>
        </w:rPr>
        <w:t>月1日18：00开放，</w:t>
      </w:r>
      <w:r>
        <w:rPr>
          <w:rFonts w:hint="eastAsia" w:ascii="仿宋_GB2312" w:hAnsi="仿宋_GB2312" w:eastAsia="仿宋_GB2312" w:cs="仿宋_GB2312"/>
          <w:color w:val="000000" w:themeColor="text1"/>
          <w:sz w:val="32"/>
          <w:szCs w:val="32"/>
          <w14:textFill>
            <w14:solidFill>
              <w14:schemeClr w14:val="tx1"/>
            </w14:solidFill>
          </w14:textFill>
        </w:rPr>
        <w:t>9</w:t>
      </w:r>
      <w:r>
        <w:rPr>
          <w:rFonts w:hint="eastAsia" w:ascii="仿宋_GB2312" w:hAnsi="仿宋_GB2312" w:eastAsia="仿宋_GB2312" w:cs="仿宋_GB2312"/>
          <w:color w:val="000000" w:themeColor="text1"/>
          <w:sz w:val="32"/>
          <w:szCs w:val="32"/>
          <w:lang w:eastAsia="zh-Hans"/>
          <w14:textFill>
            <w14:solidFill>
              <w14:schemeClr w14:val="tx1"/>
            </w14:solidFill>
          </w14:textFill>
        </w:rPr>
        <w:t>月</w:t>
      </w:r>
      <w:r>
        <w:rPr>
          <w:rFonts w:hint="eastAsia" w:ascii="仿宋_GB2312" w:hAnsi="仿宋_GB2312"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lang w:eastAsia="zh-Hans"/>
          <w14:textFill>
            <w14:solidFill>
              <w14:schemeClr w14:val="tx1"/>
            </w14:solidFill>
          </w14:textFill>
        </w:rPr>
        <w:t>8日18：00关闭。请务必在此之前完成注册缴费。请确保填写正确的开票信息，会务组统一开具发票，会议报到时领取发票。</w:t>
      </w:r>
    </w:p>
    <w:p>
      <w:pPr>
        <w:spacing w:line="62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Hans"/>
          <w14:textFill>
            <w14:solidFill>
              <w14:schemeClr w14:val="tx1"/>
            </w14:solidFill>
          </w14:textFill>
        </w:rPr>
        <w:t>具体操作方法如下。</w:t>
      </w:r>
    </w:p>
    <w:p>
      <w:pPr>
        <w:spacing w:line="620" w:lineRule="exact"/>
        <w:ind w:firstLine="640" w:firstLineChars="200"/>
        <w:rPr>
          <w:rFonts w:ascii="仿宋_GB2312" w:hAnsi="仿宋_GB2312" w:eastAsia="仿宋_GB2312" w:cs="仿宋_GB2312"/>
          <w:color w:val="000000" w:themeColor="text1"/>
          <w:sz w:val="32"/>
          <w:szCs w:val="32"/>
          <w:lang w:eastAsia="zh-Hans"/>
          <w14:textFill>
            <w14:solidFill>
              <w14:schemeClr w14:val="tx1"/>
            </w14:solidFill>
          </w14:textFill>
        </w:rPr>
      </w:pPr>
      <w:r>
        <w:rPr>
          <w:rFonts w:hint="eastAsia" w:ascii="仿宋_GB2312" w:hAnsi="仿宋_GB2312" w:eastAsia="仿宋_GB2312" w:cs="仿宋_GB2312"/>
          <w:color w:val="000000" w:themeColor="text1"/>
          <w:sz w:val="32"/>
          <w:szCs w:val="32"/>
          <w:lang w:eastAsia="zh-Hans"/>
          <w14:textFill>
            <w14:solidFill>
              <w14:schemeClr w14:val="tx1"/>
            </w14:solidFill>
          </w14:textFill>
        </w:rPr>
        <w:t>1.进入学会网站：浏览器地址栏中输入http://www.csee.org.cn，进入学会网站。</w:t>
      </w:r>
    </w:p>
    <w:p>
      <w:pPr>
        <w:spacing w:line="620" w:lineRule="exact"/>
        <w:ind w:firstLine="640" w:firstLineChars="200"/>
        <w:rPr>
          <w:rFonts w:ascii="仿宋" w:hAnsi="仿宋" w:eastAsia="仿宋" w:cs="仿宋"/>
          <w:bCs/>
          <w:kern w:val="0"/>
          <w:sz w:val="32"/>
          <w:szCs w:val="32"/>
          <w:lang w:val="zh-CN"/>
        </w:rPr>
      </w:pPr>
      <w:r>
        <w:rPr>
          <w:rFonts w:hint="eastAsia" w:ascii="仿宋_GB2312" w:hAnsi="仿宋_GB2312" w:eastAsia="仿宋_GB2312" w:cs="仿宋_GB2312"/>
          <w:color w:val="000000" w:themeColor="text1"/>
          <w:sz w:val="32"/>
          <w:szCs w:val="32"/>
          <w:lang w:val="zh-CN"/>
          <w14:textFill>
            <w14:solidFill>
              <w14:schemeClr w14:val="tx1"/>
            </w14:solidFill>
          </w14:textFill>
        </w:rPr>
        <w:t>2.点击右上角用户登录。</w:t>
      </w:r>
    </w:p>
    <w:p>
      <w:pPr>
        <w:pStyle w:val="5"/>
        <w:jc w:val="center"/>
        <w:rPr>
          <w:lang w:val="zh-CN"/>
        </w:rPr>
      </w:pPr>
      <w:r>
        <w:drawing>
          <wp:inline distT="0" distB="0" distL="114300" distR="114300">
            <wp:extent cx="4683760" cy="2760980"/>
            <wp:effectExtent l="0" t="0" r="2540"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4683760" cy="2760980"/>
                    </a:xfrm>
                    <a:prstGeom prst="rect">
                      <a:avLst/>
                    </a:prstGeom>
                    <a:noFill/>
                    <a:ln w="9525">
                      <a:noFill/>
                    </a:ln>
                  </pic:spPr>
                </pic:pic>
              </a:graphicData>
            </a:graphic>
          </wp:inline>
        </w:drawing>
      </w:r>
    </w:p>
    <w:p>
      <w:pPr>
        <w:spacing w:line="62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lang w:eastAsia="zh-Hans"/>
          <w14:textFill>
            <w14:solidFill>
              <w14:schemeClr w14:val="tx1"/>
            </w14:solidFill>
          </w14:textFill>
        </w:rPr>
        <w:t>3</w:t>
      </w:r>
      <w:r>
        <w:rPr>
          <w:rFonts w:hint="eastAsia" w:ascii="仿宋_GB2312" w:hAnsi="仿宋_GB2312" w:eastAsia="仿宋_GB2312" w:cs="仿宋_GB2312"/>
          <w:color w:val="000000" w:themeColor="text1"/>
          <w:sz w:val="32"/>
          <w:szCs w:val="32"/>
          <w:lang w:eastAsia="zh-Hans"/>
          <w14:textFill>
            <w14:solidFill>
              <w14:schemeClr w14:val="tx1"/>
            </w14:solidFill>
          </w14:textFill>
        </w:rPr>
        <w:t>.如果没有账号点击申请入会</w:t>
      </w:r>
      <w:r>
        <w:rPr>
          <w:rFonts w:ascii="仿宋_GB2312" w:hAnsi="仿宋_GB2312" w:eastAsia="仿宋_GB2312" w:cs="仿宋_GB2312"/>
          <w:color w:val="000000" w:themeColor="text1"/>
          <w:sz w:val="32"/>
          <w:szCs w:val="32"/>
          <w:lang w:eastAsia="zh-Hans"/>
          <w14:textFill>
            <w14:solidFill>
              <w14:schemeClr w14:val="tx1"/>
            </w14:solidFill>
          </w14:textFill>
        </w:rPr>
        <w:t>（</w:t>
      </w:r>
      <w:r>
        <w:rPr>
          <w:rFonts w:hint="eastAsia" w:ascii="仿宋_GB2312" w:hAnsi="仿宋_GB2312" w:eastAsia="仿宋_GB2312" w:cs="仿宋_GB2312"/>
          <w:color w:val="000000" w:themeColor="text1"/>
          <w:sz w:val="32"/>
          <w:szCs w:val="32"/>
          <w:lang w:eastAsia="zh-Hans"/>
          <w14:textFill>
            <w14:solidFill>
              <w14:schemeClr w14:val="tx1"/>
            </w14:solidFill>
          </w14:textFill>
        </w:rPr>
        <w:t>有账号直接登录</w:t>
      </w:r>
      <w:r>
        <w:rPr>
          <w:rFonts w:ascii="仿宋_GB2312" w:hAnsi="仿宋_GB2312" w:eastAsia="仿宋_GB2312" w:cs="仿宋_GB2312"/>
          <w:color w:val="000000" w:themeColor="text1"/>
          <w:sz w:val="32"/>
          <w:szCs w:val="32"/>
          <w:lang w:eastAsia="zh-Hans"/>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360" w:lineRule="auto"/>
        <w:ind w:firstLine="420" w:firstLineChars="200"/>
        <w:rPr>
          <w:rFonts w:ascii="仿宋" w:hAnsi="仿宋" w:eastAsia="仿宋" w:cs="仿宋"/>
          <w:sz w:val="32"/>
          <w:szCs w:val="32"/>
          <w:lang w:eastAsia="zh-Hans"/>
        </w:rPr>
      </w:pPr>
      <w:r>
        <w:drawing>
          <wp:inline distT="0" distB="0" distL="114300" distR="114300">
            <wp:extent cx="5060950" cy="2636520"/>
            <wp:effectExtent l="0" t="0" r="635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060950" cy="2636520"/>
                    </a:xfrm>
                    <a:prstGeom prst="rect">
                      <a:avLst/>
                    </a:prstGeom>
                    <a:noFill/>
                    <a:ln>
                      <a:noFill/>
                    </a:ln>
                  </pic:spPr>
                </pic:pic>
              </a:graphicData>
            </a:graphic>
          </wp:inline>
        </w:drawing>
      </w:r>
    </w:p>
    <w:p>
      <w:pPr>
        <w:spacing w:line="62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lang w:eastAsia="zh-Hans"/>
          <w14:textFill>
            <w14:solidFill>
              <w14:schemeClr w14:val="tx1"/>
            </w14:solidFill>
          </w14:textFill>
        </w:rPr>
        <w:t>4</w:t>
      </w:r>
      <w:r>
        <w:rPr>
          <w:rFonts w:hint="eastAsia" w:ascii="仿宋_GB2312" w:hAnsi="仿宋_GB2312" w:eastAsia="仿宋_GB2312" w:cs="仿宋_GB2312"/>
          <w:color w:val="000000" w:themeColor="text1"/>
          <w:sz w:val="32"/>
          <w:szCs w:val="32"/>
          <w:lang w:eastAsia="zh-Hans"/>
          <w14:textFill>
            <w14:solidFill>
              <w14:schemeClr w14:val="tx1"/>
            </w14:solidFill>
          </w14:textFill>
        </w:rPr>
        <w:t>.注册选择普通会员</w:t>
      </w:r>
      <w:r>
        <w:rPr>
          <w:rFonts w:ascii="仿宋_GB2312" w:hAnsi="仿宋_GB2312" w:eastAsia="仿宋_GB2312" w:cs="仿宋_GB2312"/>
          <w:color w:val="000000" w:themeColor="text1"/>
          <w:sz w:val="32"/>
          <w:szCs w:val="32"/>
          <w:lang w:eastAsia="zh-Hans"/>
          <w14:textFill>
            <w14:solidFill>
              <w14:schemeClr w14:val="tx1"/>
            </w14:solidFill>
          </w14:textFill>
        </w:rPr>
        <w:t>/</w:t>
      </w:r>
      <w:r>
        <w:rPr>
          <w:rFonts w:hint="eastAsia" w:ascii="仿宋_GB2312" w:hAnsi="仿宋_GB2312" w:eastAsia="仿宋_GB2312" w:cs="仿宋_GB2312"/>
          <w:color w:val="000000" w:themeColor="text1"/>
          <w:sz w:val="32"/>
          <w:szCs w:val="32"/>
          <w:lang w:eastAsia="zh-Hans"/>
          <w14:textFill>
            <w14:solidFill>
              <w14:schemeClr w14:val="tx1"/>
            </w14:solidFill>
          </w14:textFill>
        </w:rPr>
        <w:t>学生会员注册</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360" w:lineRule="auto"/>
        <w:jc w:val="center"/>
        <w:rPr>
          <w:rFonts w:ascii="仿宋_GB2312" w:hAnsi="仿宋_GB2312" w:eastAsia="仿宋_GB2312" w:cs="仿宋_GB2312"/>
          <w:color w:val="000000" w:themeColor="text1"/>
          <w:sz w:val="32"/>
          <w:szCs w:val="32"/>
          <w:lang w:eastAsia="zh-Hans"/>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114300" distR="114300">
            <wp:extent cx="5071110" cy="2660015"/>
            <wp:effectExtent l="0" t="0" r="152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071110" cy="2660015"/>
                    </a:xfrm>
                    <a:prstGeom prst="rect">
                      <a:avLst/>
                    </a:prstGeom>
                    <a:noFill/>
                    <a:ln>
                      <a:noFill/>
                    </a:ln>
                  </pic:spPr>
                </pic:pic>
              </a:graphicData>
            </a:graphic>
          </wp:inline>
        </w:drawing>
      </w:r>
    </w:p>
    <w:p>
      <w:pPr>
        <w:spacing w:line="620" w:lineRule="exact"/>
        <w:ind w:firstLine="640" w:firstLineChars="200"/>
        <w:rPr>
          <w:rFonts w:ascii="仿宋" w:hAnsi="仿宋" w:eastAsia="仿宋_GB2312" w:cs="仿宋"/>
          <w:sz w:val="32"/>
          <w:szCs w:val="32"/>
        </w:rPr>
      </w:pPr>
      <w:r>
        <w:rPr>
          <w:rFonts w:ascii="仿宋_GB2312" w:hAnsi="仿宋_GB2312" w:eastAsia="仿宋_GB2312" w:cs="仿宋_GB2312"/>
          <w:color w:val="000000" w:themeColor="text1"/>
          <w:sz w:val="32"/>
          <w:szCs w:val="32"/>
          <w:lang w:eastAsia="zh-Hans"/>
          <w14:textFill>
            <w14:solidFill>
              <w14:schemeClr w14:val="tx1"/>
            </w14:solidFill>
          </w14:textFill>
        </w:rPr>
        <w:t>5</w:t>
      </w:r>
      <w:r>
        <w:rPr>
          <w:rFonts w:hint="eastAsia" w:ascii="仿宋_GB2312" w:hAnsi="仿宋_GB2312" w:eastAsia="仿宋_GB2312" w:cs="仿宋_GB2312"/>
          <w:color w:val="000000" w:themeColor="text1"/>
          <w:sz w:val="32"/>
          <w:szCs w:val="32"/>
          <w:lang w:eastAsia="zh-Hans"/>
          <w14:textFill>
            <w14:solidFill>
              <w14:schemeClr w14:val="tx1"/>
            </w14:solidFill>
          </w14:textFill>
        </w:rPr>
        <w:t>.进入系统后</w:t>
      </w:r>
      <w:r>
        <w:rPr>
          <w:rFonts w:ascii="仿宋_GB2312" w:hAnsi="仿宋_GB2312" w:eastAsia="仿宋_GB2312" w:cs="仿宋_GB2312"/>
          <w:color w:val="000000" w:themeColor="text1"/>
          <w:sz w:val="32"/>
          <w:szCs w:val="32"/>
          <w:lang w:eastAsia="zh-Hans"/>
          <w14:textFill>
            <w14:solidFill>
              <w14:schemeClr w14:val="tx1"/>
            </w14:solidFill>
          </w14:textFill>
        </w:rPr>
        <w:t>，</w:t>
      </w:r>
      <w:r>
        <w:rPr>
          <w:rFonts w:hint="eastAsia" w:ascii="仿宋_GB2312" w:hAnsi="仿宋_GB2312" w:eastAsia="仿宋_GB2312" w:cs="仿宋_GB2312"/>
          <w:color w:val="000000" w:themeColor="text1"/>
          <w:sz w:val="32"/>
          <w:szCs w:val="32"/>
          <w:lang w:eastAsia="zh-Hans"/>
          <w14:textFill>
            <w14:solidFill>
              <w14:schemeClr w14:val="tx1"/>
            </w14:solidFill>
          </w14:textFill>
        </w:rPr>
        <w:t>在右侧消息栏中选择</w:t>
      </w:r>
      <w:r>
        <w:rPr>
          <w:rFonts w:hint="eastAsia" w:ascii="仿宋_GB2312" w:hAnsi="仿宋_GB2312" w:eastAsia="仿宋_GB2312" w:cs="仿宋_GB2312"/>
          <w:color w:val="000000" w:themeColor="text1"/>
          <w:sz w:val="32"/>
          <w:szCs w:val="32"/>
          <w:lang w:val="zh-CN"/>
          <w14:textFill>
            <w14:solidFill>
              <w14:schemeClr w14:val="tx1"/>
            </w14:solidFill>
          </w14:textFill>
        </w:rPr>
        <w:t>“中国电机工程学会电力数字孪生应用专业委员会年会暨天津大学电气自动化与信息工程学院建院90周年学术论坛”</w:t>
      </w:r>
      <w:r>
        <w:rPr>
          <w:rFonts w:hint="eastAsia" w:ascii="仿宋_GB2312" w:hAnsi="仿宋_GB2312" w:eastAsia="仿宋_GB2312" w:cs="仿宋_GB2312"/>
          <w:color w:val="000000" w:themeColor="text1"/>
          <w:sz w:val="32"/>
          <w:szCs w:val="32"/>
          <w:lang w:eastAsia="zh-Hans"/>
          <w14:textFill>
            <w14:solidFill>
              <w14:schemeClr w14:val="tx1"/>
            </w14:solidFill>
          </w14:textFill>
        </w:rPr>
        <w:t>会议进入</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360" w:lineRule="auto"/>
        <w:ind w:left="420"/>
      </w:pPr>
    </w:p>
    <w:p>
      <w:pPr>
        <w:spacing w:line="360" w:lineRule="auto"/>
        <w:ind w:left="420"/>
      </w:pPr>
      <w:r>
        <w:drawing>
          <wp:inline distT="0" distB="0" distL="114300" distR="114300">
            <wp:extent cx="5059680" cy="3007995"/>
            <wp:effectExtent l="0" t="0" r="7620" b="19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7"/>
                    <a:stretch>
                      <a:fillRect/>
                    </a:stretch>
                  </pic:blipFill>
                  <pic:spPr>
                    <a:xfrm>
                      <a:off x="0" y="0"/>
                      <a:ext cx="5059680" cy="3007995"/>
                    </a:xfrm>
                    <a:prstGeom prst="rect">
                      <a:avLst/>
                    </a:prstGeom>
                    <a:noFill/>
                    <a:ln>
                      <a:noFill/>
                    </a:ln>
                  </pic:spPr>
                </pic:pic>
              </a:graphicData>
            </a:graphic>
          </wp:inline>
        </w:drawing>
      </w:r>
    </w:p>
    <w:p>
      <w:pPr>
        <w:spacing w:line="360" w:lineRule="auto"/>
        <w:ind w:firstLine="640" w:firstLineChars="200"/>
        <w:rPr>
          <w:rFonts w:ascii="仿宋" w:hAnsi="仿宋" w:eastAsia="仿宋_GB2312" w:cs="仿宋"/>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lang w:eastAsia="zh-Hans"/>
          <w14:textFill>
            <w14:solidFill>
              <w14:schemeClr w14:val="tx1"/>
            </w14:solidFill>
          </w14:textFill>
        </w:rPr>
        <w:t>核对并填写会议注册信息点击下一步（参会类型为必选项）</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360" w:lineRule="auto"/>
        <w:jc w:val="center"/>
      </w:pPr>
      <w:r>
        <w:drawing>
          <wp:inline distT="0" distB="0" distL="114300" distR="114300">
            <wp:extent cx="5007610" cy="2755265"/>
            <wp:effectExtent l="0" t="0" r="2540" b="698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8"/>
                    <a:stretch>
                      <a:fillRect/>
                    </a:stretch>
                  </pic:blipFill>
                  <pic:spPr>
                    <a:xfrm>
                      <a:off x="0" y="0"/>
                      <a:ext cx="5007610" cy="2755265"/>
                    </a:xfrm>
                    <a:prstGeom prst="rect">
                      <a:avLst/>
                    </a:prstGeom>
                    <a:noFill/>
                    <a:ln>
                      <a:noFill/>
                    </a:ln>
                  </pic:spPr>
                </pic:pic>
              </a:graphicData>
            </a:graphic>
          </wp:inline>
        </w:drawing>
      </w:r>
    </w:p>
    <w:p>
      <w:pPr>
        <w:spacing w:line="360" w:lineRule="auto"/>
        <w:ind w:firstLine="640" w:firstLineChars="200"/>
        <w:jc w:val="left"/>
        <w:rPr>
          <w:rFonts w:ascii="仿宋" w:hAnsi="仿宋" w:eastAsia="仿宋_GB2312" w:cs="仿宋"/>
          <w:sz w:val="32"/>
          <w:szCs w:val="32"/>
        </w:rPr>
      </w:pPr>
      <w:r>
        <w:rPr>
          <w:rFonts w:ascii="仿宋_GB2312" w:hAnsi="仿宋_GB2312" w:eastAsia="仿宋_GB2312" w:cs="仿宋_GB2312"/>
          <w:color w:val="000000" w:themeColor="text1"/>
          <w:sz w:val="32"/>
          <w:szCs w:val="32"/>
          <w:lang w:eastAsia="zh-Hans"/>
          <w14:textFill>
            <w14:solidFill>
              <w14:schemeClr w14:val="tx1"/>
            </w14:solidFill>
          </w14:textFill>
        </w:rPr>
        <w:t>7</w:t>
      </w:r>
      <w:r>
        <w:rPr>
          <w:rFonts w:hint="eastAsia" w:ascii="仿宋_GB2312" w:hAnsi="仿宋_GB2312" w:eastAsia="仿宋_GB2312" w:cs="仿宋_GB2312"/>
          <w:color w:val="000000" w:themeColor="text1"/>
          <w:sz w:val="32"/>
          <w:szCs w:val="32"/>
          <w:lang w:eastAsia="zh-Hans"/>
          <w14:textFill>
            <w14:solidFill>
              <w14:schemeClr w14:val="tx1"/>
            </w14:solidFill>
          </w14:textFill>
        </w:rPr>
        <w:t>.进行会议费用支付</w:t>
      </w:r>
      <w:r>
        <w:rPr>
          <w:rFonts w:ascii="仿宋_GB2312" w:hAnsi="仿宋_GB2312" w:eastAsia="仿宋_GB2312" w:cs="仿宋_GB2312"/>
          <w:color w:val="000000" w:themeColor="text1"/>
          <w:sz w:val="32"/>
          <w:szCs w:val="32"/>
          <w:lang w:eastAsia="zh-Hans"/>
          <w14:textFill>
            <w14:solidFill>
              <w14:schemeClr w14:val="tx1"/>
            </w14:solidFill>
          </w14:textFill>
        </w:rPr>
        <w:t>（</w:t>
      </w:r>
      <w:r>
        <w:rPr>
          <w:rFonts w:hint="eastAsia" w:ascii="仿宋_GB2312" w:hAnsi="仿宋_GB2312" w:eastAsia="仿宋_GB2312" w:cs="仿宋_GB2312"/>
          <w:color w:val="000000" w:themeColor="text1"/>
          <w:sz w:val="32"/>
          <w:szCs w:val="32"/>
          <w:lang w:eastAsia="zh-Hans"/>
          <w14:textFill>
            <w14:solidFill>
              <w14:schemeClr w14:val="tx1"/>
            </w14:solidFill>
          </w14:textFill>
        </w:rPr>
        <w:t>可选择支付类型</w:t>
      </w:r>
      <w:r>
        <w:rPr>
          <w:rFonts w:ascii="仿宋_GB2312" w:hAnsi="仿宋_GB2312" w:eastAsia="仿宋_GB2312" w:cs="仿宋_GB2312"/>
          <w:color w:val="000000" w:themeColor="text1"/>
          <w:sz w:val="32"/>
          <w:szCs w:val="32"/>
          <w:lang w:eastAsia="zh-Hans"/>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360" w:lineRule="auto"/>
        <w:jc w:val="center"/>
        <w:rPr>
          <w:rFonts w:ascii="仿宋" w:hAnsi="仿宋" w:eastAsia="仿宋" w:cs="仿宋"/>
          <w:sz w:val="32"/>
          <w:szCs w:val="32"/>
          <w:lang w:eastAsia="zh-Hans"/>
        </w:rPr>
      </w:pPr>
      <w:r>
        <w:drawing>
          <wp:inline distT="0" distB="0" distL="114300" distR="114300">
            <wp:extent cx="4824730" cy="2834640"/>
            <wp:effectExtent l="0" t="0" r="13970" b="381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9"/>
                    <a:stretch>
                      <a:fillRect/>
                    </a:stretch>
                  </pic:blipFill>
                  <pic:spPr>
                    <a:xfrm>
                      <a:off x="0" y="0"/>
                      <a:ext cx="4824730" cy="2834640"/>
                    </a:xfrm>
                    <a:prstGeom prst="rect">
                      <a:avLst/>
                    </a:prstGeom>
                    <a:noFill/>
                    <a:ln>
                      <a:noFill/>
                    </a:ln>
                  </pic:spPr>
                </pic:pic>
              </a:graphicData>
            </a:graphic>
          </wp:inline>
        </w:drawing>
      </w:r>
    </w:p>
    <w:p>
      <w:pPr>
        <w:spacing w:line="580" w:lineRule="exact"/>
        <w:ind w:firstLine="420"/>
        <w:jc w:val="left"/>
      </w:pPr>
      <w:r>
        <w:rPr>
          <w:rFonts w:ascii="仿宋_GB2312" w:hAnsi="仿宋_GB2312" w:eastAsia="仿宋_GB2312" w:cs="仿宋_GB2312"/>
          <w:color w:val="000000" w:themeColor="text1"/>
          <w:sz w:val="32"/>
          <w:szCs w:val="32"/>
          <w:lang w:eastAsia="zh-Hans"/>
          <w14:textFill>
            <w14:solidFill>
              <w14:schemeClr w14:val="tx1"/>
            </w14:solidFill>
          </w14:textFill>
        </w:rPr>
        <w:t>8</w:t>
      </w:r>
      <w:r>
        <w:rPr>
          <w:rFonts w:hint="eastAsia" w:ascii="仿宋_GB2312" w:hAnsi="仿宋_GB2312" w:eastAsia="仿宋_GB2312" w:cs="仿宋_GB2312"/>
          <w:color w:val="000000" w:themeColor="text1"/>
          <w:sz w:val="32"/>
          <w:szCs w:val="32"/>
          <w:lang w:eastAsia="zh-Hans"/>
          <w14:textFill>
            <w14:solidFill>
              <w14:schemeClr w14:val="tx1"/>
            </w14:solidFill>
          </w14:textFill>
        </w:rPr>
        <w:t>.跳转到订单支付成功页面</w:t>
      </w:r>
      <w:r>
        <w:rPr>
          <w:rFonts w:ascii="仿宋_GB2312" w:hAnsi="仿宋_GB2312" w:eastAsia="仿宋_GB2312" w:cs="仿宋_GB2312"/>
          <w:color w:val="000000" w:themeColor="text1"/>
          <w:sz w:val="32"/>
          <w:szCs w:val="32"/>
          <w:lang w:eastAsia="zh-Hans"/>
          <w14:textFill>
            <w14:solidFill>
              <w14:schemeClr w14:val="tx1"/>
            </w14:solidFill>
          </w14:textFill>
        </w:rPr>
        <w:t>，</w:t>
      </w:r>
      <w:r>
        <w:rPr>
          <w:rFonts w:hint="eastAsia" w:ascii="仿宋_GB2312" w:hAnsi="仿宋_GB2312" w:eastAsia="仿宋_GB2312" w:cs="仿宋_GB2312"/>
          <w:color w:val="000000" w:themeColor="text1"/>
          <w:sz w:val="32"/>
          <w:szCs w:val="32"/>
          <w:lang w:eastAsia="zh-Hans"/>
          <w14:textFill>
            <w14:solidFill>
              <w14:schemeClr w14:val="tx1"/>
            </w14:solidFill>
          </w14:textFill>
        </w:rPr>
        <w:t>说明完成了会议注册</w:t>
      </w:r>
      <w:r>
        <w:rPr>
          <w:rFonts w:ascii="仿宋_GB2312" w:hAnsi="仿宋_GB2312" w:eastAsia="仿宋_GB2312" w:cs="仿宋_GB2312"/>
          <w:color w:val="000000" w:themeColor="text1"/>
          <w:sz w:val="32"/>
          <w:szCs w:val="32"/>
          <w:lang w:eastAsia="zh-Hans"/>
          <w14:textFill>
            <w14:solidFill>
              <w14:schemeClr w14:val="tx1"/>
            </w14:solidFill>
          </w14:textFill>
        </w:rPr>
        <w:t>（</w:t>
      </w:r>
      <w:r>
        <w:rPr>
          <w:rFonts w:hint="eastAsia" w:ascii="仿宋_GB2312" w:hAnsi="仿宋_GB2312" w:eastAsia="仿宋_GB2312" w:cs="仿宋_GB2312"/>
          <w:color w:val="000000" w:themeColor="text1"/>
          <w:sz w:val="32"/>
          <w:szCs w:val="32"/>
          <w:lang w:eastAsia="zh-Hans"/>
          <w14:textFill>
            <w14:solidFill>
              <w14:schemeClr w14:val="tx1"/>
            </w14:solidFill>
          </w14:textFill>
        </w:rPr>
        <w:t>可以在我的会议中查看所有注册的会议</w:t>
      </w:r>
      <w:r>
        <w:rPr>
          <w:rFonts w:ascii="仿宋_GB2312" w:hAnsi="仿宋_GB2312" w:eastAsia="仿宋_GB2312" w:cs="仿宋_GB2312"/>
          <w:color w:val="000000" w:themeColor="text1"/>
          <w:sz w:val="32"/>
          <w:szCs w:val="32"/>
          <w:lang w:eastAsia="zh-Hans"/>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360" w:lineRule="auto"/>
        <w:ind w:firstLine="420"/>
        <w:jc w:val="left"/>
        <w:rPr>
          <w:lang w:eastAsia="zh-Hans"/>
        </w:rPr>
      </w:pPr>
      <w:r>
        <w:drawing>
          <wp:inline distT="0" distB="0" distL="114300" distR="114300">
            <wp:extent cx="4973320" cy="2350770"/>
            <wp:effectExtent l="0" t="0" r="17780" b="1143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4973320" cy="2350770"/>
                    </a:xfrm>
                    <a:prstGeom prst="rect">
                      <a:avLst/>
                    </a:prstGeom>
                    <a:noFill/>
                    <a:ln>
                      <a:noFill/>
                    </a:ln>
                  </pic:spPr>
                </pic:pic>
              </a:graphicData>
            </a:graphic>
          </wp:inline>
        </w:drawing>
      </w:r>
    </w:p>
    <w:p>
      <w:pPr>
        <w:spacing w:line="580" w:lineRule="exact"/>
        <w:ind w:firstLine="420"/>
        <w:jc w:val="left"/>
        <w:rPr>
          <w:rFonts w:ascii="仿宋" w:hAnsi="仿宋" w:eastAsia="仿宋" w:cs="仿宋"/>
          <w:sz w:val="32"/>
          <w:szCs w:val="32"/>
        </w:rPr>
      </w:pPr>
      <w:r>
        <w:rPr>
          <w:rFonts w:ascii="仿宋_GB2312" w:hAnsi="仿宋_GB2312" w:eastAsia="仿宋_GB2312" w:cs="仿宋_GB2312"/>
          <w:color w:val="000000" w:themeColor="text1"/>
          <w:sz w:val="32"/>
          <w:szCs w:val="32"/>
          <w:lang w:eastAsia="zh-Hans"/>
          <w14:textFill>
            <w14:solidFill>
              <w14:schemeClr w14:val="tx1"/>
            </w14:solidFill>
          </w14:textFill>
        </w:rPr>
        <w:t>9</w:t>
      </w:r>
      <w:r>
        <w:rPr>
          <w:rFonts w:hint="eastAsia" w:ascii="仿宋_GB2312" w:hAnsi="仿宋_GB2312" w:eastAsia="仿宋_GB2312" w:cs="仿宋_GB2312"/>
          <w:color w:val="000000" w:themeColor="text1"/>
          <w:sz w:val="32"/>
          <w:szCs w:val="32"/>
          <w:lang w:eastAsia="zh-Hans"/>
          <w14:textFill>
            <w14:solidFill>
              <w14:schemeClr w14:val="tx1"/>
            </w14:solidFill>
          </w14:textFill>
        </w:rPr>
        <w:t>.在左侧选择我的会议模块</w:t>
      </w:r>
      <w:r>
        <w:rPr>
          <w:rFonts w:ascii="仿宋_GB2312" w:hAnsi="仿宋_GB2312" w:eastAsia="仿宋_GB2312" w:cs="仿宋_GB2312"/>
          <w:color w:val="000000" w:themeColor="text1"/>
          <w:sz w:val="32"/>
          <w:szCs w:val="32"/>
          <w:lang w:eastAsia="zh-Hans"/>
          <w14:textFill>
            <w14:solidFill>
              <w14:schemeClr w14:val="tx1"/>
            </w14:solidFill>
          </w14:textFill>
        </w:rPr>
        <w:t>，</w:t>
      </w:r>
      <w:r>
        <w:rPr>
          <w:rFonts w:hint="eastAsia" w:ascii="仿宋_GB2312" w:hAnsi="仿宋_GB2312" w:eastAsia="仿宋_GB2312" w:cs="仿宋_GB2312"/>
          <w:color w:val="000000" w:themeColor="text1"/>
          <w:sz w:val="32"/>
          <w:szCs w:val="32"/>
          <w:lang w:eastAsia="zh-Hans"/>
          <w14:textFill>
            <w14:solidFill>
              <w14:schemeClr w14:val="tx1"/>
            </w14:solidFill>
          </w14:textFill>
        </w:rPr>
        <w:t>填写发票信息，请务必确认发票信息准确性。</w:t>
      </w:r>
    </w:p>
    <w:p>
      <w:pPr>
        <w:spacing w:line="360" w:lineRule="auto"/>
        <w:jc w:val="center"/>
      </w:pPr>
      <w:r>
        <w:drawing>
          <wp:inline distT="0" distB="0" distL="114300" distR="114300">
            <wp:extent cx="5092065" cy="2962275"/>
            <wp:effectExtent l="0" t="0" r="1333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1"/>
                    <a:stretch>
                      <a:fillRect/>
                    </a:stretch>
                  </pic:blipFill>
                  <pic:spPr>
                    <a:xfrm>
                      <a:off x="0" y="0"/>
                      <a:ext cx="5092065" cy="2962275"/>
                    </a:xfrm>
                    <a:prstGeom prst="rect">
                      <a:avLst/>
                    </a:prstGeom>
                    <a:noFill/>
                    <a:ln>
                      <a:noFill/>
                    </a:ln>
                  </pic:spPr>
                </pic:pic>
              </a:graphicData>
            </a:graphic>
          </wp:inline>
        </w:drawing>
      </w:r>
    </w:p>
    <w:p>
      <w:pPr>
        <w:spacing w:line="360" w:lineRule="auto"/>
        <w:jc w:val="center"/>
      </w:pPr>
      <w:r>
        <w:drawing>
          <wp:inline distT="0" distB="0" distL="114300" distR="114300">
            <wp:extent cx="4921885" cy="3033395"/>
            <wp:effectExtent l="0" t="0" r="12065" b="1460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2"/>
                    <a:stretch>
                      <a:fillRect/>
                    </a:stretch>
                  </pic:blipFill>
                  <pic:spPr>
                    <a:xfrm>
                      <a:off x="0" y="0"/>
                      <a:ext cx="4921885" cy="3033395"/>
                    </a:xfrm>
                    <a:prstGeom prst="rect">
                      <a:avLst/>
                    </a:prstGeom>
                    <a:noFill/>
                    <a:ln>
                      <a:noFill/>
                    </a:ln>
                  </pic:spPr>
                </pic:pic>
              </a:graphicData>
            </a:graphic>
          </wp:inline>
        </w:drawing>
      </w:r>
    </w:p>
    <w:p>
      <w:pPr>
        <w:spacing w:line="620" w:lineRule="exact"/>
        <w:ind w:firstLine="640" w:firstLineChars="200"/>
        <w:rPr>
          <w:rFonts w:ascii="仿宋_GB2312" w:hAnsi="仿宋_GB2312" w:eastAsia="仿宋_GB2312" w:cs="仿宋_GB2312"/>
          <w:color w:val="000000" w:themeColor="text1"/>
          <w:sz w:val="32"/>
          <w:szCs w:val="32"/>
          <w:lang w:eastAsia="zh-Hans"/>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lang w:eastAsia="zh-Hans"/>
          <w14:textFill>
            <w14:solidFill>
              <w14:schemeClr w14:val="tx1"/>
            </w14:solidFill>
          </w14:textFill>
        </w:rPr>
        <w:t>填写发票信息</w:t>
      </w:r>
      <w:r>
        <w:rPr>
          <w:rFonts w:ascii="仿宋_GB2312" w:hAnsi="仿宋_GB2312" w:eastAsia="仿宋_GB2312" w:cs="仿宋_GB2312"/>
          <w:color w:val="000000" w:themeColor="text1"/>
          <w:sz w:val="32"/>
          <w:szCs w:val="32"/>
          <w:lang w:eastAsia="zh-Hans"/>
          <w14:textFill>
            <w14:solidFill>
              <w14:schemeClr w14:val="tx1"/>
            </w14:solidFill>
          </w14:textFill>
        </w:rPr>
        <w:t>。</w:t>
      </w:r>
    </w:p>
    <w:p>
      <w:pPr>
        <w:spacing w:line="620" w:lineRule="exact"/>
        <w:ind w:firstLine="640" w:firstLineChars="200"/>
        <w:rPr>
          <w:rFonts w:ascii="仿宋" w:hAnsi="仿宋" w:eastAsia="仿宋" w:cs="仿宋"/>
          <w:sz w:val="32"/>
          <w:szCs w:val="32"/>
          <w:lang w:eastAsia="zh-Hans"/>
        </w:rPr>
      </w:pPr>
      <w:r>
        <w:rPr>
          <w:rFonts w:hint="eastAsia" w:ascii="仿宋_GB2312" w:hAnsi="仿宋_GB2312" w:eastAsia="仿宋_GB2312" w:cs="仿宋_GB2312"/>
          <w:color w:val="000000" w:themeColor="text1"/>
          <w:sz w:val="32"/>
          <w:szCs w:val="32"/>
          <w14:textFill>
            <w14:solidFill>
              <w14:schemeClr w14:val="tx1"/>
            </w14:solidFill>
          </w14:textFill>
        </w:rPr>
        <w:t>11.</w:t>
      </w:r>
      <w:r>
        <w:rPr>
          <w:rFonts w:hint="eastAsia" w:ascii="仿宋_GB2312" w:hAnsi="仿宋_GB2312" w:eastAsia="仿宋_GB2312" w:cs="仿宋_GB2312"/>
          <w:color w:val="000000" w:themeColor="text1"/>
          <w:sz w:val="32"/>
          <w:szCs w:val="32"/>
          <w:lang w:eastAsia="zh-Hans"/>
          <w14:textFill>
            <w14:solidFill>
              <w14:schemeClr w14:val="tx1"/>
            </w14:solidFill>
          </w14:textFill>
        </w:rPr>
        <w:t>选中列表中的发票信息</w:t>
      </w:r>
      <w:r>
        <w:rPr>
          <w:rFonts w:ascii="仿宋_GB2312" w:hAnsi="仿宋_GB2312" w:eastAsia="仿宋_GB2312" w:cs="仿宋_GB2312"/>
          <w:color w:val="000000" w:themeColor="text1"/>
          <w:sz w:val="32"/>
          <w:szCs w:val="32"/>
          <w:lang w:eastAsia="zh-Hans"/>
          <w14:textFill>
            <w14:solidFill>
              <w14:schemeClr w14:val="tx1"/>
            </w14:solidFill>
          </w14:textFill>
        </w:rPr>
        <w:t>。</w:t>
      </w:r>
    </w:p>
    <w:p>
      <w:pPr>
        <w:spacing w:line="360" w:lineRule="auto"/>
        <w:ind w:left="420"/>
        <w:jc w:val="center"/>
      </w:pPr>
      <w:r>
        <w:drawing>
          <wp:inline distT="0" distB="0" distL="114300" distR="114300">
            <wp:extent cx="5160010" cy="3311525"/>
            <wp:effectExtent l="0" t="0" r="2540" b="317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3"/>
                    <a:stretch>
                      <a:fillRect/>
                    </a:stretch>
                  </pic:blipFill>
                  <pic:spPr>
                    <a:xfrm>
                      <a:off x="0" y="0"/>
                      <a:ext cx="5160010" cy="3311525"/>
                    </a:xfrm>
                    <a:prstGeom prst="rect">
                      <a:avLst/>
                    </a:prstGeom>
                    <a:noFill/>
                    <a:ln>
                      <a:noFill/>
                    </a:ln>
                  </pic:spPr>
                </pic:pic>
              </a:graphicData>
            </a:graphic>
          </wp:inline>
        </w:drawing>
      </w:r>
    </w:p>
    <w:p>
      <w:pPr>
        <w:spacing w:line="580" w:lineRule="exact"/>
        <w:jc w:val="left"/>
        <w:rPr>
          <w:rFonts w:ascii="仿宋" w:hAnsi="仿宋" w:eastAsia="仿宋" w:cs="仿宋"/>
          <w:sz w:val="32"/>
          <w:szCs w:val="32"/>
          <w:lang w:eastAsia="zh-Hans"/>
        </w:rPr>
      </w:pPr>
      <w:r>
        <w:rPr>
          <w:rFonts w:ascii="仿宋" w:hAnsi="仿宋" w:eastAsia="仿宋" w:cs="仿宋"/>
          <w:sz w:val="32"/>
          <w:szCs w:val="32"/>
          <w:lang w:eastAsia="zh-Hans"/>
        </w:rPr>
        <w:t>注:网站上注册、参会、支付等如遇问题，请联系学会会议系统技术支持010-63414377。</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yMWNjNTRkNDRjNzU3ZGQ0MjMzYmU0YWFjZTkwNDAifQ=="/>
  </w:docVars>
  <w:rsids>
    <w:rsidRoot w:val="7C0020B9"/>
    <w:rsid w:val="0FF259B5"/>
    <w:rsid w:val="43120CA1"/>
    <w:rsid w:val="7C0020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列出段落11"/>
    <w:basedOn w:val="1"/>
    <w:qFormat/>
    <w:uiPriority w:val="34"/>
    <w:pPr>
      <w:ind w:firstLine="420" w:firstLineChars="200"/>
    </w:pPr>
    <w:rPr>
      <w:szCs w:val="24"/>
    </w:rPr>
  </w:style>
  <w:style w:type="paragraph" w:customStyle="1" w:styleId="5">
    <w:name w:val="正文（Hirisun）"/>
    <w:qFormat/>
    <w:uiPriority w:val="0"/>
    <w:pPr>
      <w:spacing w:line="300" w:lineRule="auto"/>
    </w:pPr>
    <w:rPr>
      <w:rFonts w:ascii="Calibri" w:hAnsi="Calibri" w:eastAsia="宋体" w:cs="黑体"/>
      <w:kern w:val="2"/>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2023-09-14T06:46:00Z</dcterms:created>
  <dc:creator>yc melody</dc:creator>
  <cp:lastModifiedBy>yc melody</cp:lastModifiedBy>
  <dcterms:modified xsi:type="dcterms:W3CDTF">2023-09-14T06:46:19Z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F56B7A03272D49CF986043747D047F3A_11</vt:lpwstr>
  </property>
</Properties>
</file>