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80" w:lineRule="exact"/>
        <w:jc w:val="center"/>
        <w:rPr>
          <w:rFonts w:eastAsia="仿宋_GB2312"/>
          <w:b/>
          <w:color w:val="000000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附件一</w:t>
      </w:r>
      <w:r>
        <w:rPr>
          <w:rFonts w:hint="eastAsia" w:eastAsia="仿宋_GB2312"/>
          <w:b/>
          <w:color w:val="000000"/>
          <w:sz w:val="32"/>
          <w:szCs w:val="32"/>
        </w:rPr>
        <w:t>：年会议程（以大会当日议程为准）</w:t>
      </w:r>
    </w:p>
    <w:p>
      <w:pPr>
        <w:widowControl/>
        <w:adjustRightInd w:val="0"/>
        <w:snapToGrid w:val="0"/>
        <w:spacing w:line="580" w:lineRule="exact"/>
        <w:ind w:firstLine="643" w:firstLineChars="200"/>
        <w:rPr>
          <w:rFonts w:eastAsia="仿宋_GB2312"/>
          <w:b/>
          <w:color w:val="000000"/>
          <w:sz w:val="32"/>
          <w:szCs w:val="32"/>
        </w:rPr>
      </w:pPr>
    </w:p>
    <w:tbl>
      <w:tblPr>
        <w:tblStyle w:val="3"/>
        <w:tblpPr w:leftFromText="180" w:rightFromText="180" w:vertAnchor="text" w:horzAnchor="page" w:tblpX="1728" w:tblpY="141"/>
        <w:tblOverlap w:val="never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32"/>
              </w:rPr>
              <w:t>2</w:t>
            </w: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32"/>
              </w:rPr>
              <w:t>023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32"/>
              </w:rPr>
              <w:t>年1</w:t>
            </w: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32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32"/>
              </w:rPr>
              <w:t>月</w:t>
            </w: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32"/>
              </w:rPr>
              <w:t>22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32"/>
              </w:rPr>
              <w:t>日（周五）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9:00-22:00</w:t>
            </w:r>
          </w:p>
        </w:tc>
        <w:tc>
          <w:tcPr>
            <w:tcW w:w="708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注册报到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19:0</w:t>
            </w:r>
            <w:r>
              <w:rPr>
                <w:rFonts w:ascii="仿宋" w:hAnsi="仿宋" w:eastAsia="仿宋"/>
                <w:color w:val="000000"/>
                <w:sz w:val="28"/>
                <w:szCs w:val="32"/>
              </w:rPr>
              <w:t>0</w:t>
            </w: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-</w:t>
            </w:r>
            <w:r>
              <w:rPr>
                <w:rFonts w:ascii="仿宋" w:hAnsi="仿宋" w:eastAsia="仿宋"/>
                <w:color w:val="000000"/>
                <w:sz w:val="28"/>
                <w:szCs w:val="32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1:</w:t>
            </w:r>
            <w:r>
              <w:rPr>
                <w:rFonts w:ascii="仿宋" w:hAnsi="仿宋" w:eastAsia="仿宋"/>
                <w:color w:val="000000"/>
                <w:sz w:val="28"/>
                <w:szCs w:val="32"/>
              </w:rPr>
              <w:t>00</w:t>
            </w:r>
          </w:p>
        </w:tc>
        <w:tc>
          <w:tcPr>
            <w:tcW w:w="708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中国电机工程学会能源互联网专业委员会工作会议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32"/>
              </w:rPr>
            </w:pPr>
            <w:bookmarkStart w:id="0" w:name="_Hlk149674995"/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32"/>
              </w:rPr>
              <w:t>2</w:t>
            </w: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32"/>
              </w:rPr>
              <w:t>023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32"/>
              </w:rPr>
              <w:t>年1</w:t>
            </w: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32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32"/>
              </w:rPr>
              <w:t>月</w:t>
            </w: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32"/>
              </w:rPr>
              <w:t>23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32"/>
              </w:rPr>
              <w:t>日（周六）上午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32"/>
              </w:rPr>
              <w:t>时间</w:t>
            </w:r>
          </w:p>
        </w:tc>
        <w:tc>
          <w:tcPr>
            <w:tcW w:w="708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32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8:</w:t>
            </w:r>
            <w:r>
              <w:rPr>
                <w:rFonts w:ascii="仿宋" w:hAnsi="仿宋" w:eastAsia="仿宋"/>
                <w:color w:val="000000"/>
                <w:sz w:val="28"/>
                <w:szCs w:val="32"/>
              </w:rPr>
              <w:t>30</w:t>
            </w: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-</w:t>
            </w:r>
            <w:r>
              <w:rPr>
                <w:rFonts w:ascii="仿宋" w:hAnsi="仿宋" w:eastAsia="仿宋"/>
                <w:color w:val="000000"/>
                <w:sz w:val="28"/>
                <w:szCs w:val="32"/>
              </w:rPr>
              <w:t>9</w:t>
            </w: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:</w:t>
            </w:r>
            <w:r>
              <w:rPr>
                <w:rFonts w:ascii="仿宋" w:hAnsi="仿宋" w:eastAsia="仿宋"/>
                <w:color w:val="000000"/>
                <w:sz w:val="28"/>
                <w:szCs w:val="32"/>
              </w:rPr>
              <w:t>00</w:t>
            </w:r>
          </w:p>
        </w:tc>
        <w:tc>
          <w:tcPr>
            <w:tcW w:w="708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32"/>
              </w:rPr>
              <w:t>开幕式致辞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9:0</w:t>
            </w:r>
            <w:r>
              <w:rPr>
                <w:rFonts w:ascii="仿宋" w:hAnsi="仿宋" w:eastAsia="仿宋"/>
                <w:color w:val="000000"/>
                <w:sz w:val="28"/>
                <w:szCs w:val="32"/>
              </w:rPr>
              <w:t>0-10</w:t>
            </w: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:0</w:t>
            </w:r>
            <w:r>
              <w:rPr>
                <w:rFonts w:ascii="仿宋" w:hAnsi="仿宋" w:eastAsia="仿宋"/>
                <w:color w:val="000000"/>
                <w:sz w:val="28"/>
                <w:szCs w:val="32"/>
              </w:rPr>
              <w:t>0</w:t>
            </w:r>
          </w:p>
        </w:tc>
        <w:tc>
          <w:tcPr>
            <w:tcW w:w="708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32"/>
              </w:rPr>
              <w:t>院士报告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国家电网公司</w:t>
            </w:r>
            <w:r>
              <w:rPr>
                <w:rFonts w:ascii="仿宋" w:hAnsi="仿宋" w:eastAsia="仿宋"/>
                <w:color w:val="000000"/>
                <w:sz w:val="28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陈维江 院士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天 津 大 学</w:t>
            </w:r>
            <w:r>
              <w:rPr>
                <w:rFonts w:ascii="仿宋" w:hAnsi="仿宋" w:eastAsia="仿宋"/>
                <w:color w:val="000000"/>
                <w:sz w:val="28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王成山 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ascii="仿宋" w:hAnsi="仿宋" w:eastAsia="仿宋"/>
                <w:color w:val="000000"/>
                <w:sz w:val="28"/>
                <w:szCs w:val="32"/>
              </w:rPr>
              <w:t>10</w:t>
            </w: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:</w:t>
            </w:r>
            <w:r>
              <w:rPr>
                <w:rFonts w:ascii="仿宋" w:hAnsi="仿宋" w:eastAsia="仿宋"/>
                <w:color w:val="000000"/>
                <w:sz w:val="28"/>
                <w:szCs w:val="32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-</w:t>
            </w:r>
            <w:r>
              <w:rPr>
                <w:rFonts w:ascii="仿宋" w:hAnsi="仿宋" w:eastAsia="仿宋"/>
                <w:color w:val="000000"/>
                <w:sz w:val="28"/>
                <w:szCs w:val="32"/>
              </w:rPr>
              <w:t>12</w:t>
            </w: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:</w:t>
            </w:r>
            <w:r>
              <w:rPr>
                <w:rFonts w:ascii="仿宋" w:hAnsi="仿宋" w:eastAsia="仿宋"/>
                <w:color w:val="000000"/>
                <w:sz w:val="28"/>
                <w:szCs w:val="32"/>
              </w:rPr>
              <w:t>00</w:t>
            </w:r>
          </w:p>
        </w:tc>
        <w:tc>
          <w:tcPr>
            <w:tcW w:w="708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32"/>
              </w:rPr>
              <w:t>主旨报告</w:t>
            </w:r>
          </w:p>
          <w:p>
            <w:pPr>
              <w:adjustRightInd w:val="0"/>
              <w:snapToGrid w:val="0"/>
              <w:spacing w:line="460" w:lineRule="exact"/>
              <w:ind w:firstLine="560" w:firstLineChars="200"/>
              <w:rPr>
                <w:rFonts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北京院智库中心《电力数字基础设施发展研究》</w:t>
            </w:r>
          </w:p>
          <w:p>
            <w:pPr>
              <w:adjustRightInd w:val="0"/>
              <w:snapToGrid w:val="0"/>
              <w:spacing w:line="460" w:lineRule="exact"/>
              <w:ind w:firstLine="560" w:firstLineChars="200"/>
              <w:rPr>
                <w:rFonts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国网能源研究院《能源互联网年度报告》</w:t>
            </w:r>
          </w:p>
          <w:p>
            <w:pPr>
              <w:adjustRightInd w:val="0"/>
              <w:snapToGrid w:val="0"/>
              <w:spacing w:line="460" w:lineRule="exact"/>
              <w:ind w:firstLine="560" w:firstLineChars="200"/>
              <w:rPr>
                <w:rFonts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西安交通大学 别朝红 教授</w:t>
            </w:r>
          </w:p>
          <w:p>
            <w:pPr>
              <w:adjustRightInd w:val="0"/>
              <w:snapToGrid w:val="0"/>
              <w:spacing w:line="460" w:lineRule="exact"/>
              <w:ind w:firstLine="560" w:firstLineChars="200"/>
              <w:rPr>
                <w:rFonts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西南交通大学 何正友 教授</w:t>
            </w:r>
          </w:p>
          <w:p>
            <w:pPr>
              <w:adjustRightInd w:val="0"/>
              <w:snapToGrid w:val="0"/>
              <w:spacing w:line="460" w:lineRule="exact"/>
              <w:ind w:firstLine="560" w:firstLineChars="200"/>
              <w:rPr>
                <w:rFonts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国网信通产业集团（题目待定）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926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32"/>
              </w:rPr>
              <w:t>2</w:t>
            </w: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32"/>
              </w:rPr>
              <w:t>023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32"/>
              </w:rPr>
              <w:t>年1</w:t>
            </w: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32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32"/>
              </w:rPr>
              <w:t>月</w:t>
            </w: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32"/>
              </w:rPr>
              <w:t>23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32"/>
              </w:rPr>
              <w:t>日（周六）下午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838" w:type="dxa"/>
            <w:vMerge w:val="restart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ascii="仿宋" w:hAnsi="仿宋" w:eastAsia="仿宋"/>
                <w:color w:val="000000"/>
                <w:sz w:val="28"/>
                <w:szCs w:val="32"/>
              </w:rPr>
              <w:t>14</w:t>
            </w: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:</w:t>
            </w:r>
            <w:r>
              <w:rPr>
                <w:rFonts w:ascii="仿宋" w:hAnsi="仿宋" w:eastAsia="仿宋"/>
                <w:color w:val="000000"/>
                <w:sz w:val="28"/>
                <w:szCs w:val="32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-</w:t>
            </w:r>
            <w:r>
              <w:rPr>
                <w:rFonts w:ascii="仿宋" w:hAnsi="仿宋" w:eastAsia="仿宋"/>
                <w:color w:val="000000"/>
                <w:sz w:val="28"/>
                <w:szCs w:val="32"/>
              </w:rPr>
              <w:t>16</w:t>
            </w: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:</w:t>
            </w:r>
            <w:r>
              <w:rPr>
                <w:rFonts w:ascii="仿宋" w:hAnsi="仿宋" w:eastAsia="仿宋"/>
                <w:color w:val="000000"/>
                <w:sz w:val="28"/>
                <w:szCs w:val="32"/>
              </w:rPr>
              <w:t>30</w:t>
            </w:r>
          </w:p>
        </w:tc>
        <w:tc>
          <w:tcPr>
            <w:tcW w:w="708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32"/>
              </w:rPr>
              <w:t>分论坛1：交通能源融合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838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708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32"/>
              </w:rPr>
              <w:t>分论坛</w:t>
            </w: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32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32"/>
              </w:rPr>
              <w:t>：电力数字基础设施</w:t>
            </w:r>
          </w:p>
        </w:tc>
      </w:tr>
      <w:bookmarkEnd w:id="0"/>
    </w:tbl>
    <w:p>
      <w:pPr>
        <w:pStyle w:val="5"/>
        <w:adjustRightInd w:val="0"/>
        <w:snapToGrid w:val="0"/>
        <w:spacing w:line="580" w:lineRule="exact"/>
        <w:ind w:firstLine="0" w:firstLineChars="0"/>
        <w:rPr>
          <w:rFonts w:ascii="黑体" w:hAnsi="黑体" w:eastAsia="黑体"/>
          <w:color w:val="000000"/>
          <w:sz w:val="32"/>
          <w:szCs w:val="3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757C31E2"/>
    <w:rsid w:val="757C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2023-11-07T08:05:00Z</dcterms:created>
  <dc:creator>2017210576</dc:creator>
  <cp:lastModifiedBy>2017210576</cp:lastModifiedBy>
  <dcterms:modified xsi:type="dcterms:W3CDTF">2023-11-07T08:05:46Z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0DC3344FC68F4CE7A5A46B52261F6204_11</vt:lpwstr>
  </property>
</Properties>
</file>