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标准名称：海上风电场技术经济后评估规范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叶昭良，</w:t>
      </w:r>
      <w:r>
        <w:rPr>
          <w:rFonts w:ascii="黑体" w:hAnsi="黑体" w:eastAsia="黑体"/>
          <w:szCs w:val="21"/>
        </w:rPr>
        <w:t>15101077156</w:t>
      </w:r>
      <w:r>
        <w:rPr>
          <w:rFonts w:hint="eastAsia" w:ascii="黑体" w:hAnsi="黑体" w:eastAsia="黑体"/>
          <w:szCs w:val="21"/>
        </w:rPr>
        <w:t>，邮箱：zl_</w:t>
      </w:r>
      <w:r>
        <w:rPr>
          <w:rFonts w:ascii="黑体" w:hAnsi="黑体" w:eastAsia="黑体"/>
          <w:szCs w:val="21"/>
        </w:rPr>
        <w:t>ye@qny.chng.com.cn</w:t>
      </w:r>
    </w:p>
    <w:p>
      <w:pPr>
        <w:spacing w:line="300" w:lineRule="exact"/>
        <w:rPr>
          <w:rFonts w:ascii="黑体" w:hAnsi="黑体" w:eastAsia="黑体"/>
          <w:color w:val="FF0000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0023D60"/>
    <w:rsid w:val="5002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2023-12-06T03:05:00Z</dcterms:created>
  <dc:creator>yc melody</dc:creator>
  <cp:lastModifiedBy>yc melody</cp:lastModifiedBy>
  <dcterms:modified xsi:type="dcterms:W3CDTF">2023-12-06T03:05:22Z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544A3FE2859E4C148CC62B31CAD81921_11</vt:lpwstr>
  </property>
</Properties>
</file>