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WXFLH"/>
    <w:p w14:paraId="1C866C28" w14:textId="77777777" w:rsidR="00646A32" w:rsidRDefault="00000000">
      <w:pPr>
        <w:pStyle w:val="aff"/>
        <w:framePr w:wrap="around"/>
        <w:rPr>
          <w:rFonts w:ascii="TimesNewRomanPS-BoldMT" w:eastAsia="SimSun" w:hAnsi="TimesNewRomanPS-BoldMT" w:cs="TimesNewRomanPS-BoldMT"/>
          <w:b/>
          <w:bCs/>
        </w:rPr>
      </w:pPr>
      <w:r>
        <w:rPr>
          <w:rFonts w:ascii="TimesNewRomanPS-BoldMT" w:eastAsia="SimSun" w:hAnsi="TimesNewRomanPS-BoldMT" w:cs="TimesNewRomanPS-BoldMT" w:hint="eastAsia"/>
          <w:b/>
          <w:bCs/>
        </w:rPr>
        <w:fldChar w:fldCharType="begin">
          <w:ffData>
            <w:name w:val="WXFLH"/>
            <w:enabled w:val="0"/>
            <w:calcOnExit w:val="0"/>
            <w:helpText w:type="text" w:val="请输入中国标准文献分类号："/>
            <w:textInput>
              <w:default w:val="ICS"/>
            </w:textInput>
          </w:ffData>
        </w:fldChar>
      </w:r>
      <w:r>
        <w:rPr>
          <w:rFonts w:ascii="TimesNewRomanPS-BoldMT" w:eastAsia="SimSun" w:hAnsi="TimesNewRomanPS-BoldMT" w:cs="TimesNewRomanPS-BoldMT" w:hint="eastAsia"/>
          <w:b/>
          <w:bCs/>
        </w:rPr>
        <w:instrText>FORMTEXT</w:instrText>
      </w:r>
      <w:r>
        <w:rPr>
          <w:rFonts w:ascii="TimesNewRomanPS-BoldMT" w:eastAsia="SimSun" w:hAnsi="TimesNewRomanPS-BoldMT" w:cs="TimesNewRomanPS-BoldMT" w:hint="eastAsia"/>
          <w:b/>
          <w:bCs/>
        </w:rPr>
      </w:r>
      <w:r>
        <w:rPr>
          <w:rFonts w:ascii="TimesNewRomanPS-BoldMT" w:eastAsia="SimSun" w:hAnsi="TimesNewRomanPS-BoldMT" w:cs="TimesNewRomanPS-BoldMT" w:hint="eastAsia"/>
          <w:b/>
          <w:bCs/>
        </w:rPr>
        <w:fldChar w:fldCharType="separate"/>
      </w:r>
      <w:r>
        <w:rPr>
          <w:rFonts w:ascii="TimesNewRomanPS-BoldMT" w:eastAsia="SimSun" w:hAnsi="TimesNewRomanPS-BoldMT" w:cs="TimesNewRomanPS-BoldMT" w:hint="eastAsia"/>
          <w:b/>
          <w:bCs/>
        </w:rPr>
        <w:t>ICS</w:t>
      </w:r>
      <w:r>
        <w:rPr>
          <w:rFonts w:ascii="TimesNewRomanPS-BoldMT" w:eastAsia="SimSun" w:hAnsi="TimesNewRomanPS-BoldMT" w:cs="TimesNewRomanPS-BoldMT" w:hint="eastAsia"/>
          <w:b/>
          <w:bCs/>
        </w:rPr>
        <w:fldChar w:fldCharType="end"/>
      </w:r>
      <w:bookmarkEnd w:id="0"/>
      <w:r>
        <w:rPr>
          <w:rFonts w:ascii="TimesNewRomanPS-BoldMT" w:eastAsia="SimSun" w:hAnsi="TimesNewRomanPS-BoldMT" w:cs="TimesNewRomanPS-BoldMT" w:hint="eastAsia"/>
          <w:b/>
          <w:bCs/>
        </w:rPr>
        <w:t xml:space="preserve"> 19.020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646A32" w14:paraId="721F8B24" w14:textId="77777777">
        <w:tc>
          <w:tcPr>
            <w:tcW w:w="9571" w:type="dxa"/>
            <w:tcBorders>
              <w:top w:val="nil"/>
              <w:left w:val="nil"/>
              <w:bottom w:val="nil"/>
              <w:right w:val="nil"/>
            </w:tcBorders>
          </w:tcPr>
          <w:p w14:paraId="6BF005E8" w14:textId="77777777" w:rsidR="00646A32" w:rsidRDefault="00000000">
            <w:pPr>
              <w:pStyle w:val="aff"/>
              <w:framePr w:wrap="around"/>
              <w:rPr>
                <w:rFonts w:eastAsia="SimSun"/>
              </w:rPr>
            </w:pPr>
            <w:r>
              <w:rPr>
                <w:rFonts w:ascii="TimesNewRomanPS-BoldMT" w:eastAsia="SimSun" w:hAnsi="TimesNewRomanPS-BoldMT" w:cs="TimesNewRomanPS-BoldMT"/>
                <w:b/>
                <w:bCs/>
                <w:noProof/>
              </w:rPr>
              <mc:AlternateContent>
                <mc:Choice Requires="wps">
                  <w:drawing>
                    <wp:anchor distT="0" distB="0" distL="114300" distR="114300" simplePos="0" relativeHeight="251665408" behindDoc="1" locked="0" layoutInCell="1" allowOverlap="1" wp14:anchorId="670FA7C8" wp14:editId="5EA492EC">
                      <wp:simplePos x="0" y="0"/>
                      <wp:positionH relativeFrom="column">
                        <wp:posOffset>-66675</wp:posOffset>
                      </wp:positionH>
                      <wp:positionV relativeFrom="paragraph">
                        <wp:posOffset>0</wp:posOffset>
                      </wp:positionV>
                      <wp:extent cx="866775" cy="198120"/>
                      <wp:effectExtent l="4445" t="3810" r="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5.25pt;margin-top:0pt;height:15.6pt;width:68.25pt;z-index:-25165107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K4v7NUAAAAHAQAA&#10;DwAAAAAAAAABACAAAAAiAAAAZHJzL2Rvd25yZXYueG1sUEsBAhQAFAAAAAgAh07iQI7M2WYcAgAA&#10;JQQAAA4AAAAAAAAAAQAgAAAAJAEAAGRycy9lMm9Eb2MueG1sUEsFBgAAAAAGAAYAWQEAALIFAAAA&#10;AA==&#10;">
                      <v:fill on="t" focussize="0,0"/>
                      <v:stroke on="f"/>
                      <v:imagedata o:title=""/>
                      <o:lock v:ext="edit" aspectratio="f"/>
                    </v:rect>
                  </w:pict>
                </mc:Fallback>
              </mc:AlternateContent>
            </w:r>
            <w:r>
              <w:rPr>
                <w:rFonts w:ascii="TimesNewRomanPS-BoldMT" w:eastAsia="SimSun" w:hAnsi="TimesNewRomanPS-BoldMT" w:cs="TimesNewRomanPS-BoldMT" w:hint="eastAsia"/>
                <w:b/>
                <w:bCs/>
              </w:rPr>
              <w:t>CCS K85</w:t>
            </w:r>
          </w:p>
        </w:tc>
      </w:tr>
    </w:tbl>
    <w:p w14:paraId="3F29D9A4" w14:textId="77777777" w:rsidR="00646A32" w:rsidRDefault="00000000">
      <w:pPr>
        <w:pStyle w:val="af7"/>
        <w:framePr w:wrap="around"/>
      </w:pPr>
      <w:r>
        <w:rPr>
          <w:rFonts w:hint="eastAsia"/>
        </w:rPr>
        <w:t>CSEE</w:t>
      </w:r>
      <w:r>
        <w:t xml:space="preserve"> </w:t>
      </w:r>
    </w:p>
    <w:p w14:paraId="438F4244" w14:textId="77777777" w:rsidR="00646A32" w:rsidRDefault="00000000">
      <w:pPr>
        <w:pStyle w:val="af2"/>
        <w:framePr w:wrap="around"/>
        <w:rPr>
          <w:rFonts w:ascii="Times New Roman" w:hAnsi="Times New Roman"/>
        </w:rPr>
      </w:pPr>
      <w:r>
        <w:rPr>
          <w:rFonts w:hint="eastAsia"/>
        </w:rPr>
        <w:t>中国电机工程学会标</w:t>
      </w:r>
      <w:r>
        <w:rPr>
          <w:rFonts w:ascii="Times New Roman" w:hAnsi="Times New Roman" w:hint="eastAsia"/>
        </w:rPr>
        <w:t>准</w:t>
      </w:r>
    </w:p>
    <w:p w14:paraId="69EE14CD" w14:textId="77777777" w:rsidR="00646A32" w:rsidRDefault="00000000">
      <w:pPr>
        <w:pStyle w:val="20"/>
        <w:framePr w:wrap="around"/>
        <w:rPr>
          <w:rFonts w:hAnsi="SimHei"/>
        </w:rPr>
      </w:pPr>
      <w:r>
        <w:rPr>
          <w:rFonts w:hint="eastAsia"/>
        </w:rPr>
        <w:t>T</w:t>
      </w:r>
      <w:r>
        <w:t>/</w:t>
      </w:r>
      <w:r>
        <w:rPr>
          <w:rFonts w:hint="eastAsia"/>
        </w:rPr>
        <w:t>CSEE</w:t>
      </w:r>
      <w:r>
        <w:rPr>
          <w:rFonts w:hAnsi="SimHei" w:hint="eastAsia"/>
        </w:rPr>
        <w:t xml:space="preserve"> XXXX-YYYY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646A32" w14:paraId="4F757F49" w14:textId="77777777">
        <w:tc>
          <w:tcPr>
            <w:tcW w:w="9356" w:type="dxa"/>
            <w:tcBorders>
              <w:top w:val="nil"/>
              <w:left w:val="nil"/>
              <w:bottom w:val="nil"/>
              <w:right w:val="nil"/>
            </w:tcBorders>
          </w:tcPr>
          <w:bookmarkStart w:id="1" w:name="DT"/>
          <w:p w14:paraId="6DA0DE1A" w14:textId="77777777" w:rsidR="00646A32" w:rsidRDefault="00000000">
            <w:pPr>
              <w:pStyle w:val="afd"/>
              <w:framePr w:wrap="around"/>
              <w:ind w:firstLine="210"/>
            </w:pP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1"/>
          </w:p>
        </w:tc>
      </w:tr>
    </w:tbl>
    <w:p w14:paraId="69A0E650" w14:textId="77777777" w:rsidR="00646A32" w:rsidRDefault="00646A32">
      <w:pPr>
        <w:pStyle w:val="20"/>
        <w:framePr w:wrap="around"/>
        <w:rPr>
          <w:rFonts w:hAnsi="SimHei"/>
        </w:rPr>
      </w:pPr>
    </w:p>
    <w:p w14:paraId="5CB08040" w14:textId="77777777" w:rsidR="00646A32" w:rsidRDefault="00646A32">
      <w:pPr>
        <w:pStyle w:val="20"/>
        <w:framePr w:wrap="around"/>
        <w:rPr>
          <w:rFonts w:hAnsi="SimHei"/>
        </w:rPr>
      </w:pPr>
    </w:p>
    <w:p w14:paraId="7A34F462" w14:textId="77777777" w:rsidR="00646A32" w:rsidRDefault="00000000">
      <w:pPr>
        <w:pStyle w:val="af4"/>
        <w:framePr w:wrap="around"/>
      </w:pPr>
      <w:r>
        <w:rPr>
          <w:rFonts w:hint="eastAsia"/>
        </w:rPr>
        <w:t>发电厂凝结水精处理运行维护导则</w:t>
      </w:r>
    </w:p>
    <w:p w14:paraId="5C904B56" w14:textId="77777777" w:rsidR="00646A32" w:rsidRDefault="00000000">
      <w:pPr>
        <w:pStyle w:val="af4"/>
        <w:framePr w:wrap="around"/>
      </w:pPr>
      <w:r>
        <w:rPr>
          <w:rFonts w:hint="eastAsia"/>
        </w:rPr>
        <w:t>第4部分：混床及再生系统</w:t>
      </w:r>
    </w:p>
    <w:p w14:paraId="26A70620" w14:textId="77777777" w:rsidR="00646A32" w:rsidRDefault="00646A32">
      <w:pPr>
        <w:pStyle w:val="af4"/>
        <w:framePr w:wrap="around"/>
      </w:pPr>
    </w:p>
    <w:p w14:paraId="70A2B1F8" w14:textId="69735CCB" w:rsidR="00646A32" w:rsidRDefault="00000000">
      <w:pPr>
        <w:pStyle w:val="af4"/>
        <w:framePr w:wrap="around"/>
      </w:pPr>
      <w:r>
        <w:rPr>
          <w:rFonts w:hint="eastAsia"/>
        </w:rPr>
        <w:t>（</w:t>
      </w:r>
      <w:r w:rsidR="00FC1A09">
        <w:rPr>
          <w:rFonts w:hint="eastAsia"/>
        </w:rPr>
        <w:t>征求意见</w:t>
      </w:r>
      <w:r>
        <w:rPr>
          <w:rFonts w:hint="eastAsia"/>
        </w:rPr>
        <w:t xml:space="preserve">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646A32" w14:paraId="07A18B42" w14:textId="77777777">
        <w:tc>
          <w:tcPr>
            <w:tcW w:w="9855" w:type="dxa"/>
            <w:tcBorders>
              <w:top w:val="nil"/>
              <w:left w:val="nil"/>
              <w:bottom w:val="nil"/>
              <w:right w:val="nil"/>
            </w:tcBorders>
          </w:tcPr>
          <w:p w14:paraId="2C9267B6" w14:textId="77777777" w:rsidR="00646A32" w:rsidRDefault="00000000">
            <w:pPr>
              <w:pStyle w:val="afa"/>
              <w:framePr w:wrap="around"/>
              <w:jc w:val="both"/>
            </w:pPr>
            <w:r>
              <w:rPr>
                <w:noProof/>
              </w:rPr>
              <mc:AlternateContent>
                <mc:Choice Requires="wps">
                  <w:drawing>
                    <wp:anchor distT="0" distB="0" distL="114300" distR="114300" simplePos="0" relativeHeight="251664384" behindDoc="1" locked="1" layoutInCell="1" allowOverlap="1" wp14:anchorId="6AA55DD2" wp14:editId="650D2551">
                      <wp:simplePos x="0" y="0"/>
                      <wp:positionH relativeFrom="column">
                        <wp:posOffset>2200910</wp:posOffset>
                      </wp:positionH>
                      <wp:positionV relativeFrom="paragraph">
                        <wp:posOffset>4281805</wp:posOffset>
                      </wp:positionV>
                      <wp:extent cx="1905000" cy="254000"/>
                      <wp:effectExtent l="0" t="0" r="3175"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73.3pt;margin-top:337.15pt;height:20pt;width:150pt;z-index:-251652096;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X9+DXAAAACwEAAA8A&#10;AAAAAAAAAQAgAAAAIgAAAGRycy9kb3ducmV2LnhtbFBLAQIUABQAAAAIAIdO4kCqPoJ2GAIAACYE&#10;AAAOAAAAAAAAAAEAIAAAACYBAABkcnMvZTJvRG9jLnhtbFBLBQYAAAAABgAGAFkBAACwBQAAAAA=&#10;">
                      <v:fill on="t" focussize="0,0"/>
                      <v:stroke on="f"/>
                      <v:imagedata o:title=""/>
                      <o:lock v:ext="edit" aspectratio="f"/>
                      <w10:anchorlock/>
                    </v:rect>
                  </w:pict>
                </mc:Fallback>
              </mc:AlternateContent>
            </w:r>
          </w:p>
        </w:tc>
      </w:tr>
      <w:tr w:rsidR="00646A32" w14:paraId="46262FCD" w14:textId="77777777">
        <w:tc>
          <w:tcPr>
            <w:tcW w:w="9855" w:type="dxa"/>
            <w:tcBorders>
              <w:top w:val="nil"/>
              <w:left w:val="nil"/>
              <w:bottom w:val="nil"/>
              <w:right w:val="nil"/>
            </w:tcBorders>
          </w:tcPr>
          <w:p w14:paraId="5B682A28" w14:textId="77777777" w:rsidR="00646A32" w:rsidRDefault="00000000">
            <w:pPr>
              <w:pStyle w:val="afe"/>
              <w:framePr w:wrap="around"/>
            </w:pPr>
            <w:r>
              <w:rPr>
                <w:rFonts w:hAnsi="SimSun" w:cs="SimSun" w:hint="eastAsia"/>
                <w:color w:val="000000"/>
                <w:sz w:val="22"/>
                <w:szCs w:val="22"/>
                <w:lang w:bidi="ar"/>
              </w:rPr>
              <w:t xml:space="preserve">Guidelines for operation and maintenance for condensate </w:t>
            </w:r>
            <w:proofErr w:type="gramStart"/>
            <w:r>
              <w:rPr>
                <w:rFonts w:hAnsi="SimSun" w:cs="SimSun" w:hint="eastAsia"/>
                <w:color w:val="000000"/>
                <w:sz w:val="22"/>
                <w:szCs w:val="22"/>
                <w:lang w:bidi="ar"/>
              </w:rPr>
              <w:t>polishing  in</w:t>
            </w:r>
            <w:proofErr w:type="gramEnd"/>
            <w:r>
              <w:rPr>
                <w:rFonts w:hAnsi="SimSun" w:cs="SimSun" w:hint="eastAsia"/>
                <w:color w:val="000000"/>
                <w:sz w:val="22"/>
                <w:szCs w:val="22"/>
                <w:lang w:bidi="ar"/>
              </w:rPr>
              <w:t xml:space="preserve">  power plant,Part4: mixed bed and regeneration system</w:t>
            </w:r>
          </w:p>
        </w:tc>
      </w:tr>
    </w:tbl>
    <w:bookmarkStart w:id="2" w:name="FY"/>
    <w:p w14:paraId="42049B32" w14:textId="77777777" w:rsidR="00646A32" w:rsidRDefault="00000000">
      <w:pPr>
        <w:pStyle w:val="afb"/>
        <w:framePr w:wrap="around"/>
      </w:pPr>
      <w:r>
        <w:rPr>
          <w:rFonts w:ascii="SimHei"/>
        </w:rPr>
        <w:fldChar w:fldCharType="begin">
          <w:ffData>
            <w:name w:val="FY"/>
            <w:enabled/>
            <w:calcOnExit w:val="0"/>
            <w:entryMacro w:val="ShowHelp8"/>
            <w:textInput>
              <w:default w:val="XXXX"/>
              <w:maxLength w:val="4"/>
            </w:textInput>
          </w:ffData>
        </w:fldChar>
      </w:r>
      <w:r>
        <w:rPr>
          <w:rFonts w:ascii="SimHei"/>
        </w:rPr>
        <w:instrText xml:space="preserve"> FORMTEXT </w:instrText>
      </w:r>
      <w:r>
        <w:rPr>
          <w:rFonts w:ascii="SimHei"/>
        </w:rPr>
      </w:r>
      <w:r>
        <w:rPr>
          <w:rFonts w:ascii="SimHei"/>
        </w:rPr>
        <w:fldChar w:fldCharType="separate"/>
      </w:r>
      <w:r>
        <w:rPr>
          <w:rFonts w:ascii="SimHei"/>
        </w:rPr>
        <w:t>XXXX</w:t>
      </w:r>
      <w:r>
        <w:rPr>
          <w:rFonts w:ascii="SimHei"/>
        </w:rPr>
        <w:fldChar w:fldCharType="end"/>
      </w:r>
      <w:bookmarkEnd w:id="2"/>
      <w:r>
        <w:t xml:space="preserve"> </w:t>
      </w:r>
      <w:r>
        <w:rPr>
          <w:rFonts w:ascii="SimHei"/>
        </w:rPr>
        <w:t>-</w:t>
      </w:r>
      <w:r>
        <w:t xml:space="preserve"> </w:t>
      </w:r>
      <w:r>
        <w:rPr>
          <w:rFonts w:ascii="SimHei"/>
        </w:rPr>
        <w:fldChar w:fldCharType="begin">
          <w:ffData>
            <w:name w:val="FM"/>
            <w:enabled/>
            <w:calcOnExit w:val="0"/>
            <w:entryMacro w:val="ShowHelp8"/>
            <w:textInput>
              <w:default w:val="XX"/>
              <w:maxLength w:val="2"/>
            </w:textInput>
          </w:ffData>
        </w:fldChar>
      </w:r>
      <w:r>
        <w:rPr>
          <w:rFonts w:ascii="SimHei"/>
        </w:rPr>
        <w:instrText xml:space="preserve"> FORMTEXT </w:instrText>
      </w:r>
      <w:r>
        <w:rPr>
          <w:rFonts w:ascii="SimHei"/>
        </w:rPr>
      </w:r>
      <w:r>
        <w:rPr>
          <w:rFonts w:ascii="SimHei"/>
        </w:rPr>
        <w:fldChar w:fldCharType="separate"/>
      </w:r>
      <w:r>
        <w:rPr>
          <w:rFonts w:ascii="SimHei"/>
        </w:rPr>
        <w:t>XX</w:t>
      </w:r>
      <w:r>
        <w:rPr>
          <w:rFonts w:ascii="SimHei"/>
        </w:rPr>
        <w:fldChar w:fldCharType="end"/>
      </w:r>
      <w:r>
        <w:t xml:space="preserve"> </w:t>
      </w:r>
      <w:r>
        <w:rPr>
          <w:rFonts w:ascii="SimHei"/>
        </w:rPr>
        <w:t>-</w:t>
      </w:r>
      <w:r>
        <w:t xml:space="preserve"> </w:t>
      </w:r>
      <w:bookmarkStart w:id="3" w:name="FD"/>
      <w:r>
        <w:rPr>
          <w:rFonts w:ascii="SimHei"/>
        </w:rPr>
        <w:fldChar w:fldCharType="begin">
          <w:ffData>
            <w:name w:val="FD"/>
            <w:enabled/>
            <w:calcOnExit w:val="0"/>
            <w:entryMacro w:val="ShowHelp8"/>
            <w:textInput>
              <w:default w:val="XX"/>
              <w:maxLength w:val="2"/>
            </w:textInput>
          </w:ffData>
        </w:fldChar>
      </w:r>
      <w:r>
        <w:rPr>
          <w:rFonts w:ascii="SimHei"/>
        </w:rPr>
        <w:instrText xml:space="preserve"> FORMTEXT </w:instrText>
      </w:r>
      <w:r>
        <w:rPr>
          <w:rFonts w:ascii="SimHei"/>
        </w:rPr>
      </w:r>
      <w:r>
        <w:rPr>
          <w:rFonts w:ascii="SimHei"/>
        </w:rPr>
        <w:fldChar w:fldCharType="separate"/>
      </w:r>
      <w:r>
        <w:rPr>
          <w:rFonts w:ascii="SimHei"/>
        </w:rPr>
        <w:t>XX</w:t>
      </w:r>
      <w:r>
        <w:rPr>
          <w:rFonts w:ascii="SimHei"/>
        </w:rPr>
        <w:fldChar w:fldCharType="end"/>
      </w:r>
      <w:bookmarkEnd w:id="3"/>
      <w:r>
        <w:rPr>
          <w:rFonts w:hint="eastAsia"/>
        </w:rPr>
        <w:t>发布</w:t>
      </w:r>
      <w:r>
        <w:rPr>
          <w:noProof/>
        </w:rPr>
        <mc:AlternateContent>
          <mc:Choice Requires="wps">
            <w:drawing>
              <wp:anchor distT="0" distB="0" distL="114300" distR="114300" simplePos="0" relativeHeight="251666432" behindDoc="0" locked="1" layoutInCell="1" allowOverlap="1" wp14:anchorId="445D8112" wp14:editId="522D77EA">
                <wp:simplePos x="0" y="0"/>
                <wp:positionH relativeFrom="column">
                  <wp:posOffset>-635</wp:posOffset>
                </wp:positionH>
                <wp:positionV relativeFrom="page">
                  <wp:posOffset>9251950</wp:posOffset>
                </wp:positionV>
                <wp:extent cx="6120130" cy="0"/>
                <wp:effectExtent l="13970" t="12700" r="9525" b="63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05pt;margin-top:728.5pt;height:0pt;width:481.9pt;mso-position-vertical-relative:page;z-index:25166643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h2s8&#10;1gAAAAsBAAAPAAAAAAAAAAEAIAAAACIAAABkcnMvZG93bnJldi54bWxQSwECFAAUAAAACACHTuJA&#10;elPShOoBAAC1AwAADgAAAAAAAAABACAAAAAlAQAAZHJzL2Uyb0RvYy54bWxQSwUGAAAAAAYABgBZ&#10;AQAAgQUAAAAA&#10;">
                <v:fill on="f" focussize="0,0"/>
                <v:stroke color="#000000" joinstyle="round"/>
                <v:imagedata o:title=""/>
                <o:lock v:ext="edit" aspectratio="f"/>
                <w10:anchorlock/>
              </v:line>
            </w:pict>
          </mc:Fallback>
        </mc:AlternateContent>
      </w:r>
    </w:p>
    <w:bookmarkStart w:id="4" w:name="SY"/>
    <w:p w14:paraId="45C2B131" w14:textId="77777777" w:rsidR="00646A32" w:rsidRDefault="00000000">
      <w:pPr>
        <w:pStyle w:val="aff0"/>
        <w:framePr w:wrap="around"/>
      </w:pPr>
      <w:r>
        <w:rPr>
          <w:rFonts w:ascii="SimHei"/>
        </w:rPr>
        <w:fldChar w:fldCharType="begin">
          <w:ffData>
            <w:name w:val="SY"/>
            <w:enabled/>
            <w:calcOnExit w:val="0"/>
            <w:entryMacro w:val="ShowHelp9"/>
            <w:textInput>
              <w:default w:val="XXXX"/>
              <w:maxLength w:val="4"/>
            </w:textInput>
          </w:ffData>
        </w:fldChar>
      </w:r>
      <w:r>
        <w:rPr>
          <w:rFonts w:ascii="SimHei"/>
        </w:rPr>
        <w:instrText xml:space="preserve"> FORMTEXT </w:instrText>
      </w:r>
      <w:r>
        <w:rPr>
          <w:rFonts w:ascii="SimHei"/>
        </w:rPr>
      </w:r>
      <w:r>
        <w:rPr>
          <w:rFonts w:ascii="SimHei"/>
        </w:rPr>
        <w:fldChar w:fldCharType="separate"/>
      </w:r>
      <w:r>
        <w:rPr>
          <w:rFonts w:ascii="SimHei"/>
        </w:rPr>
        <w:t>XXXX</w:t>
      </w:r>
      <w:r>
        <w:rPr>
          <w:rFonts w:ascii="SimHei"/>
        </w:rPr>
        <w:fldChar w:fldCharType="end"/>
      </w:r>
      <w:bookmarkEnd w:id="4"/>
      <w:r>
        <w:t xml:space="preserve"> </w:t>
      </w:r>
      <w:r>
        <w:rPr>
          <w:rFonts w:ascii="SimHei"/>
        </w:rPr>
        <w:t>-</w:t>
      </w:r>
      <w:r>
        <w:t xml:space="preserve"> </w:t>
      </w:r>
      <w:bookmarkStart w:id="5" w:name="SM"/>
      <w:r>
        <w:rPr>
          <w:rFonts w:ascii="SimHei"/>
        </w:rPr>
        <w:fldChar w:fldCharType="begin">
          <w:ffData>
            <w:name w:val="SM"/>
            <w:enabled/>
            <w:calcOnExit w:val="0"/>
            <w:entryMacro w:val="ShowHelp9"/>
            <w:textInput>
              <w:default w:val="XX"/>
              <w:maxLength w:val="2"/>
            </w:textInput>
          </w:ffData>
        </w:fldChar>
      </w:r>
      <w:r>
        <w:rPr>
          <w:rFonts w:ascii="SimHei"/>
        </w:rPr>
        <w:instrText xml:space="preserve"> FORMTEXT </w:instrText>
      </w:r>
      <w:r>
        <w:rPr>
          <w:rFonts w:ascii="SimHei"/>
        </w:rPr>
      </w:r>
      <w:r>
        <w:rPr>
          <w:rFonts w:ascii="SimHei"/>
        </w:rPr>
        <w:fldChar w:fldCharType="separate"/>
      </w:r>
      <w:r>
        <w:rPr>
          <w:rFonts w:ascii="SimHei"/>
        </w:rPr>
        <w:t>XX</w:t>
      </w:r>
      <w:r>
        <w:rPr>
          <w:rFonts w:ascii="SimHei"/>
        </w:rPr>
        <w:fldChar w:fldCharType="end"/>
      </w:r>
      <w:bookmarkEnd w:id="5"/>
      <w:r>
        <w:t xml:space="preserve"> </w:t>
      </w:r>
      <w:r>
        <w:rPr>
          <w:rFonts w:ascii="SimHei"/>
        </w:rPr>
        <w:t>-</w:t>
      </w:r>
      <w:r>
        <w:t xml:space="preserve"> </w:t>
      </w:r>
      <w:bookmarkStart w:id="6" w:name="SD"/>
      <w:r>
        <w:rPr>
          <w:rFonts w:ascii="SimHei"/>
        </w:rPr>
        <w:fldChar w:fldCharType="begin">
          <w:ffData>
            <w:name w:val="SD"/>
            <w:enabled/>
            <w:calcOnExit w:val="0"/>
            <w:entryMacro w:val="ShowHelp9"/>
            <w:textInput>
              <w:default w:val="XX"/>
              <w:maxLength w:val="2"/>
            </w:textInput>
          </w:ffData>
        </w:fldChar>
      </w:r>
      <w:r>
        <w:rPr>
          <w:rFonts w:ascii="SimHei"/>
        </w:rPr>
        <w:instrText xml:space="preserve"> FORMTEXT </w:instrText>
      </w:r>
      <w:r>
        <w:rPr>
          <w:rFonts w:ascii="SimHei"/>
        </w:rPr>
      </w:r>
      <w:r>
        <w:rPr>
          <w:rFonts w:ascii="SimHei"/>
        </w:rPr>
        <w:fldChar w:fldCharType="separate"/>
      </w:r>
      <w:r>
        <w:rPr>
          <w:rFonts w:ascii="SimHei"/>
        </w:rPr>
        <w:t>XX</w:t>
      </w:r>
      <w:r>
        <w:rPr>
          <w:rFonts w:ascii="SimHei"/>
        </w:rPr>
        <w:fldChar w:fldCharType="end"/>
      </w:r>
      <w:bookmarkEnd w:id="6"/>
      <w:r>
        <w:rPr>
          <w:rFonts w:hint="eastAsia"/>
        </w:rPr>
        <w:t>实施</w:t>
      </w:r>
    </w:p>
    <w:bookmarkStart w:id="7" w:name="fm"/>
    <w:p w14:paraId="59149172" w14:textId="77777777" w:rsidR="00646A32" w:rsidRDefault="00000000">
      <w:pPr>
        <w:pStyle w:val="af3"/>
        <w:framePr w:wrap="around"/>
      </w:pPr>
      <w:r>
        <w:rPr>
          <w:noProof/>
          <w:w w:val="100"/>
        </w:rPr>
        <mc:AlternateContent>
          <mc:Choice Requires="wps">
            <w:drawing>
              <wp:anchor distT="0" distB="0" distL="114300" distR="114300" simplePos="0" relativeHeight="251663360" behindDoc="1" locked="0" layoutInCell="1" allowOverlap="1" wp14:anchorId="355E26D2" wp14:editId="780425D2">
                <wp:simplePos x="0" y="0"/>
                <wp:positionH relativeFrom="column">
                  <wp:posOffset>1810385</wp:posOffset>
                </wp:positionH>
                <wp:positionV relativeFrom="paragraph">
                  <wp:posOffset>-3942715</wp:posOffset>
                </wp:positionV>
                <wp:extent cx="1270000" cy="304800"/>
                <wp:effectExtent l="3175" t="0" r="3175" b="31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42.55pt;margin-top:-310.45pt;height:24pt;width:100pt;z-index:-251653120;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Xu1tkAAAANAQAA&#10;DwAAAAAAAAABACAAAAAiAAAAZHJzL2Rvd25yZXYueG1sUEsBAhQAFAAAAAgAh07iQB9dDksYAgAA&#10;JgQAAA4AAAAAAAAAAQAgAAAAKAEAAGRycy9lMm9Eb2MueG1sUEsFBgAAAAAGAAYAWQEAALIFAAAA&#10;AA==&#10;">
                <v:fill on="t" focussize="0,0"/>
                <v:stroke on="f"/>
                <v:imagedata o:title=""/>
                <o:lock v:ext="edit" aspectratio="f"/>
              </v:rect>
            </w:pict>
          </mc:Fallback>
        </mc:AlternateContent>
      </w:r>
      <w:r>
        <w:rPr>
          <w:noProof/>
          <w:w w:val="100"/>
        </w:rPr>
        <mc:AlternateContent>
          <mc:Choice Requires="wps">
            <w:drawing>
              <wp:anchor distT="0" distB="0" distL="114300" distR="114300" simplePos="0" relativeHeight="251662336" behindDoc="1" locked="0" layoutInCell="1" allowOverlap="1" wp14:anchorId="522BD9D5" wp14:editId="77509379">
                <wp:simplePos x="0" y="0"/>
                <wp:positionH relativeFrom="column">
                  <wp:posOffset>4413885</wp:posOffset>
                </wp:positionH>
                <wp:positionV relativeFrom="paragraph">
                  <wp:posOffset>-7435215</wp:posOffset>
                </wp:positionV>
                <wp:extent cx="1143000" cy="228600"/>
                <wp:effectExtent l="0" t="0" r="3175"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347.55pt;margin-top:-585.45pt;height:18pt;width:90pt;z-index:-251654144;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yYoR2gAAAA8B&#10;AAAPAAAAAAAAAAEAIAAAACIAAABkcnMvZG93bnJldi54bWxQSwECFAAUAAAACACHTuJAiyZ7/hkC&#10;AAAmBAAADgAAAAAAAAABACAAAAApAQAAZHJzL2Uyb0RvYy54bWxQSwUGAAAAAAYABgBZAQAAtAUA&#10;AAAA&#10;">
                <v:fill on="t" focussize="0,0"/>
                <v:stroke on="f"/>
                <v:imagedata o:title=""/>
                <o:lock v:ext="edit" aspectratio="f"/>
              </v:rect>
            </w:pict>
          </mc:Fallback>
        </mc:AlternateContent>
      </w:r>
      <w:r>
        <w:rPr>
          <w:noProof/>
          <w:w w:val="100"/>
        </w:rPr>
        <mc:AlternateContent>
          <mc:Choice Requires="wps">
            <w:drawing>
              <wp:anchor distT="0" distB="0" distL="114300" distR="114300" simplePos="0" relativeHeight="251667456" behindDoc="0" locked="0" layoutInCell="1" allowOverlap="1" wp14:anchorId="693673A7" wp14:editId="68FFC0AE">
                <wp:simplePos x="0" y="0"/>
                <wp:positionH relativeFrom="column">
                  <wp:posOffset>-464820</wp:posOffset>
                </wp:positionH>
                <wp:positionV relativeFrom="paragraph">
                  <wp:posOffset>-7021195</wp:posOffset>
                </wp:positionV>
                <wp:extent cx="6120130" cy="0"/>
                <wp:effectExtent l="13970" t="13970" r="9525" b="508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6.6pt;margin-top:-552.85pt;height:0pt;width:481.9pt;z-index:251667456;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sl&#10;kaDYAAAADwEAAA8AAAAAAAAAAQAgAAAAIgAAAGRycy9kb3ducmV2LnhtbFBLAQIUABQAAAAIAIdO&#10;4kAG7zsy6gEAALUDAAAOAAAAAAAAAAEAIAAAACcBAABkcnMvZTJvRG9jLnhtbFBLBQYAAAAABgAG&#10;AFkBAACDBQAAAAA=&#10;">
                <v:fill on="f" focussize="0,0"/>
                <v:stroke color="#000000" joinstyle="round"/>
                <v:imagedata o:title=""/>
                <o:lock v:ext="edit" aspectratio="f"/>
              </v:line>
            </w:pict>
          </mc:Fallback>
        </mc:AlternateContent>
      </w:r>
      <w:bookmarkEnd w:id="7"/>
      <w:r>
        <w:rPr>
          <w:rFonts w:hint="eastAsia"/>
        </w:rPr>
        <w:t>中国电机工程学会</w:t>
      </w:r>
      <w:r>
        <w:rPr>
          <w:rFonts w:hAnsi="SimHei"/>
        </w:rPr>
        <w:t>   </w:t>
      </w:r>
      <w:r>
        <w:rPr>
          <w:rStyle w:val="af"/>
          <w:rFonts w:hint="eastAsia"/>
        </w:rPr>
        <w:t>发布</w:t>
      </w:r>
    </w:p>
    <w:p w14:paraId="051CAACB" w14:textId="77777777" w:rsidR="00646A32" w:rsidRDefault="00646A32">
      <w:pPr>
        <w:rPr>
          <w:rFonts w:eastAsia="SimHei"/>
          <w:sz w:val="36"/>
          <w:szCs w:val="24"/>
        </w:rPr>
      </w:pPr>
    </w:p>
    <w:p w14:paraId="37D0E232" w14:textId="77777777" w:rsidR="00646A32" w:rsidRDefault="00000000">
      <w:pPr>
        <w:pStyle w:val="ae"/>
        <w:tabs>
          <w:tab w:val="clear" w:pos="4201"/>
          <w:tab w:val="clear" w:pos="9298"/>
          <w:tab w:val="left" w:pos="8670"/>
        </w:tabs>
        <w:ind w:firstLineChars="0" w:firstLine="0"/>
      </w:pPr>
      <w:r>
        <w:tab/>
      </w:r>
    </w:p>
    <w:p w14:paraId="638277B2" w14:textId="77777777" w:rsidR="00646A32" w:rsidRDefault="00646A32"/>
    <w:p w14:paraId="1F36D835" w14:textId="77777777" w:rsidR="00646A32" w:rsidRDefault="00646A32">
      <w:pPr>
        <w:sectPr w:rsidR="00646A32">
          <w:headerReference w:type="even" r:id="rId8"/>
          <w:footerReference w:type="even" r:id="rId9"/>
          <w:pgSz w:w="11906" w:h="16838"/>
          <w:pgMar w:top="567" w:right="1134" w:bottom="1134" w:left="1417" w:header="0" w:footer="0" w:gutter="0"/>
          <w:pgNumType w:start="1"/>
          <w:cols w:space="720"/>
          <w:docGrid w:type="lines" w:linePitch="312"/>
        </w:sectPr>
      </w:pPr>
    </w:p>
    <w:p w14:paraId="16113C5A" w14:textId="77777777" w:rsidR="00646A32" w:rsidRDefault="00000000">
      <w:pPr>
        <w:jc w:val="center"/>
        <w:rPr>
          <w:rFonts w:ascii="SimHei" w:eastAsia="SimHei" w:hAnsi="SimHei" w:cs="SimHei"/>
          <w:sz w:val="32"/>
          <w:szCs w:val="32"/>
        </w:rPr>
      </w:pPr>
      <w:bookmarkStart w:id="8" w:name="_Toc14077"/>
      <w:bookmarkStart w:id="9" w:name="_Toc9074"/>
      <w:r>
        <w:rPr>
          <w:rFonts w:ascii="SimHei" w:eastAsia="SimHei" w:hAnsi="SimHei" w:cs="SimHei" w:hint="eastAsia"/>
          <w:sz w:val="32"/>
          <w:szCs w:val="32"/>
        </w:rPr>
        <w:lastRenderedPageBreak/>
        <w:t>目</w:t>
      </w:r>
      <w:bookmarkStart w:id="10" w:name="BKML"/>
      <w:r>
        <w:rPr>
          <w:rFonts w:ascii="SimHei" w:eastAsia="SimHei" w:hAnsi="SimHei" w:cs="SimHei" w:hint="eastAsia"/>
          <w:sz w:val="32"/>
          <w:szCs w:val="32"/>
        </w:rPr>
        <w:t>  次</w:t>
      </w:r>
      <w:bookmarkEnd w:id="8"/>
      <w:bookmarkEnd w:id="9"/>
      <w:bookmarkEnd w:id="10"/>
    </w:p>
    <w:sdt>
      <w:sdtPr>
        <w:rPr>
          <w:rFonts w:ascii="SimSun" w:hAnsi="SimSun"/>
        </w:rPr>
        <w:id w:val="147468387"/>
        <w15:color w:val="DBDBDB"/>
        <w:docPartObj>
          <w:docPartGallery w:val="Table of Contents"/>
          <w:docPartUnique/>
        </w:docPartObj>
      </w:sdtPr>
      <w:sdtEndPr>
        <w:rPr>
          <w:b/>
        </w:rPr>
      </w:sdtEndPr>
      <w:sdtContent>
        <w:p w14:paraId="2E450D08" w14:textId="77777777" w:rsidR="00646A32" w:rsidRDefault="00646A32">
          <w:pPr>
            <w:jc w:val="center"/>
          </w:pPr>
        </w:p>
        <w:p w14:paraId="2A11B88F" w14:textId="77777777" w:rsidR="00646A32" w:rsidRDefault="00000000">
          <w:pPr>
            <w:pStyle w:val="TOC1"/>
            <w:tabs>
              <w:tab w:val="clear" w:pos="9241"/>
              <w:tab w:val="right" w:leader="dot" w:pos="9355"/>
            </w:tabs>
            <w:spacing w:before="78" w:after="78"/>
          </w:pPr>
          <w:r>
            <w:fldChar w:fldCharType="begin"/>
          </w:r>
          <w:r>
            <w:instrText xml:space="preserve">TOC \o "1-2" \h \u </w:instrText>
          </w:r>
          <w:r>
            <w:fldChar w:fldCharType="separate"/>
          </w:r>
          <w:hyperlink w:anchor="_Toc28549" w:history="1">
            <w:r>
              <w:rPr>
                <w:rFonts w:hint="eastAsia"/>
              </w:rPr>
              <w:t>前</w:t>
            </w:r>
            <w:r>
              <w:rPr>
                <w:rFonts w:hAnsi="SimHei"/>
              </w:rPr>
              <w:t>  </w:t>
            </w:r>
            <w:r>
              <w:rPr>
                <w:rFonts w:hint="eastAsia"/>
              </w:rPr>
              <w:t>言</w:t>
            </w:r>
            <w:r>
              <w:tab/>
            </w:r>
            <w:r>
              <w:fldChar w:fldCharType="begin"/>
            </w:r>
            <w:r>
              <w:instrText xml:space="preserve"> PAGEREF _Toc28549 \h </w:instrText>
            </w:r>
            <w:r>
              <w:fldChar w:fldCharType="separate"/>
            </w:r>
            <w:r>
              <w:t>II</w:t>
            </w:r>
            <w:r>
              <w:fldChar w:fldCharType="end"/>
            </w:r>
          </w:hyperlink>
        </w:p>
        <w:p w14:paraId="04E218D3" w14:textId="77777777" w:rsidR="00646A32" w:rsidRDefault="00000000">
          <w:pPr>
            <w:pStyle w:val="TOC1"/>
            <w:tabs>
              <w:tab w:val="clear" w:pos="9241"/>
              <w:tab w:val="right" w:leader="dot" w:pos="9355"/>
            </w:tabs>
            <w:spacing w:before="78" w:after="78"/>
          </w:pPr>
          <w:hyperlink w:anchor="_Toc5369" w:history="1">
            <w:r>
              <w:rPr>
                <w:rFonts w:ascii="SimHei" w:eastAsia="SimHei" w:hint="eastAsia"/>
              </w:rPr>
              <w:t xml:space="preserve">1 </w:t>
            </w:r>
            <w:r>
              <w:t>范围</w:t>
            </w:r>
            <w:r>
              <w:tab/>
            </w:r>
            <w:r>
              <w:fldChar w:fldCharType="begin"/>
            </w:r>
            <w:r>
              <w:instrText xml:space="preserve"> PAGEREF _Toc5369 \h </w:instrText>
            </w:r>
            <w:r>
              <w:fldChar w:fldCharType="separate"/>
            </w:r>
            <w:r>
              <w:t>3</w:t>
            </w:r>
            <w:r>
              <w:fldChar w:fldCharType="end"/>
            </w:r>
          </w:hyperlink>
        </w:p>
        <w:p w14:paraId="70DF0614" w14:textId="77777777" w:rsidR="00646A32" w:rsidRDefault="00000000">
          <w:pPr>
            <w:pStyle w:val="TOC1"/>
            <w:tabs>
              <w:tab w:val="clear" w:pos="9241"/>
              <w:tab w:val="right" w:leader="dot" w:pos="9355"/>
            </w:tabs>
            <w:spacing w:before="78" w:after="78"/>
          </w:pPr>
          <w:hyperlink w:anchor="_Toc7105" w:history="1">
            <w:r>
              <w:rPr>
                <w:rFonts w:hint="eastAsia"/>
              </w:rPr>
              <w:t>2 规范性引用文件</w:t>
            </w:r>
            <w:r>
              <w:tab/>
            </w:r>
            <w:r>
              <w:fldChar w:fldCharType="begin"/>
            </w:r>
            <w:r>
              <w:instrText xml:space="preserve"> PAGEREF _Toc7105 \h </w:instrText>
            </w:r>
            <w:r>
              <w:fldChar w:fldCharType="separate"/>
            </w:r>
            <w:r>
              <w:t>3</w:t>
            </w:r>
            <w:r>
              <w:fldChar w:fldCharType="end"/>
            </w:r>
          </w:hyperlink>
        </w:p>
        <w:p w14:paraId="36F92CA5" w14:textId="77777777" w:rsidR="00646A32" w:rsidRDefault="00000000">
          <w:pPr>
            <w:pStyle w:val="TOC1"/>
            <w:tabs>
              <w:tab w:val="clear" w:pos="9241"/>
              <w:tab w:val="right" w:leader="dot" w:pos="9355"/>
            </w:tabs>
            <w:spacing w:before="78" w:after="78"/>
          </w:pPr>
          <w:hyperlink w:anchor="_Toc29489" w:history="1">
            <w:r>
              <w:rPr>
                <w:rFonts w:hint="eastAsia"/>
              </w:rPr>
              <w:t>3 术语和定义</w:t>
            </w:r>
            <w:r>
              <w:tab/>
            </w:r>
            <w:r>
              <w:fldChar w:fldCharType="begin"/>
            </w:r>
            <w:r>
              <w:instrText xml:space="preserve"> PAGEREF _Toc29489 \h </w:instrText>
            </w:r>
            <w:r>
              <w:fldChar w:fldCharType="separate"/>
            </w:r>
            <w:r>
              <w:t>3</w:t>
            </w:r>
            <w:r>
              <w:fldChar w:fldCharType="end"/>
            </w:r>
          </w:hyperlink>
        </w:p>
        <w:p w14:paraId="103287B1" w14:textId="77777777" w:rsidR="00646A32" w:rsidRDefault="00000000">
          <w:pPr>
            <w:pStyle w:val="TOC1"/>
            <w:tabs>
              <w:tab w:val="clear" w:pos="9241"/>
              <w:tab w:val="right" w:leader="dot" w:pos="9355"/>
            </w:tabs>
            <w:spacing w:before="78" w:after="78"/>
          </w:pPr>
          <w:hyperlink w:anchor="_Toc30201" w:history="1">
            <w:r>
              <w:rPr>
                <w:rFonts w:hint="eastAsia"/>
              </w:rPr>
              <w:t>4 总则</w:t>
            </w:r>
            <w:r>
              <w:tab/>
            </w:r>
            <w:r>
              <w:fldChar w:fldCharType="begin"/>
            </w:r>
            <w:r>
              <w:instrText xml:space="preserve"> PAGEREF _Toc30201 \h </w:instrText>
            </w:r>
            <w:r>
              <w:fldChar w:fldCharType="separate"/>
            </w:r>
            <w:r>
              <w:t>3</w:t>
            </w:r>
            <w:r>
              <w:fldChar w:fldCharType="end"/>
            </w:r>
          </w:hyperlink>
        </w:p>
        <w:p w14:paraId="7D8C4B4B" w14:textId="77777777" w:rsidR="00646A32" w:rsidRDefault="00000000">
          <w:pPr>
            <w:pStyle w:val="TOC1"/>
            <w:tabs>
              <w:tab w:val="clear" w:pos="9241"/>
              <w:tab w:val="right" w:leader="dot" w:pos="9355"/>
            </w:tabs>
            <w:spacing w:before="78" w:after="78"/>
          </w:pPr>
          <w:hyperlink w:anchor="_Toc11532" w:history="1">
            <w:r>
              <w:rPr>
                <w:rFonts w:hint="eastAsia"/>
              </w:rPr>
              <w:t>5 分类</w:t>
            </w:r>
            <w:r>
              <w:tab/>
            </w:r>
            <w:r>
              <w:fldChar w:fldCharType="begin"/>
            </w:r>
            <w:r>
              <w:instrText xml:space="preserve"> PAGEREF _Toc11532 \h </w:instrText>
            </w:r>
            <w:r>
              <w:fldChar w:fldCharType="separate"/>
            </w:r>
            <w:r>
              <w:t>4</w:t>
            </w:r>
            <w:r>
              <w:fldChar w:fldCharType="end"/>
            </w:r>
          </w:hyperlink>
        </w:p>
        <w:p w14:paraId="0A316CB8" w14:textId="77777777" w:rsidR="00646A32" w:rsidRDefault="00000000">
          <w:pPr>
            <w:pStyle w:val="TOC2"/>
            <w:tabs>
              <w:tab w:val="right" w:leader="dot" w:pos="9355"/>
            </w:tabs>
          </w:pPr>
          <w:hyperlink w:anchor="_Toc31105" w:history="1">
            <w:r>
              <w:rPr>
                <w:rFonts w:hint="eastAsia"/>
              </w:rPr>
              <w:t xml:space="preserve">5.1 </w:t>
            </w:r>
            <w:r>
              <w:rPr>
                <w:rFonts w:hint="eastAsia"/>
              </w:rPr>
              <w:t>混床分类</w:t>
            </w:r>
            <w:r>
              <w:tab/>
            </w:r>
            <w:r>
              <w:fldChar w:fldCharType="begin"/>
            </w:r>
            <w:r>
              <w:instrText xml:space="preserve"> PAGEREF _Toc31105 \h </w:instrText>
            </w:r>
            <w:r>
              <w:fldChar w:fldCharType="separate"/>
            </w:r>
            <w:r>
              <w:t>4</w:t>
            </w:r>
            <w:r>
              <w:fldChar w:fldCharType="end"/>
            </w:r>
          </w:hyperlink>
        </w:p>
        <w:p w14:paraId="252474AF" w14:textId="77777777" w:rsidR="00646A32" w:rsidRDefault="00000000">
          <w:pPr>
            <w:pStyle w:val="TOC2"/>
            <w:tabs>
              <w:tab w:val="right" w:leader="dot" w:pos="9355"/>
            </w:tabs>
          </w:pPr>
          <w:hyperlink w:anchor="_Toc28487" w:history="1">
            <w:r>
              <w:rPr>
                <w:rFonts w:hint="eastAsia"/>
              </w:rPr>
              <w:t xml:space="preserve">5.2 </w:t>
            </w:r>
            <w:r>
              <w:rPr>
                <w:rFonts w:hint="eastAsia"/>
              </w:rPr>
              <w:t>再生系统分类</w:t>
            </w:r>
            <w:r>
              <w:tab/>
            </w:r>
            <w:r>
              <w:fldChar w:fldCharType="begin"/>
            </w:r>
            <w:r>
              <w:instrText xml:space="preserve"> PAGEREF _Toc28487 \h </w:instrText>
            </w:r>
            <w:r>
              <w:fldChar w:fldCharType="separate"/>
            </w:r>
            <w:r>
              <w:t>4</w:t>
            </w:r>
            <w:r>
              <w:fldChar w:fldCharType="end"/>
            </w:r>
          </w:hyperlink>
        </w:p>
        <w:p w14:paraId="029D2D01" w14:textId="77777777" w:rsidR="00646A32" w:rsidRDefault="00000000">
          <w:pPr>
            <w:pStyle w:val="TOC1"/>
            <w:tabs>
              <w:tab w:val="clear" w:pos="9241"/>
              <w:tab w:val="right" w:leader="dot" w:pos="9355"/>
            </w:tabs>
            <w:spacing w:before="78" w:after="78"/>
          </w:pPr>
          <w:hyperlink w:anchor="_Toc11253" w:history="1">
            <w:r>
              <w:rPr>
                <w:rFonts w:hint="eastAsia"/>
              </w:rPr>
              <w:t>6 混床运行</w:t>
            </w:r>
            <w:r>
              <w:tab/>
            </w:r>
            <w:r>
              <w:fldChar w:fldCharType="begin"/>
            </w:r>
            <w:r>
              <w:instrText xml:space="preserve"> PAGEREF _Toc11253 \h </w:instrText>
            </w:r>
            <w:r>
              <w:fldChar w:fldCharType="separate"/>
            </w:r>
            <w:r>
              <w:t>4</w:t>
            </w:r>
            <w:r>
              <w:fldChar w:fldCharType="end"/>
            </w:r>
          </w:hyperlink>
        </w:p>
        <w:p w14:paraId="62D42127" w14:textId="77777777" w:rsidR="00646A32" w:rsidRDefault="00000000">
          <w:pPr>
            <w:pStyle w:val="TOC2"/>
            <w:tabs>
              <w:tab w:val="right" w:leader="dot" w:pos="9355"/>
            </w:tabs>
          </w:pPr>
          <w:hyperlink w:anchor="_Toc19866" w:history="1">
            <w:r>
              <w:rPr>
                <w:rFonts w:hint="eastAsia"/>
              </w:rPr>
              <w:t xml:space="preserve">6.1 </w:t>
            </w:r>
            <w:r>
              <w:rPr>
                <w:rFonts w:hint="eastAsia"/>
              </w:rPr>
              <w:t>混床投运条件</w:t>
            </w:r>
            <w:r>
              <w:tab/>
            </w:r>
            <w:r>
              <w:fldChar w:fldCharType="begin"/>
            </w:r>
            <w:r>
              <w:instrText xml:space="preserve"> PAGEREF _Toc19866 \h </w:instrText>
            </w:r>
            <w:r>
              <w:fldChar w:fldCharType="separate"/>
            </w:r>
            <w:r>
              <w:t>4</w:t>
            </w:r>
            <w:r>
              <w:fldChar w:fldCharType="end"/>
            </w:r>
          </w:hyperlink>
        </w:p>
        <w:p w14:paraId="7F08D24C" w14:textId="77777777" w:rsidR="00646A32" w:rsidRDefault="00000000">
          <w:pPr>
            <w:pStyle w:val="TOC2"/>
            <w:tabs>
              <w:tab w:val="right" w:leader="dot" w:pos="9355"/>
            </w:tabs>
          </w:pPr>
          <w:hyperlink w:anchor="_Toc3217" w:history="1">
            <w:r>
              <w:rPr>
                <w:rFonts w:hint="eastAsia"/>
              </w:rPr>
              <w:t xml:space="preserve">6.2 </w:t>
            </w:r>
            <w:r>
              <w:rPr>
                <w:rFonts w:hint="eastAsia"/>
              </w:rPr>
              <w:t>投运步序</w:t>
            </w:r>
            <w:r>
              <w:tab/>
            </w:r>
            <w:r>
              <w:fldChar w:fldCharType="begin"/>
            </w:r>
            <w:r>
              <w:instrText xml:space="preserve"> PAGEREF _Toc3217 \h </w:instrText>
            </w:r>
            <w:r>
              <w:fldChar w:fldCharType="separate"/>
            </w:r>
            <w:r>
              <w:t>4</w:t>
            </w:r>
            <w:r>
              <w:fldChar w:fldCharType="end"/>
            </w:r>
          </w:hyperlink>
        </w:p>
        <w:p w14:paraId="1078AB7E" w14:textId="77777777" w:rsidR="00646A32" w:rsidRDefault="00000000">
          <w:pPr>
            <w:pStyle w:val="TOC2"/>
            <w:tabs>
              <w:tab w:val="right" w:leader="dot" w:pos="9355"/>
            </w:tabs>
          </w:pPr>
          <w:hyperlink w:anchor="_Toc9000" w:history="1">
            <w:r>
              <w:rPr>
                <w:rFonts w:hint="eastAsia"/>
              </w:rPr>
              <w:t xml:space="preserve">6.3 </w:t>
            </w:r>
            <w:r>
              <w:rPr>
                <w:rFonts w:hint="eastAsia"/>
              </w:rPr>
              <w:t>停运步序</w:t>
            </w:r>
            <w:r>
              <w:tab/>
            </w:r>
            <w:r>
              <w:fldChar w:fldCharType="begin"/>
            </w:r>
            <w:r>
              <w:instrText xml:space="preserve"> PAGEREF _Toc9000 \h </w:instrText>
            </w:r>
            <w:r>
              <w:fldChar w:fldCharType="separate"/>
            </w:r>
            <w:r>
              <w:t>5</w:t>
            </w:r>
            <w:r>
              <w:fldChar w:fldCharType="end"/>
            </w:r>
          </w:hyperlink>
        </w:p>
        <w:p w14:paraId="0057BA3F" w14:textId="77777777" w:rsidR="00646A32" w:rsidRDefault="00000000">
          <w:pPr>
            <w:pStyle w:val="TOC2"/>
            <w:tabs>
              <w:tab w:val="right" w:leader="dot" w:pos="9355"/>
            </w:tabs>
          </w:pPr>
          <w:hyperlink w:anchor="_Toc26458" w:history="1">
            <w:r>
              <w:rPr>
                <w:rFonts w:hint="eastAsia"/>
              </w:rPr>
              <w:t xml:space="preserve">6.4 </w:t>
            </w:r>
            <w:r>
              <w:rPr>
                <w:rFonts w:hint="eastAsia"/>
              </w:rPr>
              <w:t>混床备用状态转运行</w:t>
            </w:r>
            <w:r>
              <w:tab/>
            </w:r>
            <w:r>
              <w:fldChar w:fldCharType="begin"/>
            </w:r>
            <w:r>
              <w:instrText xml:space="preserve"> PAGEREF _Toc26458 \h </w:instrText>
            </w:r>
            <w:r>
              <w:fldChar w:fldCharType="separate"/>
            </w:r>
            <w:r>
              <w:t>5</w:t>
            </w:r>
            <w:r>
              <w:fldChar w:fldCharType="end"/>
            </w:r>
          </w:hyperlink>
        </w:p>
        <w:p w14:paraId="4090C293" w14:textId="77777777" w:rsidR="00646A32" w:rsidRDefault="00000000">
          <w:pPr>
            <w:pStyle w:val="TOC2"/>
            <w:tabs>
              <w:tab w:val="right" w:leader="dot" w:pos="9355"/>
            </w:tabs>
          </w:pPr>
          <w:hyperlink w:anchor="_Toc15249" w:history="1">
            <w:r>
              <w:rPr>
                <w:rFonts w:hint="eastAsia"/>
              </w:rPr>
              <w:t xml:space="preserve">6.5 </w:t>
            </w:r>
            <w:r>
              <w:rPr>
                <w:rFonts w:hint="eastAsia"/>
              </w:rPr>
              <w:t>混床运行时的逻辑保护</w:t>
            </w:r>
            <w:r>
              <w:tab/>
            </w:r>
            <w:r>
              <w:fldChar w:fldCharType="begin"/>
            </w:r>
            <w:r>
              <w:instrText xml:space="preserve"> PAGEREF _Toc15249 \h </w:instrText>
            </w:r>
            <w:r>
              <w:fldChar w:fldCharType="separate"/>
            </w:r>
            <w:r>
              <w:t>5</w:t>
            </w:r>
            <w:r>
              <w:fldChar w:fldCharType="end"/>
            </w:r>
          </w:hyperlink>
        </w:p>
        <w:p w14:paraId="0C856A62" w14:textId="77777777" w:rsidR="00646A32" w:rsidRDefault="00000000">
          <w:pPr>
            <w:pStyle w:val="TOC2"/>
            <w:tabs>
              <w:tab w:val="right" w:leader="dot" w:pos="9355"/>
            </w:tabs>
          </w:pPr>
          <w:hyperlink w:anchor="_Toc29302" w:history="1">
            <w:r>
              <w:rPr>
                <w:rFonts w:hint="eastAsia"/>
              </w:rPr>
              <w:t xml:space="preserve">6.6 </w:t>
            </w:r>
            <w:r>
              <w:rPr>
                <w:rFonts w:hint="eastAsia"/>
              </w:rPr>
              <w:t>混床失效控制</w:t>
            </w:r>
            <w:r>
              <w:tab/>
            </w:r>
            <w:r>
              <w:fldChar w:fldCharType="begin"/>
            </w:r>
            <w:r>
              <w:instrText xml:space="preserve"> PAGEREF _Toc29302 \h </w:instrText>
            </w:r>
            <w:r>
              <w:fldChar w:fldCharType="separate"/>
            </w:r>
            <w:r>
              <w:t>5</w:t>
            </w:r>
            <w:r>
              <w:fldChar w:fldCharType="end"/>
            </w:r>
          </w:hyperlink>
        </w:p>
        <w:p w14:paraId="754EDF74" w14:textId="77777777" w:rsidR="00646A32" w:rsidRDefault="00000000">
          <w:pPr>
            <w:pStyle w:val="TOC1"/>
            <w:tabs>
              <w:tab w:val="clear" w:pos="9241"/>
              <w:tab w:val="right" w:leader="dot" w:pos="9355"/>
            </w:tabs>
            <w:spacing w:before="78" w:after="78"/>
          </w:pPr>
          <w:hyperlink w:anchor="_Toc12633" w:history="1">
            <w:r>
              <w:rPr>
                <w:rFonts w:hint="eastAsia"/>
              </w:rPr>
              <w:t>7 再生系统运行</w:t>
            </w:r>
            <w:r>
              <w:tab/>
            </w:r>
            <w:r>
              <w:fldChar w:fldCharType="begin"/>
            </w:r>
            <w:r>
              <w:instrText xml:space="preserve"> PAGEREF _Toc12633 \h </w:instrText>
            </w:r>
            <w:r>
              <w:fldChar w:fldCharType="separate"/>
            </w:r>
            <w:r>
              <w:t>5</w:t>
            </w:r>
            <w:r>
              <w:fldChar w:fldCharType="end"/>
            </w:r>
          </w:hyperlink>
        </w:p>
        <w:p w14:paraId="6DDF6BA2" w14:textId="77777777" w:rsidR="00646A32" w:rsidRDefault="00000000">
          <w:pPr>
            <w:pStyle w:val="TOC2"/>
            <w:tabs>
              <w:tab w:val="right" w:leader="dot" w:pos="9355"/>
            </w:tabs>
          </w:pPr>
          <w:hyperlink w:anchor="_Toc3944" w:history="1">
            <w:r>
              <w:rPr>
                <w:rFonts w:hint="eastAsia"/>
              </w:rPr>
              <w:t xml:space="preserve">7.1 </w:t>
            </w:r>
            <w:r>
              <w:rPr>
                <w:rFonts w:hint="eastAsia"/>
              </w:rPr>
              <w:t>再生系统投运条件</w:t>
            </w:r>
            <w:r>
              <w:tab/>
            </w:r>
            <w:r>
              <w:fldChar w:fldCharType="begin"/>
            </w:r>
            <w:r>
              <w:instrText xml:space="preserve"> PAGEREF _Toc3944 \h </w:instrText>
            </w:r>
            <w:r>
              <w:fldChar w:fldCharType="separate"/>
            </w:r>
            <w:r>
              <w:t>5</w:t>
            </w:r>
            <w:r>
              <w:fldChar w:fldCharType="end"/>
            </w:r>
          </w:hyperlink>
        </w:p>
        <w:p w14:paraId="2F3127DA" w14:textId="77777777" w:rsidR="00646A32" w:rsidRDefault="00000000">
          <w:pPr>
            <w:pStyle w:val="TOC2"/>
            <w:tabs>
              <w:tab w:val="right" w:leader="dot" w:pos="9355"/>
            </w:tabs>
          </w:pPr>
          <w:hyperlink w:anchor="_Toc5315" w:history="1">
            <w:r>
              <w:rPr>
                <w:rFonts w:hint="eastAsia"/>
              </w:rPr>
              <w:t xml:space="preserve">7.2 </w:t>
            </w:r>
            <w:r>
              <w:rPr>
                <w:rFonts w:hint="eastAsia"/>
              </w:rPr>
              <w:t>混床树脂输出</w:t>
            </w:r>
            <w:r>
              <w:tab/>
            </w:r>
            <w:r>
              <w:fldChar w:fldCharType="begin"/>
            </w:r>
            <w:r>
              <w:instrText xml:space="preserve"> PAGEREF _Toc5315 \h </w:instrText>
            </w:r>
            <w:r>
              <w:fldChar w:fldCharType="separate"/>
            </w:r>
            <w:r>
              <w:t>6</w:t>
            </w:r>
            <w:r>
              <w:fldChar w:fldCharType="end"/>
            </w:r>
          </w:hyperlink>
        </w:p>
        <w:p w14:paraId="0BD2B5BB" w14:textId="77777777" w:rsidR="00646A32" w:rsidRDefault="00000000">
          <w:pPr>
            <w:pStyle w:val="TOC2"/>
            <w:tabs>
              <w:tab w:val="right" w:leader="dot" w:pos="9355"/>
            </w:tabs>
          </w:pPr>
          <w:hyperlink w:anchor="_Toc5900" w:history="1">
            <w:r>
              <w:rPr>
                <w:rFonts w:hint="eastAsia"/>
              </w:rPr>
              <w:t xml:space="preserve">7.3 </w:t>
            </w:r>
            <w:r>
              <w:rPr>
                <w:rFonts w:hint="eastAsia"/>
              </w:rPr>
              <w:t>混床树脂输入</w:t>
            </w:r>
            <w:r>
              <w:tab/>
            </w:r>
            <w:r>
              <w:fldChar w:fldCharType="begin"/>
            </w:r>
            <w:r>
              <w:instrText xml:space="preserve"> PAGEREF _Toc5900 \h </w:instrText>
            </w:r>
            <w:r>
              <w:fldChar w:fldCharType="separate"/>
            </w:r>
            <w:r>
              <w:t>6</w:t>
            </w:r>
            <w:r>
              <w:fldChar w:fldCharType="end"/>
            </w:r>
          </w:hyperlink>
        </w:p>
        <w:p w14:paraId="2D92911D" w14:textId="77777777" w:rsidR="00646A32" w:rsidRDefault="00000000">
          <w:pPr>
            <w:pStyle w:val="TOC2"/>
            <w:tabs>
              <w:tab w:val="right" w:leader="dot" w:pos="9355"/>
            </w:tabs>
          </w:pPr>
          <w:hyperlink w:anchor="_Toc18004" w:history="1">
            <w:r>
              <w:rPr>
                <w:rFonts w:hint="eastAsia"/>
              </w:rPr>
              <w:t xml:space="preserve">7.4 </w:t>
            </w:r>
            <w:r>
              <w:rPr>
                <w:rFonts w:hint="eastAsia"/>
              </w:rPr>
              <w:t>分离塔树脂分离及输送</w:t>
            </w:r>
            <w:r>
              <w:tab/>
            </w:r>
            <w:r>
              <w:fldChar w:fldCharType="begin"/>
            </w:r>
            <w:r>
              <w:instrText xml:space="preserve"> PAGEREF _Toc18004 \h </w:instrText>
            </w:r>
            <w:r>
              <w:fldChar w:fldCharType="separate"/>
            </w:r>
            <w:r>
              <w:t>7</w:t>
            </w:r>
            <w:r>
              <w:fldChar w:fldCharType="end"/>
            </w:r>
          </w:hyperlink>
        </w:p>
        <w:p w14:paraId="6AD5D8A1" w14:textId="77777777" w:rsidR="00646A32" w:rsidRDefault="00000000">
          <w:pPr>
            <w:pStyle w:val="TOC2"/>
            <w:tabs>
              <w:tab w:val="right" w:leader="dot" w:pos="9355"/>
            </w:tabs>
          </w:pPr>
          <w:hyperlink w:anchor="_Toc3714" w:history="1">
            <w:r>
              <w:rPr>
                <w:rFonts w:hint="eastAsia"/>
              </w:rPr>
              <w:t xml:space="preserve">7.5 </w:t>
            </w:r>
            <w:r>
              <w:rPr>
                <w:rFonts w:hint="eastAsia"/>
              </w:rPr>
              <w:t>树脂再生</w:t>
            </w:r>
            <w:r>
              <w:tab/>
            </w:r>
            <w:r>
              <w:fldChar w:fldCharType="begin"/>
            </w:r>
            <w:r>
              <w:instrText xml:space="preserve"> PAGEREF _Toc3714 \h </w:instrText>
            </w:r>
            <w:r>
              <w:fldChar w:fldCharType="separate"/>
            </w:r>
            <w:r>
              <w:t>8</w:t>
            </w:r>
            <w:r>
              <w:fldChar w:fldCharType="end"/>
            </w:r>
          </w:hyperlink>
        </w:p>
        <w:p w14:paraId="28E48330" w14:textId="77777777" w:rsidR="00646A32" w:rsidRDefault="00000000">
          <w:pPr>
            <w:pStyle w:val="TOC2"/>
            <w:tabs>
              <w:tab w:val="right" w:leader="dot" w:pos="9355"/>
            </w:tabs>
          </w:pPr>
          <w:hyperlink w:anchor="_Toc2711" w:history="1">
            <w:r>
              <w:rPr>
                <w:rFonts w:hint="eastAsia"/>
              </w:rPr>
              <w:t xml:space="preserve">7.6 </w:t>
            </w:r>
            <w:r>
              <w:rPr>
                <w:rFonts w:hint="eastAsia"/>
              </w:rPr>
              <w:t>阴树脂送阳塔</w:t>
            </w:r>
            <w:r>
              <w:tab/>
            </w:r>
            <w:r>
              <w:fldChar w:fldCharType="begin"/>
            </w:r>
            <w:r>
              <w:instrText xml:space="preserve"> PAGEREF _Toc2711 \h </w:instrText>
            </w:r>
            <w:r>
              <w:fldChar w:fldCharType="separate"/>
            </w:r>
            <w:r>
              <w:t>8</w:t>
            </w:r>
            <w:r>
              <w:fldChar w:fldCharType="end"/>
            </w:r>
          </w:hyperlink>
        </w:p>
        <w:p w14:paraId="61899516" w14:textId="77777777" w:rsidR="00646A32" w:rsidRDefault="00000000">
          <w:pPr>
            <w:pStyle w:val="TOC2"/>
            <w:tabs>
              <w:tab w:val="right" w:leader="dot" w:pos="9355"/>
            </w:tabs>
          </w:pPr>
          <w:hyperlink w:anchor="_Toc21613" w:history="1">
            <w:r>
              <w:rPr>
                <w:rFonts w:hint="eastAsia"/>
              </w:rPr>
              <w:t xml:space="preserve">7.7 </w:t>
            </w:r>
            <w:r>
              <w:rPr>
                <w:rFonts w:hint="eastAsia"/>
              </w:rPr>
              <w:t>阴阳树脂混合</w:t>
            </w:r>
            <w:r>
              <w:tab/>
            </w:r>
            <w:r>
              <w:fldChar w:fldCharType="begin"/>
            </w:r>
            <w:r>
              <w:instrText xml:space="preserve"> PAGEREF _Toc21613 \h </w:instrText>
            </w:r>
            <w:r>
              <w:fldChar w:fldCharType="separate"/>
            </w:r>
            <w:r>
              <w:t>8</w:t>
            </w:r>
            <w:r>
              <w:fldChar w:fldCharType="end"/>
            </w:r>
          </w:hyperlink>
        </w:p>
        <w:p w14:paraId="76296639" w14:textId="77777777" w:rsidR="00646A32" w:rsidRDefault="00000000">
          <w:pPr>
            <w:pStyle w:val="TOC1"/>
            <w:tabs>
              <w:tab w:val="clear" w:pos="9241"/>
              <w:tab w:val="right" w:leader="dot" w:pos="9355"/>
            </w:tabs>
            <w:spacing w:before="78" w:after="78"/>
          </w:pPr>
          <w:hyperlink w:anchor="_Toc18651" w:history="1">
            <w:r>
              <w:rPr>
                <w:rFonts w:hint="eastAsia"/>
              </w:rPr>
              <w:t>8 维护</w:t>
            </w:r>
            <w:r>
              <w:tab/>
            </w:r>
            <w:r>
              <w:fldChar w:fldCharType="begin"/>
            </w:r>
            <w:r>
              <w:instrText xml:space="preserve"> PAGEREF _Toc18651 \h </w:instrText>
            </w:r>
            <w:r>
              <w:fldChar w:fldCharType="separate"/>
            </w:r>
            <w:r>
              <w:t>9</w:t>
            </w:r>
            <w:r>
              <w:fldChar w:fldCharType="end"/>
            </w:r>
          </w:hyperlink>
        </w:p>
        <w:p w14:paraId="2D4394DD" w14:textId="77777777" w:rsidR="00646A32" w:rsidRDefault="00000000">
          <w:pPr>
            <w:pStyle w:val="TOC2"/>
            <w:tabs>
              <w:tab w:val="right" w:leader="dot" w:pos="9355"/>
            </w:tabs>
          </w:pPr>
          <w:hyperlink w:anchor="_Toc4401" w:history="1">
            <w:r>
              <w:rPr>
                <w:rFonts w:hint="eastAsia"/>
              </w:rPr>
              <w:t xml:space="preserve">8.1 </w:t>
            </w:r>
            <w:r>
              <w:rPr>
                <w:rFonts w:hint="eastAsia"/>
              </w:rPr>
              <w:t>混床系统检修维护</w:t>
            </w:r>
            <w:r>
              <w:tab/>
            </w:r>
            <w:r>
              <w:fldChar w:fldCharType="begin"/>
            </w:r>
            <w:r>
              <w:instrText xml:space="preserve"> PAGEREF _Toc4401 \h </w:instrText>
            </w:r>
            <w:r>
              <w:fldChar w:fldCharType="separate"/>
            </w:r>
            <w:r>
              <w:t>9</w:t>
            </w:r>
            <w:r>
              <w:fldChar w:fldCharType="end"/>
            </w:r>
          </w:hyperlink>
        </w:p>
        <w:p w14:paraId="14B2BB61" w14:textId="77777777" w:rsidR="00646A32" w:rsidRDefault="00000000">
          <w:pPr>
            <w:pStyle w:val="TOC2"/>
            <w:tabs>
              <w:tab w:val="right" w:leader="dot" w:pos="9355"/>
            </w:tabs>
          </w:pPr>
          <w:hyperlink w:anchor="_Toc13566" w:history="1">
            <w:r>
              <w:rPr>
                <w:rFonts w:hint="eastAsia"/>
              </w:rPr>
              <w:t xml:space="preserve">8.2 </w:t>
            </w:r>
            <w:r>
              <w:rPr>
                <w:rFonts w:hint="eastAsia"/>
              </w:rPr>
              <w:t>混床检修安全措施</w:t>
            </w:r>
            <w:r>
              <w:tab/>
            </w:r>
            <w:r>
              <w:fldChar w:fldCharType="begin"/>
            </w:r>
            <w:r>
              <w:instrText xml:space="preserve"> PAGEREF _Toc13566 \h </w:instrText>
            </w:r>
            <w:r>
              <w:fldChar w:fldCharType="separate"/>
            </w:r>
            <w:r>
              <w:t>9</w:t>
            </w:r>
            <w:r>
              <w:fldChar w:fldCharType="end"/>
            </w:r>
          </w:hyperlink>
        </w:p>
        <w:p w14:paraId="27CB2A98" w14:textId="77777777" w:rsidR="00646A32" w:rsidRDefault="00000000">
          <w:pPr>
            <w:pStyle w:val="TOC2"/>
            <w:tabs>
              <w:tab w:val="right" w:leader="dot" w:pos="9355"/>
            </w:tabs>
          </w:pPr>
          <w:hyperlink w:anchor="_Toc18964" w:history="1">
            <w:r>
              <w:rPr>
                <w:rFonts w:hint="eastAsia"/>
              </w:rPr>
              <w:t xml:space="preserve">8.3 </w:t>
            </w:r>
            <w:r>
              <w:rPr>
                <w:rFonts w:hint="eastAsia"/>
              </w:rPr>
              <w:t>再生系统检修维护</w:t>
            </w:r>
            <w:r>
              <w:tab/>
            </w:r>
            <w:r>
              <w:fldChar w:fldCharType="begin"/>
            </w:r>
            <w:r>
              <w:instrText xml:space="preserve"> PAGEREF _Toc18964 \h </w:instrText>
            </w:r>
            <w:r>
              <w:fldChar w:fldCharType="separate"/>
            </w:r>
            <w:r>
              <w:t>9</w:t>
            </w:r>
            <w:r>
              <w:fldChar w:fldCharType="end"/>
            </w:r>
          </w:hyperlink>
        </w:p>
        <w:p w14:paraId="382DBF18" w14:textId="77777777" w:rsidR="00646A32" w:rsidRDefault="00000000">
          <w:pPr>
            <w:pStyle w:val="TOC2"/>
            <w:tabs>
              <w:tab w:val="right" w:leader="dot" w:pos="9355"/>
            </w:tabs>
          </w:pPr>
          <w:hyperlink w:anchor="_Toc25739" w:history="1">
            <w:r>
              <w:rPr>
                <w:rFonts w:hint="eastAsia"/>
              </w:rPr>
              <w:t xml:space="preserve">8.4 </w:t>
            </w:r>
            <w:r>
              <w:rPr>
                <w:rFonts w:hint="eastAsia"/>
              </w:rPr>
              <w:t>异常问题处理</w:t>
            </w:r>
            <w:r>
              <w:tab/>
            </w:r>
            <w:r>
              <w:fldChar w:fldCharType="begin"/>
            </w:r>
            <w:r>
              <w:instrText xml:space="preserve"> PAGEREF _Toc25739 \h </w:instrText>
            </w:r>
            <w:r>
              <w:fldChar w:fldCharType="separate"/>
            </w:r>
            <w:r>
              <w:t>9</w:t>
            </w:r>
            <w:r>
              <w:fldChar w:fldCharType="end"/>
            </w:r>
          </w:hyperlink>
        </w:p>
        <w:p w14:paraId="4E08C632" w14:textId="77777777" w:rsidR="00646A32" w:rsidRDefault="00000000">
          <w:pPr>
            <w:pStyle w:val="TOC2"/>
            <w:tabs>
              <w:tab w:val="right" w:leader="dot" w:pos="9355"/>
            </w:tabs>
          </w:pPr>
          <w:hyperlink w:anchor="_Toc13932" w:history="1">
            <w:r>
              <w:rPr>
                <w:rFonts w:hint="eastAsia"/>
              </w:rPr>
              <w:t xml:space="preserve">8.5 </w:t>
            </w:r>
            <w:r>
              <w:rPr>
                <w:rFonts w:hint="eastAsia"/>
              </w:rPr>
              <w:t>维护资料管理</w:t>
            </w:r>
            <w:r>
              <w:tab/>
            </w:r>
            <w:r>
              <w:fldChar w:fldCharType="begin"/>
            </w:r>
            <w:r>
              <w:instrText xml:space="preserve"> PAGEREF _Toc13932 \h </w:instrText>
            </w:r>
            <w:r>
              <w:fldChar w:fldCharType="separate"/>
            </w:r>
            <w:r>
              <w:t>10</w:t>
            </w:r>
            <w:r>
              <w:fldChar w:fldCharType="end"/>
            </w:r>
          </w:hyperlink>
        </w:p>
        <w:p w14:paraId="41A85B22" w14:textId="77777777" w:rsidR="00646A32" w:rsidRDefault="00000000">
          <w:pPr>
            <w:pStyle w:val="TOC1"/>
            <w:tabs>
              <w:tab w:val="clear" w:pos="9241"/>
              <w:tab w:val="right" w:leader="dot" w:pos="9355"/>
            </w:tabs>
            <w:spacing w:before="78" w:after="78"/>
          </w:pPr>
          <w:hyperlink w:anchor="_Toc4521" w:history="1">
            <w:r>
              <w:rPr>
                <w:rFonts w:hint="eastAsia"/>
              </w:rPr>
              <w:t>附录 A 凝结水精处理再生记录表</w:t>
            </w:r>
            <w:r>
              <w:tab/>
            </w:r>
            <w:r>
              <w:fldChar w:fldCharType="begin"/>
            </w:r>
            <w:r>
              <w:instrText xml:space="preserve"> PAGEREF _Toc4521 \h </w:instrText>
            </w:r>
            <w:r>
              <w:fldChar w:fldCharType="separate"/>
            </w:r>
            <w:r>
              <w:t>11</w:t>
            </w:r>
            <w:r>
              <w:fldChar w:fldCharType="end"/>
            </w:r>
          </w:hyperlink>
        </w:p>
        <w:p w14:paraId="72BD0190" w14:textId="77777777" w:rsidR="00646A32" w:rsidRDefault="00000000">
          <w:r>
            <w:fldChar w:fldCharType="end"/>
          </w:r>
        </w:p>
      </w:sdtContent>
    </w:sdt>
    <w:p w14:paraId="57F1E5D3" w14:textId="77777777" w:rsidR="00646A32" w:rsidRDefault="00000000">
      <w:pPr>
        <w:pStyle w:val="af9"/>
      </w:pPr>
      <w:bookmarkStart w:id="11" w:name="_Toc28549"/>
      <w:r>
        <w:rPr>
          <w:rFonts w:hint="eastAsia"/>
        </w:rPr>
        <w:lastRenderedPageBreak/>
        <w:t>前</w:t>
      </w:r>
      <w:bookmarkStart w:id="12" w:name="BKQY"/>
      <w:r>
        <w:rPr>
          <w:rFonts w:hAnsi="SimHei"/>
        </w:rPr>
        <w:t>  </w:t>
      </w:r>
      <w:r>
        <w:rPr>
          <w:rFonts w:hint="eastAsia"/>
        </w:rPr>
        <w:t>言</w:t>
      </w:r>
      <w:bookmarkEnd w:id="11"/>
      <w:bookmarkEnd w:id="12"/>
    </w:p>
    <w:p w14:paraId="760ABADF" w14:textId="77777777" w:rsidR="00646A32" w:rsidRDefault="00646A32">
      <w:pPr>
        <w:pStyle w:val="ae"/>
        <w:ind w:firstLineChars="0" w:firstLine="0"/>
      </w:pPr>
    </w:p>
    <w:p w14:paraId="14AFFA72" w14:textId="77777777" w:rsidR="00646A32" w:rsidRDefault="00000000">
      <w:pPr>
        <w:autoSpaceDE w:val="0"/>
        <w:autoSpaceDN w:val="0"/>
        <w:adjustRightInd w:val="0"/>
        <w:ind w:firstLineChars="200" w:firstLine="420"/>
        <w:jc w:val="left"/>
        <w:rPr>
          <w:rFonts w:ascii="SimSun" w:cs="SimSun"/>
          <w:kern w:val="0"/>
          <w:szCs w:val="21"/>
        </w:rPr>
      </w:pPr>
      <w:r>
        <w:rPr>
          <w:rFonts w:ascii="SimSun" w:hAnsi="SimSun" w:hint="eastAsia"/>
        </w:rPr>
        <w:t>本文件按照《中国电机工程学会标准管理办法（暂行）》的要求，依据GB/T 1.1—20</w:t>
      </w:r>
      <w:r>
        <w:rPr>
          <w:rFonts w:ascii="TimesNewRomanPSMT" w:hAnsi="TimesNewRomanPSMT" w:cs="TimesNewRomanPSMT" w:hint="eastAsia"/>
          <w:kern w:val="0"/>
          <w:szCs w:val="21"/>
        </w:rPr>
        <w:t>20</w:t>
      </w:r>
      <w:r>
        <w:rPr>
          <w:rFonts w:ascii="SimSun" w:cs="SimSun" w:hint="eastAsia"/>
          <w:kern w:val="0"/>
          <w:szCs w:val="21"/>
        </w:rPr>
        <w:t>《</w:t>
      </w:r>
      <w:r>
        <w:rPr>
          <w:rFonts w:hint="eastAsia"/>
          <w:szCs w:val="21"/>
        </w:rPr>
        <w:t>标准化工作导则第</w:t>
      </w:r>
      <w:r>
        <w:rPr>
          <w:szCs w:val="21"/>
        </w:rPr>
        <w:t>1</w:t>
      </w:r>
      <w:r>
        <w:rPr>
          <w:rFonts w:hint="eastAsia"/>
          <w:szCs w:val="21"/>
        </w:rPr>
        <w:t>部分：标准化文件的结构和起草规则</w:t>
      </w:r>
      <w:r>
        <w:rPr>
          <w:rFonts w:ascii="SimSun" w:cs="SimSun" w:hint="eastAsia"/>
          <w:kern w:val="0"/>
          <w:szCs w:val="21"/>
        </w:rPr>
        <w:t>》给出的规则起草。</w:t>
      </w:r>
    </w:p>
    <w:p w14:paraId="3E279D70" w14:textId="77777777" w:rsidR="00646A32" w:rsidRDefault="00000000">
      <w:pPr>
        <w:autoSpaceDE w:val="0"/>
        <w:autoSpaceDN w:val="0"/>
        <w:adjustRightInd w:val="0"/>
        <w:ind w:firstLineChars="200" w:firstLine="420"/>
        <w:jc w:val="left"/>
        <w:rPr>
          <w:rFonts w:ascii="SimSun" w:cs="SimSun"/>
          <w:kern w:val="0"/>
          <w:szCs w:val="21"/>
        </w:rPr>
      </w:pPr>
      <w:r>
        <w:rPr>
          <w:rFonts w:ascii="SimSun" w:cs="SimSun" w:hint="eastAsia"/>
          <w:kern w:val="0"/>
          <w:szCs w:val="21"/>
        </w:rPr>
        <w:t>本文件是T/CSEE 《</w:t>
      </w:r>
      <w:r>
        <w:rPr>
          <w:rFonts w:hint="eastAsia"/>
        </w:rPr>
        <w:t>发电厂凝结水精处理运行维护导则》</w:t>
      </w:r>
      <w:r>
        <w:rPr>
          <w:rFonts w:ascii="SimSun" w:cs="SimSun" w:hint="eastAsia"/>
          <w:kern w:val="0"/>
          <w:szCs w:val="21"/>
        </w:rPr>
        <w:t>的第4部分，T/CSEE 《</w:t>
      </w:r>
      <w:r>
        <w:rPr>
          <w:rFonts w:hint="eastAsia"/>
        </w:rPr>
        <w:t>发电厂凝结水精处理运行维护导则》</w:t>
      </w:r>
      <w:r>
        <w:rPr>
          <w:rFonts w:ascii="SimSun" w:cs="SimSun" w:hint="eastAsia"/>
          <w:kern w:val="0"/>
          <w:szCs w:val="21"/>
        </w:rPr>
        <w:t>已经发布了以下部分：</w:t>
      </w:r>
    </w:p>
    <w:p w14:paraId="10CFAA1B" w14:textId="77777777" w:rsidR="00646A32" w:rsidRDefault="00000000">
      <w:pPr>
        <w:autoSpaceDE w:val="0"/>
        <w:autoSpaceDN w:val="0"/>
        <w:adjustRightInd w:val="0"/>
        <w:ind w:firstLineChars="200" w:firstLine="420"/>
        <w:jc w:val="left"/>
        <w:rPr>
          <w:rFonts w:ascii="SimSun" w:cs="SimSun"/>
          <w:kern w:val="0"/>
          <w:szCs w:val="21"/>
        </w:rPr>
      </w:pPr>
      <w:r>
        <w:rPr>
          <w:rFonts w:ascii="SimSun" w:cs="SimSun" w:hint="eastAsia"/>
          <w:kern w:val="0"/>
          <w:szCs w:val="21"/>
        </w:rPr>
        <w:t>——第1部分：管式过滤器</w:t>
      </w:r>
    </w:p>
    <w:p w14:paraId="09BD8E2D" w14:textId="77777777" w:rsidR="00646A32" w:rsidRDefault="00000000">
      <w:pPr>
        <w:autoSpaceDE w:val="0"/>
        <w:autoSpaceDN w:val="0"/>
        <w:adjustRightInd w:val="0"/>
        <w:ind w:firstLineChars="200" w:firstLine="420"/>
        <w:jc w:val="left"/>
        <w:rPr>
          <w:rFonts w:ascii="SimSun" w:cs="SimSun"/>
          <w:kern w:val="0"/>
          <w:szCs w:val="21"/>
        </w:rPr>
      </w:pPr>
      <w:r>
        <w:rPr>
          <w:rFonts w:ascii="SimSun" w:cs="SimSun" w:hint="eastAsia"/>
          <w:kern w:val="0"/>
          <w:szCs w:val="21"/>
        </w:rPr>
        <w:t>——第2部分：粉末覆盖过滤器</w:t>
      </w:r>
    </w:p>
    <w:p w14:paraId="480408F2" w14:textId="77777777" w:rsidR="00646A32" w:rsidRDefault="00000000">
      <w:pPr>
        <w:autoSpaceDE w:val="0"/>
        <w:autoSpaceDN w:val="0"/>
        <w:adjustRightInd w:val="0"/>
        <w:ind w:firstLineChars="200" w:firstLine="420"/>
        <w:jc w:val="left"/>
        <w:rPr>
          <w:rFonts w:ascii="SimSun" w:cs="SimSun"/>
          <w:kern w:val="0"/>
          <w:szCs w:val="21"/>
        </w:rPr>
      </w:pPr>
      <w:r>
        <w:rPr>
          <w:rFonts w:ascii="SimSun" w:cs="SimSun" w:hint="eastAsia"/>
          <w:kern w:val="0"/>
          <w:szCs w:val="21"/>
        </w:rPr>
        <w:t>——第3部分：大流量过滤器</w:t>
      </w:r>
    </w:p>
    <w:p w14:paraId="5DD81962" w14:textId="77777777" w:rsidR="00646A32" w:rsidRDefault="00000000">
      <w:pPr>
        <w:autoSpaceDE w:val="0"/>
        <w:autoSpaceDN w:val="0"/>
        <w:adjustRightInd w:val="0"/>
        <w:ind w:firstLineChars="200" w:firstLine="420"/>
        <w:jc w:val="left"/>
        <w:rPr>
          <w:rFonts w:ascii="SimSun" w:cs="SimSun"/>
          <w:kern w:val="0"/>
          <w:szCs w:val="21"/>
        </w:rPr>
      </w:pPr>
      <w:r>
        <w:rPr>
          <w:rFonts w:ascii="SimSun" w:cs="SimSun" w:hint="eastAsia"/>
          <w:kern w:val="0"/>
          <w:szCs w:val="21"/>
        </w:rPr>
        <w:t>本文件的某些内容可能涉及专利，本文件的发布机构不承担识别这些专利的责任。</w:t>
      </w:r>
    </w:p>
    <w:p w14:paraId="4652ACE7" w14:textId="77777777" w:rsidR="00646A32" w:rsidRDefault="00000000">
      <w:pPr>
        <w:autoSpaceDE w:val="0"/>
        <w:autoSpaceDN w:val="0"/>
        <w:adjustRightInd w:val="0"/>
        <w:ind w:firstLineChars="200" w:firstLine="420"/>
        <w:jc w:val="left"/>
        <w:rPr>
          <w:rFonts w:ascii="SimSun" w:cs="SimSun"/>
          <w:kern w:val="0"/>
          <w:szCs w:val="21"/>
        </w:rPr>
      </w:pPr>
      <w:r>
        <w:rPr>
          <w:rFonts w:ascii="SimSun" w:cs="SimSun" w:hint="eastAsia"/>
          <w:kern w:val="0"/>
          <w:szCs w:val="21"/>
        </w:rPr>
        <w:t>本文件由中国电机工程学会提出。</w:t>
      </w:r>
    </w:p>
    <w:p w14:paraId="6CBFEDC3" w14:textId="77777777" w:rsidR="00646A32" w:rsidRDefault="00000000">
      <w:pPr>
        <w:ind w:firstLineChars="200" w:firstLine="420"/>
        <w:rPr>
          <w:rFonts w:ascii="SimSun" w:hAnsi="SimSun"/>
        </w:rPr>
      </w:pPr>
      <w:r>
        <w:rPr>
          <w:rFonts w:ascii="SimSun" w:hAnsi="SimSun" w:hint="eastAsia"/>
        </w:rPr>
        <w:t>本文件由中国电机工程学会测试技术及仪表标准专业委员会技术归口和解释。</w:t>
      </w:r>
    </w:p>
    <w:p w14:paraId="1A11357F" w14:textId="77777777" w:rsidR="00646A32" w:rsidRDefault="00000000">
      <w:pPr>
        <w:ind w:firstLineChars="200" w:firstLine="420"/>
        <w:rPr>
          <w:rFonts w:ascii="SimSun" w:hAnsi="SimSun"/>
        </w:rPr>
      </w:pPr>
      <w:r>
        <w:rPr>
          <w:rFonts w:ascii="SimSun" w:hAnsi="SimSun" w:hint="eastAsia"/>
        </w:rPr>
        <w:t>本文件起草单位：润电能源科学技术有限公司、西安热工研究院有限公司、华润电力控股有限公司、中国大唐集团科学技术研究总院有限公司华东电力试验研究院、国家能源集团科学技术研究院有限公司成都分公司、中电电力检修工程有限公司、国家电投集团河南分公司、河南豫能控股股份有限公司、国家能源集团河南分公司</w:t>
      </w:r>
    </w:p>
    <w:p w14:paraId="213E12F1" w14:textId="77777777" w:rsidR="00646A32" w:rsidRDefault="00000000">
      <w:pPr>
        <w:ind w:firstLineChars="200" w:firstLine="420"/>
        <w:rPr>
          <w:rFonts w:ascii="SimSun" w:hAnsi="SimSun"/>
        </w:rPr>
      </w:pPr>
      <w:r>
        <w:rPr>
          <w:rFonts w:ascii="SimSun" w:hAnsi="SimSun" w:hint="eastAsia"/>
        </w:rPr>
        <w:t>本文件主要起草人：</w:t>
      </w:r>
      <w:r>
        <w:rPr>
          <w:rFonts w:ascii="SimSun" w:hAnsi="SimSun"/>
        </w:rPr>
        <w:t xml:space="preserve"> </w:t>
      </w:r>
      <w:r>
        <w:rPr>
          <w:rFonts w:ascii="SimSun" w:hAnsi="SimSun" w:hint="eastAsia"/>
        </w:rPr>
        <w:t>薛昌刚、田立、田文华、王锋涛、彭峰、许剑、周莉、邱岳山、郑敏聪、慕晓炜、潘彦霖、顾建群、李中环、李爱丽、吕占胜、吕高志、常亮、王卫军、鄢奎、郭龙伟、王清琛、席若宸、彭超、邓瑞霞、张志国。</w:t>
      </w:r>
    </w:p>
    <w:p w14:paraId="65697E2A" w14:textId="77777777" w:rsidR="00646A32" w:rsidRDefault="00000000">
      <w:pPr>
        <w:ind w:firstLineChars="200" w:firstLine="420"/>
        <w:rPr>
          <w:rFonts w:ascii="SimSun" w:hAnsi="SimSun"/>
        </w:rPr>
      </w:pPr>
      <w:r>
        <w:rPr>
          <w:rFonts w:ascii="SimSun" w:hAnsi="SimSun" w:hint="eastAsia"/>
        </w:rPr>
        <w:t>本文件为首次发布。</w:t>
      </w:r>
    </w:p>
    <w:p w14:paraId="1B1A1090" w14:textId="77777777" w:rsidR="00646A32" w:rsidRDefault="00000000">
      <w:pPr>
        <w:ind w:firstLineChars="200" w:firstLine="420"/>
        <w:rPr>
          <w:rFonts w:ascii="SimSun" w:hAnsi="SimSun"/>
        </w:rPr>
      </w:pPr>
      <w:r>
        <w:rPr>
          <w:rFonts w:ascii="SimSun" w:hAnsi="SimSun" w:hint="eastAsia"/>
        </w:rPr>
        <w:t>本文件在执行过程中的意见或建议反馈至中国电机工程学会标准执行办公室（地址：北京市西城区白广路二条1 号，100761，网址：http：//www.csee.org.cn，邮箱：cseebz@csee.org.cn）。</w:t>
      </w:r>
    </w:p>
    <w:p w14:paraId="51FA2F17" w14:textId="77777777" w:rsidR="00646A32" w:rsidRDefault="00646A32">
      <w:pPr>
        <w:pStyle w:val="ae"/>
        <w:sectPr w:rsidR="00646A32">
          <w:headerReference w:type="even" r:id="rId10"/>
          <w:headerReference w:type="default" r:id="rId11"/>
          <w:footerReference w:type="default" r:id="rId12"/>
          <w:pgSz w:w="11906" w:h="16838"/>
          <w:pgMar w:top="567" w:right="1134" w:bottom="1134" w:left="1417" w:header="1418" w:footer="1134" w:gutter="0"/>
          <w:pgNumType w:fmt="upperRoman" w:start="1"/>
          <w:cols w:space="720"/>
          <w:formProt w:val="0"/>
          <w:docGrid w:type="lines" w:linePitch="312"/>
        </w:sectPr>
      </w:pPr>
    </w:p>
    <w:p w14:paraId="05ED69D7" w14:textId="77777777" w:rsidR="00646A32" w:rsidRDefault="00000000">
      <w:pPr>
        <w:jc w:val="center"/>
        <w:rPr>
          <w:rFonts w:ascii="SimHei" w:eastAsia="SimHei" w:hAnsi="SimHei" w:cs="SimHei"/>
          <w:sz w:val="32"/>
          <w:szCs w:val="32"/>
        </w:rPr>
      </w:pPr>
      <w:bookmarkStart w:id="13" w:name="_Toc17843"/>
      <w:bookmarkStart w:id="14" w:name="_Toc30387"/>
      <w:r>
        <w:rPr>
          <w:rFonts w:ascii="SimHei" w:eastAsia="SimHei" w:hAnsi="SimHei" w:cs="SimHei" w:hint="eastAsia"/>
          <w:sz w:val="32"/>
          <w:szCs w:val="32"/>
        </w:rPr>
        <w:lastRenderedPageBreak/>
        <w:t>发电厂凝结水精处理运行维护导则</w:t>
      </w:r>
      <w:bookmarkEnd w:id="13"/>
      <w:bookmarkEnd w:id="14"/>
    </w:p>
    <w:p w14:paraId="0002007A" w14:textId="77777777" w:rsidR="00646A32" w:rsidRDefault="00000000">
      <w:pPr>
        <w:jc w:val="center"/>
        <w:rPr>
          <w:rFonts w:ascii="SimHei" w:eastAsia="SimHei" w:hAnsi="SimHei" w:cs="SimHei"/>
          <w:sz w:val="32"/>
          <w:szCs w:val="32"/>
        </w:rPr>
      </w:pPr>
      <w:bookmarkStart w:id="15" w:name="_Toc1385"/>
      <w:bookmarkStart w:id="16" w:name="_Toc24246"/>
      <w:r>
        <w:rPr>
          <w:rFonts w:ascii="SimHei" w:eastAsia="SimHei" w:hAnsi="SimHei" w:cs="SimHei" w:hint="eastAsia"/>
          <w:sz w:val="32"/>
          <w:szCs w:val="32"/>
        </w:rPr>
        <w:t>第4部分：混床及再生系统</w:t>
      </w:r>
      <w:bookmarkEnd w:id="15"/>
      <w:bookmarkEnd w:id="16"/>
    </w:p>
    <w:p w14:paraId="67D8F19B" w14:textId="77777777" w:rsidR="00646A32" w:rsidRDefault="00000000">
      <w:pPr>
        <w:pStyle w:val="1"/>
        <w:numPr>
          <w:ilvl w:val="0"/>
          <w:numId w:val="1"/>
        </w:numPr>
        <w:spacing w:before="156" w:after="156"/>
      </w:pPr>
      <w:bookmarkStart w:id="17" w:name="_Toc298938635"/>
      <w:bookmarkStart w:id="18" w:name="_Toc304402664"/>
      <w:bookmarkStart w:id="19" w:name="_Toc298937100"/>
      <w:bookmarkStart w:id="20" w:name="_Toc298937188"/>
      <w:bookmarkStart w:id="21" w:name="_Toc298937609"/>
      <w:bookmarkStart w:id="22" w:name="_Toc320020894"/>
      <w:bookmarkStart w:id="23" w:name="_Toc309995999"/>
      <w:bookmarkStart w:id="24" w:name="_Toc310002637"/>
      <w:bookmarkStart w:id="25" w:name="_Toc33284892"/>
      <w:bookmarkStart w:id="26" w:name="_Toc298938783"/>
      <w:bookmarkStart w:id="27" w:name="_Toc33283107"/>
      <w:bookmarkStart w:id="28" w:name="_Toc298937419"/>
      <w:bookmarkStart w:id="29" w:name="_Toc304825008"/>
      <w:bookmarkStart w:id="30" w:name="_Toc309995390"/>
      <w:bookmarkStart w:id="31" w:name="_Toc309993180"/>
      <w:bookmarkStart w:id="32" w:name="_Toc304824969"/>
      <w:bookmarkStart w:id="33" w:name="_Toc5369"/>
      <w:bookmarkStart w:id="34" w:name="_Toc298937276"/>
      <w:bookmarkStart w:id="35" w:name="_Toc298937322"/>
      <w:bookmarkStart w:id="36" w:name="_Toc304825081"/>
      <w:bookmarkStart w:id="37" w:name="_Toc309995578"/>
      <w:bookmarkStart w:id="38" w:name="_Toc298936801"/>
      <w:bookmarkStart w:id="39" w:name="_Toc298937462"/>
      <w:bookmarkStart w:id="40" w:name="_Toc298937201"/>
      <w:bookmarkStart w:id="41" w:name="_Toc309997040"/>
      <w:bookmarkStart w:id="42" w:name="_Toc298937549"/>
      <w:bookmarkStart w:id="43" w:name="_Toc304828066"/>
      <w:bookmarkStart w:id="44" w:name="_Toc298923383"/>
      <w:bookmarkStart w:id="45" w:name="_Toc298936924"/>
      <w:bookmarkStart w:id="46" w:name="_Toc298937152"/>
      <w:bookmarkStart w:id="47" w:name="_Toc318613695"/>
      <w:bookmarkStart w:id="48" w:name="_Toc309995472"/>
      <w:bookmarkStart w:id="49" w:name="_Toc298937357"/>
      <w:bookmarkStart w:id="50" w:name="_Toc309994551"/>
      <w:bookmarkStart w:id="51" w:name="_Toc298937167"/>
      <w:r>
        <w:t>范围</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8B9A460" w14:textId="77777777" w:rsidR="00646A32" w:rsidRDefault="00000000">
      <w:pPr>
        <w:pStyle w:val="ae"/>
        <w:rPr>
          <w:rFonts w:ascii="Times New Roman"/>
        </w:rPr>
      </w:pPr>
      <w:r>
        <w:rPr>
          <w:rFonts w:ascii="Times New Roman" w:hint="eastAsia"/>
        </w:rPr>
        <w:t>本文件规定了发电厂凝结水精处理混床投运、停运，树脂再生、设备维护等内容。</w:t>
      </w:r>
    </w:p>
    <w:p w14:paraId="54E3A8C7" w14:textId="77777777" w:rsidR="00646A32" w:rsidRDefault="00000000">
      <w:pPr>
        <w:pStyle w:val="ae"/>
        <w:rPr>
          <w:rFonts w:ascii="Times New Roman"/>
        </w:rPr>
      </w:pPr>
      <w:r>
        <w:rPr>
          <w:rFonts w:ascii="Times New Roman" w:hint="eastAsia"/>
        </w:rPr>
        <w:t>本文件适用于发电厂设置有凝结水精处理混床及高塔再生系统设备运行和维护管理。</w:t>
      </w:r>
    </w:p>
    <w:p w14:paraId="3CCEB315" w14:textId="77777777" w:rsidR="00646A32" w:rsidRDefault="00000000">
      <w:pPr>
        <w:pStyle w:val="1"/>
        <w:spacing w:before="156" w:after="156"/>
      </w:pPr>
      <w:bookmarkStart w:id="52" w:name="_Toc298937610"/>
      <w:bookmarkStart w:id="53" w:name="_Toc310002638"/>
      <w:bookmarkStart w:id="54" w:name="_Toc309996000"/>
      <w:bookmarkStart w:id="55" w:name="_Toc309997041"/>
      <w:bookmarkStart w:id="56" w:name="_Toc298937189"/>
      <w:bookmarkStart w:id="57" w:name="_Toc320020895"/>
      <w:bookmarkStart w:id="58" w:name="_Toc304825009"/>
      <w:bookmarkStart w:id="59" w:name="_Toc298937101"/>
      <w:bookmarkStart w:id="60" w:name="_Toc298937463"/>
      <w:bookmarkStart w:id="61" w:name="_Toc298923384"/>
      <w:bookmarkStart w:id="62" w:name="_Toc304828067"/>
      <w:bookmarkStart w:id="63" w:name="_Toc298938636"/>
      <w:bookmarkStart w:id="64" w:name="_Toc298937550"/>
      <w:bookmarkStart w:id="65" w:name="_Toc33283108"/>
      <w:bookmarkStart w:id="66" w:name="_Toc309994552"/>
      <w:bookmarkStart w:id="67" w:name="_Toc304825082"/>
      <w:bookmarkStart w:id="68" w:name="_Toc298937168"/>
      <w:bookmarkStart w:id="69" w:name="_Toc309995473"/>
      <w:bookmarkStart w:id="70" w:name="_Toc298937420"/>
      <w:bookmarkStart w:id="71" w:name="_Toc298938784"/>
      <w:bookmarkStart w:id="72" w:name="_Toc309993181"/>
      <w:bookmarkStart w:id="73" w:name="_Toc309995579"/>
      <w:bookmarkStart w:id="74" w:name="_Toc318613696"/>
      <w:bookmarkStart w:id="75" w:name="_Toc298936802"/>
      <w:bookmarkStart w:id="76" w:name="_Toc33284893"/>
      <w:bookmarkStart w:id="77" w:name="_Toc298937277"/>
      <w:bookmarkStart w:id="78" w:name="_Toc298936925"/>
      <w:bookmarkStart w:id="79" w:name="_Toc7105"/>
      <w:bookmarkStart w:id="80" w:name="_Toc309995391"/>
      <w:bookmarkStart w:id="81" w:name="_Toc298937153"/>
      <w:bookmarkStart w:id="82" w:name="_Toc304824970"/>
      <w:bookmarkStart w:id="83" w:name="_Toc304402665"/>
      <w:bookmarkStart w:id="84" w:name="_Toc298937323"/>
      <w:bookmarkStart w:id="85" w:name="_Toc298937358"/>
      <w:bookmarkStart w:id="86" w:name="_Toc298937202"/>
      <w:r>
        <w:rPr>
          <w:rFonts w:hint="eastAsia"/>
        </w:rPr>
        <w:t xml:space="preserve">2 </w:t>
      </w:r>
      <w:r>
        <w:rPr>
          <w:rFonts w:hint="eastAsia"/>
        </w:rPr>
        <w:t>规范性引用文件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0B90FD5" w14:textId="77777777" w:rsidR="00646A32" w:rsidRDefault="00000000">
      <w:pPr>
        <w:pStyle w:val="ae"/>
        <w:rPr>
          <w:rFonts w:ascii="Times New Roman"/>
        </w:rPr>
      </w:pPr>
      <w:r>
        <w:rPr>
          <w:rFonts w:ascii="Times New Roman"/>
        </w:rPr>
        <w:t>下列文件中的内容通过文中的规范性引用而构成本文件必不可少的条款。其中注日期的引用文件，仅</w:t>
      </w:r>
      <w:r>
        <w:rPr>
          <w:rFonts w:ascii="Times New Roman" w:hint="eastAsia"/>
        </w:rPr>
        <w:t>该</w:t>
      </w:r>
      <w:r>
        <w:rPr>
          <w:rFonts w:ascii="Times New Roman"/>
        </w:rPr>
        <w:t>日期对应的版本适用于本文件</w:t>
      </w:r>
      <w:r>
        <w:rPr>
          <w:rFonts w:ascii="Times New Roman" w:hint="eastAsia"/>
        </w:rPr>
        <w:t>，</w:t>
      </w:r>
      <w:r>
        <w:rPr>
          <w:rFonts w:ascii="Times New Roman"/>
        </w:rPr>
        <w:t>不注日期的引用文件，其最新版本</w:t>
      </w:r>
      <w:r>
        <w:rPr>
          <w:rFonts w:ascii="Times New Roman" w:hint="eastAsia"/>
        </w:rPr>
        <w:t>适用</w:t>
      </w:r>
      <w:r>
        <w:rPr>
          <w:rFonts w:ascii="Times New Roman"/>
        </w:rPr>
        <w:t>于本</w:t>
      </w:r>
      <w:r>
        <w:rPr>
          <w:rFonts w:ascii="Times New Roman" w:hint="eastAsia"/>
        </w:rPr>
        <w:t>文件</w:t>
      </w:r>
      <w:r>
        <w:rPr>
          <w:rFonts w:ascii="Times New Roman"/>
        </w:rPr>
        <w:t>。</w:t>
      </w:r>
    </w:p>
    <w:p w14:paraId="36A14B1A" w14:textId="77777777" w:rsidR="00646A32" w:rsidRDefault="00000000">
      <w:pPr>
        <w:pStyle w:val="ae"/>
        <w:rPr>
          <w:rFonts w:ascii="Times New Roman"/>
        </w:rPr>
      </w:pPr>
      <w:bookmarkStart w:id="87" w:name="_Toc298937154"/>
      <w:bookmarkStart w:id="88" w:name="_Toc298936926"/>
      <w:bookmarkStart w:id="89" w:name="_Toc33283109"/>
      <w:bookmarkStart w:id="90" w:name="_Toc309996001"/>
      <w:bookmarkStart w:id="91" w:name="_Toc309995580"/>
      <w:bookmarkStart w:id="92" w:name="_Toc318613697"/>
      <w:bookmarkStart w:id="93" w:name="_Toc304824971"/>
      <w:bookmarkStart w:id="94" w:name="_Toc304828068"/>
      <w:bookmarkStart w:id="95" w:name="_Toc304825083"/>
      <w:bookmarkStart w:id="96" w:name="_Toc309993182"/>
      <w:bookmarkStart w:id="97" w:name="_Toc298937324"/>
      <w:bookmarkStart w:id="98" w:name="_Toc298937203"/>
      <w:bookmarkStart w:id="99" w:name="_Toc298938637"/>
      <w:bookmarkStart w:id="100" w:name="_Toc298937464"/>
      <w:bookmarkStart w:id="101" w:name="_Toc309995392"/>
      <w:bookmarkStart w:id="102" w:name="_Toc309997042"/>
      <w:bookmarkStart w:id="103" w:name="_Toc33284894"/>
      <w:bookmarkStart w:id="104" w:name="_Toc320020896"/>
      <w:bookmarkStart w:id="105" w:name="_Toc298937278"/>
      <w:bookmarkStart w:id="106" w:name="_Toc298938785"/>
      <w:bookmarkStart w:id="107" w:name="_Toc298937359"/>
      <w:bookmarkStart w:id="108" w:name="_Toc298937102"/>
      <w:bookmarkStart w:id="109" w:name="_Toc298937169"/>
      <w:bookmarkStart w:id="110" w:name="_Toc304402666"/>
      <w:bookmarkStart w:id="111" w:name="_Toc298937190"/>
      <w:bookmarkStart w:id="112" w:name="_Toc298937611"/>
      <w:bookmarkStart w:id="113" w:name="_Toc298937551"/>
      <w:bookmarkStart w:id="114" w:name="_Toc309995474"/>
      <w:bookmarkStart w:id="115" w:name="_Toc309994553"/>
      <w:bookmarkStart w:id="116" w:name="_Toc298937421"/>
      <w:bookmarkStart w:id="117" w:name="_Toc304825010"/>
      <w:bookmarkStart w:id="118" w:name="_Toc310002639"/>
      <w:bookmarkStart w:id="119" w:name="_Toc298936803"/>
      <w:r>
        <w:rPr>
          <w:rFonts w:ascii="Times New Roman" w:hint="eastAsia"/>
        </w:rPr>
        <w:t>GB</w:t>
      </w:r>
      <w:r>
        <w:rPr>
          <w:rFonts w:ascii="Times New Roman" w:hint="eastAsia"/>
        </w:rPr>
        <w:t xml:space="preserve">　</w:t>
      </w:r>
      <w:r>
        <w:rPr>
          <w:rFonts w:ascii="Times New Roman" w:hint="eastAsia"/>
        </w:rPr>
        <w:t>26164.1</w:t>
      </w:r>
      <w:r>
        <w:rPr>
          <w:rFonts w:ascii="Times New Roman" w:hint="eastAsia"/>
        </w:rPr>
        <w:t xml:space="preserve">　　　</w:t>
      </w:r>
      <w:r>
        <w:rPr>
          <w:rFonts w:ascii="Times New Roman" w:hint="eastAsia"/>
        </w:rPr>
        <w:t xml:space="preserve">  </w:t>
      </w:r>
      <w:r>
        <w:rPr>
          <w:rFonts w:ascii="Times New Roman" w:hint="eastAsia"/>
        </w:rPr>
        <w:t>电业安全工作规程</w:t>
      </w:r>
      <w:r>
        <w:rPr>
          <w:rFonts w:ascii="Times New Roman" w:hint="eastAsia"/>
        </w:rPr>
        <w:t>:</w:t>
      </w:r>
      <w:r>
        <w:rPr>
          <w:rFonts w:ascii="Times New Roman" w:hint="eastAsia"/>
        </w:rPr>
        <w:t>热力和机械</w:t>
      </w:r>
    </w:p>
    <w:p w14:paraId="64CAED6C" w14:textId="77777777" w:rsidR="00646A32" w:rsidRDefault="00000000">
      <w:pPr>
        <w:pStyle w:val="ae"/>
        <w:rPr>
          <w:rFonts w:ascii="Times New Roman"/>
        </w:rPr>
      </w:pPr>
      <w:r>
        <w:rPr>
          <w:rFonts w:ascii="Times New Roman" w:hint="eastAsia"/>
        </w:rPr>
        <w:t>GB/T</w:t>
      </w:r>
      <w:r>
        <w:rPr>
          <w:rFonts w:ascii="Times New Roman" w:hint="eastAsia"/>
        </w:rPr>
        <w:t xml:space="preserve">　</w:t>
      </w:r>
      <w:r>
        <w:rPr>
          <w:rFonts w:ascii="Times New Roman" w:hint="eastAsia"/>
        </w:rPr>
        <w:t>12145</w:t>
      </w:r>
      <w:r>
        <w:rPr>
          <w:rFonts w:ascii="Times New Roman" w:hint="eastAsia"/>
        </w:rPr>
        <w:t xml:space="preserve">　　　</w:t>
      </w:r>
      <w:r>
        <w:rPr>
          <w:rFonts w:ascii="Times New Roman" w:hint="eastAsia"/>
        </w:rPr>
        <w:t xml:space="preserve">  </w:t>
      </w:r>
      <w:r>
        <w:rPr>
          <w:rFonts w:ascii="Times New Roman" w:hint="eastAsia"/>
        </w:rPr>
        <w:t>火力发电机组及蒸汽动力设备水汽质量</w:t>
      </w:r>
    </w:p>
    <w:p w14:paraId="5803454A" w14:textId="77777777" w:rsidR="00646A32" w:rsidRDefault="00000000">
      <w:pPr>
        <w:pStyle w:val="ae"/>
        <w:rPr>
          <w:rFonts w:ascii="Times New Roman"/>
        </w:rPr>
      </w:pPr>
      <w:r>
        <w:rPr>
          <w:rFonts w:ascii="Times New Roman" w:hint="eastAsia"/>
        </w:rPr>
        <w:t>DL  5068</w:t>
      </w:r>
      <w:r>
        <w:rPr>
          <w:rFonts w:ascii="Times New Roman" w:hint="eastAsia"/>
        </w:rPr>
        <w:t xml:space="preserve">　　　</w:t>
      </w:r>
      <w:r>
        <w:rPr>
          <w:rFonts w:ascii="Times New Roman" w:hint="eastAsia"/>
        </w:rPr>
        <w:t xml:space="preserve">  </w:t>
      </w:r>
      <w:r>
        <w:rPr>
          <w:rFonts w:ascii="Times New Roman" w:hint="eastAsia"/>
        </w:rPr>
        <w:t xml:space="preserve">　</w:t>
      </w:r>
      <w:r>
        <w:rPr>
          <w:rFonts w:ascii="Times New Roman" w:hint="eastAsia"/>
        </w:rPr>
        <w:t xml:space="preserve"> </w:t>
      </w:r>
      <w:r>
        <w:rPr>
          <w:rFonts w:ascii="Times New Roman" w:hint="eastAsia"/>
        </w:rPr>
        <w:t>火力发电厂化学设计技术规程</w:t>
      </w:r>
    </w:p>
    <w:p w14:paraId="108607CB" w14:textId="77777777" w:rsidR="00646A32" w:rsidRDefault="00000000">
      <w:pPr>
        <w:pStyle w:val="ae"/>
        <w:rPr>
          <w:rFonts w:ascii="Times New Roman"/>
        </w:rPr>
      </w:pPr>
      <w:r>
        <w:rPr>
          <w:rFonts w:ascii="Times New Roman" w:hint="eastAsia"/>
        </w:rPr>
        <w:t xml:space="preserve">DL/T  333.1         </w:t>
      </w:r>
      <w:r>
        <w:rPr>
          <w:rFonts w:ascii="Times New Roman" w:hint="eastAsia"/>
        </w:rPr>
        <w:t>火电厂凝结水精处理系统技术要求</w:t>
      </w:r>
    </w:p>
    <w:p w14:paraId="00E5BD68" w14:textId="77777777" w:rsidR="00646A32" w:rsidRDefault="00000000">
      <w:pPr>
        <w:pStyle w:val="1"/>
        <w:spacing w:before="156" w:after="156"/>
      </w:pPr>
      <w:bookmarkStart w:id="120" w:name="_Toc29489"/>
      <w:r>
        <w:rPr>
          <w:rFonts w:hint="eastAsia"/>
        </w:rPr>
        <w:t xml:space="preserve">3 </w:t>
      </w:r>
      <w:r>
        <w:rPr>
          <w:rFonts w:hint="eastAsia"/>
        </w:rPr>
        <w:t>术语和定义</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89FFD46" w14:textId="77777777" w:rsidR="00646A32" w:rsidRDefault="00000000">
      <w:pPr>
        <w:pStyle w:val="ae"/>
      </w:pPr>
      <w:r>
        <w:rPr>
          <w:rFonts w:hint="eastAsia"/>
        </w:rPr>
        <w:t>下列术语和定义适用于本文件。</w:t>
      </w:r>
    </w:p>
    <w:p w14:paraId="7CC42CA3" w14:textId="77777777" w:rsidR="00646A32" w:rsidRDefault="00000000">
      <w:pPr>
        <w:pStyle w:val="af1"/>
        <w:rPr>
          <w:rFonts w:ascii="Times New Roman"/>
          <w:kern w:val="2"/>
          <w:szCs w:val="20"/>
        </w:rPr>
      </w:pPr>
      <w:r>
        <w:rPr>
          <w:rFonts w:ascii="Times New Roman" w:hint="eastAsia"/>
          <w:kern w:val="2"/>
          <w:szCs w:val="20"/>
        </w:rPr>
        <w:t>3.1</w:t>
      </w:r>
      <w:r>
        <w:rPr>
          <w:rFonts w:ascii="Times New Roman" w:hint="eastAsia"/>
          <w:kern w:val="2"/>
          <w:szCs w:val="20"/>
        </w:rPr>
        <w:t>混床</w:t>
      </w:r>
      <w:r>
        <w:rPr>
          <w:rFonts w:ascii="Times New Roman" w:hint="eastAsia"/>
          <w:kern w:val="2"/>
          <w:szCs w:val="20"/>
        </w:rPr>
        <w:t xml:space="preserve"> </w:t>
      </w:r>
      <w:r>
        <w:rPr>
          <w:rFonts w:hAnsi="SimHei" w:cs="SimHei" w:hint="eastAsia"/>
          <w:kern w:val="2"/>
          <w:szCs w:val="20"/>
        </w:rPr>
        <w:t>mixed bed</w:t>
      </w:r>
    </w:p>
    <w:p w14:paraId="0CF15620" w14:textId="77777777" w:rsidR="00646A32" w:rsidRDefault="00000000">
      <w:pPr>
        <w:pStyle w:val="ae"/>
        <w:rPr>
          <w:rFonts w:ascii="Arial" w:eastAsia="SimSun" w:hAnsi="Arial" w:cs="Arial"/>
          <w:color w:val="333333"/>
          <w:szCs w:val="21"/>
          <w:shd w:val="clear" w:color="auto" w:fill="FFFFFF"/>
        </w:rPr>
      </w:pPr>
      <w:r>
        <w:rPr>
          <w:rFonts w:ascii="Arial" w:eastAsia="SimSun" w:hAnsi="Arial" w:cs="Arial"/>
          <w:color w:val="333333"/>
          <w:szCs w:val="21"/>
          <w:shd w:val="clear" w:color="auto" w:fill="FFFFFF"/>
        </w:rPr>
        <w:t>混床是指</w:t>
      </w:r>
      <w:r>
        <w:rPr>
          <w:rFonts w:ascii="Arial" w:eastAsia="SimSun" w:hAnsi="Arial" w:cs="Arial" w:hint="eastAsia"/>
          <w:color w:val="333333"/>
          <w:szCs w:val="21"/>
          <w:shd w:val="clear" w:color="auto" w:fill="FFFFFF"/>
        </w:rPr>
        <w:t>阴、阳树脂按照一定比例充分混合装填在同一离子交换器中</w:t>
      </w:r>
      <w:r>
        <w:rPr>
          <w:rFonts w:ascii="Arial" w:eastAsia="SimSun" w:hAnsi="Arial" w:cs="Arial"/>
          <w:color w:val="333333"/>
          <w:szCs w:val="21"/>
          <w:shd w:val="clear" w:color="auto" w:fill="FFFFFF"/>
        </w:rPr>
        <w:t>。</w:t>
      </w:r>
      <w:r>
        <w:rPr>
          <w:rFonts w:ascii="Arial" w:eastAsia="SimSun" w:hAnsi="Arial" w:cs="Arial" w:hint="eastAsia"/>
          <w:color w:val="333333"/>
          <w:szCs w:val="21"/>
          <w:shd w:val="clear" w:color="auto" w:fill="FFFFFF"/>
        </w:rPr>
        <w:t>用在精处理的混床运行水流速度较高，又称为高速混床。</w:t>
      </w:r>
    </w:p>
    <w:p w14:paraId="2181D0E2" w14:textId="77777777" w:rsidR="00646A32" w:rsidRDefault="00000000">
      <w:pPr>
        <w:pStyle w:val="ae"/>
        <w:rPr>
          <w:rFonts w:ascii="Arial" w:eastAsia="SimSun" w:hAnsi="Arial" w:cs="Arial"/>
          <w:color w:val="333333"/>
          <w:szCs w:val="21"/>
          <w:shd w:val="clear" w:color="auto" w:fill="FFFFFF"/>
        </w:rPr>
      </w:pPr>
      <w:r>
        <w:rPr>
          <w:rFonts w:ascii="Arial" w:eastAsia="SimSun" w:hAnsi="Arial" w:cs="Arial" w:hint="eastAsia"/>
          <w:color w:val="333333"/>
          <w:szCs w:val="21"/>
          <w:shd w:val="clear" w:color="auto" w:fill="FFFFFF"/>
        </w:rPr>
        <w:t>（来源：</w:t>
      </w:r>
      <w:r>
        <w:rPr>
          <w:rFonts w:ascii="Times New Roman" w:eastAsia="SimSun" w:hAnsi="Times New Roman" w:cs="Times New Roman"/>
          <w:color w:val="333333"/>
          <w:szCs w:val="21"/>
          <w:shd w:val="clear" w:color="auto" w:fill="FFFFFF"/>
        </w:rPr>
        <w:t>DL/T 333.1-2010</w:t>
      </w:r>
      <w:r>
        <w:rPr>
          <w:rFonts w:ascii="Times New Roman" w:eastAsia="SimSun" w:hAnsi="Times New Roman" w:cs="Times New Roman" w:hint="eastAsia"/>
          <w:color w:val="333333"/>
          <w:szCs w:val="21"/>
          <w:shd w:val="clear" w:color="auto" w:fill="FFFFFF"/>
        </w:rPr>
        <w:t>，</w:t>
      </w:r>
      <w:r>
        <w:rPr>
          <w:rFonts w:ascii="Times New Roman" w:eastAsia="SimSun" w:hAnsi="Times New Roman" w:cs="Times New Roman"/>
          <w:color w:val="333333"/>
          <w:szCs w:val="21"/>
          <w:shd w:val="clear" w:color="auto" w:fill="FFFFFF"/>
        </w:rPr>
        <w:t>3.5</w:t>
      </w:r>
      <w:r>
        <w:rPr>
          <w:rFonts w:ascii="Times New Roman" w:eastAsia="SimSun" w:hAnsi="Times New Roman" w:cs="Times New Roman" w:hint="eastAsia"/>
          <w:color w:val="333333"/>
          <w:szCs w:val="21"/>
          <w:shd w:val="clear" w:color="auto" w:fill="FFFFFF"/>
        </w:rPr>
        <w:t>，有修改</w:t>
      </w:r>
      <w:r>
        <w:rPr>
          <w:rFonts w:ascii="Arial" w:eastAsia="SimSun" w:hAnsi="Arial" w:cs="Arial" w:hint="eastAsia"/>
          <w:color w:val="333333"/>
          <w:szCs w:val="21"/>
          <w:shd w:val="clear" w:color="auto" w:fill="FFFFFF"/>
        </w:rPr>
        <w:t>)</w:t>
      </w:r>
    </w:p>
    <w:p w14:paraId="0C373DFB" w14:textId="77777777" w:rsidR="00646A32" w:rsidRDefault="00000000">
      <w:pPr>
        <w:widowControl/>
        <w:jc w:val="left"/>
        <w:rPr>
          <w:rFonts w:ascii="Arial" w:hAnsi="Arial" w:cs="Arial"/>
          <w:color w:val="000000"/>
          <w:kern w:val="0"/>
          <w:sz w:val="18"/>
          <w:szCs w:val="18"/>
          <w:shd w:val="clear" w:color="auto" w:fill="FFFFFF"/>
        </w:rPr>
      </w:pPr>
      <w:r>
        <w:rPr>
          <w:rFonts w:eastAsia="SimHei" w:hint="eastAsia"/>
        </w:rPr>
        <w:t xml:space="preserve">3.2 </w:t>
      </w:r>
      <w:r>
        <w:rPr>
          <w:rFonts w:eastAsia="SimHei" w:hint="eastAsia"/>
        </w:rPr>
        <w:t>混床旁路</w:t>
      </w:r>
      <w:r>
        <w:rPr>
          <w:rFonts w:ascii="Arial" w:hAnsi="Arial" w:cs="Arial" w:hint="eastAsia"/>
          <w:color w:val="000000"/>
          <w:kern w:val="0"/>
          <w:sz w:val="18"/>
          <w:szCs w:val="18"/>
          <w:shd w:val="clear" w:color="auto" w:fill="FFFFFF"/>
        </w:rPr>
        <w:t xml:space="preserve"> bypass of</w:t>
      </w:r>
      <w:r>
        <w:rPr>
          <w:rFonts w:eastAsia="SimHei" w:hint="eastAsia"/>
        </w:rPr>
        <w:t xml:space="preserve"> </w:t>
      </w:r>
      <w:r>
        <w:rPr>
          <w:rFonts w:ascii="Arial" w:hAnsi="Arial" w:cs="Arial"/>
          <w:color w:val="333333"/>
          <w:kern w:val="0"/>
          <w:sz w:val="0"/>
          <w:szCs w:val="0"/>
          <w:shd w:val="clear" w:color="auto" w:fill="FFFFFF"/>
          <w:lang w:bidi="ar"/>
        </w:rPr>
        <w:t> </w:t>
      </w:r>
      <w:r>
        <w:rPr>
          <w:rFonts w:ascii="Arial" w:hAnsi="Arial" w:cs="Arial" w:hint="eastAsia"/>
          <w:color w:val="000000"/>
          <w:kern w:val="0"/>
          <w:sz w:val="18"/>
          <w:szCs w:val="18"/>
          <w:shd w:val="clear" w:color="auto" w:fill="FFFFFF"/>
        </w:rPr>
        <w:t>mixed bed</w:t>
      </w:r>
    </w:p>
    <w:p w14:paraId="3E516B6C" w14:textId="77777777" w:rsidR="00646A32" w:rsidRDefault="00000000">
      <w:pPr>
        <w:pStyle w:val="ae"/>
        <w:ind w:firstLineChars="0" w:firstLine="0"/>
        <w:rPr>
          <w:rFonts w:ascii="Arial" w:eastAsia="SimSun" w:hAnsi="Arial" w:cs="Arial"/>
          <w:color w:val="333333"/>
          <w:szCs w:val="21"/>
          <w:shd w:val="clear" w:color="auto" w:fill="FFFFFF"/>
        </w:rPr>
      </w:pPr>
      <w:r>
        <w:rPr>
          <w:rFonts w:ascii="Times New Roman" w:eastAsia="SimHei" w:hAnsi="Times New Roman" w:cs="Times New Roman" w:hint="eastAsia"/>
          <w:szCs w:val="20"/>
        </w:rPr>
        <w:t xml:space="preserve">   </w:t>
      </w:r>
      <w:r>
        <w:rPr>
          <w:rFonts w:ascii="Arial" w:eastAsia="SimSun" w:hAnsi="Arial" w:cs="Arial" w:hint="eastAsia"/>
          <w:color w:val="333333"/>
          <w:szCs w:val="21"/>
          <w:shd w:val="clear" w:color="auto" w:fill="FFFFFF"/>
        </w:rPr>
        <w:t>与混床并列的管路，设置有电动调节阀，混床未投运、混床投运数量少或者混床出现保护动作时开启。</w:t>
      </w:r>
    </w:p>
    <w:p w14:paraId="5492F2A3" w14:textId="77777777" w:rsidR="00646A32" w:rsidRDefault="00000000">
      <w:pPr>
        <w:pStyle w:val="ae"/>
        <w:ind w:firstLineChars="0" w:firstLine="0"/>
        <w:rPr>
          <w:rFonts w:ascii="Arial" w:eastAsia="SimSun" w:hAnsi="Arial" w:cs="Arial"/>
          <w:color w:val="333333"/>
          <w:szCs w:val="21"/>
          <w:shd w:val="clear" w:color="auto" w:fill="FFFFFF"/>
        </w:rPr>
      </w:pPr>
      <w:r>
        <w:rPr>
          <w:rFonts w:ascii="Arial" w:eastAsia="SimSun" w:hAnsi="Arial" w:cs="Arial" w:hint="eastAsia"/>
          <w:color w:val="333333"/>
          <w:szCs w:val="21"/>
          <w:shd w:val="clear" w:color="auto" w:fill="FFFFFF"/>
        </w:rPr>
        <w:t xml:space="preserve">   </w:t>
      </w:r>
      <w:r>
        <w:rPr>
          <w:rFonts w:ascii="Arial" w:eastAsia="SimSun" w:hAnsi="Arial" w:cs="Arial" w:hint="eastAsia"/>
          <w:color w:val="333333"/>
          <w:szCs w:val="21"/>
          <w:shd w:val="clear" w:color="auto" w:fill="FFFFFF"/>
        </w:rPr>
        <w:t>注：包括手动混床旁路和电动旁路。</w:t>
      </w:r>
    </w:p>
    <w:p w14:paraId="24734057" w14:textId="77777777" w:rsidR="00646A32" w:rsidRDefault="00000000">
      <w:pPr>
        <w:widowControl/>
        <w:tabs>
          <w:tab w:val="center" w:pos="4201"/>
          <w:tab w:val="right" w:leader="dot" w:pos="9298"/>
        </w:tabs>
        <w:autoSpaceDE w:val="0"/>
        <w:autoSpaceDN w:val="0"/>
        <w:spacing w:line="360" w:lineRule="auto"/>
        <w:rPr>
          <w:rFonts w:eastAsia="SimHei"/>
        </w:rPr>
      </w:pPr>
      <w:r>
        <w:rPr>
          <w:rFonts w:eastAsia="SimHei" w:hint="eastAsia"/>
        </w:rPr>
        <w:t xml:space="preserve">3.3 </w:t>
      </w:r>
      <w:r>
        <w:rPr>
          <w:rFonts w:eastAsia="SimHei" w:hint="eastAsia"/>
        </w:rPr>
        <w:t>再生系统</w:t>
      </w:r>
      <w:r>
        <w:rPr>
          <w:rFonts w:eastAsia="SimHei" w:hint="eastAsia"/>
        </w:rPr>
        <w:t xml:space="preserve"> </w:t>
      </w:r>
      <w:r>
        <w:rPr>
          <w:rFonts w:ascii="Arial" w:hAnsi="Arial" w:cs="Arial" w:hint="eastAsia"/>
          <w:color w:val="000000"/>
          <w:kern w:val="0"/>
          <w:sz w:val="18"/>
          <w:szCs w:val="18"/>
          <w:shd w:val="clear" w:color="auto" w:fill="FFFFFF"/>
        </w:rPr>
        <w:t>regenerative system</w:t>
      </w:r>
    </w:p>
    <w:p w14:paraId="74781D5F" w14:textId="77777777" w:rsidR="00646A32" w:rsidRDefault="00000000">
      <w:pPr>
        <w:pStyle w:val="ae"/>
        <w:ind w:firstLineChars="0" w:firstLine="0"/>
        <w:rPr>
          <w:rFonts w:ascii="Arial" w:eastAsia="SimSun" w:hAnsi="Arial" w:cs="Arial"/>
          <w:color w:val="333333"/>
          <w:szCs w:val="21"/>
          <w:shd w:val="clear" w:color="auto" w:fill="FFFFFF"/>
        </w:rPr>
      </w:pPr>
      <w:r>
        <w:rPr>
          <w:rFonts w:ascii="Times New Roman" w:eastAsia="SimHei" w:hAnsi="Times New Roman" w:cs="Times New Roman" w:hint="eastAsia"/>
          <w:szCs w:val="20"/>
        </w:rPr>
        <w:t xml:space="preserve">   </w:t>
      </w:r>
      <w:r>
        <w:rPr>
          <w:rFonts w:ascii="Arial" w:eastAsia="SimSun" w:hAnsi="Arial" w:cs="Arial" w:hint="eastAsia"/>
          <w:color w:val="333333"/>
          <w:szCs w:val="21"/>
          <w:shd w:val="clear" w:color="auto" w:fill="FFFFFF"/>
        </w:rPr>
        <w:t>用于精处理混床树脂再生的设备，包含树脂分离储存设备、酸碱储存罐，冲洗水泵，酸碱计量设备、风机等。</w:t>
      </w:r>
    </w:p>
    <w:p w14:paraId="3F0BC890" w14:textId="77777777" w:rsidR="00646A32" w:rsidRDefault="00000000">
      <w:pPr>
        <w:pStyle w:val="ae"/>
        <w:ind w:firstLineChars="0" w:firstLine="0"/>
        <w:rPr>
          <w:rFonts w:ascii="Times New Roman" w:eastAsia="SimHei" w:hAnsi="Times New Roman" w:cs="Times New Roman"/>
          <w:szCs w:val="20"/>
        </w:rPr>
      </w:pPr>
      <w:r>
        <w:rPr>
          <w:rFonts w:ascii="Times New Roman" w:eastAsia="SimHei" w:hAnsi="Times New Roman" w:cs="Times New Roman" w:hint="eastAsia"/>
          <w:szCs w:val="20"/>
        </w:rPr>
        <w:t xml:space="preserve">3.4 </w:t>
      </w:r>
      <w:r>
        <w:rPr>
          <w:rFonts w:ascii="Times New Roman" w:eastAsia="SimHei" w:hAnsi="Times New Roman" w:cs="Times New Roman" w:hint="eastAsia"/>
          <w:szCs w:val="20"/>
        </w:rPr>
        <w:t>混床偏流</w:t>
      </w:r>
      <w:r>
        <w:rPr>
          <w:rFonts w:ascii="Times New Roman" w:eastAsia="SimHei" w:hAnsi="Times New Roman" w:cs="Times New Roman" w:hint="eastAsia"/>
          <w:szCs w:val="20"/>
        </w:rPr>
        <w:t xml:space="preserve"> </w:t>
      </w:r>
      <w:r>
        <w:rPr>
          <w:rFonts w:ascii="Arial" w:eastAsia="SimSun" w:hAnsi="Arial" w:cs="Arial" w:hint="eastAsia"/>
          <w:color w:val="000000"/>
          <w:kern w:val="0"/>
          <w:sz w:val="18"/>
          <w:szCs w:val="18"/>
          <w:shd w:val="clear" w:color="auto" w:fill="FFFFFF"/>
        </w:rPr>
        <w:t>mixed bed drift</w:t>
      </w:r>
    </w:p>
    <w:p w14:paraId="421A0A50" w14:textId="77777777" w:rsidR="00646A32" w:rsidRDefault="00000000">
      <w:pPr>
        <w:pStyle w:val="ae"/>
        <w:ind w:firstLineChars="0"/>
        <w:rPr>
          <w:rFonts w:ascii="Arial" w:eastAsia="SimSun" w:hAnsi="Arial" w:cs="Arial"/>
          <w:color w:val="333333"/>
          <w:szCs w:val="21"/>
          <w:shd w:val="clear" w:color="auto" w:fill="FFFFFF"/>
        </w:rPr>
      </w:pPr>
      <w:r>
        <w:rPr>
          <w:rFonts w:ascii="Arial" w:eastAsia="SimSun" w:hAnsi="Arial" w:cs="Arial" w:hint="eastAsia"/>
          <w:color w:val="333333"/>
          <w:szCs w:val="21"/>
          <w:shd w:val="clear" w:color="auto" w:fill="FFFFFF"/>
        </w:rPr>
        <w:t>由于混床布水或者出水装置出现故障，导致混床进水不均匀，使一侧流量大，另一侧流量小。</w:t>
      </w:r>
    </w:p>
    <w:p w14:paraId="7C0A7C45" w14:textId="77777777" w:rsidR="00646A32" w:rsidRDefault="00000000">
      <w:pPr>
        <w:pStyle w:val="ae"/>
        <w:ind w:firstLineChars="0" w:firstLine="0"/>
        <w:rPr>
          <w:rFonts w:ascii="Times New Roman" w:eastAsia="SimHei" w:hAnsi="Times New Roman" w:cs="Times New Roman"/>
          <w:szCs w:val="20"/>
        </w:rPr>
      </w:pPr>
      <w:r>
        <w:rPr>
          <w:rFonts w:ascii="Times New Roman" w:eastAsia="SimHei" w:hAnsi="Times New Roman" w:cs="Times New Roman" w:hint="eastAsia"/>
          <w:szCs w:val="20"/>
        </w:rPr>
        <w:t xml:space="preserve">3.5 </w:t>
      </w:r>
      <w:r>
        <w:rPr>
          <w:rFonts w:ascii="Times New Roman" w:eastAsia="SimHei" w:hAnsi="Times New Roman" w:cs="Times New Roman" w:hint="eastAsia"/>
          <w:szCs w:val="20"/>
        </w:rPr>
        <w:t>树脂漏损</w:t>
      </w:r>
      <w:r>
        <w:rPr>
          <w:rFonts w:ascii="Times New Roman" w:eastAsia="SimHei" w:hAnsi="Times New Roman" w:cs="Times New Roman" w:hint="eastAsia"/>
          <w:szCs w:val="20"/>
        </w:rPr>
        <w:t xml:space="preserve"> </w:t>
      </w:r>
      <w:r>
        <w:rPr>
          <w:rFonts w:ascii="Arial" w:eastAsia="SimSun" w:hAnsi="Arial" w:cs="Arial" w:hint="eastAsia"/>
          <w:color w:val="000000"/>
          <w:kern w:val="0"/>
          <w:sz w:val="18"/>
          <w:szCs w:val="18"/>
          <w:shd w:val="clear" w:color="auto" w:fill="FFFFFF"/>
        </w:rPr>
        <w:t>Resin leakage</w:t>
      </w:r>
    </w:p>
    <w:p w14:paraId="394E61C5" w14:textId="77777777" w:rsidR="00646A32" w:rsidRDefault="00000000">
      <w:pPr>
        <w:pStyle w:val="ae"/>
        <w:ind w:firstLineChars="0" w:firstLine="0"/>
        <w:rPr>
          <w:rFonts w:ascii="Times New Roman" w:eastAsia="SimHei" w:hAnsi="Times New Roman" w:cs="Times New Roman"/>
          <w:szCs w:val="20"/>
        </w:rPr>
      </w:pPr>
      <w:r>
        <w:rPr>
          <w:rFonts w:ascii="Times New Roman" w:eastAsia="SimHei" w:hAnsi="Times New Roman" w:cs="Times New Roman" w:hint="eastAsia"/>
          <w:szCs w:val="20"/>
        </w:rPr>
        <w:t xml:space="preserve">    </w:t>
      </w:r>
      <w:r>
        <w:rPr>
          <w:rFonts w:ascii="Arial" w:eastAsia="SimSun" w:hAnsi="Arial" w:cs="Arial" w:hint="eastAsia"/>
          <w:color w:val="333333"/>
          <w:szCs w:val="21"/>
          <w:shd w:val="clear" w:color="auto" w:fill="FFFFFF"/>
        </w:rPr>
        <w:t>由于设备损坏、操作不当、树脂磨损等造成树脂泄漏至混床及再生系统以外的地方。</w:t>
      </w:r>
    </w:p>
    <w:p w14:paraId="0F09A267" w14:textId="77777777" w:rsidR="00646A32" w:rsidRDefault="00000000">
      <w:pPr>
        <w:pStyle w:val="1"/>
        <w:spacing w:before="156" w:after="156"/>
      </w:pPr>
      <w:bookmarkStart w:id="121" w:name="_Toc30201"/>
      <w:r>
        <w:rPr>
          <w:rFonts w:hint="eastAsia"/>
        </w:rPr>
        <w:t xml:space="preserve">4 </w:t>
      </w:r>
      <w:r>
        <w:rPr>
          <w:rFonts w:hint="eastAsia"/>
        </w:rPr>
        <w:t>总则</w:t>
      </w:r>
      <w:bookmarkEnd w:id="121"/>
    </w:p>
    <w:p w14:paraId="7FA8091A" w14:textId="77777777" w:rsidR="00646A32" w:rsidRDefault="00000000">
      <w:r>
        <w:rPr>
          <w:rFonts w:hint="eastAsia"/>
        </w:rPr>
        <w:t xml:space="preserve">4.1 </w:t>
      </w:r>
      <w:r>
        <w:rPr>
          <w:rFonts w:hint="eastAsia"/>
        </w:rPr>
        <w:t>本文件对发电厂精处理混床及再生系统的运行、维护、安全管理具有原则性的描述，各电厂可根据此文本和设备厂商技术文件，结合电厂的实际情况编制运行规程。</w:t>
      </w:r>
    </w:p>
    <w:p w14:paraId="6C7239C8" w14:textId="77777777" w:rsidR="00646A32" w:rsidRDefault="00000000">
      <w:r>
        <w:rPr>
          <w:rFonts w:hint="eastAsia"/>
        </w:rPr>
        <w:t xml:space="preserve">4.2 </w:t>
      </w:r>
      <w:r>
        <w:rPr>
          <w:rFonts w:hint="eastAsia"/>
        </w:rPr>
        <w:t>精处理混床及再生系统运行、维护人员应经过培训上岗。</w:t>
      </w:r>
    </w:p>
    <w:p w14:paraId="751F99ED" w14:textId="77777777" w:rsidR="00646A32" w:rsidRDefault="00000000">
      <w:r>
        <w:rPr>
          <w:rFonts w:hint="eastAsia"/>
        </w:rPr>
        <w:t xml:space="preserve">4.3 </w:t>
      </w:r>
      <w:r>
        <w:rPr>
          <w:rFonts w:hint="eastAsia"/>
        </w:rPr>
        <w:t>精处理再生酸碱储存管理应符合相关国家安全标准的要求。</w:t>
      </w:r>
    </w:p>
    <w:p w14:paraId="58610511" w14:textId="77777777" w:rsidR="00646A32" w:rsidRDefault="00646A32"/>
    <w:p w14:paraId="1D0C53A4" w14:textId="77777777" w:rsidR="00646A32" w:rsidRDefault="00000000">
      <w:pPr>
        <w:pStyle w:val="1"/>
        <w:spacing w:before="156" w:after="156"/>
      </w:pPr>
      <w:bookmarkStart w:id="122" w:name="_Toc11532"/>
      <w:r>
        <w:rPr>
          <w:rFonts w:hint="eastAsia"/>
        </w:rPr>
        <w:lastRenderedPageBreak/>
        <w:t xml:space="preserve">5 </w:t>
      </w:r>
      <w:r>
        <w:rPr>
          <w:rFonts w:hint="eastAsia"/>
        </w:rPr>
        <w:t>分类</w:t>
      </w:r>
      <w:bookmarkEnd w:id="122"/>
    </w:p>
    <w:p w14:paraId="7CF174B8" w14:textId="77777777" w:rsidR="00646A32" w:rsidRDefault="00000000">
      <w:pPr>
        <w:pStyle w:val="2"/>
        <w:spacing w:before="156" w:after="156"/>
      </w:pPr>
      <w:bookmarkStart w:id="123" w:name="_Toc31105"/>
      <w:r>
        <w:rPr>
          <w:rFonts w:hint="eastAsia"/>
        </w:rPr>
        <w:t xml:space="preserve">5.1 </w:t>
      </w:r>
      <w:r>
        <w:rPr>
          <w:rFonts w:hint="eastAsia"/>
        </w:rPr>
        <w:t>混床分类</w:t>
      </w:r>
      <w:bookmarkEnd w:id="123"/>
    </w:p>
    <w:p w14:paraId="5617B53F" w14:textId="77777777" w:rsidR="00646A32" w:rsidRDefault="00000000">
      <w:pPr>
        <w:pStyle w:val="ae"/>
        <w:ind w:firstLineChars="0"/>
      </w:pPr>
      <w:r>
        <w:rPr>
          <w:rFonts w:hint="eastAsia"/>
        </w:rPr>
        <w:t>按照形状分类分为柱状混床和球形混床。</w:t>
      </w:r>
    </w:p>
    <w:p w14:paraId="66911C35" w14:textId="77777777" w:rsidR="00646A32" w:rsidRDefault="00000000">
      <w:pPr>
        <w:pStyle w:val="ae"/>
        <w:ind w:firstLineChars="0"/>
      </w:pPr>
      <w:r>
        <w:rPr>
          <w:rFonts w:hint="eastAsia"/>
        </w:rPr>
        <w:t>按运行方式分为氢型运行和氨化运行。氢型运行指混床运行时不漏氨，以出水比电导率升高为退出标志；氨化运行是指混床漏氨运行的阶段，分为转型阶段和氨型阶段，以出水氢电导率、二氧化硅、钠、铁等指标超标为退出标志。</w:t>
      </w:r>
    </w:p>
    <w:p w14:paraId="67F413CA" w14:textId="77777777" w:rsidR="00646A32" w:rsidRDefault="00000000">
      <w:pPr>
        <w:pStyle w:val="2"/>
        <w:spacing w:before="156" w:after="156"/>
      </w:pPr>
      <w:bookmarkStart w:id="124" w:name="_Toc28487"/>
      <w:r>
        <w:rPr>
          <w:rFonts w:hint="eastAsia"/>
        </w:rPr>
        <w:t xml:space="preserve">5.2 </w:t>
      </w:r>
      <w:r>
        <w:rPr>
          <w:rFonts w:hint="eastAsia"/>
        </w:rPr>
        <w:t>再生系统分类</w:t>
      </w:r>
      <w:bookmarkEnd w:id="124"/>
    </w:p>
    <w:p w14:paraId="19A813DD" w14:textId="77777777" w:rsidR="00646A32" w:rsidRDefault="00000000">
      <w:pPr>
        <w:ind w:firstLine="420"/>
        <w:rPr>
          <w:rFonts w:ascii="SimSun" w:eastAsiaTheme="minorEastAsia" w:hAnsiTheme="minorHAnsi" w:cstheme="minorBidi"/>
          <w:szCs w:val="22"/>
        </w:rPr>
      </w:pPr>
      <w:r>
        <w:rPr>
          <w:rFonts w:ascii="SimSun" w:eastAsiaTheme="minorEastAsia" w:hAnsiTheme="minorHAnsi" w:cstheme="minorBidi" w:hint="eastAsia"/>
          <w:szCs w:val="22"/>
        </w:rPr>
        <w:t>再生系统分为体内再生和体外再生，现绝大多数电厂采用体外再生系统。本标准针对混床树脂体外再生进行指导。</w:t>
      </w:r>
    </w:p>
    <w:p w14:paraId="600EB2D7" w14:textId="77777777" w:rsidR="00646A32" w:rsidRDefault="00000000">
      <w:pPr>
        <w:ind w:firstLine="420"/>
        <w:rPr>
          <w:rFonts w:ascii="SimSun" w:eastAsiaTheme="minorEastAsia" w:hAnsiTheme="minorHAnsi" w:cstheme="minorBidi"/>
          <w:szCs w:val="22"/>
        </w:rPr>
      </w:pPr>
      <w:r>
        <w:rPr>
          <w:rFonts w:ascii="SimSun" w:eastAsiaTheme="minorEastAsia" w:hAnsiTheme="minorHAnsi" w:cstheme="minorBidi" w:hint="eastAsia"/>
          <w:szCs w:val="22"/>
        </w:rPr>
        <w:t>体外再生按照树脂分离方式分为锥斗分离法和高塔分离法，多数电厂采用的为高塔分离法。</w:t>
      </w:r>
    </w:p>
    <w:p w14:paraId="2EEFCCBB" w14:textId="77777777" w:rsidR="00646A32" w:rsidRDefault="00000000">
      <w:pPr>
        <w:pStyle w:val="1"/>
        <w:spacing w:before="156" w:after="156"/>
      </w:pPr>
      <w:bookmarkStart w:id="125" w:name="_Toc11253"/>
      <w:r>
        <w:rPr>
          <w:rFonts w:hint="eastAsia"/>
        </w:rPr>
        <w:t xml:space="preserve">6 </w:t>
      </w:r>
      <w:r>
        <w:rPr>
          <w:rFonts w:hint="eastAsia"/>
        </w:rPr>
        <w:t>混床</w:t>
      </w:r>
      <w:bookmarkEnd w:id="125"/>
      <w:r>
        <w:rPr>
          <w:rFonts w:hint="eastAsia"/>
        </w:rPr>
        <w:t>运行</w:t>
      </w:r>
    </w:p>
    <w:p w14:paraId="408DE79E" w14:textId="77777777" w:rsidR="00646A32" w:rsidRDefault="00000000">
      <w:pPr>
        <w:pStyle w:val="2"/>
        <w:spacing w:before="156" w:after="156"/>
      </w:pPr>
      <w:bookmarkStart w:id="126" w:name="_Toc19866"/>
      <w:r>
        <w:rPr>
          <w:rFonts w:hint="eastAsia"/>
        </w:rPr>
        <w:t xml:space="preserve">6.1 </w:t>
      </w:r>
      <w:r>
        <w:rPr>
          <w:rFonts w:hint="eastAsia"/>
        </w:rPr>
        <w:t>混床投运条件</w:t>
      </w:r>
      <w:bookmarkEnd w:id="126"/>
    </w:p>
    <w:p w14:paraId="1EFB6F64" w14:textId="77777777" w:rsidR="00646A32" w:rsidRDefault="00000000">
      <w:r>
        <w:rPr>
          <w:rFonts w:hint="eastAsia"/>
        </w:rPr>
        <w:t xml:space="preserve">6.1.1 </w:t>
      </w:r>
      <w:r>
        <w:rPr>
          <w:rFonts w:hint="eastAsia"/>
        </w:rPr>
        <w:t>运行人员应接受培训并具有上岗合格证。</w:t>
      </w:r>
    </w:p>
    <w:p w14:paraId="2EED24BF" w14:textId="77777777" w:rsidR="00646A32" w:rsidRDefault="00000000">
      <w:r>
        <w:rPr>
          <w:rFonts w:hint="eastAsia"/>
        </w:rPr>
        <w:t xml:space="preserve">6.1.2 </w:t>
      </w:r>
      <w:r>
        <w:rPr>
          <w:rFonts w:hint="eastAsia"/>
        </w:rPr>
        <w:t>凝结水精处理所有在线化学仪表齐全、准确。</w:t>
      </w:r>
    </w:p>
    <w:p w14:paraId="5AA78FEC" w14:textId="77777777" w:rsidR="00646A32" w:rsidRDefault="00000000">
      <w:r>
        <w:rPr>
          <w:rFonts w:hint="eastAsia"/>
        </w:rPr>
        <w:t xml:space="preserve">6.1.3 </w:t>
      </w:r>
      <w:r>
        <w:rPr>
          <w:rFonts w:hint="eastAsia"/>
        </w:rPr>
        <w:t>凝结水铁化验指标符合</w:t>
      </w:r>
      <w:r>
        <w:rPr>
          <w:rFonts w:hint="eastAsia"/>
        </w:rPr>
        <w:t>GB/T 12145</w:t>
      </w:r>
      <w:r>
        <w:rPr>
          <w:rFonts w:hint="eastAsia"/>
        </w:rPr>
        <w:t>要求。</w:t>
      </w:r>
    </w:p>
    <w:p w14:paraId="69493716" w14:textId="77777777" w:rsidR="00646A32" w:rsidRDefault="00000000">
      <w:r>
        <w:rPr>
          <w:rFonts w:hint="eastAsia"/>
        </w:rPr>
        <w:t xml:space="preserve">6.1.4 </w:t>
      </w:r>
      <w:r>
        <w:rPr>
          <w:rFonts w:hint="eastAsia"/>
        </w:rPr>
        <w:t>混床所有联锁保护、程控、报警已投入，各阀门状态正常。</w:t>
      </w:r>
    </w:p>
    <w:p w14:paraId="38D3257A" w14:textId="77777777" w:rsidR="00646A32" w:rsidRDefault="00000000">
      <w:r>
        <w:rPr>
          <w:rFonts w:hint="eastAsia"/>
        </w:rPr>
        <w:t xml:space="preserve">6.1.5 </w:t>
      </w:r>
      <w:r>
        <w:rPr>
          <w:rFonts w:hint="eastAsia"/>
        </w:rPr>
        <w:t>相关电源、气源已投入。</w:t>
      </w:r>
    </w:p>
    <w:p w14:paraId="17519509" w14:textId="77777777" w:rsidR="00646A32" w:rsidRDefault="00000000">
      <w:r>
        <w:rPr>
          <w:rFonts w:hint="eastAsia"/>
        </w:rPr>
        <w:t xml:space="preserve">6.1.6 </w:t>
      </w:r>
      <w:r>
        <w:rPr>
          <w:rFonts w:hint="eastAsia"/>
        </w:rPr>
        <w:t>投入的相关混床及公用系统无检修工作票。</w:t>
      </w:r>
    </w:p>
    <w:p w14:paraId="2FCF3A56" w14:textId="77777777" w:rsidR="00646A32" w:rsidRDefault="00000000">
      <w:r>
        <w:rPr>
          <w:rFonts w:hint="eastAsia"/>
        </w:rPr>
        <w:t xml:space="preserve">6.1.7 </w:t>
      </w:r>
      <w:r>
        <w:rPr>
          <w:rFonts w:hint="eastAsia"/>
        </w:rPr>
        <w:t>混床循环泵及混床旁路门状态正常。</w:t>
      </w:r>
    </w:p>
    <w:p w14:paraId="3BFDB455" w14:textId="77777777" w:rsidR="00646A32" w:rsidRDefault="00000000">
      <w:r>
        <w:rPr>
          <w:rFonts w:hint="eastAsia"/>
        </w:rPr>
        <w:t xml:space="preserve">6.1.8 </w:t>
      </w:r>
      <w:r>
        <w:rPr>
          <w:rFonts w:hint="eastAsia"/>
        </w:rPr>
        <w:t>混床投运前凝结水水质需满足</w:t>
      </w:r>
      <w:r>
        <w:rPr>
          <w:rFonts w:hint="eastAsia"/>
        </w:rPr>
        <w:t>GB/T 12145-2016</w:t>
      </w:r>
      <w:r>
        <w:rPr>
          <w:rFonts w:hint="eastAsia"/>
        </w:rPr>
        <w:t>中表</w:t>
      </w:r>
      <w:r>
        <w:rPr>
          <w:rFonts w:hint="eastAsia"/>
        </w:rPr>
        <w:t>18</w:t>
      </w:r>
      <w:r>
        <w:rPr>
          <w:rFonts w:hint="eastAsia"/>
        </w:rPr>
        <w:t>的要求。</w:t>
      </w:r>
    </w:p>
    <w:p w14:paraId="0EFBF879" w14:textId="77777777" w:rsidR="00646A32" w:rsidRDefault="00000000">
      <w:pPr>
        <w:pStyle w:val="2"/>
        <w:spacing w:before="156" w:after="156"/>
      </w:pPr>
      <w:bookmarkStart w:id="127" w:name="_Toc3217"/>
      <w:r>
        <w:rPr>
          <w:rFonts w:hint="eastAsia"/>
        </w:rPr>
        <w:t xml:space="preserve">6.2 </w:t>
      </w:r>
      <w:r>
        <w:rPr>
          <w:rFonts w:hint="eastAsia"/>
        </w:rPr>
        <w:t>投运步序</w:t>
      </w:r>
      <w:bookmarkEnd w:id="127"/>
    </w:p>
    <w:p w14:paraId="7377FA64" w14:textId="77777777" w:rsidR="00646A32" w:rsidRDefault="00000000">
      <w:r>
        <w:rPr>
          <w:rFonts w:hint="eastAsia"/>
        </w:rPr>
        <w:t>6.2.1</w:t>
      </w:r>
      <w:r>
        <w:rPr>
          <w:rFonts w:hint="eastAsia"/>
        </w:rPr>
        <w:t>机组启动时，混床具备投运条件后，逐个投运所需混床；机组正常运行时，混床需先投运备用混床，后停运失效混床。严禁同时投运两个及以上混床。</w:t>
      </w:r>
    </w:p>
    <w:p w14:paraId="5CCDD69F" w14:textId="77777777" w:rsidR="00646A32" w:rsidRDefault="00000000">
      <w:r>
        <w:rPr>
          <w:rFonts w:hint="eastAsia"/>
        </w:rPr>
        <w:t xml:space="preserve">6.2.2 </w:t>
      </w:r>
      <w:r>
        <w:rPr>
          <w:rFonts w:hint="eastAsia"/>
        </w:rPr>
        <w:t>混床投运应先对混床泄压，防止混床内压力高，混床满水时高压冲击低压的树脂管道。泄压时应打开混床排气门和再循环门，循环管路和混床同时泄压。</w:t>
      </w:r>
    </w:p>
    <w:p w14:paraId="5FAF7B2F" w14:textId="77777777" w:rsidR="00646A32" w:rsidRDefault="00000000">
      <w:r>
        <w:rPr>
          <w:rFonts w:hint="eastAsia"/>
        </w:rPr>
        <w:t xml:space="preserve">6.2.2 </w:t>
      </w:r>
      <w:r>
        <w:rPr>
          <w:rFonts w:hint="eastAsia"/>
        </w:rPr>
        <w:t>应设置混床满水步序，打开混床排气门、树脂进口门、树脂顶部冲洗水门，启动冲洗水泵。待混床排气门出水后，停冲洗水泵，关闭阀门。水流量宜小于</w:t>
      </w:r>
      <w:r>
        <w:rPr>
          <w:rFonts w:hint="eastAsia"/>
        </w:rPr>
        <w:t>60m</w:t>
      </w:r>
      <w:r>
        <w:rPr>
          <w:rFonts w:hint="eastAsia"/>
          <w:vertAlign w:val="superscript"/>
        </w:rPr>
        <w:t>3</w:t>
      </w:r>
      <w:r>
        <w:rPr>
          <w:rFonts w:hint="eastAsia"/>
        </w:rPr>
        <w:t>/h,</w:t>
      </w:r>
      <w:r>
        <w:rPr>
          <w:rFonts w:hint="eastAsia"/>
        </w:rPr>
        <w:t>防止混床内树脂扰动，树脂从排气门漏损。</w:t>
      </w:r>
    </w:p>
    <w:p w14:paraId="6A15A9B7" w14:textId="77777777" w:rsidR="00646A32" w:rsidRDefault="00000000">
      <w:r>
        <w:rPr>
          <w:rFonts w:hint="eastAsia"/>
        </w:rPr>
        <w:t xml:space="preserve">6.2.3 </w:t>
      </w:r>
      <w:r>
        <w:rPr>
          <w:rFonts w:hint="eastAsia"/>
        </w:rPr>
        <w:t>应进行混床升压：打开混床再循环门和升压门，混床压力达到设定压力时才能进入下一步，如果压力达不到设定值，需停止升压，重新进行泄压和满水步序。</w:t>
      </w:r>
    </w:p>
    <w:p w14:paraId="5C1CC40B" w14:textId="77777777" w:rsidR="00646A32" w:rsidRDefault="00000000">
      <w:r>
        <w:rPr>
          <w:rFonts w:hint="eastAsia"/>
        </w:rPr>
        <w:t xml:space="preserve">6.2.4 </w:t>
      </w:r>
      <w:r>
        <w:rPr>
          <w:rFonts w:hint="eastAsia"/>
        </w:rPr>
        <w:t>再循环：打开混床再循环门、混床进水门、再循环泵进、出口门，启动再循环泵，当混床出水水质达到</w:t>
      </w:r>
      <w:r>
        <w:rPr>
          <w:rFonts w:hint="eastAsia"/>
        </w:rPr>
        <w:t>GB/T 12145</w:t>
      </w:r>
      <w:r>
        <w:rPr>
          <w:rFonts w:hint="eastAsia"/>
        </w:rPr>
        <w:t>标准要求后，结束再循环步序。先停再循环泵，再关闭再循环门和再循环泵进、出口门。</w:t>
      </w:r>
    </w:p>
    <w:p w14:paraId="5699CFC8" w14:textId="77777777" w:rsidR="00646A32" w:rsidRDefault="00000000">
      <w:r>
        <w:rPr>
          <w:rFonts w:hint="eastAsia"/>
        </w:rPr>
        <w:t xml:space="preserve">6.2.5 </w:t>
      </w:r>
      <w:r>
        <w:rPr>
          <w:rFonts w:hint="eastAsia"/>
        </w:rPr>
        <w:t>开启混床出水门，出水门开启后，混床处于投运状态，</w:t>
      </w:r>
    </w:p>
    <w:p w14:paraId="65C51A2C" w14:textId="77777777" w:rsidR="00646A32" w:rsidRDefault="00000000">
      <w:r>
        <w:rPr>
          <w:rFonts w:hint="eastAsia"/>
        </w:rPr>
        <w:t xml:space="preserve">6.2.6 </w:t>
      </w:r>
      <w:r>
        <w:rPr>
          <w:rFonts w:hint="eastAsia"/>
        </w:rPr>
        <w:t>混床投运后应检查混床树脂捕捉器压差是否正常。</w:t>
      </w:r>
    </w:p>
    <w:p w14:paraId="558A071D" w14:textId="77777777" w:rsidR="00646A32" w:rsidRDefault="00000000">
      <w:r>
        <w:rPr>
          <w:rFonts w:hint="eastAsia"/>
        </w:rPr>
        <w:t xml:space="preserve">6.2.7 </w:t>
      </w:r>
      <w:r>
        <w:rPr>
          <w:rFonts w:hint="eastAsia"/>
        </w:rPr>
        <w:t>每个混床投运后，应根据混床投运个数，调整混床旁路开度。</w:t>
      </w:r>
    </w:p>
    <w:p w14:paraId="2B3FCA6A" w14:textId="77777777" w:rsidR="00646A32" w:rsidRDefault="00000000">
      <w:pPr>
        <w:pStyle w:val="2"/>
        <w:spacing w:before="156" w:after="156"/>
      </w:pPr>
      <w:bookmarkStart w:id="128" w:name="_Toc9000"/>
      <w:r>
        <w:rPr>
          <w:rFonts w:hint="eastAsia"/>
        </w:rPr>
        <w:t xml:space="preserve">6.3 </w:t>
      </w:r>
      <w:r>
        <w:rPr>
          <w:rFonts w:hint="eastAsia"/>
        </w:rPr>
        <w:t>停运步序</w:t>
      </w:r>
      <w:bookmarkEnd w:id="128"/>
    </w:p>
    <w:p w14:paraId="4945070B" w14:textId="77777777" w:rsidR="00646A32" w:rsidRDefault="00000000">
      <w:r>
        <w:rPr>
          <w:rFonts w:hint="eastAsia"/>
        </w:rPr>
        <w:t xml:space="preserve">6.3.1 </w:t>
      </w:r>
      <w:r>
        <w:rPr>
          <w:rFonts w:hint="eastAsia"/>
        </w:rPr>
        <w:t>混床停运前，应判断混床投运个数，根据混床投运个数，调整混床旁路开度。</w:t>
      </w:r>
    </w:p>
    <w:p w14:paraId="782C1639" w14:textId="77777777" w:rsidR="00646A32" w:rsidRDefault="00000000">
      <w:r>
        <w:rPr>
          <w:rFonts w:hint="eastAsia"/>
        </w:rPr>
        <w:lastRenderedPageBreak/>
        <w:t xml:space="preserve">6.3.2 </w:t>
      </w:r>
      <w:r>
        <w:rPr>
          <w:rFonts w:hint="eastAsia"/>
        </w:rPr>
        <w:t>启动停运步序，应先关闭混床出水门，再关闭混床进水门，此时混床处于备用状态。</w:t>
      </w:r>
    </w:p>
    <w:p w14:paraId="4E5D71C2" w14:textId="77777777" w:rsidR="00646A32" w:rsidRDefault="00000000">
      <w:r>
        <w:rPr>
          <w:rFonts w:hint="eastAsia"/>
        </w:rPr>
        <w:t xml:space="preserve">6.3.3 </w:t>
      </w:r>
      <w:r>
        <w:rPr>
          <w:rFonts w:hint="eastAsia"/>
        </w:rPr>
        <w:t>混床失效或者长时间停运，需对混床泄压。泄压后混床出于停运解列状态。</w:t>
      </w:r>
    </w:p>
    <w:p w14:paraId="71E1EC46" w14:textId="77777777" w:rsidR="00646A32" w:rsidRDefault="00000000">
      <w:r>
        <w:rPr>
          <w:rFonts w:hint="eastAsia"/>
        </w:rPr>
        <w:t xml:space="preserve">6.3.4 </w:t>
      </w:r>
      <w:r>
        <w:rPr>
          <w:rFonts w:hint="eastAsia"/>
        </w:rPr>
        <w:t>混床长时间不投运需关闭混床取样手动门。</w:t>
      </w:r>
    </w:p>
    <w:p w14:paraId="0332409B" w14:textId="77777777" w:rsidR="00646A32" w:rsidRDefault="00000000">
      <w:pPr>
        <w:pStyle w:val="2"/>
        <w:spacing w:before="156" w:after="156"/>
      </w:pPr>
      <w:bookmarkStart w:id="129" w:name="_Toc26458"/>
      <w:r>
        <w:rPr>
          <w:rFonts w:hint="eastAsia"/>
        </w:rPr>
        <w:t xml:space="preserve">6.4 </w:t>
      </w:r>
      <w:r>
        <w:rPr>
          <w:rFonts w:hint="eastAsia"/>
        </w:rPr>
        <w:t>混床备用状态转运行</w:t>
      </w:r>
      <w:bookmarkEnd w:id="129"/>
    </w:p>
    <w:p w14:paraId="39E5217F" w14:textId="77777777" w:rsidR="00646A32" w:rsidRDefault="00000000">
      <w:r>
        <w:rPr>
          <w:rFonts w:hint="eastAsia"/>
        </w:rPr>
        <w:t xml:space="preserve">6.4.1 </w:t>
      </w:r>
      <w:r>
        <w:rPr>
          <w:rFonts w:hint="eastAsia"/>
        </w:rPr>
        <w:t>应先对混床升压：打开混床升压门和再循环门。</w:t>
      </w:r>
    </w:p>
    <w:p w14:paraId="2642DEE8" w14:textId="77777777" w:rsidR="00646A32" w:rsidRDefault="00000000">
      <w:r>
        <w:rPr>
          <w:rFonts w:hint="eastAsia"/>
        </w:rPr>
        <w:t xml:space="preserve">6.4.2 </w:t>
      </w:r>
      <w:r>
        <w:rPr>
          <w:rFonts w:hint="eastAsia"/>
        </w:rPr>
        <w:t>升压后进行再循环：打开再循环泵进、出口门、再循环门、混床进水门，启动再循环泵，当混床出水水质达到</w:t>
      </w:r>
      <w:r>
        <w:rPr>
          <w:rFonts w:hint="eastAsia"/>
        </w:rPr>
        <w:t>GB/T 12145</w:t>
      </w:r>
      <w:r>
        <w:rPr>
          <w:rFonts w:hint="eastAsia"/>
        </w:rPr>
        <w:t>标准要求后，结束再循环步序。先停再循环泵，再关闭再循环门和再循环泵进、出口门</w:t>
      </w:r>
    </w:p>
    <w:p w14:paraId="6E6E259F" w14:textId="77777777" w:rsidR="00646A32" w:rsidRDefault="00000000">
      <w:r>
        <w:rPr>
          <w:rFonts w:hint="eastAsia"/>
        </w:rPr>
        <w:t xml:space="preserve">6.4.3 </w:t>
      </w:r>
      <w:r>
        <w:rPr>
          <w:rFonts w:hint="eastAsia"/>
        </w:rPr>
        <w:t>再循环接受后再打开混床出水门，混床出水门开启后，混床处于运行状态。</w:t>
      </w:r>
    </w:p>
    <w:p w14:paraId="12A63F93" w14:textId="77777777" w:rsidR="00646A32" w:rsidRDefault="00000000">
      <w:pPr>
        <w:pStyle w:val="2"/>
        <w:spacing w:before="156" w:after="156"/>
      </w:pPr>
      <w:bookmarkStart w:id="130" w:name="_Toc15249"/>
      <w:r>
        <w:rPr>
          <w:rFonts w:hint="eastAsia"/>
        </w:rPr>
        <w:t xml:space="preserve">6.5 </w:t>
      </w:r>
      <w:r>
        <w:rPr>
          <w:rFonts w:hint="eastAsia"/>
        </w:rPr>
        <w:t>混床运行时的逻辑保护</w:t>
      </w:r>
      <w:bookmarkEnd w:id="130"/>
    </w:p>
    <w:p w14:paraId="0EE192CB" w14:textId="77777777" w:rsidR="00646A32" w:rsidRDefault="00000000">
      <w:r>
        <w:rPr>
          <w:rFonts w:hint="eastAsia"/>
        </w:rPr>
        <w:t xml:space="preserve">6.5.1 </w:t>
      </w:r>
      <w:r>
        <w:rPr>
          <w:rFonts w:hint="eastAsia"/>
        </w:rPr>
        <w:t>根据混床投运的数量，混床旁路应设置自动保护逻辑：（</w:t>
      </w:r>
      <w:r>
        <w:rPr>
          <w:rFonts w:hint="eastAsia"/>
        </w:rPr>
        <w:t>1</w:t>
      </w:r>
      <w:r>
        <w:rPr>
          <w:rFonts w:hint="eastAsia"/>
        </w:rPr>
        <w:t>）当无混床投运时，混床旁路不能手动关闭；（</w:t>
      </w:r>
      <w:r>
        <w:rPr>
          <w:rFonts w:hint="eastAsia"/>
        </w:rPr>
        <w:t>2</w:t>
      </w:r>
      <w:r>
        <w:rPr>
          <w:rFonts w:hint="eastAsia"/>
        </w:rPr>
        <w:t>）例如当</w:t>
      </w:r>
      <w:r>
        <w:rPr>
          <w:rFonts w:hint="eastAsia"/>
        </w:rPr>
        <w:t>33%</w:t>
      </w:r>
      <w:r>
        <w:rPr>
          <w:rFonts w:hint="eastAsia"/>
        </w:rPr>
        <w:t>的混床投运时，混床旁路只允许手动关闭</w:t>
      </w:r>
      <w:r>
        <w:rPr>
          <w:rFonts w:ascii="SimSun" w:hAnsi="SimSun" w:cs="SimSun" w:hint="eastAsia"/>
        </w:rPr>
        <w:t>≦</w:t>
      </w:r>
      <w:r>
        <w:rPr>
          <w:rFonts w:hint="eastAsia"/>
        </w:rPr>
        <w:t>33%</w:t>
      </w:r>
      <w:r>
        <w:rPr>
          <w:rFonts w:hint="eastAsia"/>
        </w:rPr>
        <w:t>，当</w:t>
      </w:r>
      <w:r>
        <w:rPr>
          <w:rFonts w:hint="eastAsia"/>
        </w:rPr>
        <w:t>66%</w:t>
      </w:r>
      <w:r>
        <w:rPr>
          <w:rFonts w:hint="eastAsia"/>
        </w:rPr>
        <w:t>混床投运时，混床旁路只允许手动关闭</w:t>
      </w:r>
      <w:r>
        <w:rPr>
          <w:rFonts w:ascii="SimSun" w:hAnsi="SimSun" w:cs="SimSun" w:hint="eastAsia"/>
        </w:rPr>
        <w:t>≦66</w:t>
      </w:r>
      <w:r>
        <w:rPr>
          <w:rFonts w:hint="eastAsia"/>
        </w:rPr>
        <w:t>%</w:t>
      </w:r>
      <w:r>
        <w:rPr>
          <w:rFonts w:hint="eastAsia"/>
        </w:rPr>
        <w:t>，根据混床投运数量依次类推。</w:t>
      </w:r>
    </w:p>
    <w:p w14:paraId="7EC9258C" w14:textId="77777777" w:rsidR="00646A32" w:rsidRDefault="00000000">
      <w:r>
        <w:rPr>
          <w:rFonts w:hint="eastAsia"/>
        </w:rPr>
        <w:t xml:space="preserve">6.5.2 </w:t>
      </w:r>
      <w:r>
        <w:rPr>
          <w:rFonts w:hint="eastAsia"/>
        </w:rPr>
        <w:t>应设置混床和混床旁路压差保护逻辑，当混床或者混床旁路前后压差达到设定压差时，混床旁路能够自动开启。</w:t>
      </w:r>
    </w:p>
    <w:p w14:paraId="05B267B8" w14:textId="77777777" w:rsidR="00646A32" w:rsidRDefault="00000000">
      <w:r>
        <w:rPr>
          <w:rFonts w:hint="eastAsia"/>
        </w:rPr>
        <w:t xml:space="preserve">6.5.3 </w:t>
      </w:r>
      <w:r>
        <w:rPr>
          <w:rFonts w:hint="eastAsia"/>
        </w:rPr>
        <w:t>应设置混床进水温度保护逻辑，当凝结水温度大于设定温度时，混床旁路</w:t>
      </w:r>
      <w:r>
        <w:rPr>
          <w:rFonts w:hint="eastAsia"/>
        </w:rPr>
        <w:t>100%</w:t>
      </w:r>
      <w:r>
        <w:rPr>
          <w:rFonts w:hint="eastAsia"/>
        </w:rPr>
        <w:t>打开，混床自动退出。</w:t>
      </w:r>
    </w:p>
    <w:p w14:paraId="2841BB10" w14:textId="77777777" w:rsidR="00646A32" w:rsidRDefault="00000000">
      <w:r>
        <w:rPr>
          <w:rFonts w:hint="eastAsia"/>
        </w:rPr>
        <w:t xml:space="preserve">6.5.4 </w:t>
      </w:r>
      <w:r>
        <w:rPr>
          <w:rFonts w:hint="eastAsia"/>
        </w:rPr>
        <w:t>混床运行时，必须设置中低压阀门不能同时打开的保护逻辑。即当混床的进水门、出水门和升压门任意一个处于打开状态时，混床进脂门、混床出脂门和混床排气门均不能手动打开；当混床进脂门、混床出脂门和混床排气门任意一个打开时，混床的进水门、出水门和升压门均不能手动打开。</w:t>
      </w:r>
    </w:p>
    <w:p w14:paraId="7CB217A5" w14:textId="77777777" w:rsidR="00646A32" w:rsidRDefault="00000000">
      <w:r>
        <w:rPr>
          <w:rFonts w:hint="eastAsia"/>
        </w:rPr>
        <w:t xml:space="preserve">6.5.5 </w:t>
      </w:r>
      <w:r>
        <w:rPr>
          <w:rFonts w:hint="eastAsia"/>
        </w:rPr>
        <w:t>混床投运升压步序应设置压差保护逻辑，当混床压力与进水压力差值未达到设定值时，不能手动进入下一步。</w:t>
      </w:r>
    </w:p>
    <w:p w14:paraId="5742160B" w14:textId="77777777" w:rsidR="00646A32" w:rsidRDefault="00000000">
      <w:r>
        <w:rPr>
          <w:rFonts w:hint="eastAsia"/>
        </w:rPr>
        <w:t xml:space="preserve">6.5.6 </w:t>
      </w:r>
      <w:r>
        <w:rPr>
          <w:rFonts w:hint="eastAsia"/>
        </w:rPr>
        <w:t>树脂捕捉器压差大于设定值时，应做混床自动退出保护。</w:t>
      </w:r>
    </w:p>
    <w:p w14:paraId="1D547CA4" w14:textId="77777777" w:rsidR="00646A32" w:rsidRDefault="00000000">
      <w:pPr>
        <w:pStyle w:val="2"/>
        <w:spacing w:before="156" w:after="156"/>
      </w:pPr>
      <w:bookmarkStart w:id="131" w:name="_Toc29302"/>
      <w:r>
        <w:rPr>
          <w:rFonts w:hint="eastAsia"/>
        </w:rPr>
        <w:t xml:space="preserve">6.6 </w:t>
      </w:r>
      <w:r>
        <w:rPr>
          <w:rFonts w:hint="eastAsia"/>
        </w:rPr>
        <w:t>混床失效控制</w:t>
      </w:r>
      <w:bookmarkEnd w:id="131"/>
    </w:p>
    <w:p w14:paraId="4D3E4E7C" w14:textId="77777777" w:rsidR="00646A32" w:rsidRDefault="00000000">
      <w:r>
        <w:rPr>
          <w:rFonts w:hint="eastAsia"/>
        </w:rPr>
        <w:t xml:space="preserve">6.6.1 </w:t>
      </w:r>
      <w:r>
        <w:rPr>
          <w:rFonts w:hint="eastAsia"/>
        </w:rPr>
        <w:t>混床采用氢型运行方式时，宜采用在线比电导率超标为失效标准，参照</w:t>
      </w:r>
      <w:r>
        <w:rPr>
          <w:rFonts w:hint="eastAsia"/>
        </w:rPr>
        <w:t>GB/T 12145</w:t>
      </w:r>
      <w:r>
        <w:rPr>
          <w:rFonts w:hint="eastAsia"/>
        </w:rPr>
        <w:t>混床出水氢电导率指标控制。</w:t>
      </w:r>
    </w:p>
    <w:p w14:paraId="6A55B9A5" w14:textId="77777777" w:rsidR="00646A32" w:rsidRDefault="00000000">
      <w:r>
        <w:rPr>
          <w:rFonts w:hint="eastAsia"/>
        </w:rPr>
        <w:t xml:space="preserve">6.6.2 </w:t>
      </w:r>
      <w:r>
        <w:rPr>
          <w:rFonts w:hint="eastAsia"/>
        </w:rPr>
        <w:t>混床采用氨化运行方式时，宜采用在线氢电导率、硅表、钠表为失效标准。参照</w:t>
      </w:r>
      <w:r>
        <w:rPr>
          <w:rFonts w:hint="eastAsia"/>
        </w:rPr>
        <w:t>GB/T 12145</w:t>
      </w:r>
      <w:r>
        <w:rPr>
          <w:rFonts w:hint="eastAsia"/>
        </w:rPr>
        <w:t>混床出水指标控制。</w:t>
      </w:r>
    </w:p>
    <w:p w14:paraId="75BFDD88" w14:textId="77777777" w:rsidR="00646A32" w:rsidRDefault="00000000">
      <w:pPr>
        <w:pStyle w:val="1"/>
        <w:spacing w:before="156" w:after="156"/>
      </w:pPr>
      <w:bookmarkStart w:id="132" w:name="_Toc12633"/>
      <w:r>
        <w:rPr>
          <w:rFonts w:hint="eastAsia"/>
        </w:rPr>
        <w:t xml:space="preserve">7 </w:t>
      </w:r>
      <w:r>
        <w:rPr>
          <w:rFonts w:hint="eastAsia"/>
        </w:rPr>
        <w:t>再生系统运行</w:t>
      </w:r>
      <w:bookmarkEnd w:id="132"/>
    </w:p>
    <w:p w14:paraId="5CA2AE81" w14:textId="77777777" w:rsidR="00646A32" w:rsidRDefault="00000000">
      <w:pPr>
        <w:pStyle w:val="2"/>
        <w:spacing w:before="156" w:after="156"/>
      </w:pPr>
      <w:bookmarkStart w:id="133" w:name="_Toc3944"/>
      <w:r>
        <w:rPr>
          <w:rFonts w:hint="eastAsia"/>
        </w:rPr>
        <w:t xml:space="preserve">7.1 </w:t>
      </w:r>
      <w:r>
        <w:rPr>
          <w:rFonts w:hint="eastAsia"/>
        </w:rPr>
        <w:t>再生系统投运条件</w:t>
      </w:r>
      <w:bookmarkEnd w:id="133"/>
    </w:p>
    <w:p w14:paraId="680D6DB1" w14:textId="77777777" w:rsidR="00646A32" w:rsidRDefault="00000000">
      <w:r>
        <w:rPr>
          <w:rFonts w:hint="eastAsia"/>
        </w:rPr>
        <w:t xml:space="preserve">7.1.1 </w:t>
      </w:r>
      <w:r>
        <w:rPr>
          <w:rFonts w:hint="eastAsia"/>
        </w:rPr>
        <w:t>再生系统流量计、浓度计等仪表显示正常。</w:t>
      </w:r>
    </w:p>
    <w:p w14:paraId="66360F8B" w14:textId="77777777" w:rsidR="00646A32" w:rsidRDefault="00000000">
      <w:r>
        <w:rPr>
          <w:rFonts w:hint="eastAsia"/>
        </w:rPr>
        <w:t xml:space="preserve">7.1.2 </w:t>
      </w:r>
      <w:r>
        <w:rPr>
          <w:rFonts w:hint="eastAsia"/>
        </w:rPr>
        <w:t>酸碱药剂量充足。</w:t>
      </w:r>
    </w:p>
    <w:p w14:paraId="42FF2515" w14:textId="77777777" w:rsidR="00646A32" w:rsidRDefault="00000000">
      <w:r>
        <w:rPr>
          <w:rFonts w:hint="eastAsia"/>
        </w:rPr>
        <w:t xml:space="preserve">7.1.3 </w:t>
      </w:r>
      <w:r>
        <w:rPr>
          <w:rFonts w:hint="eastAsia"/>
        </w:rPr>
        <w:t>压缩空气压力正常。</w:t>
      </w:r>
    </w:p>
    <w:p w14:paraId="513E6B72" w14:textId="77777777" w:rsidR="00646A32" w:rsidRDefault="00000000">
      <w:r>
        <w:rPr>
          <w:rFonts w:hint="eastAsia"/>
        </w:rPr>
        <w:t xml:space="preserve">7.1.4 </w:t>
      </w:r>
      <w:r>
        <w:rPr>
          <w:rFonts w:hint="eastAsia"/>
        </w:rPr>
        <w:t>除盐水供应充足。</w:t>
      </w:r>
    </w:p>
    <w:p w14:paraId="62ACE5EE" w14:textId="77777777" w:rsidR="00646A32" w:rsidRDefault="00000000">
      <w:r>
        <w:rPr>
          <w:rFonts w:hint="eastAsia"/>
        </w:rPr>
        <w:t xml:space="preserve">7.1.5 </w:t>
      </w:r>
      <w:r>
        <w:rPr>
          <w:rFonts w:hint="eastAsia"/>
        </w:rPr>
        <w:t>冲洗水泵、再生废水泵、罗茨风机运行正常。</w:t>
      </w:r>
    </w:p>
    <w:p w14:paraId="1DFDBC6C" w14:textId="77777777" w:rsidR="00646A32" w:rsidRDefault="00000000">
      <w:r>
        <w:rPr>
          <w:rFonts w:hint="eastAsia"/>
        </w:rPr>
        <w:t xml:space="preserve">7.1.6 </w:t>
      </w:r>
      <w:r>
        <w:rPr>
          <w:rFonts w:hint="eastAsia"/>
        </w:rPr>
        <w:t>前一套树脂已再生完毕，树脂储存在阳塔或者树脂储存塔。</w:t>
      </w:r>
    </w:p>
    <w:p w14:paraId="2A32305C" w14:textId="77777777" w:rsidR="00646A32" w:rsidRDefault="00000000">
      <w:r>
        <w:rPr>
          <w:rFonts w:hint="eastAsia"/>
        </w:rPr>
        <w:t xml:space="preserve">7.1.7 </w:t>
      </w:r>
      <w:r>
        <w:rPr>
          <w:rFonts w:hint="eastAsia"/>
        </w:rPr>
        <w:t>无其他混床在投运过程中。</w:t>
      </w:r>
    </w:p>
    <w:p w14:paraId="62760AF1" w14:textId="77777777" w:rsidR="00646A32" w:rsidRDefault="00000000">
      <w:pPr>
        <w:pStyle w:val="2"/>
        <w:spacing w:before="156" w:after="156"/>
      </w:pPr>
      <w:bookmarkStart w:id="134" w:name="_Toc5315"/>
      <w:r>
        <w:rPr>
          <w:rFonts w:hint="eastAsia"/>
        </w:rPr>
        <w:lastRenderedPageBreak/>
        <w:t xml:space="preserve">7.2 </w:t>
      </w:r>
      <w:r>
        <w:rPr>
          <w:rFonts w:hint="eastAsia"/>
        </w:rPr>
        <w:t>混床树脂输</w:t>
      </w:r>
      <w:bookmarkEnd w:id="134"/>
      <w:r>
        <w:rPr>
          <w:rFonts w:hint="eastAsia"/>
        </w:rPr>
        <w:t>出</w:t>
      </w:r>
    </w:p>
    <w:p w14:paraId="658EB15D" w14:textId="77777777" w:rsidR="00646A32" w:rsidRDefault="00000000">
      <w:r>
        <w:rPr>
          <w:rFonts w:hint="eastAsia"/>
        </w:rPr>
        <w:t xml:space="preserve">7.2.1 </w:t>
      </w:r>
      <w:r>
        <w:rPr>
          <w:rFonts w:hint="eastAsia"/>
        </w:rPr>
        <w:t>混床树脂输送前应对混床泄压，防止阀门内漏，导致混床压力高。</w:t>
      </w:r>
    </w:p>
    <w:p w14:paraId="2E37399E" w14:textId="77777777" w:rsidR="00646A32" w:rsidRDefault="00000000">
      <w:r>
        <w:rPr>
          <w:rFonts w:hint="eastAsia"/>
        </w:rPr>
        <w:t xml:space="preserve">7.2.2 </w:t>
      </w:r>
      <w:r>
        <w:rPr>
          <w:rFonts w:hint="eastAsia"/>
        </w:rPr>
        <w:t>混床气力输出树脂应打开分离塔下部排水门、分离塔进脂门、混床压缩空气进气门、再循环门、混床出脂门、混床树脂出口总门、机组树脂管道隔离门。进气压力宜为</w:t>
      </w:r>
      <w:r>
        <w:rPr>
          <w:rFonts w:hint="eastAsia"/>
        </w:rPr>
        <w:t>0.2MPa</w:t>
      </w:r>
      <w:r>
        <w:rPr>
          <w:rFonts w:hint="eastAsia"/>
        </w:rPr>
        <w:t>以上，压力也不宜过大，以树脂输送不堵塞为准。当树脂管道窥视窗看到无树脂流动时，以此步终点。</w:t>
      </w:r>
    </w:p>
    <w:p w14:paraId="17AA2D68" w14:textId="77777777" w:rsidR="00646A32" w:rsidRDefault="00000000">
      <w:r>
        <w:rPr>
          <w:rFonts w:hint="eastAsia"/>
        </w:rPr>
        <w:t xml:space="preserve">7.2.3 </w:t>
      </w:r>
      <w:r>
        <w:rPr>
          <w:rFonts w:hint="eastAsia"/>
        </w:rPr>
        <w:t>混床水气输出树脂应打开分离塔下部排水门、分离塔进脂门、混床压缩空气进气门、再循环门、混床出脂门、混床树脂出口总门、机组树脂管道隔离门、混床顶部树脂冲洗水门、混床进脂门，启动冲洗水泵。此步冲洗水泵流量与压缩空气压力应匹配，水流量过小混床底部周边树脂冲洗不到，水流量过大，会导致混床内形成液位，冲洗不彻底。宜将水流量调大，间歇打开混床顶部树脂冲洗水门，以保证树脂输出彻底。</w:t>
      </w:r>
    </w:p>
    <w:p w14:paraId="769C9B6F" w14:textId="77777777" w:rsidR="00646A32" w:rsidRDefault="00000000">
      <w:r>
        <w:rPr>
          <w:rFonts w:hint="eastAsia"/>
        </w:rPr>
        <w:t xml:space="preserve">7.2.4 </w:t>
      </w:r>
      <w:r>
        <w:rPr>
          <w:rFonts w:hint="eastAsia"/>
        </w:rPr>
        <w:t>混床排水、管道冲洗：打开混床再循环门、混床排气门、混床排水总门、混床树脂出口总门、机组树脂管道隔离门、混床底部树脂冲洗水门、混床顶部树脂冲洗水门、混床树脂入口总门、分离塔下部排水门、分离塔进脂门、再生单元冲洗水门，启动冲洗水泵。以混床水排水完全和管道冲洗干净为终点。</w:t>
      </w:r>
    </w:p>
    <w:p w14:paraId="7103FB6A" w14:textId="77777777" w:rsidR="00646A32" w:rsidRDefault="00000000">
      <w:pPr>
        <w:pStyle w:val="2"/>
        <w:spacing w:before="156" w:after="156"/>
      </w:pPr>
      <w:bookmarkStart w:id="135" w:name="_Toc5900"/>
      <w:r>
        <w:rPr>
          <w:rFonts w:hint="eastAsia"/>
        </w:rPr>
        <w:t xml:space="preserve">7.3 </w:t>
      </w:r>
      <w:r>
        <w:rPr>
          <w:rFonts w:hint="eastAsia"/>
        </w:rPr>
        <w:t>混床树脂输入</w:t>
      </w:r>
      <w:bookmarkEnd w:id="135"/>
    </w:p>
    <w:p w14:paraId="40D108B8" w14:textId="77777777" w:rsidR="00646A32" w:rsidRDefault="00000000">
      <w:r>
        <w:rPr>
          <w:rFonts w:hint="eastAsia"/>
        </w:rPr>
        <w:t xml:space="preserve">7.3.1 </w:t>
      </w:r>
      <w:r>
        <w:rPr>
          <w:rFonts w:hint="eastAsia"/>
        </w:rPr>
        <w:t>备用树脂从阳塔或者树脂储存塔输送至混床，确定混床处于停运状态，且内部无树脂。</w:t>
      </w:r>
    </w:p>
    <w:p w14:paraId="2E485462" w14:textId="77777777" w:rsidR="00646A32" w:rsidRDefault="00000000">
      <w:r>
        <w:rPr>
          <w:rFonts w:hint="eastAsia"/>
        </w:rPr>
        <w:t xml:space="preserve">7.3.2 </w:t>
      </w:r>
      <w:r>
        <w:rPr>
          <w:rFonts w:hint="eastAsia"/>
        </w:rPr>
        <w:t>首先应对混床排水，防止混床内存水，导致树脂分层，排水时应打开混床排气门、混床再循环门和混床排水总门。以混床不出水为终点。</w:t>
      </w:r>
    </w:p>
    <w:p w14:paraId="27DA0FC4" w14:textId="77777777" w:rsidR="00646A32" w:rsidRDefault="00000000">
      <w:r>
        <w:rPr>
          <w:rFonts w:hint="eastAsia"/>
        </w:rPr>
        <w:t xml:space="preserve">7.3.3 </w:t>
      </w:r>
      <w:r>
        <w:rPr>
          <w:rFonts w:hint="eastAsia"/>
        </w:rPr>
        <w:t>气力输送树脂至混床应打开混床再循环门、混床排水总门、混床树脂入口门、混床树脂入口总门、机组树脂输送隔离门、阳塔压缩空气进气门、阳塔出脂门。压缩空气压力宜调整到</w:t>
      </w:r>
      <w:r>
        <w:rPr>
          <w:rFonts w:hint="eastAsia"/>
        </w:rPr>
        <w:t>0.2MPa</w:t>
      </w:r>
      <w:r>
        <w:rPr>
          <w:rFonts w:hint="eastAsia"/>
        </w:rPr>
        <w:t>以上，以保证树脂输送畅通。此步宜以阳塔内水输送完为终点。</w:t>
      </w:r>
    </w:p>
    <w:p w14:paraId="739B95B6" w14:textId="77777777" w:rsidR="00646A32" w:rsidRDefault="00000000">
      <w:r>
        <w:rPr>
          <w:rFonts w:hint="eastAsia"/>
        </w:rPr>
        <w:t xml:space="preserve">7.3.4 </w:t>
      </w:r>
      <w:r>
        <w:rPr>
          <w:rFonts w:hint="eastAsia"/>
        </w:rPr>
        <w:t>水气输送树脂至混床应打开混床再循环门、混床排水总门、混床树脂入口门、混床树脂入口总门、机组树脂输送隔离门、阳塔压缩空气进气门、阳塔出脂门、阳塔下部进水门，启动冲洗水泵。以管道窥视窗无流动的树脂为终点。</w:t>
      </w:r>
    </w:p>
    <w:p w14:paraId="32CB5A35" w14:textId="77777777" w:rsidR="00646A32" w:rsidRDefault="00000000">
      <w:r>
        <w:rPr>
          <w:rFonts w:hint="eastAsia"/>
        </w:rPr>
        <w:t xml:space="preserve">7.3.5 </w:t>
      </w:r>
      <w:r>
        <w:rPr>
          <w:rFonts w:hint="eastAsia"/>
        </w:rPr>
        <w:t>阳塔淋洗应打开混床再循环门、混床排水总门、混床树脂入口门、混床树脂入口总门、机组树脂输送隔离门、阳塔出脂门、阳塔下部进水门、阳塔上部进水门，启动冲洗水泵。以阳塔底部无树脂为终点。当阳塔底部树脂不能淋洗彻底时，可通过交替打开阳塔压缩空气进气门和阳塔上部进水门处理。</w:t>
      </w:r>
    </w:p>
    <w:p w14:paraId="3E507D18" w14:textId="77777777" w:rsidR="00646A32" w:rsidRDefault="00000000">
      <w:r>
        <w:rPr>
          <w:rFonts w:hint="eastAsia"/>
        </w:rPr>
        <w:t xml:space="preserve">7.3.6 </w:t>
      </w:r>
      <w:r>
        <w:rPr>
          <w:rFonts w:hint="eastAsia"/>
        </w:rPr>
        <w:t>阳塔泄压与管道冲洗合在一起时，应打开混床再循环门、混床排水总门、混床树脂入口门、混床树脂入口总门、混床顶部树脂冲洗水门、机组树脂输送隔离门、阳塔排气门、再生单元冲洗水门、启动冲洗水泵。此步混床不宜充满，防止满水时，树脂从混床排气门漏损。</w:t>
      </w:r>
    </w:p>
    <w:p w14:paraId="30DBD364" w14:textId="77777777" w:rsidR="00646A32" w:rsidRDefault="00000000">
      <w:r>
        <w:rPr>
          <w:rFonts w:hint="eastAsia"/>
        </w:rPr>
        <w:t xml:space="preserve">7.3.7 </w:t>
      </w:r>
      <w:r>
        <w:rPr>
          <w:rFonts w:hint="eastAsia"/>
        </w:rPr>
        <w:t>阳罐充水应打开阳罐排气门、上部进水门，启动冲洗水泵。以液位开关动作或者时间到为终点。节约用水时，可不将阳罐充满水，仅保持一定液位即可。</w:t>
      </w:r>
    </w:p>
    <w:p w14:paraId="7C497CB7" w14:textId="77777777" w:rsidR="00646A32" w:rsidRDefault="00000000">
      <w:pPr>
        <w:pStyle w:val="2"/>
        <w:spacing w:before="156" w:after="156"/>
      </w:pPr>
      <w:bookmarkStart w:id="136" w:name="_Toc18004"/>
      <w:r>
        <w:rPr>
          <w:rFonts w:hint="eastAsia"/>
        </w:rPr>
        <w:t xml:space="preserve">7.4 </w:t>
      </w:r>
      <w:r>
        <w:rPr>
          <w:rFonts w:hint="eastAsia"/>
        </w:rPr>
        <w:t>分离塔树脂分离及输送</w:t>
      </w:r>
      <w:bookmarkEnd w:id="136"/>
    </w:p>
    <w:p w14:paraId="2A426D12" w14:textId="77777777" w:rsidR="00646A32" w:rsidRDefault="00000000">
      <w:r>
        <w:rPr>
          <w:rFonts w:hint="eastAsia"/>
        </w:rPr>
        <w:t xml:space="preserve">7.4.1 </w:t>
      </w:r>
      <w:r>
        <w:rPr>
          <w:rFonts w:hint="eastAsia"/>
        </w:rPr>
        <w:t>启动树脂分离及输送步序，首先应对分离塔满水，满水时开排气门、上部进水门和冲洗水泵，不宜从分离塔进脂门进水，防止流量过大，树脂从排气门漏失。对于冲洗水泵设置有变频器或者内循环的，分离程序过程中不宜停止冲洗水泵，防止水泵频繁启停。</w:t>
      </w:r>
    </w:p>
    <w:p w14:paraId="515F174A" w14:textId="77777777" w:rsidR="00646A32" w:rsidRDefault="00000000">
      <w:r>
        <w:rPr>
          <w:rFonts w:hint="eastAsia"/>
        </w:rPr>
        <w:t xml:space="preserve">7.4.2 </w:t>
      </w:r>
      <w:r>
        <w:rPr>
          <w:rFonts w:hint="eastAsia"/>
        </w:rPr>
        <w:t>分离塔压力排水应将液位控制在树脂界面</w:t>
      </w:r>
      <w:r>
        <w:rPr>
          <w:rFonts w:hint="eastAsia"/>
        </w:rPr>
        <w:t>300mm</w:t>
      </w:r>
      <w:r>
        <w:rPr>
          <w:rFonts w:hint="eastAsia"/>
        </w:rPr>
        <w:t>左右。</w:t>
      </w:r>
    </w:p>
    <w:p w14:paraId="480D6439" w14:textId="77777777" w:rsidR="00646A32" w:rsidRDefault="00000000">
      <w:r>
        <w:rPr>
          <w:rFonts w:hint="eastAsia"/>
        </w:rPr>
        <w:t xml:space="preserve">7.4.3 </w:t>
      </w:r>
      <w:r>
        <w:rPr>
          <w:rFonts w:hint="eastAsia"/>
        </w:rPr>
        <w:t>空气擦洗前应进行打开分离塔排气门泄压。</w:t>
      </w:r>
    </w:p>
    <w:p w14:paraId="44CABF97" w14:textId="77777777" w:rsidR="00646A32" w:rsidRDefault="00000000">
      <w:r>
        <w:rPr>
          <w:rFonts w:hint="eastAsia"/>
        </w:rPr>
        <w:t xml:space="preserve">7.4.4 </w:t>
      </w:r>
      <w:r>
        <w:rPr>
          <w:rFonts w:hint="eastAsia"/>
        </w:rPr>
        <w:t>树脂擦洗步序应打开分离塔排气门，分离塔下部进气门，当下部进气门打开后再关闭风机排气门。擦洗时分离塔内树脂全面扰动，如果树脂不能全部扰动，说明分离塔内水位偏</w:t>
      </w:r>
      <w:r>
        <w:rPr>
          <w:rFonts w:hint="eastAsia"/>
        </w:rPr>
        <w:lastRenderedPageBreak/>
        <w:t>低。罗茨风机停运时，应先打开风机排气门，再关闭分离塔下部进气门，然后再停止罗茨风机运行，以防止风机及风机管道进水。</w:t>
      </w:r>
    </w:p>
    <w:p w14:paraId="3124D860" w14:textId="77777777" w:rsidR="00646A32" w:rsidRDefault="00000000">
      <w:r>
        <w:rPr>
          <w:rFonts w:hint="eastAsia"/>
        </w:rPr>
        <w:t xml:space="preserve">7.4.5 </w:t>
      </w:r>
      <w:r>
        <w:rPr>
          <w:rFonts w:hint="eastAsia"/>
        </w:rPr>
        <w:t>擦洗后宜进行反洗，打开分离塔上部排水门、下部进水调节门，启动冲洗水泵。</w:t>
      </w:r>
    </w:p>
    <w:p w14:paraId="6D8DB084" w14:textId="77777777" w:rsidR="00646A32" w:rsidRDefault="00000000">
      <w:r>
        <w:rPr>
          <w:rFonts w:hint="eastAsia"/>
        </w:rPr>
        <w:t xml:space="preserve">7.4.6 </w:t>
      </w:r>
      <w:r>
        <w:rPr>
          <w:rFonts w:hint="eastAsia"/>
        </w:rPr>
        <w:t>宜设置压力排水步序至反洗步序循环，对树脂进行多次擦洗，防止树脂粘连，影响树脂分离，在机组启动后，混床初次失效后，应加大擦洗次数。</w:t>
      </w:r>
    </w:p>
    <w:p w14:paraId="6FB9A964" w14:textId="77777777" w:rsidR="00646A32" w:rsidRDefault="00000000">
      <w:r>
        <w:rPr>
          <w:rFonts w:hint="eastAsia"/>
        </w:rPr>
        <w:t xml:space="preserve">7.4.7 </w:t>
      </w:r>
      <w:r>
        <w:rPr>
          <w:rFonts w:hint="eastAsia"/>
        </w:rPr>
        <w:t>在循环步序后宜设置压力排水步序，需打开分离塔上部压缩空气进气门、下部排水门，将分离塔水排干净。</w:t>
      </w:r>
    </w:p>
    <w:p w14:paraId="40A461AE" w14:textId="77777777" w:rsidR="00646A32" w:rsidRDefault="00000000">
      <w:r>
        <w:rPr>
          <w:rFonts w:hint="eastAsia"/>
        </w:rPr>
        <w:t xml:space="preserve">7.4.8 </w:t>
      </w:r>
      <w:r>
        <w:rPr>
          <w:rFonts w:hint="eastAsia"/>
        </w:rPr>
        <w:t>树脂分离应设置</w:t>
      </w:r>
      <w:r>
        <w:rPr>
          <w:rFonts w:hint="eastAsia"/>
        </w:rPr>
        <w:t>5</w:t>
      </w:r>
      <w:r>
        <w:rPr>
          <w:rFonts w:hint="eastAsia"/>
        </w:rPr>
        <w:t>步，应打开分离塔下部进水调节门、上部排水门、下部托脂门、再生树脂管道冲洗门，根据下部进水调节门的开度调整每步进水流量。</w:t>
      </w:r>
    </w:p>
    <w:p w14:paraId="7D442FE4" w14:textId="77777777" w:rsidR="00646A32" w:rsidRDefault="00000000">
      <w:r>
        <w:rPr>
          <w:rFonts w:hint="eastAsia"/>
        </w:rPr>
        <w:t>7.4.9</w:t>
      </w:r>
      <w:r>
        <w:rPr>
          <w:rFonts w:hint="eastAsia"/>
        </w:rPr>
        <w:t>树脂分离第一步进水流速应大于</w:t>
      </w:r>
      <w:r>
        <w:rPr>
          <w:rFonts w:hint="eastAsia"/>
        </w:rPr>
        <w:t>1m/s</w:t>
      </w:r>
      <w:r>
        <w:rPr>
          <w:rFonts w:hint="eastAsia"/>
        </w:rPr>
        <w:t>，此步的目的主要将阴阳树脂迅速托起，此步分离塔阳树脂出脂门应间歇打开，以对底部出脂门口处的树脂也进行分离。</w:t>
      </w:r>
    </w:p>
    <w:p w14:paraId="3BEE3C4F" w14:textId="77777777" w:rsidR="00646A32" w:rsidRDefault="00000000">
      <w:r>
        <w:rPr>
          <w:rFonts w:hint="eastAsia"/>
        </w:rPr>
        <w:t xml:space="preserve">7.4.10 </w:t>
      </w:r>
      <w:r>
        <w:rPr>
          <w:rFonts w:hint="eastAsia"/>
        </w:rPr>
        <w:t>树脂分离第二步、第三步、第四步、第五步流量设置调节以控制在</w:t>
      </w:r>
      <w:r>
        <w:rPr>
          <w:rFonts w:hint="eastAsia"/>
        </w:rPr>
        <w:t>45m</w:t>
      </w:r>
      <w:r>
        <w:rPr>
          <w:rFonts w:hint="eastAsia"/>
          <w:vertAlign w:val="superscript"/>
        </w:rPr>
        <w:t>3</w:t>
      </w:r>
      <w:r>
        <w:rPr>
          <w:rFonts w:hint="eastAsia"/>
        </w:rPr>
        <w:t>/h</w:t>
      </w:r>
      <w:r>
        <w:rPr>
          <w:rFonts w:hint="eastAsia"/>
        </w:rPr>
        <w:t>、</w:t>
      </w:r>
      <w:r>
        <w:rPr>
          <w:rFonts w:hint="eastAsia"/>
        </w:rPr>
        <w:t>30m</w:t>
      </w:r>
      <w:r>
        <w:rPr>
          <w:rFonts w:hint="eastAsia"/>
          <w:vertAlign w:val="superscript"/>
        </w:rPr>
        <w:t>3</w:t>
      </w:r>
      <w:r>
        <w:rPr>
          <w:rFonts w:hint="eastAsia"/>
        </w:rPr>
        <w:t>/h</w:t>
      </w:r>
      <w:r>
        <w:rPr>
          <w:rFonts w:hint="eastAsia"/>
        </w:rPr>
        <w:t>、</w:t>
      </w:r>
      <w:r>
        <w:rPr>
          <w:rFonts w:hint="eastAsia"/>
        </w:rPr>
        <w:t>15m</w:t>
      </w:r>
      <w:r>
        <w:rPr>
          <w:rFonts w:hint="eastAsia"/>
          <w:vertAlign w:val="superscript"/>
        </w:rPr>
        <w:t>3</w:t>
      </w:r>
      <w:r>
        <w:rPr>
          <w:rFonts w:hint="eastAsia"/>
        </w:rPr>
        <w:t>/h</w:t>
      </w:r>
      <w:r>
        <w:rPr>
          <w:rFonts w:hint="eastAsia"/>
        </w:rPr>
        <w:t>、</w:t>
      </w:r>
      <w:r>
        <w:rPr>
          <w:rFonts w:hint="eastAsia"/>
        </w:rPr>
        <w:t>6m</w:t>
      </w:r>
      <w:r>
        <w:rPr>
          <w:rFonts w:hint="eastAsia"/>
          <w:vertAlign w:val="superscript"/>
        </w:rPr>
        <w:t>3</w:t>
      </w:r>
      <w:r>
        <w:rPr>
          <w:rFonts w:hint="eastAsia"/>
        </w:rPr>
        <w:t>/h</w:t>
      </w:r>
      <w:r>
        <w:rPr>
          <w:rFonts w:hint="eastAsia"/>
        </w:rPr>
        <w:t>，树脂分离第五步下部进水调节门应调整为</w:t>
      </w:r>
      <w:r>
        <w:rPr>
          <w:rFonts w:hint="eastAsia"/>
        </w:rPr>
        <w:t>0</w:t>
      </w:r>
      <w:r>
        <w:rPr>
          <w:rFonts w:hint="eastAsia"/>
        </w:rPr>
        <w:t>，此步主要对分离后的树脂进行沉降。下部进水调节门也可设置为从分离第一步逐步减小开度的方法进行流量调节。</w:t>
      </w:r>
    </w:p>
    <w:p w14:paraId="3D8C6D8E" w14:textId="77777777" w:rsidR="00646A32" w:rsidRDefault="00000000">
      <w:r>
        <w:rPr>
          <w:rFonts w:hint="eastAsia"/>
        </w:rPr>
        <w:t xml:space="preserve">7.4.11 </w:t>
      </w:r>
      <w:r>
        <w:rPr>
          <w:rFonts w:hint="eastAsia"/>
        </w:rPr>
        <w:t>树脂分离过程中应观察树脂分离情况，根据分离效果设置每步的分离时间。</w:t>
      </w:r>
    </w:p>
    <w:p w14:paraId="4F53A5AB" w14:textId="77777777" w:rsidR="00646A32" w:rsidRDefault="00000000">
      <w:r>
        <w:rPr>
          <w:rFonts w:hint="eastAsia"/>
        </w:rPr>
        <w:t xml:space="preserve">7.4.12 </w:t>
      </w:r>
      <w:r>
        <w:rPr>
          <w:rFonts w:hint="eastAsia"/>
        </w:rPr>
        <w:t>树脂分离后，在阴树脂等待步序现场观察阴阳树脂界面位置，如果阴阳树脂界面高于阴树脂出脂口，需先将阳树脂输送一部分至阳塔，使阴阳树脂界面降低到阴树脂出脂口</w:t>
      </w:r>
      <w:r>
        <w:rPr>
          <w:rFonts w:hint="eastAsia"/>
        </w:rPr>
        <w:t>40cm</w:t>
      </w:r>
      <w:r>
        <w:rPr>
          <w:rFonts w:hint="eastAsia"/>
        </w:rPr>
        <w:t>左右。当阴阳树脂界面低于阴树脂界面超过</w:t>
      </w:r>
      <w:r>
        <w:rPr>
          <w:rFonts w:hint="eastAsia"/>
        </w:rPr>
        <w:t>40cm</w:t>
      </w:r>
      <w:r>
        <w:rPr>
          <w:rFonts w:hint="eastAsia"/>
        </w:rPr>
        <w:t>，表明阳树脂偏少，可手动调大托脂门开度或者少量开启下部调节门，将阴阳树脂界面调到阴树脂出脂口下</w:t>
      </w:r>
      <w:r>
        <w:rPr>
          <w:rFonts w:hint="eastAsia"/>
        </w:rPr>
        <w:t>40cm</w:t>
      </w:r>
      <w:r>
        <w:rPr>
          <w:rFonts w:hint="eastAsia"/>
        </w:rPr>
        <w:t>处。然后再输送阴树脂至阴塔。</w:t>
      </w:r>
    </w:p>
    <w:p w14:paraId="57077D17" w14:textId="77777777" w:rsidR="00646A32" w:rsidRDefault="00000000">
      <w:r>
        <w:rPr>
          <w:rFonts w:hint="eastAsia"/>
        </w:rPr>
        <w:t xml:space="preserve">7.4.13 </w:t>
      </w:r>
      <w:r>
        <w:rPr>
          <w:rFonts w:hint="eastAsia"/>
        </w:rPr>
        <w:t>分离塔树脂输送阴塔时，应打开阴塔下部排水门、分离塔阴树脂出脂门、分离塔上部进水门、分离塔托脂门，流量宜调节到</w:t>
      </w:r>
      <w:r>
        <w:rPr>
          <w:rFonts w:hint="eastAsia"/>
        </w:rPr>
        <w:t>25</w:t>
      </w:r>
      <w:r>
        <w:t>~</w:t>
      </w:r>
      <w:r>
        <w:rPr>
          <w:rFonts w:hint="eastAsia"/>
        </w:rPr>
        <w:t>45m</w:t>
      </w:r>
      <w:r>
        <w:rPr>
          <w:rFonts w:hint="eastAsia"/>
          <w:vertAlign w:val="superscript"/>
        </w:rPr>
        <w:t>3</w:t>
      </w:r>
      <w:r>
        <w:rPr>
          <w:rFonts w:hint="eastAsia"/>
        </w:rPr>
        <w:t>/h</w:t>
      </w:r>
      <w:r>
        <w:rPr>
          <w:rFonts w:hint="eastAsia"/>
        </w:rPr>
        <w:t>。流量过大容易使分离塔阴阳界面混合。</w:t>
      </w:r>
    </w:p>
    <w:p w14:paraId="5556D1BE" w14:textId="77777777" w:rsidR="00646A32" w:rsidRDefault="00000000">
      <w:r>
        <w:rPr>
          <w:rFonts w:hint="eastAsia"/>
        </w:rPr>
        <w:t xml:space="preserve">7.4.14 </w:t>
      </w:r>
      <w:r>
        <w:rPr>
          <w:rFonts w:hint="eastAsia"/>
        </w:rPr>
        <w:t>阴树脂输送量以分离塔阴树脂出脂口以上的阴树脂输送完毕为准。</w:t>
      </w:r>
    </w:p>
    <w:p w14:paraId="7EB93F8F" w14:textId="77777777" w:rsidR="00646A32" w:rsidRDefault="00000000">
      <w:r>
        <w:rPr>
          <w:rFonts w:hint="eastAsia"/>
        </w:rPr>
        <w:t xml:space="preserve">7.4.15 </w:t>
      </w:r>
      <w:r>
        <w:rPr>
          <w:rFonts w:hint="eastAsia"/>
        </w:rPr>
        <w:t>阴树脂输送后可进行二次分离，如果阴阳树脂界面清晰，可直接跳过二次分离进入阳树脂等待步序。</w:t>
      </w:r>
    </w:p>
    <w:p w14:paraId="23C8537A" w14:textId="77777777" w:rsidR="00646A32" w:rsidRDefault="00000000">
      <w:r>
        <w:rPr>
          <w:rFonts w:hint="eastAsia"/>
        </w:rPr>
        <w:t xml:space="preserve">7.4.16 </w:t>
      </w:r>
      <w:r>
        <w:rPr>
          <w:rFonts w:hint="eastAsia"/>
        </w:rPr>
        <w:t>阳树脂输送到阳塔时，应打开阳塔下部排水门、阳塔进脂门、分离塔阳树脂出口门，托脂门、分离塔上部进水门，上部进水门流量宜控制在</w:t>
      </w:r>
      <w:r>
        <w:rPr>
          <w:rFonts w:hint="eastAsia"/>
        </w:rPr>
        <w:t>25</w:t>
      </w:r>
      <w:r>
        <w:t>~</w:t>
      </w:r>
      <w:r>
        <w:rPr>
          <w:rFonts w:hint="eastAsia"/>
        </w:rPr>
        <w:t>45m</w:t>
      </w:r>
      <w:r>
        <w:rPr>
          <w:rFonts w:hint="eastAsia"/>
          <w:vertAlign w:val="superscript"/>
        </w:rPr>
        <w:t>3</w:t>
      </w:r>
      <w:r>
        <w:rPr>
          <w:rFonts w:hint="eastAsia"/>
        </w:rPr>
        <w:t>/h</w:t>
      </w:r>
      <w:r>
        <w:rPr>
          <w:rFonts w:hint="eastAsia"/>
        </w:rPr>
        <w:t>，下部托脂门流量宜控制在</w:t>
      </w:r>
      <w:r>
        <w:rPr>
          <w:rFonts w:hint="eastAsia"/>
        </w:rPr>
        <w:t>6m</w:t>
      </w:r>
      <w:r>
        <w:rPr>
          <w:rFonts w:hint="eastAsia"/>
          <w:vertAlign w:val="superscript"/>
        </w:rPr>
        <w:t>3</w:t>
      </w:r>
      <w:r>
        <w:rPr>
          <w:rFonts w:hint="eastAsia"/>
        </w:rPr>
        <w:t>/h</w:t>
      </w:r>
      <w:r>
        <w:rPr>
          <w:rFonts w:hint="eastAsia"/>
        </w:rPr>
        <w:t>以上。当阴阳树脂界面到分离塔底部</w:t>
      </w:r>
      <w:r>
        <w:rPr>
          <w:rFonts w:hint="eastAsia"/>
        </w:rPr>
        <w:t>40</w:t>
      </w:r>
      <w:r>
        <w:t>~</w:t>
      </w:r>
      <w:r>
        <w:rPr>
          <w:rFonts w:hint="eastAsia"/>
        </w:rPr>
        <w:t>50mm</w:t>
      </w:r>
      <w:r>
        <w:rPr>
          <w:rFonts w:hint="eastAsia"/>
        </w:rPr>
        <w:t>时，停止输送阳树脂。</w:t>
      </w:r>
    </w:p>
    <w:p w14:paraId="573732D4" w14:textId="77777777" w:rsidR="00646A32" w:rsidRDefault="00000000">
      <w:r>
        <w:rPr>
          <w:rFonts w:hint="eastAsia"/>
        </w:rPr>
        <w:t xml:space="preserve">7.4.17 </w:t>
      </w:r>
      <w:r>
        <w:rPr>
          <w:rFonts w:hint="eastAsia"/>
        </w:rPr>
        <w:t>管道冲洗时采用从混床树脂管道和再生树脂管道双向冲洗。混床冲洗管道宜采用两台机下部冲洗水管道。</w:t>
      </w:r>
    </w:p>
    <w:p w14:paraId="7BA5E21A" w14:textId="77777777" w:rsidR="00646A32" w:rsidRDefault="00000000">
      <w:r>
        <w:rPr>
          <w:rFonts w:hint="eastAsia"/>
        </w:rPr>
        <w:t xml:space="preserve">7.4.18 </w:t>
      </w:r>
      <w:r>
        <w:rPr>
          <w:rFonts w:hint="eastAsia"/>
        </w:rPr>
        <w:t>阴、阳树脂输送后，等待阴、阳塔内输送树脂沉降后，观察树脂界面位置，记录树脂位置，如树脂量过多，应手动将多余的树脂输送至分离塔。</w:t>
      </w:r>
    </w:p>
    <w:p w14:paraId="25DFFFA6" w14:textId="77777777" w:rsidR="00646A32" w:rsidRDefault="00000000">
      <w:pPr>
        <w:pStyle w:val="2"/>
        <w:spacing w:before="156" w:after="156"/>
      </w:pPr>
      <w:bookmarkStart w:id="137" w:name="_Toc3714"/>
      <w:r>
        <w:rPr>
          <w:rFonts w:hint="eastAsia"/>
        </w:rPr>
        <w:t xml:space="preserve">7.5 </w:t>
      </w:r>
      <w:r>
        <w:rPr>
          <w:rFonts w:hint="eastAsia"/>
        </w:rPr>
        <w:t>树脂再生</w:t>
      </w:r>
      <w:bookmarkEnd w:id="137"/>
    </w:p>
    <w:p w14:paraId="1D5F550E" w14:textId="77777777" w:rsidR="00646A32" w:rsidRDefault="00000000">
      <w:r>
        <w:rPr>
          <w:rFonts w:hint="eastAsia"/>
        </w:rPr>
        <w:t xml:space="preserve">7.5.1 </w:t>
      </w:r>
      <w:r>
        <w:rPr>
          <w:rFonts w:hint="eastAsia"/>
        </w:rPr>
        <w:t>树脂再生前，应提前对热水罐加热。热水罐加热前，应确认热水罐处于满水状态。必须设置热水罐高温自动停止加热保护，防止热水罐持续加热超温损耗电器设备。</w:t>
      </w:r>
    </w:p>
    <w:p w14:paraId="6D4EB414" w14:textId="77777777" w:rsidR="00646A32" w:rsidRDefault="00000000">
      <w:r>
        <w:rPr>
          <w:rFonts w:hint="eastAsia"/>
        </w:rPr>
        <w:t xml:space="preserve">7.5.2 </w:t>
      </w:r>
      <w:r>
        <w:rPr>
          <w:rFonts w:hint="eastAsia"/>
        </w:rPr>
        <w:t>阴、阳树脂再生前，应对阴、阳树脂分别进行擦洗，擦洗至出水清澈再进酸碱。</w:t>
      </w:r>
    </w:p>
    <w:p w14:paraId="7F5F53BB" w14:textId="77777777" w:rsidR="00646A32" w:rsidRDefault="00000000">
      <w:r>
        <w:rPr>
          <w:rFonts w:hint="eastAsia"/>
        </w:rPr>
        <w:t xml:space="preserve">7.5.3 </w:t>
      </w:r>
      <w:r>
        <w:rPr>
          <w:rFonts w:hint="eastAsia"/>
        </w:rPr>
        <w:t>采用酸碱计量箱进酸碱，应在进酸碱前提前放酸碱到计量箱。</w:t>
      </w:r>
    </w:p>
    <w:p w14:paraId="071C1F81" w14:textId="77777777" w:rsidR="00646A32" w:rsidRDefault="00000000">
      <w:r>
        <w:rPr>
          <w:rFonts w:hint="eastAsia"/>
        </w:rPr>
        <w:t xml:space="preserve">7.5.4 </w:t>
      </w:r>
      <w:r>
        <w:rPr>
          <w:rFonts w:hint="eastAsia"/>
        </w:rPr>
        <w:t>阴、阳树脂擦洗过程中需要反复满水、放水、擦洗。在罐体满水时，由于阴树脂密度较小，当阴塔上部进水流量过大时，阴树脂会漏失严重，宜将阴、阳塔上部进水流量控制在</w:t>
      </w:r>
      <w:r>
        <w:rPr>
          <w:rFonts w:hint="eastAsia"/>
        </w:rPr>
        <w:t>30m</w:t>
      </w:r>
      <w:r>
        <w:rPr>
          <w:rFonts w:hint="eastAsia"/>
          <w:vertAlign w:val="superscript"/>
        </w:rPr>
        <w:t>3</w:t>
      </w:r>
      <w:r>
        <w:rPr>
          <w:rFonts w:hint="eastAsia"/>
        </w:rPr>
        <w:t>/h</w:t>
      </w:r>
      <w:r>
        <w:rPr>
          <w:rFonts w:hint="eastAsia"/>
        </w:rPr>
        <w:t>以下。当上部进水流量调节困难时，可控制上部进水时间，使塔体不满水，进行循环擦洗。</w:t>
      </w:r>
    </w:p>
    <w:p w14:paraId="5CF140FF" w14:textId="77777777" w:rsidR="00646A32" w:rsidRDefault="00000000">
      <w:r>
        <w:rPr>
          <w:rFonts w:hint="eastAsia"/>
        </w:rPr>
        <w:t xml:space="preserve">7.5.5 </w:t>
      </w:r>
      <w:r>
        <w:rPr>
          <w:rFonts w:hint="eastAsia"/>
        </w:rPr>
        <w:t>应设置再生准备步序，用于调整酸、碱稀释水流量，应根据阴、阳塔直径，将稀释水流量调整到</w:t>
      </w:r>
      <w:r>
        <w:rPr>
          <w:rFonts w:hint="eastAsia"/>
        </w:rPr>
        <w:t>4</w:t>
      </w:r>
      <w:r>
        <w:t>~</w:t>
      </w:r>
      <w:r>
        <w:rPr>
          <w:rFonts w:hint="eastAsia"/>
        </w:rPr>
        <w:t>8m/h</w:t>
      </w:r>
      <w:r>
        <w:rPr>
          <w:rFonts w:hint="eastAsia"/>
        </w:rPr>
        <w:t>之间。</w:t>
      </w:r>
    </w:p>
    <w:p w14:paraId="2E576C20" w14:textId="77777777" w:rsidR="00646A32" w:rsidRDefault="00000000">
      <w:r>
        <w:rPr>
          <w:rFonts w:hint="eastAsia"/>
        </w:rPr>
        <w:lastRenderedPageBreak/>
        <w:t xml:space="preserve">7.5.6 </w:t>
      </w:r>
      <w:r>
        <w:rPr>
          <w:rFonts w:hint="eastAsia"/>
        </w:rPr>
        <w:t>阴、阳树脂宜同时进酸碱，易于再生废水酸碱中和。</w:t>
      </w:r>
    </w:p>
    <w:p w14:paraId="6ADBDA45" w14:textId="77777777" w:rsidR="00646A32" w:rsidRDefault="00000000">
      <w:r>
        <w:rPr>
          <w:rFonts w:hint="eastAsia"/>
        </w:rPr>
        <w:t xml:space="preserve">7.5.7 </w:t>
      </w:r>
      <w:r>
        <w:rPr>
          <w:rFonts w:hint="eastAsia"/>
        </w:rPr>
        <w:t>当采用盐酸再生阳树脂时，再生浓度宜为</w:t>
      </w:r>
      <w:r>
        <w:rPr>
          <w:rFonts w:hint="eastAsia"/>
        </w:rPr>
        <w:t>4%</w:t>
      </w:r>
      <w:r>
        <w:t>~</w:t>
      </w:r>
      <w:r>
        <w:rPr>
          <w:rFonts w:hint="eastAsia"/>
        </w:rPr>
        <w:t>6%</w:t>
      </w:r>
      <w:r>
        <w:rPr>
          <w:rFonts w:hint="eastAsia"/>
        </w:rPr>
        <w:t>，最低浓度不应低于</w:t>
      </w:r>
      <w:r>
        <w:rPr>
          <w:rFonts w:hint="eastAsia"/>
        </w:rPr>
        <w:t>2.5%</w:t>
      </w:r>
      <w:r>
        <w:rPr>
          <w:rFonts w:hint="eastAsia"/>
        </w:rPr>
        <w:t>。当采用硫酸再生阳树脂时，再生浓度宜为</w:t>
      </w:r>
      <w:r>
        <w:rPr>
          <w:rFonts w:hint="eastAsia"/>
        </w:rPr>
        <w:t>6%</w:t>
      </w:r>
      <w:r>
        <w:t>~</w:t>
      </w:r>
      <w:r>
        <w:rPr>
          <w:rFonts w:hint="eastAsia"/>
        </w:rPr>
        <w:t>10%</w:t>
      </w:r>
      <w:r>
        <w:rPr>
          <w:rFonts w:hint="eastAsia"/>
        </w:rPr>
        <w:t>，最低浓度不低于</w:t>
      </w:r>
      <w:r>
        <w:rPr>
          <w:rFonts w:hint="eastAsia"/>
        </w:rPr>
        <w:t>4%</w:t>
      </w:r>
      <w:r>
        <w:rPr>
          <w:rFonts w:hint="eastAsia"/>
        </w:rPr>
        <w:t>。混床氨化运行时，硫酸用量宜为</w:t>
      </w:r>
      <w:r>
        <w:rPr>
          <w:rFonts w:hint="eastAsia"/>
        </w:rPr>
        <w:t>260kg(100%</w:t>
      </w:r>
      <w:r>
        <w:rPr>
          <w:rFonts w:hint="eastAsia"/>
        </w:rPr>
        <w:t>硫酸）</w:t>
      </w:r>
      <w:r>
        <w:rPr>
          <w:rFonts w:hint="eastAsia"/>
        </w:rPr>
        <w:t>/m</w:t>
      </w:r>
      <w:r>
        <w:rPr>
          <w:rFonts w:hint="eastAsia"/>
          <w:vertAlign w:val="superscript"/>
        </w:rPr>
        <w:t>3</w:t>
      </w:r>
      <w:r>
        <w:rPr>
          <w:rFonts w:hint="eastAsia"/>
        </w:rPr>
        <w:t>树脂，盐酸用量宜为</w:t>
      </w:r>
      <w:r>
        <w:rPr>
          <w:rFonts w:hint="eastAsia"/>
        </w:rPr>
        <w:t>200kg(100%</w:t>
      </w:r>
      <w:r>
        <w:rPr>
          <w:rFonts w:hint="eastAsia"/>
        </w:rPr>
        <w:t>盐酸）</w:t>
      </w:r>
      <w:r>
        <w:rPr>
          <w:rFonts w:hint="eastAsia"/>
        </w:rPr>
        <w:t>/m</w:t>
      </w:r>
      <w:r>
        <w:rPr>
          <w:rFonts w:hint="eastAsia"/>
          <w:vertAlign w:val="superscript"/>
        </w:rPr>
        <w:t>3</w:t>
      </w:r>
      <w:r>
        <w:rPr>
          <w:rFonts w:hint="eastAsia"/>
        </w:rPr>
        <w:t>树脂。混床氢型运行时，硫酸用量宜为</w:t>
      </w:r>
      <w:r>
        <w:rPr>
          <w:rFonts w:hint="eastAsia"/>
        </w:rPr>
        <w:t>130kg(100%</w:t>
      </w:r>
      <w:r>
        <w:rPr>
          <w:rFonts w:hint="eastAsia"/>
        </w:rPr>
        <w:t>硫酸）</w:t>
      </w:r>
      <w:r>
        <w:rPr>
          <w:rFonts w:hint="eastAsia"/>
        </w:rPr>
        <w:t>/m</w:t>
      </w:r>
      <w:r>
        <w:rPr>
          <w:rFonts w:hint="eastAsia"/>
          <w:vertAlign w:val="superscript"/>
        </w:rPr>
        <w:t>3</w:t>
      </w:r>
      <w:r>
        <w:rPr>
          <w:rFonts w:hint="eastAsia"/>
        </w:rPr>
        <w:t>树脂，盐酸用量宜为</w:t>
      </w:r>
      <w:r>
        <w:rPr>
          <w:rFonts w:hint="eastAsia"/>
        </w:rPr>
        <w:t>100kg(100%</w:t>
      </w:r>
      <w:r>
        <w:rPr>
          <w:rFonts w:hint="eastAsia"/>
        </w:rPr>
        <w:t>盐酸）</w:t>
      </w:r>
      <w:r>
        <w:rPr>
          <w:rFonts w:hint="eastAsia"/>
        </w:rPr>
        <w:t>/m</w:t>
      </w:r>
      <w:r>
        <w:rPr>
          <w:rFonts w:hint="eastAsia"/>
          <w:vertAlign w:val="superscript"/>
        </w:rPr>
        <w:t>3</w:t>
      </w:r>
      <w:r>
        <w:rPr>
          <w:rFonts w:hint="eastAsia"/>
        </w:rPr>
        <w:t>树脂。</w:t>
      </w:r>
    </w:p>
    <w:p w14:paraId="0F517052" w14:textId="77777777" w:rsidR="00646A32" w:rsidRDefault="00000000">
      <w:r>
        <w:rPr>
          <w:rFonts w:hint="eastAsia"/>
        </w:rPr>
        <w:t xml:space="preserve">7.5.8 </w:t>
      </w:r>
      <w:r>
        <w:rPr>
          <w:rFonts w:hint="eastAsia"/>
        </w:rPr>
        <w:t>采用氢氧化钠再生阴树脂时，再生浓度宜为</w:t>
      </w:r>
      <w:r>
        <w:rPr>
          <w:rFonts w:hint="eastAsia"/>
        </w:rPr>
        <w:t>3%</w:t>
      </w:r>
      <w:r>
        <w:t>~</w:t>
      </w:r>
      <w:r>
        <w:rPr>
          <w:rFonts w:hint="eastAsia"/>
        </w:rPr>
        <w:t>5%</w:t>
      </w:r>
      <w:r>
        <w:rPr>
          <w:rFonts w:hint="eastAsia"/>
        </w:rPr>
        <w:t>，水温宜控制在</w:t>
      </w:r>
      <w:r>
        <w:t>35°C~40°C</w:t>
      </w:r>
      <w:r>
        <w:rPr>
          <w:rFonts w:hint="eastAsia"/>
        </w:rPr>
        <w:t>，最低浓度不应低于</w:t>
      </w:r>
      <w:r>
        <w:rPr>
          <w:rFonts w:hint="eastAsia"/>
        </w:rPr>
        <w:t>2.5%</w:t>
      </w:r>
      <w:r>
        <w:rPr>
          <w:rFonts w:hint="eastAsia"/>
        </w:rPr>
        <w:t>。混床氨化运行时，氢氧化钠用量宜为</w:t>
      </w:r>
      <w:r>
        <w:rPr>
          <w:rFonts w:hint="eastAsia"/>
        </w:rPr>
        <w:t>200kg</w:t>
      </w:r>
      <w:r>
        <w:rPr>
          <w:rFonts w:hint="eastAsia"/>
        </w:rPr>
        <w:t>（</w:t>
      </w:r>
      <w:r>
        <w:rPr>
          <w:rFonts w:hint="eastAsia"/>
        </w:rPr>
        <w:t>100%</w:t>
      </w:r>
      <w:r>
        <w:rPr>
          <w:rFonts w:hint="eastAsia"/>
        </w:rPr>
        <w:t>氢氧化钠）</w:t>
      </w:r>
      <w:r>
        <w:rPr>
          <w:rFonts w:hint="eastAsia"/>
        </w:rPr>
        <w:t>/m</w:t>
      </w:r>
      <w:r>
        <w:rPr>
          <w:rFonts w:hint="eastAsia"/>
          <w:vertAlign w:val="superscript"/>
        </w:rPr>
        <w:t>3</w:t>
      </w:r>
      <w:r>
        <w:rPr>
          <w:rFonts w:hint="eastAsia"/>
        </w:rPr>
        <w:t>树脂，混床氢型运行时，氢氧化钠用量宜为</w:t>
      </w:r>
      <w:r>
        <w:rPr>
          <w:rFonts w:hint="eastAsia"/>
        </w:rPr>
        <w:t>100kg</w:t>
      </w:r>
      <w:r>
        <w:rPr>
          <w:rFonts w:hint="eastAsia"/>
        </w:rPr>
        <w:t>（</w:t>
      </w:r>
      <w:r>
        <w:rPr>
          <w:rFonts w:hint="eastAsia"/>
        </w:rPr>
        <w:t>100%</w:t>
      </w:r>
      <w:r>
        <w:rPr>
          <w:rFonts w:hint="eastAsia"/>
        </w:rPr>
        <w:t>氢氧化钠）</w:t>
      </w:r>
      <w:r>
        <w:rPr>
          <w:rFonts w:hint="eastAsia"/>
        </w:rPr>
        <w:t>/m</w:t>
      </w:r>
      <w:r>
        <w:rPr>
          <w:rFonts w:hint="eastAsia"/>
          <w:vertAlign w:val="superscript"/>
        </w:rPr>
        <w:t>3</w:t>
      </w:r>
      <w:r>
        <w:rPr>
          <w:rFonts w:hint="eastAsia"/>
        </w:rPr>
        <w:t>树脂。</w:t>
      </w:r>
    </w:p>
    <w:p w14:paraId="424EB8CE" w14:textId="77777777" w:rsidR="00646A32" w:rsidRDefault="00000000">
      <w:r>
        <w:rPr>
          <w:rFonts w:hint="eastAsia"/>
        </w:rPr>
        <w:t xml:space="preserve">7.5.9 </w:t>
      </w:r>
      <w:r>
        <w:rPr>
          <w:rFonts w:hint="eastAsia"/>
        </w:rPr>
        <w:t>再生进酸碱宜以进酸碱量多少控制再生时间，避免浪费酸碱。</w:t>
      </w:r>
    </w:p>
    <w:p w14:paraId="61148775" w14:textId="77777777" w:rsidR="00646A32" w:rsidRDefault="00000000">
      <w:r>
        <w:rPr>
          <w:rFonts w:hint="eastAsia"/>
        </w:rPr>
        <w:t xml:space="preserve">7.5.10 </w:t>
      </w:r>
      <w:r>
        <w:rPr>
          <w:rFonts w:hint="eastAsia"/>
        </w:rPr>
        <w:t>进酸碱再生后，需进行置换，置换时间不低于</w:t>
      </w:r>
      <w:r>
        <w:rPr>
          <w:rFonts w:hint="eastAsia"/>
        </w:rPr>
        <w:t>20min</w:t>
      </w:r>
      <w:r>
        <w:rPr>
          <w:rFonts w:hint="eastAsia"/>
        </w:rPr>
        <w:t>。</w:t>
      </w:r>
    </w:p>
    <w:p w14:paraId="6B9D7E6D" w14:textId="77777777" w:rsidR="00646A32" w:rsidRDefault="00000000">
      <w:r>
        <w:rPr>
          <w:rFonts w:hint="eastAsia"/>
        </w:rPr>
        <w:t xml:space="preserve">7.5.11 </w:t>
      </w:r>
      <w:r>
        <w:rPr>
          <w:rFonts w:hint="eastAsia"/>
        </w:rPr>
        <w:t>树脂酸碱再生后，应对阴阳树脂分别进行擦洗，擦洗</w:t>
      </w:r>
      <w:r>
        <w:rPr>
          <w:rFonts w:hint="eastAsia"/>
        </w:rPr>
        <w:t>2</w:t>
      </w:r>
      <w:r>
        <w:t>~</w:t>
      </w:r>
      <w:r>
        <w:rPr>
          <w:rFonts w:hint="eastAsia"/>
        </w:rPr>
        <w:t>4</w:t>
      </w:r>
      <w:r>
        <w:rPr>
          <w:rFonts w:hint="eastAsia"/>
        </w:rPr>
        <w:t>次，可缩短正洗时间，节约用水。</w:t>
      </w:r>
    </w:p>
    <w:p w14:paraId="1407FD28" w14:textId="77777777" w:rsidR="00646A32" w:rsidRDefault="00000000">
      <w:pPr>
        <w:widowControl/>
        <w:jc w:val="left"/>
      </w:pPr>
      <w:r>
        <w:rPr>
          <w:rFonts w:hint="eastAsia"/>
        </w:rPr>
        <w:t xml:space="preserve">7.5.12 </w:t>
      </w:r>
      <w:r>
        <w:rPr>
          <w:rFonts w:hint="eastAsia"/>
        </w:rPr>
        <w:t>阴阳树脂应分别进行正洗，阴树脂正洗至出水比电导率小于</w:t>
      </w:r>
      <w:r>
        <w:rPr>
          <w:rFonts w:hint="eastAsia"/>
        </w:rPr>
        <w:t>1</w:t>
      </w:r>
      <w:r>
        <w:rPr>
          <w:rFonts w:eastAsia="SimHei"/>
          <w:color w:val="000000"/>
          <w:kern w:val="0"/>
          <w:sz w:val="24"/>
          <w:szCs w:val="24"/>
          <w:lang w:bidi="ar"/>
        </w:rPr>
        <w:t>μs/cm</w:t>
      </w:r>
      <w:r>
        <w:rPr>
          <w:rFonts w:eastAsia="SimHei" w:hint="eastAsia"/>
          <w:color w:val="000000"/>
          <w:kern w:val="0"/>
          <w:sz w:val="24"/>
          <w:szCs w:val="24"/>
          <w:lang w:bidi="ar"/>
        </w:rPr>
        <w:t>，</w:t>
      </w:r>
      <w:r>
        <w:rPr>
          <w:rFonts w:hint="eastAsia"/>
        </w:rPr>
        <w:t>阳树脂正洗至出水比电导率小于</w:t>
      </w:r>
      <w:r>
        <w:rPr>
          <w:rFonts w:hint="eastAsia"/>
        </w:rPr>
        <w:t>2</w:t>
      </w:r>
      <w:r>
        <w:rPr>
          <w:rFonts w:eastAsia="SimHei"/>
          <w:color w:val="000000"/>
          <w:kern w:val="0"/>
          <w:sz w:val="24"/>
          <w:szCs w:val="24"/>
          <w:lang w:bidi="ar"/>
        </w:rPr>
        <w:t>μs/cm</w:t>
      </w:r>
      <w:r>
        <w:rPr>
          <w:rFonts w:eastAsia="SimHei" w:hint="eastAsia"/>
          <w:color w:val="000000"/>
          <w:kern w:val="0"/>
          <w:sz w:val="24"/>
          <w:szCs w:val="24"/>
          <w:lang w:bidi="ar"/>
        </w:rPr>
        <w:t>。</w:t>
      </w:r>
      <w:r>
        <w:rPr>
          <w:rFonts w:hint="eastAsia"/>
        </w:rPr>
        <w:t>正洗时应打开再生冲洗水总门，间歇打开阴、阳塔出脂门，使出脂门管道口树脂也进行冲洗。</w:t>
      </w:r>
    </w:p>
    <w:p w14:paraId="1187AE0B" w14:textId="77777777" w:rsidR="00646A32" w:rsidRDefault="00000000">
      <w:pPr>
        <w:pStyle w:val="2"/>
        <w:spacing w:before="156" w:after="156"/>
      </w:pPr>
      <w:bookmarkStart w:id="138" w:name="_Toc2711"/>
      <w:r>
        <w:rPr>
          <w:rFonts w:hint="eastAsia"/>
        </w:rPr>
        <w:t xml:space="preserve">7.6 </w:t>
      </w:r>
      <w:r>
        <w:rPr>
          <w:rFonts w:hint="eastAsia"/>
        </w:rPr>
        <w:t>阴树脂送阳塔</w:t>
      </w:r>
      <w:bookmarkEnd w:id="138"/>
    </w:p>
    <w:p w14:paraId="1D2C8C8D" w14:textId="77777777" w:rsidR="00646A32" w:rsidRDefault="00000000">
      <w:r>
        <w:rPr>
          <w:rFonts w:eastAsia="SimHei" w:hint="eastAsia"/>
        </w:rPr>
        <w:t xml:space="preserve">7.6.1 </w:t>
      </w:r>
      <w:r>
        <w:rPr>
          <w:rFonts w:hint="eastAsia"/>
        </w:rPr>
        <w:t>阴树脂、阳树脂已再生且已冲洗合格。</w:t>
      </w:r>
    </w:p>
    <w:p w14:paraId="5118CBAC" w14:textId="77777777" w:rsidR="00646A32" w:rsidRDefault="00000000">
      <w:r>
        <w:rPr>
          <w:rFonts w:hint="eastAsia"/>
        </w:rPr>
        <w:t xml:space="preserve">7.6.2 </w:t>
      </w:r>
      <w:r>
        <w:rPr>
          <w:rFonts w:hint="eastAsia"/>
        </w:rPr>
        <w:t>阴树脂送阳塔采用气力输送、水气输送、淋洗、管道冲洗。</w:t>
      </w:r>
    </w:p>
    <w:p w14:paraId="3F4A6624" w14:textId="77777777" w:rsidR="00646A32" w:rsidRDefault="00000000">
      <w:r>
        <w:rPr>
          <w:rFonts w:hint="eastAsia"/>
        </w:rPr>
        <w:t xml:space="preserve">7.6.3 </w:t>
      </w:r>
      <w:r>
        <w:rPr>
          <w:rFonts w:hint="eastAsia"/>
        </w:rPr>
        <w:t>阴树脂输送后应有向阴树脂灌水的步序，考虑节水时可不满水。</w:t>
      </w:r>
    </w:p>
    <w:p w14:paraId="243D590F" w14:textId="77777777" w:rsidR="00646A32" w:rsidRDefault="00000000">
      <w:r>
        <w:rPr>
          <w:rFonts w:hint="eastAsia"/>
        </w:rPr>
        <w:t xml:space="preserve">7.6.4 </w:t>
      </w:r>
      <w:r>
        <w:rPr>
          <w:rFonts w:hint="eastAsia"/>
        </w:rPr>
        <w:t>阴树脂输送后应检查阴树脂输送情况。</w:t>
      </w:r>
    </w:p>
    <w:p w14:paraId="608E5017" w14:textId="77777777" w:rsidR="00646A32" w:rsidRDefault="00000000">
      <w:pPr>
        <w:pStyle w:val="2"/>
        <w:spacing w:before="156" w:after="156"/>
      </w:pPr>
      <w:bookmarkStart w:id="139" w:name="_Toc21613"/>
      <w:r>
        <w:rPr>
          <w:rFonts w:hint="eastAsia"/>
        </w:rPr>
        <w:t xml:space="preserve">7.7 </w:t>
      </w:r>
      <w:r>
        <w:rPr>
          <w:rFonts w:hint="eastAsia"/>
        </w:rPr>
        <w:t>阴阳树脂混合</w:t>
      </w:r>
      <w:bookmarkEnd w:id="139"/>
    </w:p>
    <w:p w14:paraId="4EA372AC" w14:textId="77777777" w:rsidR="00646A32" w:rsidRDefault="00000000">
      <w:r>
        <w:rPr>
          <w:rFonts w:hint="eastAsia"/>
        </w:rPr>
        <w:t xml:space="preserve">7.7.1 </w:t>
      </w:r>
      <w:r>
        <w:rPr>
          <w:rFonts w:hint="eastAsia"/>
        </w:rPr>
        <w:t>应对阳塔满水。</w:t>
      </w:r>
    </w:p>
    <w:p w14:paraId="6F731509" w14:textId="77777777" w:rsidR="00646A32" w:rsidRDefault="00000000">
      <w:r>
        <w:rPr>
          <w:rFonts w:hint="eastAsia"/>
        </w:rPr>
        <w:t xml:space="preserve">7.7.2 </w:t>
      </w:r>
      <w:r>
        <w:rPr>
          <w:rFonts w:hint="eastAsia"/>
        </w:rPr>
        <w:t>然后排水至树脂界面以上，当采用压力排水时，排至树脂界面上</w:t>
      </w:r>
      <w:r>
        <w:rPr>
          <w:rFonts w:hint="eastAsia"/>
        </w:rPr>
        <w:t>300mm</w:t>
      </w:r>
      <w:r>
        <w:rPr>
          <w:rFonts w:hint="eastAsia"/>
        </w:rPr>
        <w:t>；采用重力排水时，排至树脂界面上</w:t>
      </w:r>
      <w:r>
        <w:rPr>
          <w:rFonts w:hint="eastAsia"/>
        </w:rPr>
        <w:t>200mm</w:t>
      </w:r>
      <w:r>
        <w:rPr>
          <w:rFonts w:hint="eastAsia"/>
        </w:rPr>
        <w:t>。</w:t>
      </w:r>
    </w:p>
    <w:p w14:paraId="2CFAF155" w14:textId="77777777" w:rsidR="00646A32" w:rsidRDefault="00000000">
      <w:r>
        <w:rPr>
          <w:rFonts w:hint="eastAsia"/>
        </w:rPr>
        <w:t xml:space="preserve">7.7.3 </w:t>
      </w:r>
      <w:r>
        <w:rPr>
          <w:rFonts w:hint="eastAsia"/>
        </w:rPr>
        <w:t>阴阳树脂混合时间不宜小于</w:t>
      </w:r>
      <w:r>
        <w:rPr>
          <w:rFonts w:hint="eastAsia"/>
        </w:rPr>
        <w:t>5min</w:t>
      </w:r>
      <w:r>
        <w:rPr>
          <w:rFonts w:hint="eastAsia"/>
        </w:rPr>
        <w:t>，应观察阴阳树脂混合情况，上下树脂均进行了扰动混合。水位较低时会导致上部树脂扰动而下部不动，树脂混合不充分，树脂混合扰动为自上而下进行，混合时间较短会导致下部树脂混合不充分。</w:t>
      </w:r>
    </w:p>
    <w:p w14:paraId="3209157C" w14:textId="77777777" w:rsidR="00646A32" w:rsidRDefault="00000000">
      <w:r>
        <w:rPr>
          <w:rFonts w:hint="eastAsia"/>
        </w:rPr>
        <w:t xml:space="preserve">7.7.4  </w:t>
      </w:r>
      <w:r>
        <w:rPr>
          <w:rFonts w:hint="eastAsia"/>
        </w:rPr>
        <w:t>阴阳树脂混合时，打开下部进气门、上部排气门，当阴阳树脂混合均匀后，打开阳塔中排门或者底排门放水，直至阳塔内树脂不扰动为止。</w:t>
      </w:r>
    </w:p>
    <w:p w14:paraId="2189F417" w14:textId="77777777" w:rsidR="00646A32" w:rsidRDefault="00000000">
      <w:r>
        <w:rPr>
          <w:rFonts w:hint="eastAsia"/>
        </w:rPr>
        <w:t xml:space="preserve">7.7.5 </w:t>
      </w:r>
      <w:r>
        <w:rPr>
          <w:rFonts w:hint="eastAsia"/>
        </w:rPr>
        <w:t>停止树脂混合后，打开阳塔排气门、上部进水门进水，进水流量宜小于</w:t>
      </w:r>
      <w:r>
        <w:rPr>
          <w:rFonts w:hint="eastAsia"/>
        </w:rPr>
        <w:t>30m</w:t>
      </w:r>
      <w:r>
        <w:rPr>
          <w:rFonts w:hint="eastAsia"/>
          <w:vertAlign w:val="superscript"/>
        </w:rPr>
        <w:t>3</w:t>
      </w:r>
      <w:r>
        <w:rPr>
          <w:rFonts w:hint="eastAsia"/>
        </w:rPr>
        <w:t>/h</w:t>
      </w:r>
      <w:r>
        <w:rPr>
          <w:rFonts w:hint="eastAsia"/>
        </w:rPr>
        <w:t>，防止水冲击，导致上部树脂再分层。</w:t>
      </w:r>
    </w:p>
    <w:p w14:paraId="4465D91E" w14:textId="77777777" w:rsidR="00646A32" w:rsidRDefault="00000000">
      <w:r>
        <w:rPr>
          <w:rFonts w:hint="eastAsia"/>
        </w:rPr>
        <w:t xml:space="preserve">7.7.6 </w:t>
      </w:r>
      <w:r>
        <w:rPr>
          <w:rFonts w:hint="eastAsia"/>
        </w:rPr>
        <w:t>进行正洗时，正洗流速宜大于</w:t>
      </w:r>
      <w:r>
        <w:rPr>
          <w:rFonts w:hint="eastAsia"/>
        </w:rPr>
        <w:t>15m/h</w:t>
      </w:r>
      <w:r>
        <w:rPr>
          <w:rFonts w:hint="eastAsia"/>
        </w:rPr>
        <w:t>，电导率冲洗至</w:t>
      </w:r>
      <w:r>
        <w:rPr>
          <w:rFonts w:hint="eastAsia"/>
        </w:rPr>
        <w:t>0.1</w:t>
      </w:r>
      <w:r>
        <w:rPr>
          <w:rFonts w:hint="eastAsia"/>
        </w:rPr>
        <w:sym w:font="Symbol" w:char="006D"/>
      </w:r>
      <w:r>
        <w:rPr>
          <w:rFonts w:hint="eastAsia"/>
        </w:rPr>
        <w:t>S/cm</w:t>
      </w:r>
      <w:r>
        <w:rPr>
          <w:rFonts w:hint="eastAsia"/>
        </w:rPr>
        <w:t>。</w:t>
      </w:r>
    </w:p>
    <w:p w14:paraId="124727AC" w14:textId="77777777" w:rsidR="00646A32" w:rsidRDefault="00000000">
      <w:r>
        <w:rPr>
          <w:rFonts w:hint="eastAsia"/>
        </w:rPr>
        <w:t xml:space="preserve">7.7.7 </w:t>
      </w:r>
      <w:r>
        <w:rPr>
          <w:rFonts w:hint="eastAsia"/>
        </w:rPr>
        <w:t>应单独设置阳床树脂输送至分离塔的输送程序。</w:t>
      </w:r>
    </w:p>
    <w:p w14:paraId="4EC9A7CF" w14:textId="77777777" w:rsidR="00646A32" w:rsidRDefault="00000000">
      <w:pPr>
        <w:pStyle w:val="1"/>
        <w:spacing w:before="156" w:after="156"/>
      </w:pPr>
      <w:bookmarkStart w:id="140" w:name="_Toc18651"/>
      <w:r>
        <w:rPr>
          <w:rFonts w:hint="eastAsia"/>
        </w:rPr>
        <w:t xml:space="preserve">8 </w:t>
      </w:r>
      <w:r>
        <w:rPr>
          <w:rFonts w:hint="eastAsia"/>
        </w:rPr>
        <w:t>维护</w:t>
      </w:r>
      <w:bookmarkEnd w:id="140"/>
    </w:p>
    <w:p w14:paraId="29377E20" w14:textId="77777777" w:rsidR="00646A32" w:rsidRDefault="00000000">
      <w:pPr>
        <w:pStyle w:val="2"/>
        <w:spacing w:before="156" w:after="156"/>
      </w:pPr>
      <w:bookmarkStart w:id="141" w:name="_Toc4401"/>
      <w:r>
        <w:rPr>
          <w:rFonts w:hint="eastAsia"/>
        </w:rPr>
        <w:t xml:space="preserve">8.1 </w:t>
      </w:r>
      <w:r>
        <w:rPr>
          <w:rFonts w:hint="eastAsia"/>
        </w:rPr>
        <w:t>混床系统检修维护</w:t>
      </w:r>
      <w:bookmarkEnd w:id="141"/>
    </w:p>
    <w:p w14:paraId="50EE67DE" w14:textId="77777777" w:rsidR="00646A32" w:rsidRDefault="00000000">
      <w:r>
        <w:rPr>
          <w:rFonts w:hint="eastAsia"/>
        </w:rPr>
        <w:t xml:space="preserve">8.1.1 </w:t>
      </w:r>
      <w:r>
        <w:rPr>
          <w:rFonts w:hint="eastAsia"/>
        </w:rPr>
        <w:t>应定期对混床内部衬胶层、布水板、水帽进行检查，时间宜为</w:t>
      </w:r>
      <w:r>
        <w:rPr>
          <w:rFonts w:hint="eastAsia"/>
        </w:rPr>
        <w:t>2</w:t>
      </w:r>
      <w:r>
        <w:rPr>
          <w:rFonts w:hint="eastAsia"/>
        </w:rPr>
        <w:t>年。主要检查衬胶层是否有破损、布水板是否有变形、水帽间隙是否有变化等。</w:t>
      </w:r>
    </w:p>
    <w:p w14:paraId="65138C1C" w14:textId="77777777" w:rsidR="00646A32" w:rsidRDefault="00000000">
      <w:r>
        <w:rPr>
          <w:rFonts w:hint="eastAsia"/>
        </w:rPr>
        <w:t xml:space="preserve">8.1.2 </w:t>
      </w:r>
      <w:r>
        <w:rPr>
          <w:rFonts w:hint="eastAsia"/>
        </w:rPr>
        <w:t>应定期对混床树脂捕捉器间隙进行检查，时间宜为</w:t>
      </w:r>
      <w:r>
        <w:rPr>
          <w:rFonts w:hint="eastAsia"/>
        </w:rPr>
        <w:t>2</w:t>
      </w:r>
      <w:r>
        <w:rPr>
          <w:rFonts w:hint="eastAsia"/>
        </w:rPr>
        <w:t>年。</w:t>
      </w:r>
    </w:p>
    <w:p w14:paraId="39F2ED8E" w14:textId="77777777" w:rsidR="00646A32" w:rsidRDefault="00000000">
      <w:r>
        <w:rPr>
          <w:rFonts w:hint="eastAsia"/>
        </w:rPr>
        <w:t xml:space="preserve">8.1.3 </w:t>
      </w:r>
      <w:r>
        <w:rPr>
          <w:rFonts w:hint="eastAsia"/>
        </w:rPr>
        <w:t>应定期检验树脂输送管道安全阀。</w:t>
      </w:r>
    </w:p>
    <w:p w14:paraId="37904331" w14:textId="77777777" w:rsidR="00646A32" w:rsidRDefault="00000000">
      <w:r>
        <w:rPr>
          <w:rFonts w:hint="eastAsia"/>
        </w:rPr>
        <w:t xml:space="preserve">8.1.4 </w:t>
      </w:r>
      <w:r>
        <w:rPr>
          <w:rFonts w:hint="eastAsia"/>
        </w:rPr>
        <w:t>应定期校验混床在线仪表，时间宜为</w:t>
      </w:r>
      <w:r>
        <w:rPr>
          <w:rFonts w:hint="eastAsia"/>
        </w:rPr>
        <w:t>1</w:t>
      </w:r>
      <w:r>
        <w:rPr>
          <w:rFonts w:hint="eastAsia"/>
        </w:rPr>
        <w:t>个月。</w:t>
      </w:r>
    </w:p>
    <w:p w14:paraId="346E8A24" w14:textId="77777777" w:rsidR="00646A32" w:rsidRDefault="00000000">
      <w:pPr>
        <w:pStyle w:val="2"/>
        <w:spacing w:before="156" w:after="156"/>
      </w:pPr>
      <w:bookmarkStart w:id="142" w:name="_Toc13566"/>
      <w:r>
        <w:rPr>
          <w:rFonts w:hint="eastAsia"/>
        </w:rPr>
        <w:lastRenderedPageBreak/>
        <w:t xml:space="preserve">8.2 </w:t>
      </w:r>
      <w:r>
        <w:rPr>
          <w:rFonts w:hint="eastAsia"/>
        </w:rPr>
        <w:t>混床检修安全措施</w:t>
      </w:r>
      <w:bookmarkEnd w:id="142"/>
    </w:p>
    <w:p w14:paraId="0FB64AAB" w14:textId="77777777" w:rsidR="00646A32" w:rsidRDefault="00000000">
      <w:r>
        <w:rPr>
          <w:rFonts w:hint="eastAsia"/>
        </w:rPr>
        <w:t xml:space="preserve">8.2.1 </w:t>
      </w:r>
      <w:r>
        <w:rPr>
          <w:rFonts w:hint="eastAsia"/>
        </w:rPr>
        <w:t>机组在运行状态，不宜对混床内部进行检修。如混床发生泄露树脂等状况，必须对混床内部进行检修时，需将混床进出口手动门、气动门关闭，并检查进出口门无漏水情况下才能进行检修。</w:t>
      </w:r>
    </w:p>
    <w:p w14:paraId="5F5B2F73" w14:textId="77777777" w:rsidR="00646A32" w:rsidRDefault="00000000">
      <w:r>
        <w:rPr>
          <w:rFonts w:hint="eastAsia"/>
        </w:rPr>
        <w:t xml:space="preserve">8.2.2 </w:t>
      </w:r>
      <w:r>
        <w:rPr>
          <w:rFonts w:hint="eastAsia"/>
        </w:rPr>
        <w:t>混床正常检修时，再生系统应停运，混床排气门应打开。</w:t>
      </w:r>
    </w:p>
    <w:p w14:paraId="48384ADC" w14:textId="77777777" w:rsidR="00646A32" w:rsidRDefault="00000000">
      <w:r>
        <w:rPr>
          <w:rFonts w:hint="eastAsia"/>
        </w:rPr>
        <w:t xml:space="preserve">8.2.3 </w:t>
      </w:r>
      <w:r>
        <w:rPr>
          <w:rFonts w:hint="eastAsia"/>
        </w:rPr>
        <w:t>进入混床检修时，应避免检修工具或者物品碰触衬胶层或者水帽。</w:t>
      </w:r>
    </w:p>
    <w:p w14:paraId="329CABF8" w14:textId="77777777" w:rsidR="00646A32" w:rsidRDefault="00000000">
      <w:r>
        <w:rPr>
          <w:rFonts w:hint="eastAsia"/>
        </w:rPr>
        <w:t>8.2.4</w:t>
      </w:r>
      <w:r>
        <w:rPr>
          <w:rFonts w:hint="eastAsia"/>
        </w:rPr>
        <w:t>混床内严禁油类物质进入。</w:t>
      </w:r>
    </w:p>
    <w:p w14:paraId="3F7E1EF6" w14:textId="77777777" w:rsidR="00646A32" w:rsidRDefault="00000000">
      <w:r>
        <w:rPr>
          <w:rFonts w:hint="eastAsia"/>
        </w:rPr>
        <w:t xml:space="preserve">8.2.5 </w:t>
      </w:r>
      <w:r>
        <w:rPr>
          <w:rFonts w:hint="eastAsia"/>
        </w:rPr>
        <w:t>混床树脂捕捉器检修后初次投运，需手动对树脂捕捉器满水，放置树脂捕捉器气体量大，阻断水流。</w:t>
      </w:r>
    </w:p>
    <w:p w14:paraId="6476A359" w14:textId="77777777" w:rsidR="00646A32" w:rsidRDefault="00000000">
      <w:pPr>
        <w:pStyle w:val="2"/>
        <w:spacing w:before="156" w:after="156"/>
      </w:pPr>
      <w:bookmarkStart w:id="143" w:name="_Toc18964"/>
      <w:r>
        <w:rPr>
          <w:rFonts w:hint="eastAsia"/>
        </w:rPr>
        <w:t xml:space="preserve">8.3 </w:t>
      </w:r>
      <w:r>
        <w:rPr>
          <w:rFonts w:hint="eastAsia"/>
        </w:rPr>
        <w:t>再生系统检修维护</w:t>
      </w:r>
      <w:bookmarkEnd w:id="143"/>
    </w:p>
    <w:p w14:paraId="36658152" w14:textId="77777777" w:rsidR="00646A32" w:rsidRDefault="00000000">
      <w:r>
        <w:rPr>
          <w:rFonts w:hint="eastAsia"/>
        </w:rPr>
        <w:t xml:space="preserve">8.3.1 </w:t>
      </w:r>
      <w:r>
        <w:rPr>
          <w:rFonts w:hint="eastAsia"/>
        </w:rPr>
        <w:t>应定期检查再生系统分离塔、阴塔、阳塔及树脂储存罐水帽、衬胶层，时间宜为</w:t>
      </w:r>
      <w:r>
        <w:rPr>
          <w:rFonts w:hint="eastAsia"/>
        </w:rPr>
        <w:t>2</w:t>
      </w:r>
      <w:r>
        <w:rPr>
          <w:rFonts w:hint="eastAsia"/>
        </w:rPr>
        <w:t>年。</w:t>
      </w:r>
    </w:p>
    <w:p w14:paraId="6F1F0785" w14:textId="77777777" w:rsidR="00646A32" w:rsidRDefault="00000000">
      <w:r>
        <w:rPr>
          <w:rFonts w:hint="eastAsia"/>
        </w:rPr>
        <w:t xml:space="preserve">8.3.2 </w:t>
      </w:r>
      <w:r>
        <w:rPr>
          <w:rFonts w:hint="eastAsia"/>
        </w:rPr>
        <w:t>应定期对阳塔布酸装置、阴塔布碱装置进行检查，时间宜为</w:t>
      </w:r>
      <w:r>
        <w:rPr>
          <w:rFonts w:hint="eastAsia"/>
        </w:rPr>
        <w:t>2</w:t>
      </w:r>
      <w:r>
        <w:rPr>
          <w:rFonts w:hint="eastAsia"/>
        </w:rPr>
        <w:t>年。</w:t>
      </w:r>
    </w:p>
    <w:p w14:paraId="14706644" w14:textId="77777777" w:rsidR="00646A32" w:rsidRDefault="00000000">
      <w:r>
        <w:rPr>
          <w:rFonts w:hint="eastAsia"/>
        </w:rPr>
        <w:t xml:space="preserve">8.3.3 </w:t>
      </w:r>
      <w:r>
        <w:rPr>
          <w:rFonts w:hint="eastAsia"/>
        </w:rPr>
        <w:t>应定期检查清理再生系统树脂捕捉器杂物，时间宜为</w:t>
      </w:r>
      <w:r>
        <w:rPr>
          <w:rFonts w:hint="eastAsia"/>
        </w:rPr>
        <w:t>1</w:t>
      </w:r>
      <w:r>
        <w:rPr>
          <w:rFonts w:hint="eastAsia"/>
        </w:rPr>
        <w:t>个月。</w:t>
      </w:r>
    </w:p>
    <w:p w14:paraId="370FF63A" w14:textId="77777777" w:rsidR="00646A32" w:rsidRDefault="00000000">
      <w:r>
        <w:rPr>
          <w:rFonts w:hint="eastAsia"/>
        </w:rPr>
        <w:t xml:space="preserve">8.3.4 </w:t>
      </w:r>
      <w:r>
        <w:rPr>
          <w:rFonts w:hint="eastAsia"/>
        </w:rPr>
        <w:t>应定期检查分离塔反洗门出口滤网，时间宜为</w:t>
      </w:r>
      <w:r>
        <w:rPr>
          <w:rFonts w:hint="eastAsia"/>
        </w:rPr>
        <w:t>3</w:t>
      </w:r>
      <w:r>
        <w:rPr>
          <w:rFonts w:hint="eastAsia"/>
        </w:rPr>
        <w:t>年。</w:t>
      </w:r>
    </w:p>
    <w:p w14:paraId="7A65D965" w14:textId="77777777" w:rsidR="00646A32" w:rsidRDefault="00000000">
      <w:r>
        <w:rPr>
          <w:rFonts w:hint="eastAsia"/>
        </w:rPr>
        <w:t xml:space="preserve">8.3.5 </w:t>
      </w:r>
      <w:r>
        <w:rPr>
          <w:rFonts w:hint="eastAsia"/>
        </w:rPr>
        <w:t>应定期对计量泵、罗茨风机、冲洗水泵等进行检查、维护，时间宜为</w:t>
      </w:r>
      <w:r>
        <w:rPr>
          <w:rFonts w:hint="eastAsia"/>
        </w:rPr>
        <w:t>1</w:t>
      </w:r>
      <w:r>
        <w:rPr>
          <w:rFonts w:hint="eastAsia"/>
        </w:rPr>
        <w:t>年。</w:t>
      </w:r>
    </w:p>
    <w:p w14:paraId="3051FF17" w14:textId="77777777" w:rsidR="00646A32" w:rsidRDefault="00000000">
      <w:r>
        <w:rPr>
          <w:rFonts w:hint="eastAsia"/>
        </w:rPr>
        <w:t xml:space="preserve">8.3.6 </w:t>
      </w:r>
      <w:r>
        <w:rPr>
          <w:rFonts w:hint="eastAsia"/>
        </w:rPr>
        <w:t>每个月对再生系统仪表、浓度计等进行校验。</w:t>
      </w:r>
    </w:p>
    <w:p w14:paraId="54B3D186" w14:textId="77777777" w:rsidR="00646A32" w:rsidRDefault="00000000">
      <w:pPr>
        <w:pStyle w:val="2"/>
        <w:spacing w:before="156" w:after="156"/>
      </w:pPr>
      <w:bookmarkStart w:id="144" w:name="_Toc25739"/>
      <w:r>
        <w:rPr>
          <w:rFonts w:hint="eastAsia"/>
        </w:rPr>
        <w:t xml:space="preserve">8.4 </w:t>
      </w:r>
      <w:r>
        <w:rPr>
          <w:rFonts w:hint="eastAsia"/>
        </w:rPr>
        <w:t>异常问题处理</w:t>
      </w:r>
      <w:bookmarkEnd w:id="144"/>
    </w:p>
    <w:p w14:paraId="1179D60D" w14:textId="77777777" w:rsidR="00646A32" w:rsidRDefault="00000000">
      <w:pPr>
        <w:ind w:firstLineChars="200" w:firstLine="420"/>
      </w:pPr>
      <w:r>
        <w:rPr>
          <w:rFonts w:hint="eastAsia"/>
        </w:rPr>
        <w:t>混床及再生系统异常问题及处理方法见附录</w:t>
      </w:r>
      <w:r>
        <w:rPr>
          <w:rFonts w:hint="eastAsia"/>
        </w:rPr>
        <w:t>B</w:t>
      </w:r>
      <w:r>
        <w:rPr>
          <w:rFonts w:hint="eastAsia"/>
        </w:rPr>
        <w:t>。</w:t>
      </w:r>
    </w:p>
    <w:p w14:paraId="0A15786F" w14:textId="77777777" w:rsidR="00646A32" w:rsidRDefault="00000000">
      <w:pPr>
        <w:pStyle w:val="2"/>
        <w:spacing w:before="156" w:after="156"/>
      </w:pPr>
      <w:bookmarkStart w:id="145" w:name="_Toc13932"/>
      <w:r>
        <w:rPr>
          <w:rFonts w:hint="eastAsia"/>
        </w:rPr>
        <w:t xml:space="preserve">8.5 </w:t>
      </w:r>
      <w:r>
        <w:rPr>
          <w:rFonts w:hint="eastAsia"/>
        </w:rPr>
        <w:t>维护资料管理</w:t>
      </w:r>
      <w:bookmarkEnd w:id="145"/>
    </w:p>
    <w:p w14:paraId="74B9E747" w14:textId="77777777" w:rsidR="00646A32" w:rsidRDefault="00000000">
      <w:r>
        <w:rPr>
          <w:rFonts w:hint="eastAsia"/>
        </w:rPr>
        <w:t xml:space="preserve">8.5.1 </w:t>
      </w:r>
      <w:r>
        <w:rPr>
          <w:rFonts w:hint="eastAsia"/>
        </w:rPr>
        <w:t>对设备应急检修时，应对检修时间、检修部位、过程进行记录，将检修记录存放在精处理设备临时检修文档中。</w:t>
      </w:r>
    </w:p>
    <w:p w14:paraId="1AEA8E66" w14:textId="77777777" w:rsidR="00646A32" w:rsidRDefault="00000000">
      <w:r>
        <w:rPr>
          <w:rFonts w:hint="eastAsia"/>
        </w:rPr>
        <w:t xml:space="preserve">8.5.2 </w:t>
      </w:r>
      <w:r>
        <w:rPr>
          <w:rFonts w:hint="eastAsia"/>
        </w:rPr>
        <w:t>定期设备检修时，应记录设备检修时间、检修间隔时间、设备状态等，将检修记录存放在精处理设备定期检修文档中。</w:t>
      </w:r>
    </w:p>
    <w:p w14:paraId="33659F6B" w14:textId="77777777" w:rsidR="00646A32" w:rsidRDefault="00646A32"/>
    <w:p w14:paraId="5CA1A6D5" w14:textId="77777777" w:rsidR="00646A32" w:rsidRDefault="00646A32">
      <w:pPr>
        <w:pStyle w:val="ae"/>
        <w:ind w:firstLineChars="0" w:firstLine="0"/>
        <w:rPr>
          <w:rFonts w:ascii="SimHei" w:eastAsia="SimHei"/>
        </w:rPr>
      </w:pPr>
    </w:p>
    <w:p w14:paraId="408A26D9" w14:textId="77777777" w:rsidR="00646A32" w:rsidRDefault="00000000">
      <w:r>
        <w:rPr>
          <w:rFonts w:hint="eastAsia"/>
        </w:rPr>
        <w:br w:type="page"/>
      </w:r>
    </w:p>
    <w:p w14:paraId="0F013B23" w14:textId="77777777" w:rsidR="00646A32" w:rsidRDefault="00000000">
      <w:pPr>
        <w:pStyle w:val="1"/>
        <w:spacing w:beforeLines="0" w:before="0" w:afterLines="0" w:after="0"/>
        <w:jc w:val="center"/>
      </w:pPr>
      <w:bookmarkStart w:id="146" w:name="_Toc4521"/>
      <w:r>
        <w:rPr>
          <w:rFonts w:hint="eastAsia"/>
        </w:rPr>
        <w:lastRenderedPageBreak/>
        <w:t>附录</w:t>
      </w:r>
      <w:r>
        <w:rPr>
          <w:rFonts w:hint="eastAsia"/>
        </w:rPr>
        <w:t xml:space="preserve"> A</w:t>
      </w:r>
    </w:p>
    <w:p w14:paraId="3D465B32" w14:textId="77777777" w:rsidR="00646A32" w:rsidRDefault="00000000">
      <w:pPr>
        <w:jc w:val="center"/>
        <w:rPr>
          <w:rFonts w:eastAsia="SimHei"/>
          <w:kern w:val="44"/>
        </w:rPr>
      </w:pPr>
      <w:r>
        <w:rPr>
          <w:rFonts w:eastAsia="SimHei" w:hint="eastAsia"/>
          <w:kern w:val="44"/>
        </w:rPr>
        <w:t>（资料性附录）</w:t>
      </w:r>
    </w:p>
    <w:p w14:paraId="4F2570D1" w14:textId="77777777" w:rsidR="00646A32" w:rsidRDefault="00000000">
      <w:pPr>
        <w:pStyle w:val="1"/>
        <w:spacing w:beforeLines="0" w:before="0" w:afterLines="0" w:after="0"/>
        <w:jc w:val="center"/>
      </w:pPr>
      <w:r>
        <w:rPr>
          <w:rFonts w:hint="eastAsia"/>
        </w:rPr>
        <w:t>凝结水精处理再生记录</w:t>
      </w:r>
      <w:bookmarkEnd w:id="146"/>
    </w:p>
    <w:p w14:paraId="6A65F217" w14:textId="77777777" w:rsidR="00646A32" w:rsidRDefault="00000000">
      <w:pPr>
        <w:jc w:val="center"/>
        <w:rPr>
          <w:rFonts w:eastAsia="SimHei"/>
          <w:kern w:val="44"/>
        </w:rPr>
      </w:pPr>
      <w:r>
        <w:rPr>
          <w:rFonts w:eastAsia="SimHei" w:hint="eastAsia"/>
          <w:kern w:val="44"/>
        </w:rPr>
        <w:t>表</w:t>
      </w:r>
      <w:r>
        <w:rPr>
          <w:rFonts w:eastAsia="SimHei" w:hint="eastAsia"/>
          <w:kern w:val="44"/>
        </w:rPr>
        <w:t xml:space="preserve">A.1 </w:t>
      </w:r>
      <w:r>
        <w:rPr>
          <w:rFonts w:eastAsia="SimHei" w:hint="eastAsia"/>
          <w:kern w:val="44"/>
        </w:rPr>
        <w:t>凝结水精处理再生记录表</w:t>
      </w:r>
    </w:p>
    <w:tbl>
      <w:tblPr>
        <w:tblStyle w:val="aa"/>
        <w:tblW w:w="0" w:type="auto"/>
        <w:tblLook w:val="04A0" w:firstRow="1" w:lastRow="0" w:firstColumn="1" w:lastColumn="0" w:noHBand="0" w:noVBand="1"/>
      </w:tblPr>
      <w:tblGrid>
        <w:gridCol w:w="1963"/>
        <w:gridCol w:w="1296"/>
        <w:gridCol w:w="998"/>
        <w:gridCol w:w="1702"/>
        <w:gridCol w:w="1138"/>
        <w:gridCol w:w="1420"/>
      </w:tblGrid>
      <w:tr w:rsidR="00646A32" w14:paraId="295BFB92" w14:textId="77777777">
        <w:tc>
          <w:tcPr>
            <w:tcW w:w="1963" w:type="dxa"/>
          </w:tcPr>
          <w:p w14:paraId="64055955" w14:textId="77777777" w:rsidR="00646A32" w:rsidRDefault="00000000">
            <w:pPr>
              <w:spacing w:line="360" w:lineRule="auto"/>
            </w:pPr>
            <w:r>
              <w:rPr>
                <w:rFonts w:hint="eastAsia"/>
              </w:rPr>
              <w:t>记录名称</w:t>
            </w:r>
          </w:p>
        </w:tc>
        <w:tc>
          <w:tcPr>
            <w:tcW w:w="1296" w:type="dxa"/>
          </w:tcPr>
          <w:p w14:paraId="3C41112F" w14:textId="77777777" w:rsidR="00646A32" w:rsidRDefault="00000000">
            <w:pPr>
              <w:spacing w:line="360" w:lineRule="auto"/>
            </w:pPr>
            <w:r>
              <w:rPr>
                <w:rFonts w:hint="eastAsia"/>
              </w:rPr>
              <w:t>数据</w:t>
            </w:r>
          </w:p>
        </w:tc>
        <w:tc>
          <w:tcPr>
            <w:tcW w:w="998" w:type="dxa"/>
          </w:tcPr>
          <w:p w14:paraId="273D02DB" w14:textId="77777777" w:rsidR="00646A32" w:rsidRDefault="00000000">
            <w:pPr>
              <w:spacing w:line="360" w:lineRule="auto"/>
            </w:pPr>
            <w:r>
              <w:rPr>
                <w:rFonts w:hint="eastAsia"/>
              </w:rPr>
              <w:t>记录人</w:t>
            </w:r>
          </w:p>
        </w:tc>
        <w:tc>
          <w:tcPr>
            <w:tcW w:w="1702" w:type="dxa"/>
          </w:tcPr>
          <w:p w14:paraId="6AA349AC" w14:textId="77777777" w:rsidR="00646A32" w:rsidRDefault="00000000">
            <w:pPr>
              <w:spacing w:line="360" w:lineRule="auto"/>
            </w:pPr>
            <w:r>
              <w:rPr>
                <w:rFonts w:hint="eastAsia"/>
              </w:rPr>
              <w:t>记录名称</w:t>
            </w:r>
          </w:p>
        </w:tc>
        <w:tc>
          <w:tcPr>
            <w:tcW w:w="1138" w:type="dxa"/>
          </w:tcPr>
          <w:p w14:paraId="154E3B94" w14:textId="77777777" w:rsidR="00646A32" w:rsidRDefault="00000000">
            <w:pPr>
              <w:spacing w:line="360" w:lineRule="auto"/>
            </w:pPr>
            <w:r>
              <w:rPr>
                <w:rFonts w:hint="eastAsia"/>
              </w:rPr>
              <w:t>数据</w:t>
            </w:r>
          </w:p>
        </w:tc>
        <w:tc>
          <w:tcPr>
            <w:tcW w:w="1420" w:type="dxa"/>
          </w:tcPr>
          <w:p w14:paraId="75506C69" w14:textId="77777777" w:rsidR="00646A32" w:rsidRDefault="00000000">
            <w:pPr>
              <w:spacing w:line="360" w:lineRule="auto"/>
            </w:pPr>
            <w:r>
              <w:rPr>
                <w:rFonts w:hint="eastAsia"/>
              </w:rPr>
              <w:t>记录人</w:t>
            </w:r>
          </w:p>
        </w:tc>
      </w:tr>
      <w:tr w:rsidR="00646A32" w14:paraId="29410F67" w14:textId="77777777">
        <w:tc>
          <w:tcPr>
            <w:tcW w:w="1963" w:type="dxa"/>
          </w:tcPr>
          <w:p w14:paraId="48CEDA71" w14:textId="77777777" w:rsidR="00646A32" w:rsidRDefault="00000000">
            <w:pPr>
              <w:spacing w:line="360" w:lineRule="auto"/>
            </w:pPr>
            <w:r>
              <w:rPr>
                <w:rFonts w:hint="eastAsia"/>
              </w:rPr>
              <w:t>机组编号</w:t>
            </w:r>
          </w:p>
        </w:tc>
        <w:tc>
          <w:tcPr>
            <w:tcW w:w="1296" w:type="dxa"/>
          </w:tcPr>
          <w:p w14:paraId="429F090D" w14:textId="77777777" w:rsidR="00646A32" w:rsidRDefault="00646A32">
            <w:pPr>
              <w:spacing w:line="360" w:lineRule="auto"/>
            </w:pPr>
          </w:p>
        </w:tc>
        <w:tc>
          <w:tcPr>
            <w:tcW w:w="998" w:type="dxa"/>
          </w:tcPr>
          <w:p w14:paraId="6A2B160E" w14:textId="77777777" w:rsidR="00646A32" w:rsidRDefault="00646A32">
            <w:pPr>
              <w:spacing w:line="360" w:lineRule="auto"/>
            </w:pPr>
          </w:p>
        </w:tc>
        <w:tc>
          <w:tcPr>
            <w:tcW w:w="1702" w:type="dxa"/>
          </w:tcPr>
          <w:p w14:paraId="11FA0B3A" w14:textId="77777777" w:rsidR="00646A32" w:rsidRDefault="00000000">
            <w:pPr>
              <w:spacing w:line="360" w:lineRule="auto"/>
            </w:pPr>
            <w:r>
              <w:rPr>
                <w:rFonts w:hint="eastAsia"/>
              </w:rPr>
              <w:t>失效混床编号</w:t>
            </w:r>
          </w:p>
        </w:tc>
        <w:tc>
          <w:tcPr>
            <w:tcW w:w="1138" w:type="dxa"/>
          </w:tcPr>
          <w:p w14:paraId="408D7860" w14:textId="77777777" w:rsidR="00646A32" w:rsidRDefault="00646A32">
            <w:pPr>
              <w:spacing w:line="360" w:lineRule="auto"/>
            </w:pPr>
          </w:p>
        </w:tc>
        <w:tc>
          <w:tcPr>
            <w:tcW w:w="1420" w:type="dxa"/>
          </w:tcPr>
          <w:p w14:paraId="0E4FDF95" w14:textId="77777777" w:rsidR="00646A32" w:rsidRDefault="00646A32">
            <w:pPr>
              <w:spacing w:line="360" w:lineRule="auto"/>
            </w:pPr>
          </w:p>
        </w:tc>
      </w:tr>
      <w:tr w:rsidR="00646A32" w14:paraId="32F71C46" w14:textId="77777777">
        <w:tc>
          <w:tcPr>
            <w:tcW w:w="1963" w:type="dxa"/>
          </w:tcPr>
          <w:p w14:paraId="3FF8A5B4" w14:textId="77777777" w:rsidR="00646A32" w:rsidRDefault="00000000">
            <w:pPr>
              <w:spacing w:line="360" w:lineRule="auto"/>
            </w:pPr>
            <w:r>
              <w:rPr>
                <w:rFonts w:hint="eastAsia"/>
              </w:rPr>
              <w:t>树脂编号</w:t>
            </w:r>
          </w:p>
        </w:tc>
        <w:tc>
          <w:tcPr>
            <w:tcW w:w="1296" w:type="dxa"/>
          </w:tcPr>
          <w:p w14:paraId="40F9C893" w14:textId="77777777" w:rsidR="00646A32" w:rsidRDefault="00646A32">
            <w:pPr>
              <w:spacing w:line="360" w:lineRule="auto"/>
            </w:pPr>
          </w:p>
        </w:tc>
        <w:tc>
          <w:tcPr>
            <w:tcW w:w="998" w:type="dxa"/>
          </w:tcPr>
          <w:p w14:paraId="4990959B" w14:textId="77777777" w:rsidR="00646A32" w:rsidRDefault="00646A32">
            <w:pPr>
              <w:spacing w:line="360" w:lineRule="auto"/>
            </w:pPr>
          </w:p>
        </w:tc>
        <w:tc>
          <w:tcPr>
            <w:tcW w:w="1702" w:type="dxa"/>
          </w:tcPr>
          <w:p w14:paraId="4AC82BDB" w14:textId="77777777" w:rsidR="00646A32" w:rsidRDefault="00000000">
            <w:pPr>
              <w:spacing w:line="360" w:lineRule="auto"/>
            </w:pPr>
            <w:r>
              <w:rPr>
                <w:rFonts w:hint="eastAsia"/>
              </w:rPr>
              <w:t>混床失效指标</w:t>
            </w:r>
          </w:p>
        </w:tc>
        <w:tc>
          <w:tcPr>
            <w:tcW w:w="1138" w:type="dxa"/>
          </w:tcPr>
          <w:p w14:paraId="7C475482" w14:textId="77777777" w:rsidR="00646A32" w:rsidRDefault="00646A32">
            <w:pPr>
              <w:spacing w:line="360" w:lineRule="auto"/>
            </w:pPr>
          </w:p>
        </w:tc>
        <w:tc>
          <w:tcPr>
            <w:tcW w:w="1420" w:type="dxa"/>
          </w:tcPr>
          <w:p w14:paraId="57820B44" w14:textId="77777777" w:rsidR="00646A32" w:rsidRDefault="00646A32">
            <w:pPr>
              <w:spacing w:line="360" w:lineRule="auto"/>
            </w:pPr>
          </w:p>
        </w:tc>
      </w:tr>
      <w:tr w:rsidR="00646A32" w14:paraId="083B237A" w14:textId="77777777">
        <w:tc>
          <w:tcPr>
            <w:tcW w:w="1963" w:type="dxa"/>
          </w:tcPr>
          <w:p w14:paraId="4D048AD6" w14:textId="77777777" w:rsidR="00646A32" w:rsidRDefault="00000000">
            <w:pPr>
              <w:spacing w:line="360" w:lineRule="auto"/>
            </w:pPr>
            <w:r>
              <w:rPr>
                <w:rFonts w:hint="eastAsia"/>
              </w:rPr>
              <w:t>失效混床制水量</w:t>
            </w:r>
          </w:p>
        </w:tc>
        <w:tc>
          <w:tcPr>
            <w:tcW w:w="1296" w:type="dxa"/>
          </w:tcPr>
          <w:p w14:paraId="424F12AD" w14:textId="77777777" w:rsidR="00646A32" w:rsidRDefault="00646A32">
            <w:pPr>
              <w:spacing w:line="360" w:lineRule="auto"/>
            </w:pPr>
          </w:p>
        </w:tc>
        <w:tc>
          <w:tcPr>
            <w:tcW w:w="998" w:type="dxa"/>
          </w:tcPr>
          <w:p w14:paraId="6E8C5601" w14:textId="77777777" w:rsidR="00646A32" w:rsidRDefault="00646A32">
            <w:pPr>
              <w:spacing w:line="360" w:lineRule="auto"/>
            </w:pPr>
          </w:p>
        </w:tc>
        <w:tc>
          <w:tcPr>
            <w:tcW w:w="1702" w:type="dxa"/>
          </w:tcPr>
          <w:p w14:paraId="18CC586E" w14:textId="77777777" w:rsidR="00646A32" w:rsidRDefault="00000000">
            <w:pPr>
              <w:spacing w:line="360" w:lineRule="auto"/>
            </w:pPr>
            <w:r>
              <w:rPr>
                <w:rFonts w:hint="eastAsia"/>
              </w:rPr>
              <w:t>混床失效时间</w:t>
            </w:r>
          </w:p>
        </w:tc>
        <w:tc>
          <w:tcPr>
            <w:tcW w:w="1138" w:type="dxa"/>
          </w:tcPr>
          <w:p w14:paraId="7269355F" w14:textId="77777777" w:rsidR="00646A32" w:rsidRDefault="00646A32">
            <w:pPr>
              <w:spacing w:line="360" w:lineRule="auto"/>
            </w:pPr>
          </w:p>
        </w:tc>
        <w:tc>
          <w:tcPr>
            <w:tcW w:w="1420" w:type="dxa"/>
          </w:tcPr>
          <w:p w14:paraId="49316D4E" w14:textId="77777777" w:rsidR="00646A32" w:rsidRDefault="00646A32">
            <w:pPr>
              <w:spacing w:line="360" w:lineRule="auto"/>
            </w:pPr>
          </w:p>
        </w:tc>
      </w:tr>
      <w:tr w:rsidR="00646A32" w14:paraId="3E63A6CA" w14:textId="77777777">
        <w:trPr>
          <w:trHeight w:val="331"/>
        </w:trPr>
        <w:tc>
          <w:tcPr>
            <w:tcW w:w="1963" w:type="dxa"/>
          </w:tcPr>
          <w:p w14:paraId="5FCCC680" w14:textId="77777777" w:rsidR="00646A32" w:rsidRDefault="00000000">
            <w:pPr>
              <w:spacing w:line="360" w:lineRule="auto"/>
            </w:pPr>
            <w:r>
              <w:rPr>
                <w:rFonts w:hint="eastAsia"/>
              </w:rPr>
              <w:t>再生开始时间</w:t>
            </w:r>
          </w:p>
        </w:tc>
        <w:tc>
          <w:tcPr>
            <w:tcW w:w="1296" w:type="dxa"/>
          </w:tcPr>
          <w:p w14:paraId="4DE80BC5" w14:textId="77777777" w:rsidR="00646A32" w:rsidRDefault="00646A32">
            <w:pPr>
              <w:spacing w:line="360" w:lineRule="auto"/>
            </w:pPr>
          </w:p>
        </w:tc>
        <w:tc>
          <w:tcPr>
            <w:tcW w:w="998" w:type="dxa"/>
          </w:tcPr>
          <w:p w14:paraId="5A18544A" w14:textId="77777777" w:rsidR="00646A32" w:rsidRDefault="00646A32">
            <w:pPr>
              <w:spacing w:line="360" w:lineRule="auto"/>
            </w:pPr>
          </w:p>
        </w:tc>
        <w:tc>
          <w:tcPr>
            <w:tcW w:w="1702" w:type="dxa"/>
          </w:tcPr>
          <w:p w14:paraId="72667EE9" w14:textId="77777777" w:rsidR="00646A32" w:rsidRDefault="00000000">
            <w:pPr>
              <w:spacing w:line="360" w:lineRule="auto"/>
            </w:pPr>
            <w:r>
              <w:rPr>
                <w:rFonts w:hint="eastAsia"/>
              </w:rPr>
              <w:t>再生结束时间</w:t>
            </w:r>
          </w:p>
        </w:tc>
        <w:tc>
          <w:tcPr>
            <w:tcW w:w="1138" w:type="dxa"/>
          </w:tcPr>
          <w:p w14:paraId="611F9D4A" w14:textId="77777777" w:rsidR="00646A32" w:rsidRDefault="00646A32">
            <w:pPr>
              <w:spacing w:line="360" w:lineRule="auto"/>
            </w:pPr>
          </w:p>
        </w:tc>
        <w:tc>
          <w:tcPr>
            <w:tcW w:w="1420" w:type="dxa"/>
          </w:tcPr>
          <w:p w14:paraId="14E20843" w14:textId="77777777" w:rsidR="00646A32" w:rsidRDefault="00646A32">
            <w:pPr>
              <w:spacing w:line="360" w:lineRule="auto"/>
            </w:pPr>
          </w:p>
        </w:tc>
      </w:tr>
      <w:tr w:rsidR="00646A32" w14:paraId="69940E8C" w14:textId="77777777">
        <w:tc>
          <w:tcPr>
            <w:tcW w:w="1963" w:type="dxa"/>
          </w:tcPr>
          <w:p w14:paraId="100272EB" w14:textId="77777777" w:rsidR="00646A32" w:rsidRDefault="00000000">
            <w:pPr>
              <w:spacing w:line="360" w:lineRule="auto"/>
            </w:pPr>
            <w:r>
              <w:rPr>
                <w:rFonts w:hint="eastAsia"/>
              </w:rPr>
              <w:t>分离塔树脂总高度</w:t>
            </w:r>
          </w:p>
        </w:tc>
        <w:tc>
          <w:tcPr>
            <w:tcW w:w="1296" w:type="dxa"/>
          </w:tcPr>
          <w:p w14:paraId="48FF6B8D" w14:textId="77777777" w:rsidR="00646A32" w:rsidRDefault="00646A32">
            <w:pPr>
              <w:spacing w:line="360" w:lineRule="auto"/>
            </w:pPr>
          </w:p>
        </w:tc>
        <w:tc>
          <w:tcPr>
            <w:tcW w:w="998" w:type="dxa"/>
          </w:tcPr>
          <w:p w14:paraId="09CDD352" w14:textId="77777777" w:rsidR="00646A32" w:rsidRDefault="00646A32">
            <w:pPr>
              <w:spacing w:line="360" w:lineRule="auto"/>
            </w:pPr>
          </w:p>
        </w:tc>
        <w:tc>
          <w:tcPr>
            <w:tcW w:w="1702" w:type="dxa"/>
          </w:tcPr>
          <w:p w14:paraId="3830B520" w14:textId="77777777" w:rsidR="00646A32" w:rsidRDefault="00000000">
            <w:pPr>
              <w:spacing w:line="360" w:lineRule="auto"/>
            </w:pPr>
            <w:r>
              <w:rPr>
                <w:rFonts w:hint="eastAsia"/>
              </w:rPr>
              <w:t>阴塔树脂高度</w:t>
            </w:r>
          </w:p>
        </w:tc>
        <w:tc>
          <w:tcPr>
            <w:tcW w:w="1138" w:type="dxa"/>
          </w:tcPr>
          <w:p w14:paraId="3FA15947" w14:textId="77777777" w:rsidR="00646A32" w:rsidRDefault="00646A32">
            <w:pPr>
              <w:spacing w:line="360" w:lineRule="auto"/>
            </w:pPr>
          </w:p>
        </w:tc>
        <w:tc>
          <w:tcPr>
            <w:tcW w:w="1420" w:type="dxa"/>
          </w:tcPr>
          <w:p w14:paraId="2BEACBAA" w14:textId="77777777" w:rsidR="00646A32" w:rsidRDefault="00646A32">
            <w:pPr>
              <w:spacing w:line="360" w:lineRule="auto"/>
            </w:pPr>
          </w:p>
        </w:tc>
      </w:tr>
      <w:tr w:rsidR="00646A32" w14:paraId="33A8286D" w14:textId="77777777">
        <w:tc>
          <w:tcPr>
            <w:tcW w:w="1963" w:type="dxa"/>
          </w:tcPr>
          <w:p w14:paraId="6FFF103C" w14:textId="77777777" w:rsidR="00646A32" w:rsidRDefault="00000000">
            <w:pPr>
              <w:spacing w:line="360" w:lineRule="auto"/>
            </w:pPr>
            <w:r>
              <w:rPr>
                <w:rFonts w:hint="eastAsia"/>
              </w:rPr>
              <w:t>分离塔阴阳树脂分界面位置</w:t>
            </w:r>
          </w:p>
        </w:tc>
        <w:tc>
          <w:tcPr>
            <w:tcW w:w="1296" w:type="dxa"/>
          </w:tcPr>
          <w:p w14:paraId="271EC5E9" w14:textId="77777777" w:rsidR="00646A32" w:rsidRDefault="00646A32">
            <w:pPr>
              <w:spacing w:line="360" w:lineRule="auto"/>
            </w:pPr>
          </w:p>
        </w:tc>
        <w:tc>
          <w:tcPr>
            <w:tcW w:w="998" w:type="dxa"/>
          </w:tcPr>
          <w:p w14:paraId="629B35B6" w14:textId="77777777" w:rsidR="00646A32" w:rsidRDefault="00646A32">
            <w:pPr>
              <w:spacing w:line="360" w:lineRule="auto"/>
            </w:pPr>
          </w:p>
        </w:tc>
        <w:tc>
          <w:tcPr>
            <w:tcW w:w="1702" w:type="dxa"/>
          </w:tcPr>
          <w:p w14:paraId="77687E8D" w14:textId="77777777" w:rsidR="00646A32" w:rsidRDefault="00000000">
            <w:pPr>
              <w:spacing w:line="360" w:lineRule="auto"/>
            </w:pPr>
            <w:r>
              <w:rPr>
                <w:rFonts w:hint="eastAsia"/>
              </w:rPr>
              <w:t>阳塔树脂高度</w:t>
            </w:r>
          </w:p>
        </w:tc>
        <w:tc>
          <w:tcPr>
            <w:tcW w:w="1138" w:type="dxa"/>
          </w:tcPr>
          <w:p w14:paraId="7ECBD597" w14:textId="77777777" w:rsidR="00646A32" w:rsidRDefault="00646A32">
            <w:pPr>
              <w:spacing w:line="360" w:lineRule="auto"/>
            </w:pPr>
          </w:p>
        </w:tc>
        <w:tc>
          <w:tcPr>
            <w:tcW w:w="1420" w:type="dxa"/>
          </w:tcPr>
          <w:p w14:paraId="6CCDF11F" w14:textId="77777777" w:rsidR="00646A32" w:rsidRDefault="00646A32">
            <w:pPr>
              <w:spacing w:line="360" w:lineRule="auto"/>
            </w:pPr>
          </w:p>
        </w:tc>
      </w:tr>
      <w:tr w:rsidR="00646A32" w14:paraId="79AF469F" w14:textId="77777777">
        <w:tc>
          <w:tcPr>
            <w:tcW w:w="1963" w:type="dxa"/>
          </w:tcPr>
          <w:p w14:paraId="5523A24E" w14:textId="77777777" w:rsidR="00646A32" w:rsidRDefault="00000000">
            <w:pPr>
              <w:spacing w:line="360" w:lineRule="auto"/>
            </w:pPr>
            <w:r>
              <w:rPr>
                <w:rFonts w:hint="eastAsia"/>
              </w:rPr>
              <w:t>再生进碱量</w:t>
            </w:r>
          </w:p>
        </w:tc>
        <w:tc>
          <w:tcPr>
            <w:tcW w:w="1296" w:type="dxa"/>
          </w:tcPr>
          <w:p w14:paraId="531679D4" w14:textId="77777777" w:rsidR="00646A32" w:rsidRDefault="00646A32">
            <w:pPr>
              <w:spacing w:line="360" w:lineRule="auto"/>
            </w:pPr>
          </w:p>
        </w:tc>
        <w:tc>
          <w:tcPr>
            <w:tcW w:w="998" w:type="dxa"/>
          </w:tcPr>
          <w:p w14:paraId="204C9EA6" w14:textId="77777777" w:rsidR="00646A32" w:rsidRDefault="00646A32">
            <w:pPr>
              <w:spacing w:line="360" w:lineRule="auto"/>
            </w:pPr>
          </w:p>
        </w:tc>
        <w:tc>
          <w:tcPr>
            <w:tcW w:w="1702" w:type="dxa"/>
          </w:tcPr>
          <w:p w14:paraId="366EF79C" w14:textId="77777777" w:rsidR="00646A32" w:rsidRDefault="00000000">
            <w:pPr>
              <w:spacing w:line="360" w:lineRule="auto"/>
            </w:pPr>
            <w:r>
              <w:rPr>
                <w:rFonts w:hint="eastAsia"/>
              </w:rPr>
              <w:t>再生进酸量</w:t>
            </w:r>
          </w:p>
        </w:tc>
        <w:tc>
          <w:tcPr>
            <w:tcW w:w="1138" w:type="dxa"/>
          </w:tcPr>
          <w:p w14:paraId="5A1DE314" w14:textId="77777777" w:rsidR="00646A32" w:rsidRDefault="00646A32">
            <w:pPr>
              <w:spacing w:line="360" w:lineRule="auto"/>
            </w:pPr>
          </w:p>
        </w:tc>
        <w:tc>
          <w:tcPr>
            <w:tcW w:w="1420" w:type="dxa"/>
          </w:tcPr>
          <w:p w14:paraId="479D5413" w14:textId="77777777" w:rsidR="00646A32" w:rsidRDefault="00646A32">
            <w:pPr>
              <w:spacing w:line="360" w:lineRule="auto"/>
            </w:pPr>
          </w:p>
        </w:tc>
      </w:tr>
      <w:tr w:rsidR="00646A32" w14:paraId="5D2F80B0" w14:textId="77777777">
        <w:tc>
          <w:tcPr>
            <w:tcW w:w="1963" w:type="dxa"/>
          </w:tcPr>
          <w:p w14:paraId="54354D47" w14:textId="77777777" w:rsidR="00646A32" w:rsidRDefault="00000000">
            <w:pPr>
              <w:spacing w:line="360" w:lineRule="auto"/>
            </w:pPr>
            <w:r>
              <w:rPr>
                <w:rFonts w:hint="eastAsia"/>
              </w:rPr>
              <w:t>再生碱浓度</w:t>
            </w:r>
          </w:p>
        </w:tc>
        <w:tc>
          <w:tcPr>
            <w:tcW w:w="1296" w:type="dxa"/>
          </w:tcPr>
          <w:p w14:paraId="1BE27EE0" w14:textId="77777777" w:rsidR="00646A32" w:rsidRDefault="00646A32">
            <w:pPr>
              <w:spacing w:line="360" w:lineRule="auto"/>
            </w:pPr>
          </w:p>
        </w:tc>
        <w:tc>
          <w:tcPr>
            <w:tcW w:w="998" w:type="dxa"/>
          </w:tcPr>
          <w:p w14:paraId="5B2A284C" w14:textId="77777777" w:rsidR="00646A32" w:rsidRDefault="00646A32">
            <w:pPr>
              <w:spacing w:line="360" w:lineRule="auto"/>
            </w:pPr>
          </w:p>
        </w:tc>
        <w:tc>
          <w:tcPr>
            <w:tcW w:w="1702" w:type="dxa"/>
          </w:tcPr>
          <w:p w14:paraId="7B58CC0A" w14:textId="77777777" w:rsidR="00646A32" w:rsidRDefault="00000000">
            <w:pPr>
              <w:spacing w:line="360" w:lineRule="auto"/>
            </w:pPr>
            <w:r>
              <w:rPr>
                <w:rFonts w:hint="eastAsia"/>
              </w:rPr>
              <w:t>再生酸浓度</w:t>
            </w:r>
          </w:p>
        </w:tc>
        <w:tc>
          <w:tcPr>
            <w:tcW w:w="1138" w:type="dxa"/>
          </w:tcPr>
          <w:p w14:paraId="18989312" w14:textId="77777777" w:rsidR="00646A32" w:rsidRDefault="00646A32">
            <w:pPr>
              <w:spacing w:line="360" w:lineRule="auto"/>
            </w:pPr>
          </w:p>
        </w:tc>
        <w:tc>
          <w:tcPr>
            <w:tcW w:w="1420" w:type="dxa"/>
          </w:tcPr>
          <w:p w14:paraId="304EE18C" w14:textId="77777777" w:rsidR="00646A32" w:rsidRDefault="00646A32">
            <w:pPr>
              <w:spacing w:line="360" w:lineRule="auto"/>
            </w:pPr>
          </w:p>
        </w:tc>
      </w:tr>
      <w:tr w:rsidR="00646A32" w14:paraId="1D274510" w14:textId="77777777">
        <w:tc>
          <w:tcPr>
            <w:tcW w:w="1963" w:type="dxa"/>
          </w:tcPr>
          <w:p w14:paraId="0268CF0F" w14:textId="77777777" w:rsidR="00646A32" w:rsidRDefault="00000000">
            <w:pPr>
              <w:spacing w:line="360" w:lineRule="auto"/>
            </w:pPr>
            <w:r>
              <w:rPr>
                <w:rFonts w:hint="eastAsia"/>
              </w:rPr>
              <w:t>阴树脂正洗电导</w:t>
            </w:r>
          </w:p>
        </w:tc>
        <w:tc>
          <w:tcPr>
            <w:tcW w:w="1296" w:type="dxa"/>
          </w:tcPr>
          <w:p w14:paraId="09DC343D" w14:textId="77777777" w:rsidR="00646A32" w:rsidRDefault="00646A32">
            <w:pPr>
              <w:spacing w:line="360" w:lineRule="auto"/>
            </w:pPr>
          </w:p>
        </w:tc>
        <w:tc>
          <w:tcPr>
            <w:tcW w:w="998" w:type="dxa"/>
          </w:tcPr>
          <w:p w14:paraId="5FCCCE12" w14:textId="77777777" w:rsidR="00646A32" w:rsidRDefault="00646A32">
            <w:pPr>
              <w:spacing w:line="360" w:lineRule="auto"/>
            </w:pPr>
          </w:p>
        </w:tc>
        <w:tc>
          <w:tcPr>
            <w:tcW w:w="1702" w:type="dxa"/>
          </w:tcPr>
          <w:p w14:paraId="4F0A6511" w14:textId="77777777" w:rsidR="00646A32" w:rsidRDefault="00000000">
            <w:pPr>
              <w:spacing w:line="360" w:lineRule="auto"/>
            </w:pPr>
            <w:r>
              <w:rPr>
                <w:rFonts w:hint="eastAsia"/>
              </w:rPr>
              <w:t>阳树脂正洗电导</w:t>
            </w:r>
          </w:p>
        </w:tc>
        <w:tc>
          <w:tcPr>
            <w:tcW w:w="1138" w:type="dxa"/>
          </w:tcPr>
          <w:p w14:paraId="5CD4143E" w14:textId="77777777" w:rsidR="00646A32" w:rsidRDefault="00646A32">
            <w:pPr>
              <w:spacing w:line="360" w:lineRule="auto"/>
            </w:pPr>
          </w:p>
        </w:tc>
        <w:tc>
          <w:tcPr>
            <w:tcW w:w="1420" w:type="dxa"/>
          </w:tcPr>
          <w:p w14:paraId="4F196AE9" w14:textId="77777777" w:rsidR="00646A32" w:rsidRDefault="00646A32">
            <w:pPr>
              <w:spacing w:line="360" w:lineRule="auto"/>
            </w:pPr>
          </w:p>
        </w:tc>
      </w:tr>
      <w:tr w:rsidR="00646A32" w14:paraId="64BF6409" w14:textId="77777777">
        <w:tc>
          <w:tcPr>
            <w:tcW w:w="1963" w:type="dxa"/>
          </w:tcPr>
          <w:p w14:paraId="0691372E" w14:textId="77777777" w:rsidR="00646A32" w:rsidRDefault="00000000">
            <w:pPr>
              <w:spacing w:line="360" w:lineRule="auto"/>
            </w:pPr>
            <w:r>
              <w:rPr>
                <w:rFonts w:hint="eastAsia"/>
              </w:rPr>
              <w:t>混合后正洗时间</w:t>
            </w:r>
          </w:p>
        </w:tc>
        <w:tc>
          <w:tcPr>
            <w:tcW w:w="1296" w:type="dxa"/>
          </w:tcPr>
          <w:p w14:paraId="0BFE9450" w14:textId="77777777" w:rsidR="00646A32" w:rsidRDefault="00646A32">
            <w:pPr>
              <w:spacing w:line="360" w:lineRule="auto"/>
            </w:pPr>
          </w:p>
        </w:tc>
        <w:tc>
          <w:tcPr>
            <w:tcW w:w="998" w:type="dxa"/>
          </w:tcPr>
          <w:p w14:paraId="408C882B" w14:textId="77777777" w:rsidR="00646A32" w:rsidRDefault="00646A32">
            <w:pPr>
              <w:spacing w:line="360" w:lineRule="auto"/>
            </w:pPr>
          </w:p>
        </w:tc>
        <w:tc>
          <w:tcPr>
            <w:tcW w:w="1702" w:type="dxa"/>
          </w:tcPr>
          <w:p w14:paraId="6A50C1EB" w14:textId="77777777" w:rsidR="00646A32" w:rsidRDefault="00000000">
            <w:pPr>
              <w:spacing w:line="360" w:lineRule="auto"/>
            </w:pPr>
            <w:r>
              <w:rPr>
                <w:rFonts w:hint="eastAsia"/>
              </w:rPr>
              <w:t>混合后正洗电导</w:t>
            </w:r>
          </w:p>
        </w:tc>
        <w:tc>
          <w:tcPr>
            <w:tcW w:w="1138" w:type="dxa"/>
          </w:tcPr>
          <w:p w14:paraId="372C4E94" w14:textId="77777777" w:rsidR="00646A32" w:rsidRDefault="00646A32">
            <w:pPr>
              <w:spacing w:line="360" w:lineRule="auto"/>
            </w:pPr>
          </w:p>
        </w:tc>
        <w:tc>
          <w:tcPr>
            <w:tcW w:w="1420" w:type="dxa"/>
          </w:tcPr>
          <w:p w14:paraId="39CF676C" w14:textId="77777777" w:rsidR="00646A32" w:rsidRDefault="00646A32">
            <w:pPr>
              <w:spacing w:line="360" w:lineRule="auto"/>
            </w:pPr>
          </w:p>
        </w:tc>
      </w:tr>
      <w:tr w:rsidR="00646A32" w14:paraId="07DC0280" w14:textId="77777777">
        <w:tc>
          <w:tcPr>
            <w:tcW w:w="1963" w:type="dxa"/>
          </w:tcPr>
          <w:p w14:paraId="1D6DAA41" w14:textId="77777777" w:rsidR="00646A32" w:rsidRDefault="00000000">
            <w:pPr>
              <w:spacing w:line="360" w:lineRule="auto"/>
            </w:pPr>
            <w:r>
              <w:rPr>
                <w:rFonts w:hint="eastAsia"/>
              </w:rPr>
              <w:t>再生耗水量</w:t>
            </w:r>
          </w:p>
        </w:tc>
        <w:tc>
          <w:tcPr>
            <w:tcW w:w="1296" w:type="dxa"/>
          </w:tcPr>
          <w:p w14:paraId="13293231" w14:textId="77777777" w:rsidR="00646A32" w:rsidRDefault="00646A32">
            <w:pPr>
              <w:spacing w:line="360" w:lineRule="auto"/>
            </w:pPr>
          </w:p>
        </w:tc>
        <w:tc>
          <w:tcPr>
            <w:tcW w:w="998" w:type="dxa"/>
          </w:tcPr>
          <w:p w14:paraId="2E774C95" w14:textId="77777777" w:rsidR="00646A32" w:rsidRDefault="00646A32">
            <w:pPr>
              <w:spacing w:line="360" w:lineRule="auto"/>
            </w:pPr>
          </w:p>
        </w:tc>
        <w:tc>
          <w:tcPr>
            <w:tcW w:w="1702" w:type="dxa"/>
          </w:tcPr>
          <w:p w14:paraId="31C1AE3F" w14:textId="77777777" w:rsidR="00646A32" w:rsidRDefault="00646A32">
            <w:pPr>
              <w:spacing w:line="360" w:lineRule="auto"/>
            </w:pPr>
          </w:p>
        </w:tc>
        <w:tc>
          <w:tcPr>
            <w:tcW w:w="1138" w:type="dxa"/>
          </w:tcPr>
          <w:p w14:paraId="6E46709D" w14:textId="77777777" w:rsidR="00646A32" w:rsidRDefault="00646A32">
            <w:pPr>
              <w:spacing w:line="360" w:lineRule="auto"/>
            </w:pPr>
          </w:p>
        </w:tc>
        <w:tc>
          <w:tcPr>
            <w:tcW w:w="1420" w:type="dxa"/>
          </w:tcPr>
          <w:p w14:paraId="1F5B2D0D" w14:textId="77777777" w:rsidR="00646A32" w:rsidRDefault="00646A32">
            <w:pPr>
              <w:spacing w:line="360" w:lineRule="auto"/>
            </w:pPr>
          </w:p>
        </w:tc>
      </w:tr>
      <w:tr w:rsidR="00646A32" w14:paraId="471FC61B" w14:textId="77777777">
        <w:tc>
          <w:tcPr>
            <w:tcW w:w="8517" w:type="dxa"/>
            <w:gridSpan w:val="6"/>
          </w:tcPr>
          <w:p w14:paraId="1E589383" w14:textId="77777777" w:rsidR="00646A32" w:rsidRDefault="00000000">
            <w:pPr>
              <w:spacing w:line="360" w:lineRule="auto"/>
              <w:jc w:val="center"/>
            </w:pPr>
            <w:r>
              <w:rPr>
                <w:rFonts w:hint="eastAsia"/>
              </w:rPr>
              <w:t>各套树脂位置</w:t>
            </w:r>
          </w:p>
        </w:tc>
      </w:tr>
      <w:tr w:rsidR="00646A32" w14:paraId="06485D80" w14:textId="77777777">
        <w:tc>
          <w:tcPr>
            <w:tcW w:w="1963" w:type="dxa"/>
          </w:tcPr>
          <w:p w14:paraId="28FFD885" w14:textId="77777777" w:rsidR="00646A32" w:rsidRDefault="00000000">
            <w:pPr>
              <w:spacing w:line="360" w:lineRule="auto"/>
            </w:pPr>
            <w:r>
              <w:rPr>
                <w:rFonts w:hint="eastAsia"/>
              </w:rPr>
              <w:t>1A</w:t>
            </w:r>
            <w:r>
              <w:rPr>
                <w:rFonts w:hint="eastAsia"/>
              </w:rPr>
              <w:t>混床</w:t>
            </w:r>
          </w:p>
        </w:tc>
        <w:tc>
          <w:tcPr>
            <w:tcW w:w="1296" w:type="dxa"/>
          </w:tcPr>
          <w:p w14:paraId="7A223091" w14:textId="77777777" w:rsidR="00646A32" w:rsidRDefault="00000000">
            <w:pPr>
              <w:spacing w:line="360" w:lineRule="auto"/>
            </w:pPr>
            <w:r>
              <w:rPr>
                <w:rFonts w:hint="eastAsia"/>
              </w:rPr>
              <w:t>1B</w:t>
            </w:r>
            <w:r>
              <w:rPr>
                <w:rFonts w:hint="eastAsia"/>
              </w:rPr>
              <w:t>混床</w:t>
            </w:r>
          </w:p>
        </w:tc>
        <w:tc>
          <w:tcPr>
            <w:tcW w:w="998" w:type="dxa"/>
          </w:tcPr>
          <w:p w14:paraId="0CAE2B1B" w14:textId="77777777" w:rsidR="00646A32" w:rsidRDefault="00000000">
            <w:pPr>
              <w:spacing w:line="360" w:lineRule="auto"/>
            </w:pPr>
            <w:r>
              <w:rPr>
                <w:rFonts w:hint="eastAsia"/>
              </w:rPr>
              <w:t>1C</w:t>
            </w:r>
            <w:r>
              <w:rPr>
                <w:rFonts w:hint="eastAsia"/>
              </w:rPr>
              <w:t>混床</w:t>
            </w:r>
          </w:p>
        </w:tc>
        <w:tc>
          <w:tcPr>
            <w:tcW w:w="1702" w:type="dxa"/>
          </w:tcPr>
          <w:p w14:paraId="10B86B06" w14:textId="77777777" w:rsidR="00646A32" w:rsidRDefault="00000000">
            <w:pPr>
              <w:spacing w:line="360" w:lineRule="auto"/>
            </w:pPr>
            <w:r>
              <w:rPr>
                <w:rFonts w:hint="eastAsia"/>
              </w:rPr>
              <w:t>2A</w:t>
            </w:r>
            <w:r>
              <w:rPr>
                <w:rFonts w:hint="eastAsia"/>
              </w:rPr>
              <w:t>混床</w:t>
            </w:r>
          </w:p>
        </w:tc>
        <w:tc>
          <w:tcPr>
            <w:tcW w:w="1138" w:type="dxa"/>
          </w:tcPr>
          <w:p w14:paraId="0DEE9236" w14:textId="77777777" w:rsidR="00646A32" w:rsidRDefault="00000000">
            <w:pPr>
              <w:spacing w:line="360" w:lineRule="auto"/>
            </w:pPr>
            <w:r>
              <w:rPr>
                <w:rFonts w:hint="eastAsia"/>
              </w:rPr>
              <w:t>2B</w:t>
            </w:r>
            <w:r>
              <w:rPr>
                <w:rFonts w:hint="eastAsia"/>
              </w:rPr>
              <w:t>混床</w:t>
            </w:r>
          </w:p>
        </w:tc>
        <w:tc>
          <w:tcPr>
            <w:tcW w:w="1420" w:type="dxa"/>
          </w:tcPr>
          <w:p w14:paraId="146BCA9B" w14:textId="77777777" w:rsidR="00646A32" w:rsidRDefault="00000000">
            <w:pPr>
              <w:spacing w:line="360" w:lineRule="auto"/>
            </w:pPr>
            <w:r>
              <w:rPr>
                <w:rFonts w:hint="eastAsia"/>
              </w:rPr>
              <w:t>2C</w:t>
            </w:r>
            <w:r>
              <w:rPr>
                <w:rFonts w:hint="eastAsia"/>
              </w:rPr>
              <w:t>混床</w:t>
            </w:r>
          </w:p>
        </w:tc>
      </w:tr>
      <w:tr w:rsidR="00646A32" w14:paraId="5DC516EA" w14:textId="77777777">
        <w:tc>
          <w:tcPr>
            <w:tcW w:w="1963" w:type="dxa"/>
          </w:tcPr>
          <w:p w14:paraId="2137AC07" w14:textId="77777777" w:rsidR="00646A32" w:rsidRDefault="00000000">
            <w:pPr>
              <w:spacing w:line="360" w:lineRule="auto"/>
            </w:pPr>
            <w:r>
              <w:rPr>
                <w:rFonts w:hint="eastAsia"/>
              </w:rPr>
              <w:t>树脂编号：</w:t>
            </w:r>
          </w:p>
        </w:tc>
        <w:tc>
          <w:tcPr>
            <w:tcW w:w="1296" w:type="dxa"/>
          </w:tcPr>
          <w:p w14:paraId="6FCF48AE" w14:textId="77777777" w:rsidR="00646A32" w:rsidRDefault="00646A32">
            <w:pPr>
              <w:spacing w:line="360" w:lineRule="auto"/>
            </w:pPr>
          </w:p>
        </w:tc>
        <w:tc>
          <w:tcPr>
            <w:tcW w:w="998" w:type="dxa"/>
          </w:tcPr>
          <w:p w14:paraId="7E2427A1" w14:textId="77777777" w:rsidR="00646A32" w:rsidRDefault="00646A32">
            <w:pPr>
              <w:spacing w:line="360" w:lineRule="auto"/>
            </w:pPr>
          </w:p>
        </w:tc>
        <w:tc>
          <w:tcPr>
            <w:tcW w:w="1702" w:type="dxa"/>
          </w:tcPr>
          <w:p w14:paraId="4C114565" w14:textId="77777777" w:rsidR="00646A32" w:rsidRDefault="00646A32">
            <w:pPr>
              <w:spacing w:line="360" w:lineRule="auto"/>
            </w:pPr>
          </w:p>
        </w:tc>
        <w:tc>
          <w:tcPr>
            <w:tcW w:w="1138" w:type="dxa"/>
          </w:tcPr>
          <w:p w14:paraId="4DA021E9" w14:textId="77777777" w:rsidR="00646A32" w:rsidRDefault="00646A32">
            <w:pPr>
              <w:spacing w:line="360" w:lineRule="auto"/>
            </w:pPr>
          </w:p>
        </w:tc>
        <w:tc>
          <w:tcPr>
            <w:tcW w:w="1420" w:type="dxa"/>
          </w:tcPr>
          <w:p w14:paraId="1341C8E8" w14:textId="77777777" w:rsidR="00646A32" w:rsidRDefault="00646A32">
            <w:pPr>
              <w:spacing w:line="360" w:lineRule="auto"/>
            </w:pPr>
          </w:p>
        </w:tc>
      </w:tr>
    </w:tbl>
    <w:p w14:paraId="6D0CF668" w14:textId="77777777" w:rsidR="00646A32" w:rsidRDefault="00646A32"/>
    <w:p w14:paraId="2555E719" w14:textId="77777777" w:rsidR="00646A32" w:rsidRDefault="00646A32">
      <w:pPr>
        <w:sectPr w:rsidR="00646A32">
          <w:headerReference w:type="default" r:id="rId13"/>
          <w:footerReference w:type="default" r:id="rId14"/>
          <w:pgSz w:w="11906" w:h="16838"/>
          <w:pgMar w:top="1440" w:right="1800" w:bottom="1440" w:left="1800" w:header="851" w:footer="992" w:gutter="0"/>
          <w:cols w:space="425"/>
          <w:docGrid w:type="lines" w:linePitch="312"/>
        </w:sectPr>
      </w:pPr>
    </w:p>
    <w:p w14:paraId="6B8F7289" w14:textId="77777777" w:rsidR="00646A32" w:rsidRDefault="00000000">
      <w:pPr>
        <w:pStyle w:val="1"/>
        <w:spacing w:beforeLines="0" w:before="0" w:afterLines="0" w:after="0"/>
        <w:jc w:val="center"/>
      </w:pPr>
      <w:r>
        <w:rPr>
          <w:rFonts w:hint="eastAsia"/>
        </w:rPr>
        <w:lastRenderedPageBreak/>
        <w:t>附录</w:t>
      </w:r>
      <w:r>
        <w:rPr>
          <w:rFonts w:hint="eastAsia"/>
        </w:rPr>
        <w:t xml:space="preserve"> B</w:t>
      </w:r>
    </w:p>
    <w:p w14:paraId="7929E468" w14:textId="77777777" w:rsidR="00646A32" w:rsidRDefault="00000000">
      <w:pPr>
        <w:jc w:val="center"/>
        <w:rPr>
          <w:rFonts w:eastAsia="SimHei"/>
          <w:kern w:val="44"/>
        </w:rPr>
      </w:pPr>
      <w:r>
        <w:rPr>
          <w:rFonts w:eastAsia="SimHei" w:hint="eastAsia"/>
          <w:kern w:val="44"/>
        </w:rPr>
        <w:t>（资料性附录）</w:t>
      </w:r>
    </w:p>
    <w:p w14:paraId="572C6689" w14:textId="77777777" w:rsidR="00646A32" w:rsidRDefault="00000000">
      <w:pPr>
        <w:jc w:val="center"/>
        <w:rPr>
          <w:rFonts w:eastAsia="SimHei"/>
          <w:kern w:val="44"/>
        </w:rPr>
      </w:pPr>
      <w:r>
        <w:rPr>
          <w:rFonts w:eastAsia="SimHei" w:hint="eastAsia"/>
          <w:kern w:val="44"/>
        </w:rPr>
        <w:t>混床及再生系统异常问题及处理方法</w:t>
      </w:r>
    </w:p>
    <w:p w14:paraId="5D66803E" w14:textId="77777777" w:rsidR="00646A32" w:rsidRDefault="00000000">
      <w:pPr>
        <w:jc w:val="center"/>
        <w:rPr>
          <w:rFonts w:eastAsia="SimHei"/>
          <w:kern w:val="44"/>
        </w:rPr>
      </w:pPr>
      <w:r>
        <w:rPr>
          <w:rFonts w:eastAsia="SimHei" w:hint="eastAsia"/>
          <w:kern w:val="44"/>
        </w:rPr>
        <w:t>表</w:t>
      </w:r>
      <w:r>
        <w:rPr>
          <w:rFonts w:eastAsia="SimHei" w:hint="eastAsia"/>
          <w:kern w:val="44"/>
        </w:rPr>
        <w:t xml:space="preserve">B.1 </w:t>
      </w:r>
      <w:r>
        <w:rPr>
          <w:rFonts w:eastAsia="SimHei" w:hint="eastAsia"/>
          <w:kern w:val="44"/>
        </w:rPr>
        <w:t>混床及再生系统异常问题及处理方法</w:t>
      </w:r>
    </w:p>
    <w:tbl>
      <w:tblPr>
        <w:tblStyle w:val="aa"/>
        <w:tblW w:w="4998" w:type="pct"/>
        <w:tblLook w:val="04A0" w:firstRow="1" w:lastRow="0" w:firstColumn="1" w:lastColumn="0" w:noHBand="0" w:noVBand="1"/>
      </w:tblPr>
      <w:tblGrid>
        <w:gridCol w:w="2218"/>
        <w:gridCol w:w="2505"/>
        <w:gridCol w:w="3796"/>
      </w:tblGrid>
      <w:tr w:rsidR="00646A32" w14:paraId="38D7F4FA" w14:textId="77777777">
        <w:trPr>
          <w:tblHeader/>
        </w:trPr>
        <w:tc>
          <w:tcPr>
            <w:tcW w:w="1301" w:type="pct"/>
          </w:tcPr>
          <w:p w14:paraId="4052A8A2" w14:textId="77777777" w:rsidR="00646A32" w:rsidRDefault="00000000">
            <w:pPr>
              <w:jc w:val="center"/>
              <w:rPr>
                <w:szCs w:val="21"/>
              </w:rPr>
            </w:pPr>
            <w:r>
              <w:rPr>
                <w:rFonts w:hint="eastAsia"/>
                <w:szCs w:val="21"/>
              </w:rPr>
              <w:t>异常问题</w:t>
            </w:r>
          </w:p>
        </w:tc>
        <w:tc>
          <w:tcPr>
            <w:tcW w:w="1470" w:type="pct"/>
          </w:tcPr>
          <w:p w14:paraId="3E1C2E16" w14:textId="77777777" w:rsidR="00646A32" w:rsidRDefault="00000000">
            <w:pPr>
              <w:jc w:val="center"/>
              <w:rPr>
                <w:szCs w:val="21"/>
              </w:rPr>
            </w:pPr>
            <w:r>
              <w:rPr>
                <w:rFonts w:hint="eastAsia"/>
                <w:szCs w:val="21"/>
              </w:rPr>
              <w:t>现象</w:t>
            </w:r>
          </w:p>
        </w:tc>
        <w:tc>
          <w:tcPr>
            <w:tcW w:w="2228" w:type="pct"/>
          </w:tcPr>
          <w:p w14:paraId="5A20D6A9" w14:textId="77777777" w:rsidR="00646A32" w:rsidRDefault="00000000">
            <w:pPr>
              <w:jc w:val="center"/>
              <w:rPr>
                <w:szCs w:val="21"/>
              </w:rPr>
            </w:pPr>
            <w:r>
              <w:rPr>
                <w:rFonts w:hint="eastAsia"/>
                <w:szCs w:val="21"/>
              </w:rPr>
              <w:t>检查方法及原因分析</w:t>
            </w:r>
          </w:p>
        </w:tc>
      </w:tr>
      <w:tr w:rsidR="00646A32" w14:paraId="6B6DDCA6" w14:textId="77777777">
        <w:tc>
          <w:tcPr>
            <w:tcW w:w="1301" w:type="pct"/>
            <w:vAlign w:val="center"/>
          </w:tcPr>
          <w:p w14:paraId="4FDDDDA8" w14:textId="77777777" w:rsidR="00646A32" w:rsidRDefault="00000000">
            <w:pPr>
              <w:rPr>
                <w:szCs w:val="21"/>
              </w:rPr>
            </w:pPr>
            <w:r>
              <w:rPr>
                <w:rFonts w:hint="eastAsia"/>
                <w:szCs w:val="21"/>
              </w:rPr>
              <w:t>混床偏流</w:t>
            </w:r>
          </w:p>
        </w:tc>
        <w:tc>
          <w:tcPr>
            <w:tcW w:w="1470" w:type="pct"/>
          </w:tcPr>
          <w:p w14:paraId="0D8D50C6" w14:textId="77777777" w:rsidR="00646A32" w:rsidRDefault="00000000">
            <w:pPr>
              <w:rPr>
                <w:szCs w:val="21"/>
              </w:rPr>
            </w:pPr>
            <w:r>
              <w:rPr>
                <w:rFonts w:hint="eastAsia"/>
                <w:szCs w:val="21"/>
              </w:rPr>
              <w:t>制水量较其他混床小很多，运行天数少。混床内树脂界面不平。</w:t>
            </w:r>
          </w:p>
        </w:tc>
        <w:tc>
          <w:tcPr>
            <w:tcW w:w="2228" w:type="pct"/>
          </w:tcPr>
          <w:p w14:paraId="01606E23" w14:textId="77777777" w:rsidR="00646A32" w:rsidRDefault="00000000">
            <w:pPr>
              <w:rPr>
                <w:szCs w:val="21"/>
              </w:rPr>
            </w:pPr>
            <w:r>
              <w:rPr>
                <w:rFonts w:hint="eastAsia"/>
                <w:szCs w:val="21"/>
              </w:rPr>
              <w:t>需打开混床检查上下水帽堵塞状况；打开上部布水板检查布水板上部状况。</w:t>
            </w:r>
          </w:p>
        </w:tc>
      </w:tr>
      <w:tr w:rsidR="00646A32" w14:paraId="1DB799E9" w14:textId="77777777">
        <w:tc>
          <w:tcPr>
            <w:tcW w:w="1301" w:type="pct"/>
            <w:vMerge w:val="restart"/>
            <w:vAlign w:val="center"/>
          </w:tcPr>
          <w:p w14:paraId="70B6C563" w14:textId="77777777" w:rsidR="00646A32" w:rsidRDefault="00000000">
            <w:pPr>
              <w:rPr>
                <w:szCs w:val="21"/>
              </w:rPr>
            </w:pPr>
            <w:r>
              <w:rPr>
                <w:rFonts w:hint="eastAsia"/>
                <w:szCs w:val="21"/>
              </w:rPr>
              <w:t>树脂输送管道堵塞</w:t>
            </w:r>
          </w:p>
        </w:tc>
        <w:tc>
          <w:tcPr>
            <w:tcW w:w="1470" w:type="pct"/>
          </w:tcPr>
          <w:p w14:paraId="2EBF60BA" w14:textId="77777777" w:rsidR="00646A32" w:rsidRDefault="00000000">
            <w:pPr>
              <w:rPr>
                <w:szCs w:val="21"/>
              </w:rPr>
            </w:pPr>
            <w:r>
              <w:rPr>
                <w:rFonts w:hint="eastAsia"/>
                <w:szCs w:val="21"/>
              </w:rPr>
              <w:t>混床树脂输入时，混床入口处堵塞。</w:t>
            </w:r>
          </w:p>
        </w:tc>
        <w:tc>
          <w:tcPr>
            <w:tcW w:w="2228" w:type="pct"/>
          </w:tcPr>
          <w:p w14:paraId="7EEE797D" w14:textId="77777777" w:rsidR="00646A32" w:rsidRDefault="00000000">
            <w:pPr>
              <w:rPr>
                <w:szCs w:val="21"/>
              </w:rPr>
            </w:pPr>
            <w:r>
              <w:rPr>
                <w:rFonts w:hint="eastAsia"/>
                <w:szCs w:val="21"/>
              </w:rPr>
              <w:t>一般为输送气压压力低，树脂在混床堆积。</w:t>
            </w:r>
          </w:p>
        </w:tc>
      </w:tr>
      <w:tr w:rsidR="00646A32" w14:paraId="0D1BC112" w14:textId="77777777">
        <w:tc>
          <w:tcPr>
            <w:tcW w:w="1301" w:type="pct"/>
            <w:vMerge/>
            <w:vAlign w:val="center"/>
          </w:tcPr>
          <w:p w14:paraId="27984FE5" w14:textId="77777777" w:rsidR="00646A32" w:rsidRDefault="00646A32">
            <w:pPr>
              <w:rPr>
                <w:szCs w:val="21"/>
              </w:rPr>
            </w:pPr>
          </w:p>
        </w:tc>
        <w:tc>
          <w:tcPr>
            <w:tcW w:w="1470" w:type="pct"/>
          </w:tcPr>
          <w:p w14:paraId="193DCC46" w14:textId="77777777" w:rsidR="00646A32" w:rsidRDefault="00000000">
            <w:pPr>
              <w:rPr>
                <w:szCs w:val="21"/>
              </w:rPr>
            </w:pPr>
            <w:r>
              <w:rPr>
                <w:rFonts w:hint="eastAsia"/>
                <w:szCs w:val="21"/>
              </w:rPr>
              <w:t>树脂输送过程中，阀门处堵塞。</w:t>
            </w:r>
          </w:p>
        </w:tc>
        <w:tc>
          <w:tcPr>
            <w:tcW w:w="2228" w:type="pct"/>
          </w:tcPr>
          <w:p w14:paraId="72D2693A" w14:textId="77777777" w:rsidR="00646A32" w:rsidRDefault="00000000">
            <w:pPr>
              <w:rPr>
                <w:szCs w:val="21"/>
              </w:rPr>
            </w:pPr>
            <w:r>
              <w:rPr>
                <w:rFonts w:hint="eastAsia"/>
                <w:szCs w:val="21"/>
              </w:rPr>
              <w:t>一般为输送气压压力低或者树脂管道有异物。</w:t>
            </w:r>
          </w:p>
        </w:tc>
      </w:tr>
      <w:tr w:rsidR="00646A32" w14:paraId="2F36526D" w14:textId="77777777">
        <w:tc>
          <w:tcPr>
            <w:tcW w:w="1301" w:type="pct"/>
            <w:vAlign w:val="center"/>
          </w:tcPr>
          <w:p w14:paraId="7CCA91B3" w14:textId="77777777" w:rsidR="00646A32" w:rsidRDefault="00000000">
            <w:pPr>
              <w:rPr>
                <w:szCs w:val="21"/>
              </w:rPr>
            </w:pPr>
            <w:r>
              <w:rPr>
                <w:rFonts w:hint="eastAsia"/>
                <w:szCs w:val="21"/>
              </w:rPr>
              <w:t>混床内树脂分层</w:t>
            </w:r>
          </w:p>
        </w:tc>
        <w:tc>
          <w:tcPr>
            <w:tcW w:w="1470" w:type="pct"/>
          </w:tcPr>
          <w:p w14:paraId="024468C8" w14:textId="77777777" w:rsidR="00646A32" w:rsidRDefault="00000000">
            <w:pPr>
              <w:rPr>
                <w:szCs w:val="21"/>
              </w:rPr>
            </w:pPr>
            <w:r>
              <w:rPr>
                <w:rFonts w:hint="eastAsia"/>
                <w:szCs w:val="21"/>
              </w:rPr>
              <w:t>混床制水量低，混床内树脂阴阳树脂分层明显。</w:t>
            </w:r>
          </w:p>
        </w:tc>
        <w:tc>
          <w:tcPr>
            <w:tcW w:w="2228" w:type="pct"/>
          </w:tcPr>
          <w:p w14:paraId="15747196" w14:textId="77777777" w:rsidR="00646A32" w:rsidRDefault="00000000">
            <w:pPr>
              <w:rPr>
                <w:szCs w:val="21"/>
              </w:rPr>
            </w:pPr>
            <w:r>
              <w:rPr>
                <w:rFonts w:hint="eastAsia"/>
                <w:szCs w:val="21"/>
              </w:rPr>
              <w:t>混床树脂输入时，混床内水未排净。</w:t>
            </w:r>
          </w:p>
        </w:tc>
      </w:tr>
      <w:tr w:rsidR="00646A32" w14:paraId="277FBBEA" w14:textId="77777777">
        <w:tc>
          <w:tcPr>
            <w:tcW w:w="1301" w:type="pct"/>
            <w:vMerge w:val="restart"/>
            <w:vAlign w:val="center"/>
          </w:tcPr>
          <w:p w14:paraId="5204DC4A" w14:textId="77777777" w:rsidR="00646A32" w:rsidRDefault="00000000">
            <w:pPr>
              <w:rPr>
                <w:szCs w:val="21"/>
              </w:rPr>
            </w:pPr>
            <w:r>
              <w:rPr>
                <w:rFonts w:hint="eastAsia"/>
                <w:szCs w:val="21"/>
              </w:rPr>
              <w:t>阴阳树脂分离不彻底</w:t>
            </w:r>
          </w:p>
        </w:tc>
        <w:tc>
          <w:tcPr>
            <w:tcW w:w="1470" w:type="pct"/>
          </w:tcPr>
          <w:p w14:paraId="1F83E1AB" w14:textId="77777777" w:rsidR="00646A32" w:rsidRDefault="00000000">
            <w:pPr>
              <w:rPr>
                <w:szCs w:val="21"/>
              </w:rPr>
            </w:pPr>
            <w:r>
              <w:rPr>
                <w:rFonts w:hint="eastAsia"/>
                <w:szCs w:val="21"/>
              </w:rPr>
              <w:t>阳树脂内混入阴树脂</w:t>
            </w:r>
          </w:p>
        </w:tc>
        <w:tc>
          <w:tcPr>
            <w:tcW w:w="2228" w:type="pct"/>
          </w:tcPr>
          <w:p w14:paraId="21752E58" w14:textId="77777777" w:rsidR="00646A32" w:rsidRDefault="00000000">
            <w:pPr>
              <w:rPr>
                <w:szCs w:val="21"/>
              </w:rPr>
            </w:pPr>
            <w:r>
              <w:rPr>
                <w:rFonts w:hint="eastAsia"/>
                <w:szCs w:val="21"/>
              </w:rPr>
              <w:t>分离时间短或者分离流速不匹配</w:t>
            </w:r>
          </w:p>
        </w:tc>
      </w:tr>
      <w:tr w:rsidR="00646A32" w14:paraId="36807082" w14:textId="77777777">
        <w:tc>
          <w:tcPr>
            <w:tcW w:w="1301" w:type="pct"/>
            <w:vMerge/>
          </w:tcPr>
          <w:p w14:paraId="6A58C098" w14:textId="77777777" w:rsidR="00646A32" w:rsidRDefault="00646A32">
            <w:pPr>
              <w:rPr>
                <w:szCs w:val="21"/>
              </w:rPr>
            </w:pPr>
          </w:p>
        </w:tc>
        <w:tc>
          <w:tcPr>
            <w:tcW w:w="1470" w:type="pct"/>
          </w:tcPr>
          <w:p w14:paraId="69E17716" w14:textId="77777777" w:rsidR="00646A32" w:rsidRDefault="00000000">
            <w:pPr>
              <w:rPr>
                <w:szCs w:val="21"/>
              </w:rPr>
            </w:pPr>
            <w:r>
              <w:rPr>
                <w:rFonts w:hint="eastAsia"/>
                <w:szCs w:val="21"/>
              </w:rPr>
              <w:t>阴树脂内混入阳树脂</w:t>
            </w:r>
          </w:p>
        </w:tc>
        <w:tc>
          <w:tcPr>
            <w:tcW w:w="2228" w:type="pct"/>
          </w:tcPr>
          <w:p w14:paraId="09A2681A" w14:textId="77777777" w:rsidR="00646A32" w:rsidRDefault="00000000">
            <w:pPr>
              <w:rPr>
                <w:szCs w:val="21"/>
              </w:rPr>
            </w:pPr>
            <w:r>
              <w:rPr>
                <w:rFonts w:hint="eastAsia"/>
                <w:szCs w:val="21"/>
              </w:rPr>
              <w:t>阴树脂输送时阴阳树脂界面高于阴树脂出脂孔；分离时间短；阳树脂破损。</w:t>
            </w:r>
          </w:p>
        </w:tc>
      </w:tr>
      <w:tr w:rsidR="00646A32" w14:paraId="5C544011" w14:textId="77777777">
        <w:tc>
          <w:tcPr>
            <w:tcW w:w="1301" w:type="pct"/>
            <w:vMerge w:val="restart"/>
            <w:vAlign w:val="center"/>
          </w:tcPr>
          <w:p w14:paraId="7868F481" w14:textId="77777777" w:rsidR="00646A32" w:rsidRDefault="00000000">
            <w:pPr>
              <w:rPr>
                <w:szCs w:val="21"/>
              </w:rPr>
            </w:pPr>
            <w:r>
              <w:rPr>
                <w:rFonts w:hint="eastAsia"/>
                <w:szCs w:val="21"/>
              </w:rPr>
              <w:t>混床树脂漏损</w:t>
            </w:r>
          </w:p>
        </w:tc>
        <w:tc>
          <w:tcPr>
            <w:tcW w:w="1470" w:type="pct"/>
          </w:tcPr>
          <w:p w14:paraId="6D78EB6D" w14:textId="77777777" w:rsidR="00646A32" w:rsidRDefault="00000000">
            <w:pPr>
              <w:rPr>
                <w:szCs w:val="21"/>
              </w:rPr>
            </w:pPr>
            <w:r>
              <w:rPr>
                <w:rFonts w:hint="eastAsia"/>
                <w:szCs w:val="21"/>
              </w:rPr>
              <w:t>树脂捕捉器压差高</w:t>
            </w:r>
          </w:p>
        </w:tc>
        <w:tc>
          <w:tcPr>
            <w:tcW w:w="2228" w:type="pct"/>
          </w:tcPr>
          <w:p w14:paraId="52ECAA76" w14:textId="77777777" w:rsidR="00646A32" w:rsidRDefault="00000000">
            <w:pPr>
              <w:rPr>
                <w:szCs w:val="21"/>
              </w:rPr>
            </w:pPr>
            <w:r>
              <w:rPr>
                <w:rFonts w:hint="eastAsia"/>
                <w:szCs w:val="21"/>
              </w:rPr>
              <w:t>对树脂捕捉器进行排污、反洗，检查混床下部水帽。</w:t>
            </w:r>
          </w:p>
        </w:tc>
      </w:tr>
      <w:tr w:rsidR="00646A32" w14:paraId="671CA911" w14:textId="77777777">
        <w:tc>
          <w:tcPr>
            <w:tcW w:w="1301" w:type="pct"/>
            <w:vMerge/>
          </w:tcPr>
          <w:p w14:paraId="272AA5CB" w14:textId="77777777" w:rsidR="00646A32" w:rsidRDefault="00646A32">
            <w:pPr>
              <w:rPr>
                <w:szCs w:val="21"/>
              </w:rPr>
            </w:pPr>
          </w:p>
        </w:tc>
        <w:tc>
          <w:tcPr>
            <w:tcW w:w="1470" w:type="pct"/>
          </w:tcPr>
          <w:p w14:paraId="2A271984" w14:textId="77777777" w:rsidR="00646A32" w:rsidRDefault="00000000">
            <w:pPr>
              <w:rPr>
                <w:szCs w:val="21"/>
              </w:rPr>
            </w:pPr>
            <w:r>
              <w:rPr>
                <w:rFonts w:hint="eastAsia"/>
                <w:szCs w:val="21"/>
              </w:rPr>
              <w:t>给水</w:t>
            </w:r>
            <w:r>
              <w:rPr>
                <w:rFonts w:hint="eastAsia"/>
                <w:szCs w:val="21"/>
              </w:rPr>
              <w:t>pH</w:t>
            </w:r>
            <w:r>
              <w:rPr>
                <w:rFonts w:hint="eastAsia"/>
                <w:szCs w:val="21"/>
              </w:rPr>
              <w:t>低</w:t>
            </w:r>
          </w:p>
        </w:tc>
        <w:tc>
          <w:tcPr>
            <w:tcW w:w="2228" w:type="pct"/>
          </w:tcPr>
          <w:p w14:paraId="390A9C58" w14:textId="77777777" w:rsidR="00646A32" w:rsidRDefault="00000000">
            <w:pPr>
              <w:rPr>
                <w:szCs w:val="21"/>
              </w:rPr>
            </w:pPr>
            <w:r>
              <w:rPr>
                <w:rFonts w:hint="eastAsia"/>
                <w:szCs w:val="21"/>
              </w:rPr>
              <w:t>检查混床下部水帽。</w:t>
            </w:r>
          </w:p>
        </w:tc>
      </w:tr>
      <w:tr w:rsidR="00646A32" w14:paraId="7E7C00F6" w14:textId="77777777">
        <w:tc>
          <w:tcPr>
            <w:tcW w:w="1301" w:type="pct"/>
            <w:vMerge/>
          </w:tcPr>
          <w:p w14:paraId="518EEDDB" w14:textId="77777777" w:rsidR="00646A32" w:rsidRDefault="00646A32">
            <w:pPr>
              <w:rPr>
                <w:szCs w:val="21"/>
              </w:rPr>
            </w:pPr>
          </w:p>
        </w:tc>
        <w:tc>
          <w:tcPr>
            <w:tcW w:w="1470" w:type="pct"/>
          </w:tcPr>
          <w:p w14:paraId="7347CDFC" w14:textId="77777777" w:rsidR="00646A32" w:rsidRDefault="00000000">
            <w:pPr>
              <w:rPr>
                <w:szCs w:val="21"/>
              </w:rPr>
            </w:pPr>
            <w:r>
              <w:rPr>
                <w:rFonts w:hint="eastAsia"/>
                <w:szCs w:val="21"/>
              </w:rPr>
              <w:t>混床排气门漏树脂</w:t>
            </w:r>
          </w:p>
        </w:tc>
        <w:tc>
          <w:tcPr>
            <w:tcW w:w="2228" w:type="pct"/>
          </w:tcPr>
          <w:p w14:paraId="24B63E2D" w14:textId="77777777" w:rsidR="00646A32" w:rsidRDefault="00000000">
            <w:pPr>
              <w:rPr>
                <w:szCs w:val="21"/>
              </w:rPr>
            </w:pPr>
            <w:r>
              <w:rPr>
                <w:rFonts w:hint="eastAsia"/>
                <w:szCs w:val="21"/>
              </w:rPr>
              <w:t>满水时间长；满水流量大；树脂量多。</w:t>
            </w:r>
          </w:p>
        </w:tc>
      </w:tr>
      <w:tr w:rsidR="00646A32" w14:paraId="18C909DA" w14:textId="77777777">
        <w:tc>
          <w:tcPr>
            <w:tcW w:w="1301" w:type="pct"/>
            <w:vMerge w:val="restart"/>
            <w:vAlign w:val="center"/>
          </w:tcPr>
          <w:p w14:paraId="763DDB8B" w14:textId="77777777" w:rsidR="00646A32" w:rsidRDefault="00000000">
            <w:pPr>
              <w:rPr>
                <w:szCs w:val="21"/>
              </w:rPr>
            </w:pPr>
            <w:r>
              <w:rPr>
                <w:rFonts w:hint="eastAsia"/>
                <w:szCs w:val="21"/>
              </w:rPr>
              <w:t>再生系统树脂漏损</w:t>
            </w:r>
          </w:p>
        </w:tc>
        <w:tc>
          <w:tcPr>
            <w:tcW w:w="1470" w:type="pct"/>
          </w:tcPr>
          <w:p w14:paraId="3E1C5F34" w14:textId="77777777" w:rsidR="00646A32" w:rsidRDefault="00000000">
            <w:pPr>
              <w:rPr>
                <w:szCs w:val="21"/>
              </w:rPr>
            </w:pPr>
            <w:r>
              <w:rPr>
                <w:rFonts w:hint="eastAsia"/>
                <w:szCs w:val="21"/>
              </w:rPr>
              <w:t>树脂捕捉器出现大量树脂</w:t>
            </w:r>
          </w:p>
        </w:tc>
        <w:tc>
          <w:tcPr>
            <w:tcW w:w="2228" w:type="pct"/>
          </w:tcPr>
          <w:p w14:paraId="617D2388" w14:textId="77777777" w:rsidR="00646A32" w:rsidRDefault="00000000">
            <w:pPr>
              <w:rPr>
                <w:szCs w:val="21"/>
              </w:rPr>
            </w:pPr>
            <w:r>
              <w:rPr>
                <w:rFonts w:hint="eastAsia"/>
                <w:szCs w:val="21"/>
              </w:rPr>
              <w:t>分离塔、阳塔、阴塔、树脂储存罐底部水帽松动；阳塔、阴塔进酸碱装置泄漏。</w:t>
            </w:r>
          </w:p>
        </w:tc>
      </w:tr>
      <w:tr w:rsidR="00646A32" w14:paraId="2D226E5E" w14:textId="77777777">
        <w:tc>
          <w:tcPr>
            <w:tcW w:w="1301" w:type="pct"/>
            <w:vMerge/>
          </w:tcPr>
          <w:p w14:paraId="738BA3D1" w14:textId="77777777" w:rsidR="00646A32" w:rsidRDefault="00646A32">
            <w:pPr>
              <w:rPr>
                <w:szCs w:val="21"/>
              </w:rPr>
            </w:pPr>
          </w:p>
        </w:tc>
        <w:tc>
          <w:tcPr>
            <w:tcW w:w="1470" w:type="pct"/>
          </w:tcPr>
          <w:p w14:paraId="4F188EE6" w14:textId="77777777" w:rsidR="00646A32" w:rsidRDefault="00000000">
            <w:pPr>
              <w:rPr>
                <w:szCs w:val="21"/>
              </w:rPr>
            </w:pPr>
            <w:r>
              <w:rPr>
                <w:rFonts w:hint="eastAsia"/>
                <w:szCs w:val="21"/>
              </w:rPr>
              <w:t>再生系统排气门漏树脂</w:t>
            </w:r>
          </w:p>
        </w:tc>
        <w:tc>
          <w:tcPr>
            <w:tcW w:w="2228" w:type="pct"/>
          </w:tcPr>
          <w:p w14:paraId="7C2EDEB3" w14:textId="77777777" w:rsidR="00646A32" w:rsidRDefault="00000000">
            <w:pPr>
              <w:rPr>
                <w:szCs w:val="21"/>
              </w:rPr>
            </w:pPr>
            <w:r>
              <w:rPr>
                <w:rFonts w:hint="eastAsia"/>
                <w:szCs w:val="21"/>
              </w:rPr>
              <w:t>满水时间长或者充水流量大。</w:t>
            </w:r>
          </w:p>
        </w:tc>
      </w:tr>
    </w:tbl>
    <w:p w14:paraId="1CF0D0DC" w14:textId="77777777" w:rsidR="00646A32" w:rsidRDefault="00646A32">
      <w:pPr>
        <w:sectPr w:rsidR="00646A32">
          <w:pgSz w:w="11906" w:h="16838"/>
          <w:pgMar w:top="1440" w:right="1800" w:bottom="1440" w:left="1800" w:header="851" w:footer="992" w:gutter="0"/>
          <w:cols w:space="425"/>
          <w:docGrid w:type="lines" w:linePitch="312"/>
        </w:sectPr>
      </w:pPr>
    </w:p>
    <w:p w14:paraId="5D89510D" w14:textId="77777777" w:rsidR="00646A32" w:rsidRDefault="00646A32"/>
    <w:p w14:paraId="77F74459" w14:textId="77777777" w:rsidR="00646A32" w:rsidRDefault="00646A32"/>
    <w:p w14:paraId="6406085C" w14:textId="77777777" w:rsidR="00646A32" w:rsidRDefault="00646A32"/>
    <w:p w14:paraId="567B9F31" w14:textId="77777777" w:rsidR="00646A32" w:rsidRDefault="00646A32"/>
    <w:p w14:paraId="5F96F89C" w14:textId="77777777" w:rsidR="00646A32" w:rsidRDefault="00646A32"/>
    <w:p w14:paraId="3DCC6265" w14:textId="77777777" w:rsidR="00646A32" w:rsidRDefault="00646A32"/>
    <w:p w14:paraId="64E7A1D8" w14:textId="77777777" w:rsidR="00646A32" w:rsidRDefault="00000000">
      <w:pPr>
        <w:jc w:val="center"/>
      </w:pPr>
      <w:r>
        <w:rPr>
          <w:rFonts w:hint="eastAsia"/>
          <w:noProof/>
        </w:rPr>
        <mc:AlternateContent>
          <mc:Choice Requires="wps">
            <w:drawing>
              <wp:anchor distT="0" distB="0" distL="114300" distR="114300" simplePos="0" relativeHeight="251668480" behindDoc="0" locked="0" layoutInCell="1" allowOverlap="1" wp14:anchorId="368FCC72" wp14:editId="45A30735">
                <wp:simplePos x="0" y="0"/>
                <wp:positionH relativeFrom="column">
                  <wp:posOffset>3164205</wp:posOffset>
                </wp:positionH>
                <wp:positionV relativeFrom="paragraph">
                  <wp:posOffset>9481185</wp:posOffset>
                </wp:positionV>
                <wp:extent cx="1551940" cy="0"/>
                <wp:effectExtent l="11430" t="13335" r="8255" b="1524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940" cy="0"/>
                        </a:xfrm>
                        <a:prstGeom prst="straightConnector1">
                          <a:avLst/>
                        </a:prstGeom>
                        <a:noFill/>
                        <a:ln w="15875">
                          <a:solidFill>
                            <a:srgbClr val="000000"/>
                          </a:solidFill>
                          <a:round/>
                        </a:ln>
                        <a:effectLst/>
                      </wps:spPr>
                      <wps:bodyPr/>
                    </wps:wsp>
                  </a:graphicData>
                </a:graphic>
              </wp:anchor>
            </w:drawing>
          </mc:Choice>
          <mc:Fallback xmlns:wpsCustomData="http://www.wps.cn/officeDocument/2013/wpsCustomData">
            <w:pict>
              <v:shape id="_x0000_s1026" o:spid="_x0000_s1026" o:spt="32" type="#_x0000_t32" style="position:absolute;left:0pt;margin-left:249.15pt;margin-top:746.55pt;height:0pt;width:122.2pt;z-index:251668480;mso-width-relative:page;mso-height-relative:page;" filled="f" stroked="t" coordsize="21600,21600" o:gfxdata="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sSXN2QAAAA0BAAAPAAAAAAAAAAEAIAAAACIAAABkcnMvZG93bnJldi54&#10;bWxQSwECFAAUAAAACACHTuJAFDcnxPkBAADPAwAADgAAAAAAAAABACAAAAAoAQAAZHJzL2Uyb0Rv&#10;Yy54bWxQSwUGAAAAAAYABgBZAQAAkwUAAAAA&#10;">
                <v:fill on="f" focussize="0,0"/>
                <v:stroke weight="1.25pt" color="#000000" joinstyle="round"/>
                <v:imagedata o:title=""/>
                <o:lock v:ext="edit" aspectratio="f"/>
              </v:shape>
            </w:pict>
          </mc:Fallback>
        </mc:AlternateContent>
      </w:r>
    </w:p>
    <w:p w14:paraId="2538BD8D" w14:textId="77777777" w:rsidR="00646A32" w:rsidRDefault="00646A32"/>
    <w:p w14:paraId="0CCC9B26" w14:textId="77777777" w:rsidR="00646A32" w:rsidRDefault="00646A32"/>
    <w:p w14:paraId="2068BAE0" w14:textId="77777777" w:rsidR="00646A32" w:rsidRDefault="00646A32"/>
    <w:p w14:paraId="6CD5F472" w14:textId="77777777" w:rsidR="00646A32" w:rsidRDefault="00000000">
      <w:r>
        <w:rPr>
          <w:noProof/>
        </w:rPr>
        <mc:AlternateContent>
          <mc:Choice Requires="wps">
            <w:drawing>
              <wp:anchor distT="0" distB="0" distL="114300" distR="114300" simplePos="0" relativeHeight="251661312" behindDoc="0" locked="0" layoutInCell="1" allowOverlap="1" wp14:anchorId="1A585545" wp14:editId="49CC09D0">
                <wp:simplePos x="0" y="0"/>
                <wp:positionH relativeFrom="column">
                  <wp:posOffset>3164205</wp:posOffset>
                </wp:positionH>
                <wp:positionV relativeFrom="paragraph">
                  <wp:posOffset>9481185</wp:posOffset>
                </wp:positionV>
                <wp:extent cx="1551940" cy="0"/>
                <wp:effectExtent l="11430" t="13335" r="8255" b="1524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940" cy="0"/>
                        </a:xfrm>
                        <a:prstGeom prst="straightConnector1">
                          <a:avLst/>
                        </a:prstGeom>
                        <a:noFill/>
                        <a:ln w="15875">
                          <a:solidFill>
                            <a:srgbClr val="000000"/>
                          </a:solidFill>
                          <a:round/>
                        </a:ln>
                        <a:effectLst/>
                      </wps:spPr>
                      <wps:bodyPr/>
                    </wps:wsp>
                  </a:graphicData>
                </a:graphic>
              </wp:anchor>
            </w:drawing>
          </mc:Choice>
          <mc:Fallback xmlns:wpsCustomData="http://www.wps.cn/officeDocument/2013/wpsCustomData">
            <w:pict>
              <v:shape id="_x0000_s1026" o:spid="_x0000_s1026" o:spt="32" type="#_x0000_t32" style="position:absolute;left:0pt;margin-left:249.15pt;margin-top:746.55pt;height:0pt;width:122.2pt;z-index:251661312;mso-width-relative:page;mso-height-relative:page;" filled="f" stroked="t" coordsize="21600,21600" o:gfxdata="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rElzdkAAAANAQAADwAAAAAAAAABACAAAAAiAAAAZHJzL2Rvd25yZXYu&#10;eG1sUEsBAhQAFAAAAAgAh07iQLDjBkX6AQAAzQMAAA4AAAAAAAAAAQAgAAAAKAEAAGRycy9lMm9E&#10;b2MueG1sUEsFBgAAAAAGAAYAWQEAAJQFAAAAAA==&#10;">
                <v:fill on="f" focussize="0,0"/>
                <v:stroke weight="1.25pt" color="#000000" joinstyle="round"/>
                <v:imagedata o:title=""/>
                <o:lock v:ext="edit" aspectratio="f"/>
              </v:shape>
            </w:pict>
          </mc:Fallback>
        </mc:AlternateContent>
      </w:r>
      <w:r>
        <w:rPr>
          <w:noProof/>
        </w:rPr>
        <mc:AlternateContent>
          <mc:Choice Requires="wps">
            <w:drawing>
              <wp:anchor distT="0" distB="0" distL="114300" distR="114300" simplePos="0" relativeHeight="251660288" behindDoc="0" locked="0" layoutInCell="1" allowOverlap="1" wp14:anchorId="33A150EC" wp14:editId="4EAA37D6">
                <wp:simplePos x="0" y="0"/>
                <wp:positionH relativeFrom="column">
                  <wp:posOffset>3164205</wp:posOffset>
                </wp:positionH>
                <wp:positionV relativeFrom="paragraph">
                  <wp:posOffset>9481185</wp:posOffset>
                </wp:positionV>
                <wp:extent cx="1399540" cy="0"/>
                <wp:effectExtent l="16510" t="10795" r="12700" b="825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9540" cy="0"/>
                        </a:xfrm>
                        <a:prstGeom prst="straightConnector1">
                          <a:avLst/>
                        </a:prstGeom>
                        <a:noFill/>
                        <a:ln w="15875">
                          <a:solidFill>
                            <a:srgbClr val="000000"/>
                          </a:solidFill>
                          <a:round/>
                        </a:ln>
                        <a:effectLst/>
                      </wps:spPr>
                      <wps:bodyPr/>
                    </wps:wsp>
                  </a:graphicData>
                </a:graphic>
              </wp:anchor>
            </w:drawing>
          </mc:Choice>
          <mc:Fallback xmlns:wpsCustomData="http://www.wps.cn/officeDocument/2013/wpsCustomData">
            <w:pict>
              <v:shape id="_x0000_s1026" o:spid="_x0000_s1026" o:spt="32" type="#_x0000_t32" style="position:absolute;left:0pt;margin-left:249.15pt;margin-top:746.55pt;height:0pt;width:110.2pt;z-index:251660288;mso-width-relative:page;mso-height-relative:page;" filled="f" stroked="t" coordsize="21600,21600" o:gfxdata="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iLquNkAAAANAQAADwAAAAAAAAABACAAAAAiAAAAZHJzL2Rvd25yZXYu&#10;eG1sUEsBAhQAFAAAAAgAh07iQE2DzPf6AQAAzQMAAA4AAAAAAAAAAQAgAAAAKAEAAGRycy9lMm9E&#10;b2MueG1sUEsFBgAAAAAGAAYAWQEAAJQFAAAAAA==&#10;">
                <v:fill on="f" focussize="0,0"/>
                <v:stroke weight="1.25pt" color="#000000" joinstyle="round"/>
                <v:imagedata o:title=""/>
                <o:lock v:ext="edit" aspectratio="f"/>
              </v:shape>
            </w:pict>
          </mc:Fallback>
        </mc:AlternateContent>
      </w:r>
      <w:r>
        <w:rPr>
          <w:noProof/>
        </w:rPr>
        <mc:AlternateContent>
          <mc:Choice Requires="wps">
            <w:drawing>
              <wp:anchor distT="0" distB="0" distL="114300" distR="114300" simplePos="0" relativeHeight="251659264" behindDoc="0" locked="0" layoutInCell="1" allowOverlap="1" wp14:anchorId="732CFF3B" wp14:editId="20486941">
                <wp:simplePos x="0" y="0"/>
                <wp:positionH relativeFrom="column">
                  <wp:posOffset>3164205</wp:posOffset>
                </wp:positionH>
                <wp:positionV relativeFrom="paragraph">
                  <wp:posOffset>9481185</wp:posOffset>
                </wp:positionV>
                <wp:extent cx="1399540" cy="0"/>
                <wp:effectExtent l="16510" t="10795" r="12700" b="825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9540" cy="0"/>
                        </a:xfrm>
                        <a:prstGeom prst="straightConnector1">
                          <a:avLst/>
                        </a:prstGeom>
                        <a:noFill/>
                        <a:ln w="15875">
                          <a:solidFill>
                            <a:srgbClr val="000000"/>
                          </a:solidFill>
                          <a:round/>
                        </a:ln>
                        <a:effectLst/>
                      </wps:spPr>
                      <wps:bodyPr/>
                    </wps:wsp>
                  </a:graphicData>
                </a:graphic>
              </wp:anchor>
            </w:drawing>
          </mc:Choice>
          <mc:Fallback xmlns:wpsCustomData="http://www.wps.cn/officeDocument/2013/wpsCustomData">
            <w:pict>
              <v:shape id="_x0000_s1026" o:spid="_x0000_s1026" o:spt="32" type="#_x0000_t32" style="position:absolute;left:0pt;margin-left:249.15pt;margin-top:746.55pt;height:0pt;width:110.2pt;z-index:251659264;mso-width-relative:page;mso-height-relative:page;" filled="f" stroked="t" coordsize="21600,21600" o:gfxdata="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iLquNkAAAANAQAADwAAAAAAAAABACAAAAAiAAAAZHJzL2Rvd25yZXYu&#10;eG1sUEsBAhQAFAAAAAgAh07iQFLV2Eb6AQAAzQMAAA4AAAAAAAAAAQAgAAAAKAEAAGRycy9lMm9E&#10;b2MueG1sUEsFBgAAAAAGAAYAWQEAAJQFAAAAAA==&#10;">
                <v:fill on="f" focussize="0,0"/>
                <v:stroke weight="1.25pt" color="#000000" joinstyle="round"/>
                <v:imagedata o:title=""/>
                <o:lock v:ext="edit" aspectratio="f"/>
              </v:shape>
            </w:pict>
          </mc:Fallback>
        </mc:AlternateContent>
      </w:r>
    </w:p>
    <w:sectPr w:rsidR="00646A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E5143" w14:textId="77777777" w:rsidR="00D5575B" w:rsidRDefault="00D5575B">
      <w:r>
        <w:separator/>
      </w:r>
    </w:p>
  </w:endnote>
  <w:endnote w:type="continuationSeparator" w:id="0">
    <w:p w14:paraId="02E55114" w14:textId="77777777" w:rsidR="00D5575B" w:rsidRDefault="00D5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20B0604020202020204"/>
    <w:charset w:val="00"/>
    <w:family w:val="roman"/>
    <w:pitch w:val="default"/>
    <w:sig w:usb0="00000000" w:usb1="00000000" w:usb2="00000000" w:usb3="00000000" w:csb0="00000001" w:csb1="00000000"/>
  </w:font>
  <w:font w:name="TimesNewRomanPSMT">
    <w:altName w:val="Times New Roman"/>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0BFB" w14:textId="77777777" w:rsidR="00646A32" w:rsidRDefault="00000000">
    <w:pPr>
      <w:pStyle w:val="af8"/>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1F76" w14:textId="77777777" w:rsidR="00646A32" w:rsidRDefault="00000000">
    <w:pPr>
      <w:pStyle w:val="af5"/>
    </w:pPr>
    <w:r>
      <w:rPr>
        <w:kern w:val="2"/>
      </w:rPr>
      <w:fldChar w:fldCharType="begin"/>
    </w:r>
    <w:r>
      <w:rPr>
        <w:rStyle w:val="ab"/>
        <w:kern w:val="2"/>
      </w:rPr>
      <w:instrText xml:space="preserve"> PAGE </w:instrText>
    </w:r>
    <w:r>
      <w:rPr>
        <w:kern w:val="2"/>
      </w:rPr>
      <w:fldChar w:fldCharType="separate"/>
    </w:r>
    <w:r>
      <w:rPr>
        <w:rStyle w:val="ab"/>
        <w:kern w:val="2"/>
      </w:rPr>
      <w:t>II</w:t>
    </w:r>
    <w:r>
      <w:rPr>
        <w:kern w:val="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4D19" w14:textId="77777777" w:rsidR="00646A32" w:rsidRDefault="00000000">
    <w:pPr>
      <w:pStyle w:val="af5"/>
    </w:pPr>
    <w:r>
      <w:rPr>
        <w:kern w:val="2"/>
      </w:rPr>
      <w:fldChar w:fldCharType="begin"/>
    </w:r>
    <w:r>
      <w:rPr>
        <w:rStyle w:val="ab"/>
        <w:kern w:val="2"/>
      </w:rPr>
      <w:instrText xml:space="preserve"> PAGE </w:instrText>
    </w:r>
    <w:r>
      <w:rPr>
        <w:kern w:val="2"/>
      </w:rPr>
      <w:fldChar w:fldCharType="separate"/>
    </w:r>
    <w:r>
      <w:rPr>
        <w:rStyle w:val="ab"/>
        <w:kern w:val="2"/>
      </w:rPr>
      <w:t>I</w:t>
    </w:r>
    <w:r>
      <w:rPr>
        <w:kern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20CC" w14:textId="77777777" w:rsidR="00D5575B" w:rsidRDefault="00D5575B">
      <w:r>
        <w:separator/>
      </w:r>
    </w:p>
  </w:footnote>
  <w:footnote w:type="continuationSeparator" w:id="0">
    <w:p w14:paraId="3733B20C" w14:textId="77777777" w:rsidR="00D5575B" w:rsidRDefault="00D55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33E6" w14:textId="77777777" w:rsidR="00646A32" w:rsidRDefault="00000000">
    <w:pPr>
      <w:pStyle w:val="af6"/>
    </w:pPr>
    <w:r>
      <w:t xml:space="preserve">Q/GDW </w:t>
    </w:r>
    <w:r>
      <w:rPr>
        <w:rFonts w:hint="eastAsia"/>
      </w:rPr>
      <w:t>XXXXX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4E2D" w14:textId="77777777" w:rsidR="00646A32" w:rsidRDefault="00000000">
    <w:pPr>
      <w:pStyle w:val="af0"/>
      <w:jc w:val="left"/>
    </w:pPr>
    <w:r>
      <w:rPr>
        <w:rFonts w:hint="eastAsia"/>
      </w:rPr>
      <w:t>T</w:t>
    </w:r>
    <w:r>
      <w:t>/</w:t>
    </w:r>
    <w:r>
      <w:rPr>
        <w:rFonts w:hint="eastAsia"/>
      </w:rPr>
      <w:t>CSEE(/Z)</w:t>
    </w:r>
    <w:r>
      <w:rPr>
        <w:rFonts w:hAnsi="SimHei" w:hint="eastAsia"/>
      </w:rPr>
      <w:t xml:space="preserve"> XXXX-YYYY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3F3A" w14:textId="77777777" w:rsidR="00646A32" w:rsidRDefault="00000000">
    <w:pPr>
      <w:pStyle w:val="af0"/>
      <w:wordWrap w:val="0"/>
    </w:pPr>
    <w:r>
      <w:rPr>
        <w:rFonts w:hint="eastAsia"/>
      </w:rPr>
      <w:t>T</w:t>
    </w:r>
    <w:r>
      <w:t>/</w:t>
    </w:r>
    <w:r>
      <w:rPr>
        <w:rFonts w:hint="eastAsia"/>
      </w:rPr>
      <w:t>CSEE(/Z)</w:t>
    </w:r>
    <w:r>
      <w:rPr>
        <w:rFonts w:hAnsi="SimHei" w:hint="eastAsia"/>
      </w:rPr>
      <w:t xml:space="preserve"> XXXX-YYYY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3B4A" w14:textId="77777777" w:rsidR="00646A32" w:rsidRDefault="00000000">
    <w:pPr>
      <w:pStyle w:val="af0"/>
      <w:wordWrap w:val="0"/>
    </w:pPr>
    <w:r>
      <w:rPr>
        <w:rFonts w:hint="eastAsia"/>
      </w:rPr>
      <w:t>T</w:t>
    </w:r>
    <w:r>
      <w:t>/</w:t>
    </w:r>
    <w:r>
      <w:rPr>
        <w:rFonts w:hint="eastAsia"/>
      </w:rPr>
      <w:t>CSEE(/Z)</w:t>
    </w:r>
    <w:r>
      <w:rPr>
        <w:rFonts w:hAnsi="SimHei" w:hint="eastAsia"/>
      </w:rPr>
      <w:t xml:space="preserve"> XXXX-YYYY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SimHei" w:eastAsia="SimHei" w:hAnsi="Times New Roman" w:hint="eastAsia"/>
        <w:b w:val="0"/>
        <w:i w:val="0"/>
        <w:sz w:val="21"/>
        <w:szCs w:val="21"/>
      </w:rPr>
    </w:lvl>
    <w:lvl w:ilvl="1">
      <w:start w:val="1"/>
      <w:numFmt w:val="decimal"/>
      <w:suff w:val="nothing"/>
      <w:lvlText w:val="%1.%2　"/>
      <w:lvlJc w:val="left"/>
      <w:pPr>
        <w:ind w:left="0" w:firstLine="0"/>
      </w:pPr>
      <w:rPr>
        <w:rFonts w:ascii="SimHei" w:eastAsia="SimHei" w:hAnsi="SimHei" w:cs="Times New Roman" w:hint="eastAsia"/>
        <w:b w:val="0"/>
        <w:bCs w:val="0"/>
        <w:i w:val="0"/>
        <w:iCs w:val="0"/>
        <w:caps w:val="0"/>
        <w:smallCaps w:val="0"/>
        <w:strike w:val="0"/>
        <w:dstrike w:val="0"/>
        <w:outline w:val="0"/>
        <w:shadow w:val="0"/>
        <w:emboss w:val="0"/>
        <w:imprint w:val="0"/>
        <w:vanish w:val="0"/>
        <w:color w:val="auto"/>
        <w:spacing w:val="0"/>
        <w:w w:val="100"/>
        <w:kern w:val="0"/>
        <w:position w:val="0"/>
        <w:sz w:val="21"/>
        <w:szCs w:val="21"/>
        <w:u w:val="none"/>
        <w:shd w:val="clear" w:color="auto" w:fill="auto"/>
        <w:vertAlign w:val="baseline"/>
      </w:rPr>
    </w:lvl>
    <w:lvl w:ilvl="2">
      <w:start w:val="1"/>
      <w:numFmt w:val="decimal"/>
      <w:suff w:val="nothing"/>
      <w:lvlText w:val="%1.%2.%3　"/>
      <w:lvlJc w:val="left"/>
      <w:pPr>
        <w:ind w:left="0" w:firstLine="0"/>
      </w:pPr>
      <w:rPr>
        <w:rFonts w:ascii="SimHei" w:eastAsia="SimHei" w:hAnsi="Times New Roman" w:hint="eastAsia"/>
        <w:b w:val="0"/>
        <w:i w:val="0"/>
        <w:sz w:val="21"/>
      </w:rPr>
    </w:lvl>
    <w:lvl w:ilvl="3">
      <w:start w:val="1"/>
      <w:numFmt w:val="decimal"/>
      <w:suff w:val="nothing"/>
      <w:lvlText w:val="%1.%2.%3.%4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339085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IxM2RhZGZkYzNiY2E2ZWI0NzZjMzMzMWFjMjlkZmEifQ=="/>
    <w:docVar w:name="KSO_WPS_MARK_KEY" w:val="064ede80-0fb1-4508-88c2-d78b5253ef31"/>
  </w:docVars>
  <w:rsids>
    <w:rsidRoot w:val="00AE7831"/>
    <w:rsid w:val="00045689"/>
    <w:rsid w:val="00082AA9"/>
    <w:rsid w:val="0014361D"/>
    <w:rsid w:val="002A07B6"/>
    <w:rsid w:val="003925E0"/>
    <w:rsid w:val="004516E8"/>
    <w:rsid w:val="00512125"/>
    <w:rsid w:val="006064E6"/>
    <w:rsid w:val="00646A32"/>
    <w:rsid w:val="007D0F78"/>
    <w:rsid w:val="008676A9"/>
    <w:rsid w:val="009A1E62"/>
    <w:rsid w:val="00AE7831"/>
    <w:rsid w:val="00B17308"/>
    <w:rsid w:val="00B92527"/>
    <w:rsid w:val="00D32114"/>
    <w:rsid w:val="00D321FD"/>
    <w:rsid w:val="00D5575B"/>
    <w:rsid w:val="00D61EBE"/>
    <w:rsid w:val="00DA2B1C"/>
    <w:rsid w:val="00E45039"/>
    <w:rsid w:val="00EB62EC"/>
    <w:rsid w:val="00FC1A09"/>
    <w:rsid w:val="01B77492"/>
    <w:rsid w:val="03367AB9"/>
    <w:rsid w:val="03D41080"/>
    <w:rsid w:val="04EB1474"/>
    <w:rsid w:val="052B726F"/>
    <w:rsid w:val="06D7024B"/>
    <w:rsid w:val="06F06E05"/>
    <w:rsid w:val="071D2090"/>
    <w:rsid w:val="07291836"/>
    <w:rsid w:val="076C052D"/>
    <w:rsid w:val="0781151E"/>
    <w:rsid w:val="07B7718C"/>
    <w:rsid w:val="098316CA"/>
    <w:rsid w:val="09C27BDC"/>
    <w:rsid w:val="0A6D18E6"/>
    <w:rsid w:val="0BF920F2"/>
    <w:rsid w:val="0C2D3622"/>
    <w:rsid w:val="0D7B3AFE"/>
    <w:rsid w:val="0EC21BB4"/>
    <w:rsid w:val="0FCD3553"/>
    <w:rsid w:val="0FD77988"/>
    <w:rsid w:val="10CC05C3"/>
    <w:rsid w:val="116C4966"/>
    <w:rsid w:val="12F76741"/>
    <w:rsid w:val="132F2530"/>
    <w:rsid w:val="13720B7E"/>
    <w:rsid w:val="152C0D1B"/>
    <w:rsid w:val="15EE7D7F"/>
    <w:rsid w:val="161D0181"/>
    <w:rsid w:val="17CD1306"/>
    <w:rsid w:val="183C0E9B"/>
    <w:rsid w:val="18774136"/>
    <w:rsid w:val="19190AE7"/>
    <w:rsid w:val="1949591C"/>
    <w:rsid w:val="195C61AD"/>
    <w:rsid w:val="1A8405FE"/>
    <w:rsid w:val="1AA650CC"/>
    <w:rsid w:val="1AB156CB"/>
    <w:rsid w:val="1BAA14F9"/>
    <w:rsid w:val="1BE17EF0"/>
    <w:rsid w:val="1D3F681E"/>
    <w:rsid w:val="1D6D0123"/>
    <w:rsid w:val="1DF050AB"/>
    <w:rsid w:val="1EE7180F"/>
    <w:rsid w:val="1F6B2440"/>
    <w:rsid w:val="1F8A515D"/>
    <w:rsid w:val="202C2B24"/>
    <w:rsid w:val="21DC539A"/>
    <w:rsid w:val="230C7A96"/>
    <w:rsid w:val="233A45E1"/>
    <w:rsid w:val="242D4D34"/>
    <w:rsid w:val="253C24E6"/>
    <w:rsid w:val="25C84DED"/>
    <w:rsid w:val="25E53141"/>
    <w:rsid w:val="25F0152E"/>
    <w:rsid w:val="27FB7195"/>
    <w:rsid w:val="29022CE8"/>
    <w:rsid w:val="293859CC"/>
    <w:rsid w:val="2A28047B"/>
    <w:rsid w:val="2A932007"/>
    <w:rsid w:val="2B100A36"/>
    <w:rsid w:val="2B5B749E"/>
    <w:rsid w:val="2BB71FFA"/>
    <w:rsid w:val="2C0564E9"/>
    <w:rsid w:val="2C5015E3"/>
    <w:rsid w:val="2D033EA2"/>
    <w:rsid w:val="2E744613"/>
    <w:rsid w:val="2EB56348"/>
    <w:rsid w:val="2ED738E9"/>
    <w:rsid w:val="2F3F4F47"/>
    <w:rsid w:val="2F881B43"/>
    <w:rsid w:val="302C79CA"/>
    <w:rsid w:val="309829CF"/>
    <w:rsid w:val="31771F10"/>
    <w:rsid w:val="32525327"/>
    <w:rsid w:val="33821766"/>
    <w:rsid w:val="33CE1506"/>
    <w:rsid w:val="3429693F"/>
    <w:rsid w:val="34DA08B4"/>
    <w:rsid w:val="37087AF5"/>
    <w:rsid w:val="38111DDF"/>
    <w:rsid w:val="38580354"/>
    <w:rsid w:val="38A960E1"/>
    <w:rsid w:val="39F852B7"/>
    <w:rsid w:val="3A0521BC"/>
    <w:rsid w:val="3AB167B4"/>
    <w:rsid w:val="3C1F03E3"/>
    <w:rsid w:val="3D1B32A0"/>
    <w:rsid w:val="3D385C00"/>
    <w:rsid w:val="3DB06529"/>
    <w:rsid w:val="42442951"/>
    <w:rsid w:val="437521FC"/>
    <w:rsid w:val="44641355"/>
    <w:rsid w:val="452C5531"/>
    <w:rsid w:val="454B1527"/>
    <w:rsid w:val="459D3697"/>
    <w:rsid w:val="461A1957"/>
    <w:rsid w:val="461F0DF8"/>
    <w:rsid w:val="46CD32FC"/>
    <w:rsid w:val="48825371"/>
    <w:rsid w:val="48D21D89"/>
    <w:rsid w:val="48FC1132"/>
    <w:rsid w:val="497E35AC"/>
    <w:rsid w:val="4B8628D9"/>
    <w:rsid w:val="4BEC483D"/>
    <w:rsid w:val="4C567270"/>
    <w:rsid w:val="4CB26AB5"/>
    <w:rsid w:val="506906D7"/>
    <w:rsid w:val="50DA1995"/>
    <w:rsid w:val="51CD22C6"/>
    <w:rsid w:val="51E83372"/>
    <w:rsid w:val="52F2795D"/>
    <w:rsid w:val="53917020"/>
    <w:rsid w:val="53C731C0"/>
    <w:rsid w:val="54A72D62"/>
    <w:rsid w:val="563C1E27"/>
    <w:rsid w:val="571E156B"/>
    <w:rsid w:val="57CD7296"/>
    <w:rsid w:val="582452B7"/>
    <w:rsid w:val="582520EF"/>
    <w:rsid w:val="584E7592"/>
    <w:rsid w:val="586D334B"/>
    <w:rsid w:val="59741708"/>
    <w:rsid w:val="59EA6B73"/>
    <w:rsid w:val="59FF2F8E"/>
    <w:rsid w:val="5A5A003A"/>
    <w:rsid w:val="5C1F6EE4"/>
    <w:rsid w:val="5C2A4A7C"/>
    <w:rsid w:val="5C64462A"/>
    <w:rsid w:val="5CAA2979"/>
    <w:rsid w:val="5D62349F"/>
    <w:rsid w:val="5F617E48"/>
    <w:rsid w:val="5FEB2B0A"/>
    <w:rsid w:val="5FEF225A"/>
    <w:rsid w:val="613E24C6"/>
    <w:rsid w:val="62473204"/>
    <w:rsid w:val="626D7BFD"/>
    <w:rsid w:val="62A70CE6"/>
    <w:rsid w:val="62B2514E"/>
    <w:rsid w:val="63293771"/>
    <w:rsid w:val="634B5064"/>
    <w:rsid w:val="63D062E3"/>
    <w:rsid w:val="64151F48"/>
    <w:rsid w:val="64780EF8"/>
    <w:rsid w:val="647C142D"/>
    <w:rsid w:val="64BB0B21"/>
    <w:rsid w:val="655D0D8F"/>
    <w:rsid w:val="678233DA"/>
    <w:rsid w:val="67862898"/>
    <w:rsid w:val="69E166CA"/>
    <w:rsid w:val="6A5F04A3"/>
    <w:rsid w:val="6A771C91"/>
    <w:rsid w:val="6AAB283A"/>
    <w:rsid w:val="6BF07522"/>
    <w:rsid w:val="6C2F296E"/>
    <w:rsid w:val="6C6D39D4"/>
    <w:rsid w:val="6D326031"/>
    <w:rsid w:val="6DC20EBD"/>
    <w:rsid w:val="6E4B4C86"/>
    <w:rsid w:val="6F85783A"/>
    <w:rsid w:val="6FD227EE"/>
    <w:rsid w:val="70591882"/>
    <w:rsid w:val="7224223E"/>
    <w:rsid w:val="72515CAC"/>
    <w:rsid w:val="72695ADE"/>
    <w:rsid w:val="72C65703"/>
    <w:rsid w:val="72DF5218"/>
    <w:rsid w:val="733D7839"/>
    <w:rsid w:val="73497518"/>
    <w:rsid w:val="73F45010"/>
    <w:rsid w:val="74EC00BA"/>
    <w:rsid w:val="75877660"/>
    <w:rsid w:val="76A10D8C"/>
    <w:rsid w:val="77583102"/>
    <w:rsid w:val="77613082"/>
    <w:rsid w:val="77B562D6"/>
    <w:rsid w:val="780F0D30"/>
    <w:rsid w:val="78375A8C"/>
    <w:rsid w:val="78C902BB"/>
    <w:rsid w:val="797730FC"/>
    <w:rsid w:val="79EA55E0"/>
    <w:rsid w:val="7B4614CC"/>
    <w:rsid w:val="7BFF10BB"/>
    <w:rsid w:val="7D085722"/>
    <w:rsid w:val="7D0E55E9"/>
    <w:rsid w:val="7D552012"/>
    <w:rsid w:val="7E656C43"/>
    <w:rsid w:val="7F092293"/>
    <w:rsid w:val="7F8D1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01E4A7A"/>
  <w15:docId w15:val="{AA08F001-8E53-B44A-8D6F-D86AD002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uiPriority w:val="9"/>
    <w:qFormat/>
    <w:pPr>
      <w:keepNext/>
      <w:keepLines/>
      <w:spacing w:beforeLines="50" w:before="50" w:afterLines="50" w:after="50"/>
      <w:outlineLvl w:val="0"/>
    </w:pPr>
    <w:rPr>
      <w:rFonts w:eastAsia="SimHei"/>
      <w:kern w:val="44"/>
    </w:rPr>
  </w:style>
  <w:style w:type="paragraph" w:styleId="2">
    <w:name w:val="heading 2"/>
    <w:basedOn w:val="a"/>
    <w:next w:val="a"/>
    <w:uiPriority w:val="9"/>
    <w:unhideWhenUsed/>
    <w:qFormat/>
    <w:pPr>
      <w:keepNext/>
      <w:keepLines/>
      <w:spacing w:beforeLines="50" w:before="50" w:afterLines="50" w:after="50"/>
      <w:outlineLvl w:val="1"/>
    </w:pPr>
    <w:rPr>
      <w:rFonts w:eastAsia="SimHe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qFormat/>
    <w:pPr>
      <w:tabs>
        <w:tab w:val="right" w:leader="dot" w:pos="9241"/>
      </w:tabs>
      <w:ind w:firstLineChars="100" w:firstLine="102"/>
      <w:jc w:val="left"/>
    </w:pPr>
    <w:rPr>
      <w:rFonts w:ascii="SimSun"/>
      <w:szCs w:val="21"/>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1"/>
      </w:tabs>
      <w:spacing w:beforeLines="25" w:before="25" w:afterLines="25" w:after="25"/>
      <w:jc w:val="left"/>
    </w:pPr>
    <w:rPr>
      <w:rFonts w:ascii="SimSun"/>
      <w:szCs w:val="21"/>
    </w:rPr>
  </w:style>
  <w:style w:type="paragraph" w:styleId="TOC2">
    <w:name w:val="toc 2"/>
    <w:basedOn w:val="a"/>
    <w:next w:val="a"/>
    <w:uiPriority w:val="39"/>
    <w:semiHidden/>
    <w:unhideWhenUsed/>
    <w:qFormat/>
    <w:pPr>
      <w:ind w:leftChars="200" w:left="420"/>
    </w:pPr>
  </w:style>
  <w:style w:type="paragraph" w:styleId="a9">
    <w:name w:val="Normal (Web)"/>
    <w:basedOn w:val="a"/>
    <w:uiPriority w:val="99"/>
    <w:semiHidden/>
    <w:unhideWhenUsed/>
    <w:qFormat/>
    <w:rPr>
      <w:sz w:val="24"/>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qFormat/>
    <w:rPr>
      <w:rFonts w:ascii="Times New Roman" w:eastAsia="SimSun" w:hAnsi="Times New Roman"/>
      <w:sz w:val="18"/>
    </w:rPr>
  </w:style>
  <w:style w:type="character" w:styleId="ac">
    <w:name w:val="Hyperlink"/>
    <w:uiPriority w:val="99"/>
    <w:qFormat/>
    <w:rPr>
      <w:color w:val="0000FF"/>
      <w:spacing w:val="0"/>
      <w:w w:val="100"/>
      <w:szCs w:val="21"/>
      <w:u w:val="single"/>
      <w:lang w:val="en-US" w:eastAsia="zh-CN"/>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Char">
    <w:name w:val="章标题 Char"/>
    <w:link w:val="ad"/>
    <w:qFormat/>
    <w:locked/>
    <w:rPr>
      <w:rFonts w:ascii="SimHei" w:eastAsia="SimHei"/>
    </w:rPr>
  </w:style>
  <w:style w:type="paragraph" w:customStyle="1" w:styleId="ad">
    <w:name w:val="章标题"/>
    <w:next w:val="ae"/>
    <w:link w:val="Char"/>
    <w:qFormat/>
    <w:pPr>
      <w:spacing w:beforeLines="100" w:before="312" w:afterLines="100" w:after="312"/>
      <w:jc w:val="both"/>
      <w:outlineLvl w:val="1"/>
    </w:pPr>
    <w:rPr>
      <w:rFonts w:ascii="SimHei" w:eastAsia="SimHei" w:hAnsiTheme="minorHAnsi" w:cstheme="minorBidi"/>
      <w:kern w:val="2"/>
      <w:sz w:val="21"/>
      <w:szCs w:val="22"/>
    </w:rPr>
  </w:style>
  <w:style w:type="paragraph" w:customStyle="1" w:styleId="ae">
    <w:name w:val="段"/>
    <w:link w:val="Char0"/>
    <w:qFormat/>
    <w:pPr>
      <w:tabs>
        <w:tab w:val="center" w:pos="4201"/>
        <w:tab w:val="right" w:leader="dot" w:pos="9298"/>
      </w:tabs>
      <w:autoSpaceDE w:val="0"/>
      <w:autoSpaceDN w:val="0"/>
      <w:ind w:firstLineChars="200" w:firstLine="420"/>
      <w:jc w:val="both"/>
    </w:pPr>
    <w:rPr>
      <w:rFonts w:ascii="SimSun" w:eastAsiaTheme="minorEastAsia" w:hAnsiTheme="minorHAnsi" w:cstheme="minorBidi"/>
      <w:kern w:val="2"/>
      <w:sz w:val="21"/>
      <w:szCs w:val="22"/>
    </w:rPr>
  </w:style>
  <w:style w:type="character" w:customStyle="1" w:styleId="af">
    <w:name w:val="发布"/>
    <w:qFormat/>
    <w:rPr>
      <w:rFonts w:ascii="SimHei" w:eastAsia="SimHei"/>
      <w:spacing w:val="85"/>
      <w:w w:val="100"/>
      <w:position w:val="3"/>
      <w:sz w:val="28"/>
      <w:szCs w:val="28"/>
    </w:r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0">
    <w:name w:val="段 Char"/>
    <w:link w:val="ae"/>
    <w:qFormat/>
    <w:rPr>
      <w:rFonts w:ascii="SimSun"/>
      <w:lang w:val="en-US" w:eastAsia="zh-CN"/>
    </w:rPr>
  </w:style>
  <w:style w:type="character" w:customStyle="1" w:styleId="font41">
    <w:name w:val="font41"/>
    <w:qFormat/>
    <w:rPr>
      <w:rFonts w:ascii="SimSun" w:eastAsia="SimSun" w:hAnsi="SimSun" w:cs="SimSun" w:hint="eastAsia"/>
      <w:color w:val="000000"/>
      <w:sz w:val="21"/>
      <w:szCs w:val="21"/>
      <w:u w:val="none"/>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SimHei" w:eastAsia="SimHei"/>
      <w:sz w:val="28"/>
      <w:szCs w:val="28"/>
    </w:rPr>
  </w:style>
  <w:style w:type="paragraph" w:customStyle="1" w:styleId="af0">
    <w:name w:val="标准书眉_奇数页"/>
    <w:next w:val="a"/>
    <w:qFormat/>
    <w:pPr>
      <w:tabs>
        <w:tab w:val="center" w:pos="4154"/>
        <w:tab w:val="right" w:pos="8306"/>
      </w:tabs>
      <w:spacing w:after="220"/>
      <w:jc w:val="right"/>
    </w:pPr>
    <w:rPr>
      <w:rFonts w:ascii="SimHei" w:eastAsia="SimHei"/>
      <w:sz w:val="21"/>
      <w:szCs w:val="21"/>
    </w:rPr>
  </w:style>
  <w:style w:type="paragraph" w:customStyle="1" w:styleId="af1">
    <w:name w:val="一级条标题"/>
    <w:next w:val="ae"/>
    <w:qFormat/>
    <w:pPr>
      <w:spacing w:beforeLines="50" w:before="156" w:afterLines="50" w:after="156"/>
      <w:outlineLvl w:val="2"/>
    </w:pPr>
    <w:rPr>
      <w:rFonts w:ascii="SimHei" w:eastAsia="SimHei"/>
      <w:sz w:val="21"/>
      <w:szCs w:val="21"/>
    </w:rPr>
  </w:style>
  <w:style w:type="paragraph" w:customStyle="1" w:styleId="af2">
    <w:name w:val="其他标准称谓"/>
    <w:next w:val="a"/>
    <w:qFormat/>
    <w:pPr>
      <w:framePr w:hSpace="181" w:vSpace="181" w:wrap="around" w:vAnchor="page" w:hAnchor="page" w:x="1419" w:y="2286" w:anchorLock="1"/>
      <w:spacing w:line="0" w:lineRule="atLeast"/>
      <w:jc w:val="distribute"/>
    </w:pPr>
    <w:rPr>
      <w:rFonts w:ascii="SimHei" w:eastAsia="SimHei" w:hAnsi="SimSun"/>
      <w:spacing w:val="-40"/>
      <w:sz w:val="48"/>
      <w:szCs w:val="52"/>
    </w:rPr>
  </w:style>
  <w:style w:type="paragraph" w:customStyle="1" w:styleId="af3">
    <w:name w:val="其他发布部门"/>
    <w:basedOn w:val="a"/>
    <w:qFormat/>
    <w:pPr>
      <w:framePr w:w="7938" w:h="1134" w:hRule="exact" w:hSpace="125" w:vSpace="181" w:wrap="around" w:vAnchor="page" w:hAnchor="page" w:x="2150" w:y="15310" w:anchorLock="1"/>
      <w:widowControl/>
      <w:spacing w:line="0" w:lineRule="atLeast"/>
      <w:jc w:val="center"/>
    </w:pPr>
    <w:rPr>
      <w:rFonts w:ascii="SimHei" w:eastAsia="SimHei"/>
      <w:spacing w:val="20"/>
      <w:w w:val="135"/>
      <w:kern w:val="0"/>
      <w:sz w:val="28"/>
    </w:rPr>
  </w:style>
  <w:style w:type="paragraph" w:customStyle="1" w:styleId="af4">
    <w:name w:val="封面标准名称"/>
    <w:qFormat/>
    <w:pPr>
      <w:framePr w:w="9639" w:h="6917" w:hRule="exact" w:wrap="around" w:vAnchor="page" w:hAnchor="page" w:xAlign="center" w:y="6408" w:anchorLock="1"/>
      <w:widowControl w:val="0"/>
      <w:spacing w:line="680" w:lineRule="exact"/>
      <w:jc w:val="center"/>
      <w:textAlignment w:val="center"/>
    </w:pPr>
    <w:rPr>
      <w:rFonts w:ascii="SimHei" w:eastAsia="SimHei"/>
      <w:sz w:val="52"/>
    </w:rPr>
  </w:style>
  <w:style w:type="paragraph" w:customStyle="1" w:styleId="af5">
    <w:name w:val="标准书脚_奇数页"/>
    <w:qFormat/>
    <w:pPr>
      <w:spacing w:before="120"/>
      <w:ind w:right="198"/>
      <w:jc w:val="right"/>
    </w:pPr>
    <w:rPr>
      <w:rFonts w:ascii="SimSun"/>
      <w:sz w:val="18"/>
      <w:szCs w:val="18"/>
    </w:rPr>
  </w:style>
  <w:style w:type="paragraph" w:customStyle="1" w:styleId="af6">
    <w:name w:val="标准书眉_偶数页"/>
    <w:basedOn w:val="af0"/>
    <w:next w:val="a"/>
    <w:qFormat/>
    <w:pPr>
      <w:jc w:val="left"/>
    </w:pPr>
  </w:style>
  <w:style w:type="paragraph" w:customStyle="1" w:styleId="af7">
    <w:name w:val="其他标准标志"/>
    <w:basedOn w:val="a"/>
    <w:qFormat/>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8">
    <w:name w:val="标准书脚_偶数页"/>
    <w:qFormat/>
    <w:pPr>
      <w:spacing w:before="120"/>
      <w:ind w:left="221"/>
    </w:pPr>
    <w:rPr>
      <w:rFonts w:ascii="SimSun"/>
      <w:sz w:val="18"/>
      <w:szCs w:val="18"/>
    </w:rPr>
  </w:style>
  <w:style w:type="paragraph" w:customStyle="1" w:styleId="af9">
    <w:name w:val="前言、引言标题"/>
    <w:next w:val="ae"/>
    <w:qFormat/>
    <w:pPr>
      <w:keepNext/>
      <w:pageBreakBefore/>
      <w:shd w:val="clear" w:color="FFFFFF" w:fill="FFFFFF"/>
      <w:spacing w:before="640" w:after="560"/>
      <w:jc w:val="center"/>
      <w:outlineLvl w:val="0"/>
    </w:pPr>
    <w:rPr>
      <w:rFonts w:ascii="SimHei" w:eastAsia="SimHei"/>
      <w:sz w:val="32"/>
    </w:rPr>
  </w:style>
  <w:style w:type="paragraph" w:customStyle="1" w:styleId="afa">
    <w:name w:val="封面标准文稿类别"/>
    <w:basedOn w:val="a"/>
    <w:qFormat/>
    <w:pPr>
      <w:framePr w:w="9639" w:h="6917" w:hRule="exact" w:wrap="around" w:vAnchor="page" w:hAnchor="page" w:xAlign="center" w:y="6408" w:anchorLock="1"/>
      <w:spacing w:before="440" w:after="160"/>
      <w:jc w:val="center"/>
      <w:textAlignment w:val="center"/>
    </w:pPr>
    <w:rPr>
      <w:rFonts w:ascii="SimSun"/>
      <w:kern w:val="0"/>
      <w:sz w:val="24"/>
      <w:szCs w:val="28"/>
    </w:rPr>
  </w:style>
  <w:style w:type="paragraph" w:customStyle="1" w:styleId="afb">
    <w:name w:val="其他发布日期"/>
    <w:basedOn w:val="a"/>
    <w:qFormat/>
    <w:pPr>
      <w:framePr w:w="3997" w:h="471" w:hRule="exact" w:vSpace="181" w:wrap="around" w:vAnchor="page" w:hAnchor="page" w:x="1419" w:y="14097" w:anchorLock="1"/>
      <w:widowControl/>
      <w:jc w:val="left"/>
    </w:pPr>
    <w:rPr>
      <w:rFonts w:eastAsia="SimHei"/>
      <w:kern w:val="0"/>
      <w:sz w:val="28"/>
    </w:rPr>
  </w:style>
  <w:style w:type="paragraph" w:customStyle="1" w:styleId="afc">
    <w:name w:val="目次、标准名称标题"/>
    <w:basedOn w:val="a"/>
    <w:next w:val="ae"/>
    <w:qFormat/>
    <w:pPr>
      <w:keepNext/>
      <w:pageBreakBefore/>
      <w:widowControl/>
      <w:shd w:val="clear" w:color="FFFFFF" w:fill="FFFFFF"/>
      <w:spacing w:before="640" w:after="560" w:line="460" w:lineRule="exact"/>
      <w:jc w:val="center"/>
      <w:outlineLvl w:val="0"/>
    </w:pPr>
    <w:rPr>
      <w:rFonts w:ascii="SimHei" w:eastAsia="SimHei"/>
      <w:kern w:val="0"/>
      <w:sz w:val="32"/>
    </w:rPr>
  </w:style>
  <w:style w:type="paragraph" w:customStyle="1" w:styleId="afd">
    <w:name w:val="封面标准代替信息"/>
    <w:qFormat/>
    <w:pPr>
      <w:framePr w:w="9140" w:h="1242" w:hRule="exact" w:hSpace="284" w:wrap="around" w:vAnchor="page" w:hAnchor="page" w:x="1645" w:y="2910" w:anchorLock="1"/>
      <w:spacing w:before="57" w:line="280" w:lineRule="exact"/>
      <w:jc w:val="right"/>
    </w:pPr>
    <w:rPr>
      <w:rFonts w:ascii="SimSun"/>
      <w:sz w:val="21"/>
      <w:szCs w:val="21"/>
    </w:rPr>
  </w:style>
  <w:style w:type="paragraph" w:customStyle="1" w:styleId="afe">
    <w:name w:val="封面标准文稿编辑信息"/>
    <w:basedOn w:val="afa"/>
    <w:qFormat/>
    <w:pPr>
      <w:framePr w:wrap="around"/>
      <w:spacing w:before="180" w:line="180" w:lineRule="exact"/>
    </w:pPr>
    <w:rPr>
      <w:sz w:val="21"/>
    </w:rPr>
  </w:style>
  <w:style w:type="paragraph" w:customStyle="1" w:styleId="aff">
    <w:name w:val="文献分类号"/>
    <w:qFormat/>
    <w:pPr>
      <w:framePr w:hSpace="180" w:vSpace="180" w:wrap="around" w:hAnchor="margin" w:y="1" w:anchorLock="1"/>
      <w:widowControl w:val="0"/>
      <w:textAlignment w:val="center"/>
    </w:pPr>
    <w:rPr>
      <w:rFonts w:ascii="SimHei" w:eastAsia="SimHei"/>
      <w:sz w:val="21"/>
      <w:szCs w:val="21"/>
    </w:rPr>
  </w:style>
  <w:style w:type="paragraph" w:customStyle="1" w:styleId="aff0">
    <w:name w:val="其他实施日期"/>
    <w:basedOn w:val="a"/>
    <w:qFormat/>
    <w:pPr>
      <w:framePr w:w="3997" w:h="471" w:hRule="exact" w:vSpace="181" w:wrap="around" w:vAnchor="page" w:hAnchor="page" w:x="7089" w:y="14097" w:anchorLock="1"/>
      <w:widowControl/>
      <w:jc w:val="right"/>
    </w:pPr>
    <w:rPr>
      <w:rFonts w:eastAsia="SimHei"/>
      <w:kern w:val="0"/>
      <w:sz w:val="28"/>
    </w:rPr>
  </w:style>
  <w:style w:type="character" w:customStyle="1" w:styleId="a4">
    <w:name w:val="批注框文本 字符"/>
    <w:basedOn w:val="a0"/>
    <w:link w:val="a3"/>
    <w:uiPriority w:val="99"/>
    <w:semiHidden/>
    <w:qFormat/>
    <w:rPr>
      <w:rFonts w:ascii="Times New Roman" w:eastAsia="SimSun" w:hAnsi="Times New Roman" w:cs="Times New Roman"/>
      <w:sz w:val="18"/>
      <w:szCs w:val="18"/>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1767</Words>
  <Characters>10073</Characters>
  <Application>Microsoft Office Word</Application>
  <DocSecurity>0</DocSecurity>
  <Lines>83</Lines>
  <Paragraphs>23</Paragraphs>
  <ScaleCrop>false</ScaleCrop>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mengyuchan</dc:creator>
  <cp:lastModifiedBy>王璟</cp:lastModifiedBy>
  <cp:revision>4</cp:revision>
  <dcterms:created xsi:type="dcterms:W3CDTF">2020-06-15T02:35:00Z</dcterms:created>
  <dcterms:modified xsi:type="dcterms:W3CDTF">2023-12-07T03:41:00Z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97A0CBFE0862417C8C73F3CDD45FEFAE</vt:lpwstr>
  </property>
</Properties>
</file>