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leftChars="0" w:firstLine="0" w:firstLineChars="0"/>
        <w:jc w:val="left"/>
        <w:rPr>
          <w:rFonts w:hint="default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  <w:t>附件2：会议回执</w:t>
      </w:r>
    </w:p>
    <w:tbl>
      <w:tblPr>
        <w:tblStyle w:val="3"/>
        <w:tblW w:w="135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0"/>
        <w:gridCol w:w="795"/>
        <w:gridCol w:w="1260"/>
        <w:gridCol w:w="1065"/>
        <w:gridCol w:w="1335"/>
        <w:gridCol w:w="1247"/>
        <w:gridCol w:w="1247"/>
        <w:gridCol w:w="536"/>
        <w:gridCol w:w="711"/>
        <w:gridCol w:w="1247"/>
        <w:gridCol w:w="1247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42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会议回执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42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4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参会总人数：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来程交通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来程信息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返程交通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返程信息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回执邮箱：</w:t>
            </w:r>
          </w:p>
        </w:tc>
        <w:tc>
          <w:tcPr>
            <w:tcW w:w="11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会议邮箱：外网：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yellow"/>
                <w:lang w:val="en-US" w:eastAsia="zh-CN"/>
              </w:rPr>
              <w:t>3096907146@qq.com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提示: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1.会务组将根据会议回执中参会人员信息制作及发放参会证（即免门票费）,未提供会议回执者届时将无法参会。</w:t>
            </w:r>
          </w:p>
          <w:p>
            <w:pPr>
              <w:jc w:val="left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会议回执截止时间为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23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，逾期回执房间需自行处理。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3.会议期间食宿费用为</w:t>
            </w:r>
            <w:r>
              <w:rPr>
                <w:rStyle w:val="6"/>
                <w:rFonts w:hint="eastAsia"/>
                <w:kern w:val="2"/>
                <w:sz w:val="24"/>
                <w:szCs w:val="24"/>
                <w:lang w:val="en-US" w:eastAsia="zh-CN" w:bidi="ar"/>
              </w:rPr>
              <w:t>400</w:t>
            </w:r>
            <w:r>
              <w:rPr>
                <w:rStyle w:val="6"/>
                <w:kern w:val="2"/>
                <w:sz w:val="24"/>
                <w:szCs w:val="24"/>
                <w:lang w:val="en-US" w:eastAsia="zh-CN" w:bidi="ar"/>
              </w:rPr>
              <w:t>元/间天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,酒店统一开具发票。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F7A2910"/>
    <w:rsid w:val="4F7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  <w:style w:type="character" w:customStyle="1" w:styleId="6">
    <w:name w:val="font81"/>
    <w:basedOn w:val="4"/>
    <w:uiPriority w:val="0"/>
    <w:rPr>
      <w:rFonts w:hint="eastAsia" w:ascii="仿宋" w:hAnsi="仿宋" w:eastAsia="仿宋" w:cs="仿宋"/>
      <w:b/>
      <w:bCs/>
      <w:color w:val="C00000"/>
      <w:sz w:val="28"/>
      <w:szCs w:val="28"/>
      <w:u w:val="none"/>
    </w:rPr>
  </w:style>
  <w:style w:type="character" w:customStyle="1" w:styleId="7">
    <w:name w:val="font10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2024-01-24T08:47:00Z</dcterms:created>
  <dc:creator>yc melody</dc:creator>
  <cp:lastModifiedBy>yc melody</cp:lastModifiedBy>
  <dcterms:modified xsi:type="dcterms:W3CDTF">2024-01-24T08:47:54Z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1EDF76EE727840B6ACCA6AA367E8A7A9_11</vt:lpwstr>
  </property>
</Properties>
</file>