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Cs/>
          <w:kern w:val="0"/>
          <w:sz w:val="32"/>
          <w:szCs w:val="32"/>
        </w:rPr>
        <w:t>附件1</w:t>
      </w:r>
    </w:p>
    <w:p>
      <w:pPr>
        <w:widowControl/>
        <w:jc w:val="center"/>
        <w:outlineLvl w:val="0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2024年智慧用能与节能技术发展论坛议程</w:t>
      </w: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sz w:val="40"/>
          <w:szCs w:val="40"/>
        </w:rPr>
      </w:pPr>
      <w:r>
        <w:rPr>
          <w:rFonts w:ascii="宋体" w:hAnsi="宋体" w:cs="宋体"/>
          <w:b/>
          <w:sz w:val="40"/>
          <w:szCs w:val="40"/>
          <w:lang w:bidi="ar"/>
        </w:rPr>
        <w:t>1</w:t>
      </w:r>
      <w:r>
        <w:rPr>
          <w:rFonts w:hint="eastAsia" w:ascii="宋体" w:hAnsi="宋体" w:cs="宋体"/>
          <w:b/>
          <w:sz w:val="40"/>
          <w:szCs w:val="40"/>
          <w:lang w:bidi="ar"/>
        </w:rPr>
        <w:t>2月12日（周四）上午（初步）</w:t>
      </w:r>
    </w:p>
    <w:tbl>
      <w:tblPr>
        <w:tblStyle w:val="2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7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9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bidi="ar"/>
              </w:rPr>
              <w:t>论坛时间：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12月12日（周四）</w:t>
            </w:r>
            <w:r>
              <w:rPr>
                <w:rFonts w:eastAsia="仿宋"/>
                <w:sz w:val="32"/>
                <w:szCs w:val="32"/>
                <w:lang w:bidi="ar"/>
              </w:rPr>
              <w:t>  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9:00-12: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0</w:t>
            </w:r>
          </w:p>
          <w:p>
            <w:pPr>
              <w:adjustRightInd w:val="0"/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会议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地点：北京贵都大酒店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9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pacing w:line="460" w:lineRule="exact"/>
              <w:jc w:val="left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论坛主题：智慧用能与绿色全面转型</w:t>
            </w:r>
          </w:p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主持人：单葆国，国网能源研究院有限公司副总经理（副院长）、中国电机工程学会智慧用能与节能专委会副主任委员、教授级高级工程师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bidi="ar"/>
              </w:rPr>
              <w:t>时间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9:00-9:05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"/>
              </w:rPr>
              <w:t>一、介绍与会领导嘉宾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9:05-9:25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bidi="ar"/>
              </w:rPr>
              <w:t>二、领导致辞</w:t>
            </w:r>
          </w:p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1.中国电机工程学会领导</w:t>
            </w:r>
          </w:p>
          <w:p>
            <w:pPr>
              <w:adjustRightInd w:val="0"/>
              <w:spacing w:line="460" w:lineRule="exact"/>
              <w:jc w:val="left"/>
              <w:rPr>
                <w:rFonts w:ascii="仿宋_GB2312" w:eastAsia="仿宋" w:cs="仿宋_GB2312"/>
                <w:sz w:val="32"/>
                <w:szCs w:val="32"/>
                <w:lang w:bidi="ar"/>
              </w:rPr>
            </w:pP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.国家发改委运行局有关领导</w:t>
            </w:r>
          </w:p>
          <w:p>
            <w:pPr>
              <w:adjustRightInd w:val="0"/>
              <w:spacing w:line="460" w:lineRule="exact"/>
              <w:jc w:val="left"/>
              <w:rPr>
                <w:rFonts w:ascii="仿宋_GB2312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3.专委会领导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9:25-9:45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bidi="ar"/>
              </w:rPr>
              <w:t>三、主旨报告</w:t>
            </w:r>
          </w:p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1.建筑智慧绿色用能技术</w:t>
            </w:r>
          </w:p>
          <w:p>
            <w:pPr>
              <w:adjustRightInd w:val="0"/>
              <w:spacing w:line="4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 xml:space="preserve">  江亿，中国工程院院士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9:45-10:05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2.能源革命与汽车革命的新征程</w:t>
            </w:r>
          </w:p>
          <w:p>
            <w:pPr>
              <w:adjustRightInd w:val="0"/>
              <w:spacing w:line="4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陈清泉，中国工程院院士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10:05-10:25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3.新型配电网高质量发展</w:t>
            </w:r>
          </w:p>
          <w:p>
            <w:pPr>
              <w:adjustRightInd w:val="0"/>
              <w:spacing w:line="4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王成山，中国工程院院士、智慧用能与节能专委会主任委员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10:25-1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:45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4.国家电网公司电力需求侧管理实践</w:t>
            </w:r>
          </w:p>
          <w:p>
            <w:pPr>
              <w:adjustRightInd w:val="0"/>
              <w:spacing w:line="4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 xml:space="preserve">   夏勇，国网营销部副主任、智慧用能与节能专委会副主任委员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10:45-11:05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5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德国可再生能源发展与能源转型</w:t>
            </w:r>
          </w:p>
          <w:p>
            <w:pPr>
              <w:adjustRightInd w:val="0"/>
              <w:spacing w:line="4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30"/>
                <w:szCs w:val="30"/>
              </w:rPr>
              <w:t>王昊 德国国际合作机构</w:t>
            </w:r>
            <w:r>
              <w:rPr>
                <w:rFonts w:ascii="仿宋" w:hAnsi="仿宋" w:eastAsia="仿宋" w:cs="楷体_GB2312"/>
                <w:color w:val="000000"/>
                <w:sz w:val="30"/>
                <w:szCs w:val="30"/>
              </w:rPr>
              <w:t>中德能源与能效合作伙伴项目</w:t>
            </w:r>
            <w:r>
              <w:rPr>
                <w:rFonts w:hint="eastAsia" w:ascii="仿宋" w:hAnsi="仿宋" w:eastAsia="仿宋" w:cs="楷体_GB2312"/>
                <w:color w:val="000000"/>
                <w:sz w:val="30"/>
                <w:szCs w:val="30"/>
              </w:rPr>
              <w:t>高级项目经理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11:05-1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:25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6</w:t>
            </w:r>
            <w:r>
              <w:rPr>
                <w:rFonts w:ascii="仿宋" w:hAnsi="仿宋" w:eastAsia="仿宋" w:cs="仿宋"/>
                <w:bCs/>
                <w:sz w:val="32"/>
                <w:szCs w:val="32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bidi="ar"/>
              </w:rPr>
              <w:t>能效服务市场机制</w:t>
            </w:r>
          </w:p>
          <w:p>
            <w:pPr>
              <w:adjustRightInd w:val="0"/>
              <w:spacing w:line="4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color w:val="000000"/>
                <w:sz w:val="30"/>
                <w:szCs w:val="30"/>
              </w:rPr>
              <w:t>孟帆 中国节能协会常务副秘书长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:25-11:45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低碳园区多能互补实践案例分享</w:t>
            </w:r>
          </w:p>
          <w:p>
            <w:pPr>
              <w:adjustRightInd w:val="0"/>
              <w:spacing w:line="46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朱晔，国网电力科学研究院武汉能效测评有限公司总经理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:45-1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: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00</w:t>
            </w:r>
          </w:p>
        </w:tc>
        <w:tc>
          <w:tcPr>
            <w:tcW w:w="7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总结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cs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40"/>
          <w:szCs w:val="40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ascii="宋体" w:hAnsi="宋体" w:cs="宋体"/>
          <w:b/>
          <w:sz w:val="40"/>
          <w:szCs w:val="40"/>
        </w:rPr>
        <w:br w:type="page"/>
      </w:r>
      <w:r>
        <w:rPr>
          <w:rFonts w:hint="eastAsia" w:ascii="宋体" w:hAnsi="宋体" w:cs="宋体"/>
          <w:b/>
          <w:sz w:val="40"/>
          <w:szCs w:val="40"/>
        </w:rPr>
        <w:t>12月12日（周四）下午专题分论坛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分论坛一：智慧微电网与车网互动技术发展专题研讨会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承办单位：国网（江苏）电力需求侧管理指导中心</w:t>
      </w:r>
    </w:p>
    <w:tbl>
      <w:tblPr>
        <w:tblStyle w:val="2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8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tblHeader/>
          <w:jc w:val="center"/>
        </w:trPr>
        <w:tc>
          <w:tcPr>
            <w:tcW w:w="10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时间：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2月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(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周四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)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下</w:t>
            </w:r>
            <w:r>
              <w:rPr>
                <w:rFonts w:ascii="仿宋" w:hAnsi="仿宋" w:eastAsia="仿宋"/>
                <w:sz w:val="32"/>
                <w:szCs w:val="32"/>
              </w:rPr>
              <w:t>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  <w:r>
              <w:rPr>
                <w:rFonts w:ascii="仿宋" w:hAnsi="仿宋" w:eastAsia="仿宋"/>
                <w:sz w:val="32"/>
                <w:szCs w:val="32"/>
              </w:rPr>
              <w:t>:00-1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  <w:tblHeader/>
          <w:jc w:val="center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8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  <w:jc w:val="center"/>
        </w:trPr>
        <w:tc>
          <w:tcPr>
            <w:tcW w:w="1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14:00-17:30</w:t>
            </w:r>
          </w:p>
        </w:tc>
        <w:tc>
          <w:tcPr>
            <w:tcW w:w="8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研讨</w:t>
            </w:r>
            <w:r>
              <w:rPr>
                <w:rFonts w:ascii="仿宋" w:hAnsi="仿宋" w:eastAsia="仿宋"/>
                <w:sz w:val="32"/>
                <w:szCs w:val="32"/>
              </w:rPr>
              <w:t>内容：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重点围绕智慧车联网、车网互动、负荷管理、需求侧资源开发利用机制、政策、模式，需求响应发展趋势应用及案例等专题</w:t>
            </w:r>
            <w:r>
              <w:rPr>
                <w:rFonts w:ascii="仿宋" w:hAnsi="仿宋" w:eastAsia="仿宋"/>
                <w:sz w:val="32"/>
                <w:szCs w:val="32"/>
              </w:rPr>
              <w:t>开展研讨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</w:tbl>
    <w:p>
      <w:pPr>
        <w:spacing w:line="560" w:lineRule="exact"/>
        <w:textAlignment w:val="baseline"/>
        <w:outlineLvl w:val="0"/>
        <w:rPr>
          <w:rFonts w:hint="eastAsia" w:ascii="黑体" w:hAnsi="黑体" w:eastAsia="黑体"/>
          <w:b/>
          <w:sz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分论坛二：分布式能源与储能技术发展专题研讨会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国网电力科学研究院武汉能效测评有限公司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8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tblHeader/>
          <w:jc w:val="center"/>
        </w:trPr>
        <w:tc>
          <w:tcPr>
            <w:tcW w:w="10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时间：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2月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(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周四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)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下</w:t>
            </w:r>
            <w:r>
              <w:rPr>
                <w:rFonts w:ascii="仿宋" w:hAnsi="仿宋" w:eastAsia="仿宋"/>
                <w:sz w:val="32"/>
                <w:szCs w:val="32"/>
              </w:rPr>
              <w:t>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  <w:r>
              <w:rPr>
                <w:rFonts w:ascii="仿宋" w:hAnsi="仿宋" w:eastAsia="仿宋"/>
                <w:sz w:val="32"/>
                <w:szCs w:val="32"/>
              </w:rPr>
              <w:t>:00-1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  <w:r>
              <w:rPr>
                <w:rFonts w:ascii="仿宋" w:hAnsi="仿宋" w:eastAsia="仿宋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tblHeader/>
          <w:jc w:val="center"/>
        </w:trPr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8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0" w:hRule="atLeast"/>
          <w:jc w:val="center"/>
        </w:trPr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14:00-17:30</w:t>
            </w:r>
          </w:p>
        </w:tc>
        <w:tc>
          <w:tcPr>
            <w:tcW w:w="8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50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研讨</w:t>
            </w:r>
            <w:r>
              <w:rPr>
                <w:rFonts w:ascii="仿宋" w:hAnsi="仿宋" w:eastAsia="仿宋"/>
                <w:sz w:val="32"/>
                <w:szCs w:val="32"/>
              </w:rPr>
              <w:t>内容：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重点围绕储能与分布式电源技术发展、虚拟电厂、园区智慧能源管控、多能互补、智慧能源试点项目、综合能源技术、实践及案例、园区能源规划与案例等专题</w:t>
            </w:r>
            <w:r>
              <w:rPr>
                <w:rFonts w:ascii="仿宋" w:hAnsi="仿宋" w:eastAsia="仿宋"/>
                <w:sz w:val="32"/>
                <w:szCs w:val="32"/>
              </w:rPr>
              <w:t>开展研讨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ascii="仿宋_GB2312" w:eastAsia="仿宋_GB2312"/>
          <w:b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C6A71"/>
    <w:rsid w:val="7C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2024-11-22T10:02:00Z</dcterms:created>
  <dc:creator>xy</dc:creator>
  <cp:lastModifiedBy>xy</cp:lastModifiedBy>
  <dcterms:modified xsi:type="dcterms:W3CDTF">2024-11-22T10:03:39Z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BF6113D467270E5124E63F67217E19F6_41</vt:lpwstr>
  </property>
</Properties>
</file>