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after="156" w:afterLines="50" w:line="0" w:lineRule="atLeas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会议注册说明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32"/>
          <w:szCs w:val="32"/>
        </w:rPr>
        <w:t>会议注册只接受网站注册。会议注册系统于12月11日08:00开放，12月19日18:00关闭。请尽快完成注册缴费，如报名人数过多，会务组将提前关闭报名系统。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32"/>
          <w:szCs w:val="32"/>
        </w:rPr>
        <w:t>具体操作方法如下。</w:t>
      </w:r>
    </w:p>
    <w:p>
      <w:pPr>
        <w:snapToGrid w:val="0"/>
        <w:spacing w:line="58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网站注册</w:t>
      </w:r>
    </w:p>
    <w:p>
      <w:pPr>
        <w:pStyle w:val="6"/>
        <w:numPr>
          <w:ilvl w:val="2"/>
          <w:numId w:val="0"/>
        </w:numPr>
        <w:tabs>
          <w:tab w:val="left" w:pos="720"/>
        </w:tabs>
        <w:spacing w:before="0" w:after="0" w:line="58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进入学会网站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/>
        </w:rPr>
        <w:t>：浏览器地址栏中输入http://www.csee.org.cn，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进入学会网站。</w:t>
      </w:r>
    </w:p>
    <w:p>
      <w:pPr>
        <w:pStyle w:val="7"/>
        <w:spacing w:line="240" w:lineRule="auto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ascii="仿宋" w:hAnsi="仿宋" w:eastAsia="仿宋" w:cs="仿宋"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.点击右上角用户登录</w:t>
      </w:r>
    </w:p>
    <w:p>
      <w:pPr>
        <w:pStyle w:val="7"/>
        <w:jc w:val="center"/>
        <w:rPr>
          <w:rFonts w:hint="eastAsia"/>
          <w:lang w:val="zh-CN"/>
        </w:rPr>
      </w:pPr>
      <w:r>
        <w:rPr>
          <w:lang w:val="zh-CN"/>
        </w:rPr>
        <w:drawing>
          <wp:inline distT="0" distB="0" distL="114300" distR="114300">
            <wp:extent cx="5415280" cy="3195955"/>
            <wp:effectExtent l="0" t="0" r="2032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Rot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5280" cy="31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pacing w:line="240" w:lineRule="auto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ascii="仿宋" w:hAnsi="仿宋" w:eastAsia="仿宋" w:cs="仿宋"/>
          <w:bCs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.如果没有账号点击申请入会</w:t>
      </w:r>
      <w:r>
        <w:rPr>
          <w:rFonts w:ascii="仿宋" w:hAnsi="仿宋" w:eastAsia="仿宋" w:cs="仿宋"/>
          <w:bCs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有账号直接登录</w:t>
      </w:r>
      <w:r>
        <w:rPr>
          <w:rFonts w:ascii="仿宋" w:hAnsi="仿宋" w:eastAsia="仿宋" w:cs="仿宋"/>
          <w:bCs/>
          <w:kern w:val="0"/>
          <w:sz w:val="32"/>
          <w:szCs w:val="32"/>
        </w:rPr>
        <w:t>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4807585" cy="2507615"/>
            <wp:effectExtent l="0" t="0" r="1841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Rot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7585" cy="25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pacing w:line="240" w:lineRule="auto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ascii="仿宋" w:hAnsi="仿宋" w:eastAsia="仿宋" w:cs="仿宋"/>
          <w:bCs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.注册选择普通会员</w:t>
      </w:r>
      <w:r>
        <w:rPr>
          <w:rFonts w:ascii="仿宋" w:hAnsi="仿宋" w:eastAsia="仿宋" w:cs="仿宋"/>
          <w:bCs/>
          <w:kern w:val="0"/>
          <w:sz w:val="32"/>
          <w:szCs w:val="32"/>
        </w:rPr>
        <w:t>/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学生会员注册</w:t>
      </w:r>
      <w:r>
        <w:rPr>
          <w:rFonts w:ascii="仿宋" w:hAnsi="仿宋" w:eastAsia="仿宋" w:cs="仿宋"/>
          <w:bCs/>
          <w:kern w:val="0"/>
          <w:sz w:val="32"/>
          <w:szCs w:val="32"/>
        </w:rPr>
        <w:t>。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4796155" cy="2520950"/>
            <wp:effectExtent l="0" t="0" r="4445" b="1905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Rot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615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pacing w:line="240" w:lineRule="auto"/>
        <w:ind w:firstLine="640" w:firstLineChars="200"/>
        <w:rPr>
          <w:rFonts w:ascii="仿宋" w:hAnsi="仿宋" w:eastAsia="仿宋" w:cs="仿宋"/>
          <w:bCs/>
          <w:kern w:val="0"/>
          <w:sz w:val="32"/>
          <w:szCs w:val="32"/>
        </w:rPr>
      </w:pPr>
      <w:r>
        <w:rPr>
          <w:rFonts w:ascii="仿宋" w:hAnsi="仿宋" w:eastAsia="仿宋" w:cs="仿宋"/>
          <w:bCs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.进入系统后</w:t>
      </w:r>
      <w:r>
        <w:rPr>
          <w:rFonts w:ascii="仿宋" w:hAnsi="仿宋" w:eastAsia="仿宋" w:cs="仿宋"/>
          <w:bCs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在右侧消息栏中选择对应的会议进入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4921885" cy="2722245"/>
            <wp:effectExtent l="0" t="0" r="5715" b="2095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Rot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885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80" w:lineRule="exact"/>
        <w:ind w:left="420"/>
        <w:jc w:val="left"/>
      </w:pPr>
      <w:r>
        <w:rPr>
          <w:rFonts w:ascii="仿宋" w:hAnsi="仿宋" w:eastAsia="仿宋" w:cs="仿宋"/>
          <w:sz w:val="32"/>
          <w:szCs w:val="32"/>
          <w:lang w:eastAsia="zh-Hans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.核对并填写</w:t>
      </w:r>
      <w:r>
        <w:rPr>
          <w:rFonts w:hint="eastAsia" w:ascii="仿宋" w:hAnsi="仿宋" w:eastAsia="仿宋" w:cs="仿宋"/>
          <w:sz w:val="32"/>
          <w:szCs w:val="32"/>
        </w:rPr>
        <w:t>会议注册信息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点击下一步</w:t>
      </w:r>
      <w:r>
        <w:rPr>
          <w:rFonts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参会类型为必选项</w:t>
      </w:r>
      <w:r>
        <w:rPr>
          <w:rFonts w:ascii="仿宋" w:hAnsi="仿宋" w:eastAsia="仿宋" w:cs="仿宋"/>
          <w:sz w:val="32"/>
          <w:szCs w:val="32"/>
        </w:rPr>
        <w:t>）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4813300" cy="2653030"/>
            <wp:effectExtent l="0" t="0" r="12700" b="1397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Rot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.进行会议费用支付</w:t>
      </w:r>
      <w:r>
        <w:rPr>
          <w:rFonts w:ascii="仿宋" w:hAnsi="仿宋" w:eastAsia="仿宋" w:cs="仿宋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可选择支付类型</w:t>
      </w:r>
      <w:r>
        <w:rPr>
          <w:rFonts w:ascii="仿宋" w:hAnsi="仿宋" w:eastAsia="仿宋" w:cs="仿宋"/>
          <w:sz w:val="32"/>
          <w:szCs w:val="32"/>
          <w:lang w:eastAsia="zh-Hans"/>
        </w:rPr>
        <w:t>）。</w:t>
      </w:r>
    </w:p>
    <w:p>
      <w:pPr>
        <w:jc w:val="center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drawing>
          <wp:inline distT="0" distB="0" distL="114300" distR="114300">
            <wp:extent cx="4885690" cy="2874645"/>
            <wp:effectExtent l="0" t="0" r="16510" b="209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Rot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80" w:lineRule="exact"/>
        <w:ind w:firstLine="4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.跳转到订单支付成功页面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说明完成了会议注册</w:t>
      </w:r>
      <w:r>
        <w:rPr>
          <w:rFonts w:ascii="仿宋" w:hAnsi="仿宋" w:eastAsia="仿宋" w:cs="仿宋"/>
          <w:sz w:val="32"/>
          <w:szCs w:val="32"/>
          <w:lang w:eastAsia="zh-Hans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可以在我的会议中查看所有注册的会议</w:t>
      </w:r>
      <w:r>
        <w:rPr>
          <w:rFonts w:ascii="仿宋" w:hAnsi="仿宋" w:eastAsia="仿宋" w:cs="仿宋"/>
          <w:sz w:val="32"/>
          <w:szCs w:val="32"/>
          <w:lang w:eastAsia="zh-Hans"/>
        </w:rPr>
        <w:t>）</w:t>
      </w:r>
    </w:p>
    <w:p>
      <w:pPr>
        <w:pStyle w:val="7"/>
        <w:jc w:val="center"/>
        <w:rPr>
          <w:rFonts w:hint="eastAsia"/>
        </w:rPr>
      </w:pPr>
      <w:r>
        <w:drawing>
          <wp:inline distT="0" distB="0" distL="114300" distR="114300">
            <wp:extent cx="5026025" cy="2101215"/>
            <wp:effectExtent l="0" t="0" r="3175" b="6985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Rot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602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80" w:lineRule="exact"/>
        <w:ind w:firstLine="42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.在左侧选择我的会议模块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操作中</w:t>
      </w:r>
      <w:r>
        <w:rPr>
          <w:rFonts w:hint="eastAsia" w:ascii="仿宋" w:hAnsi="仿宋" w:eastAsia="仿宋" w:cs="仿宋"/>
          <w:sz w:val="32"/>
          <w:szCs w:val="32"/>
        </w:rPr>
        <w:t>填写发票信息，请务必确认发票信息准确性。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979035" cy="2361565"/>
            <wp:effectExtent l="0" t="0" r="2476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Rot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80" w:lineRule="exact"/>
        <w:ind w:left="42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点击新增按钮</w:t>
      </w:r>
      <w:r>
        <w:rPr>
          <w:rFonts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填写发票信息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drawing>
          <wp:inline distT="0" distB="0" distL="114300" distR="114300">
            <wp:extent cx="4902835" cy="2853690"/>
            <wp:effectExtent l="0" t="0" r="24765" b="1651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Rot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2835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drawing>
          <wp:inline distT="0" distB="0" distL="114300" distR="114300">
            <wp:extent cx="4447540" cy="2742565"/>
            <wp:effectExtent l="0" t="0" r="22860" b="635"/>
            <wp:docPr id="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/>
                    <pic:cNvPicPr>
                      <a:picLocks noRot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754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</w:rPr>
        <w:t>11.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选中列表中的发票信息</w:t>
      </w:r>
      <w:r>
        <w:rPr>
          <w:rFonts w:ascii="仿宋" w:hAnsi="仿宋" w:eastAsia="仿宋" w:cs="仿宋"/>
          <w:sz w:val="32"/>
          <w:szCs w:val="32"/>
          <w:lang w:eastAsia="zh-Hans"/>
        </w:rPr>
        <w:t>。</w:t>
      </w:r>
    </w:p>
    <w:p>
      <w:pPr>
        <w:ind w:left="420"/>
        <w:jc w:val="center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ascii="仿宋" w:hAnsi="仿宋" w:eastAsia="仿宋" w:cs="仿宋"/>
          <w:sz w:val="32"/>
          <w:szCs w:val="32"/>
          <w:lang w:eastAsia="zh-Hans"/>
        </w:rPr>
        <w:drawing>
          <wp:inline distT="0" distB="0" distL="114300" distR="114300">
            <wp:extent cx="5132070" cy="3293745"/>
            <wp:effectExtent l="0" t="0" r="24130" b="8255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Rot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3207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CFB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 w:tentative="0">
      <w:start w:val="1"/>
      <w:numFmt w:val="decimal"/>
      <w:pStyle w:val="6"/>
      <w:isLgl/>
      <w:suff w:val="space"/>
      <w:lvlText w:val="%1.%2.%3 "/>
      <w:lvlJc w:val="left"/>
      <w:pPr>
        <w:ind w:left="907" w:hanging="907"/>
      </w:pPr>
      <w:rPr>
        <w:rFonts w:hint="eastAsia" w:cs="Times New Roman"/>
        <w:bCs w:val="0"/>
        <w:i w:val="0"/>
        <w:iCs w:val="0"/>
        <w:caps w:val="0"/>
        <w:smallCaps w:val="0"/>
        <w:strike w:val="0"/>
        <w:dstrike w:val="0"/>
        <w:spacing w:val="0"/>
        <w:kern w:val="0"/>
        <w:position w:val="0"/>
        <w:u w:val="none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 w:cs="Times New Roman"/>
        <w:b/>
        <w:bCs w:val="0"/>
        <w:i w:val="0"/>
        <w:iCs w:val="0"/>
        <w:caps w:val="0"/>
        <w:smallCaps w:val="0"/>
        <w:strike w:val="0"/>
        <w:dstrike w:val="0"/>
        <w:spacing w:val="0"/>
        <w:kern w:val="0"/>
        <w:position w:val="0"/>
        <w:u w:val="none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2034" w:hanging="1134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FB68B"/>
    <w:rsid w:val="FBCFB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标题 3（Hirisun）"/>
    <w:basedOn w:val="3"/>
    <w:next w:val="7"/>
    <w:qFormat/>
    <w:uiPriority w:val="0"/>
    <w:pPr>
      <w:numPr>
        <w:ilvl w:val="2"/>
        <w:numId w:val="1"/>
      </w:numPr>
      <w:tabs>
        <w:tab w:val="left" w:pos="960"/>
      </w:tabs>
      <w:spacing w:line="415" w:lineRule="auto"/>
      <w:jc w:val="left"/>
    </w:pPr>
    <w:rPr>
      <w:rFonts w:ascii="Arial" w:hAnsi="Arial" w:eastAsia="黑体"/>
      <w:kern w:val="0"/>
      <w:sz w:val="30"/>
      <w:szCs w:val="30"/>
      <w:lang w:val="zh-CN"/>
    </w:rPr>
  </w:style>
  <w:style w:type="paragraph" w:customStyle="1" w:styleId="7">
    <w:name w:val="正文（Hirisun）"/>
    <w:qFormat/>
    <w:uiPriority w:val="0"/>
    <w:pPr>
      <w:spacing w:line="300" w:lineRule="auto"/>
    </w:pPr>
    <w:rPr>
      <w:rFonts w:ascii="Calibri" w:hAnsi="Calibri" w:eastAsia="宋体" w:cs="黑体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2024-12-12T10:24:00Z</dcterms:created>
  <dc:creator>xy</dc:creator>
  <cp:lastModifiedBy>xy</cp:lastModifiedBy>
  <dcterms:modified xsi:type="dcterms:W3CDTF">2024-12-12T10:25:43Z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A1FDF004E936555479495A67DB5CF546_41</vt:lpwstr>
  </property>
</Properties>
</file>