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AF3C0F">
      <w:pPr>
        <w:rPr>
          <w:rFonts w:eastAsia="黑体"/>
          <w:sz w:val="36"/>
          <w:szCs w:val="24"/>
        </w:rPr>
      </w:pPr>
    </w:p>
    <w:p w14:paraId="3F20213F">
      <w:pPr>
        <w:pStyle w:val="97"/>
      </w:pPr>
      <w:r>
        <w:rPr>
          <w:rFonts w:hint="eastAsia"/>
        </w:rPr>
        <w:t>I</w:t>
      </w:r>
      <w:r>
        <w:t>CS 19.020</w:t>
      </w:r>
    </w:p>
    <w:p w14:paraId="120B47A0">
      <w:pPr>
        <w:pStyle w:val="97"/>
      </w:pPr>
      <w:r>
        <w:rPr>
          <w:rFonts w:hint="eastAsia"/>
        </w:rPr>
        <w:t>C</w:t>
      </w:r>
      <w:r>
        <w:t>CS K85</w:t>
      </w:r>
    </w:p>
    <w:p w14:paraId="355FDBD7">
      <w:pPr>
        <w:rPr>
          <w:sz w:val="36"/>
          <w:szCs w:val="24"/>
        </w:rPr>
      </w:pPr>
    </w:p>
    <w:p w14:paraId="23514930">
      <w:pPr>
        <w:rPr>
          <w:sz w:val="36"/>
          <w:szCs w:val="24"/>
        </w:rPr>
      </w:pPr>
    </w:p>
    <w:p w14:paraId="220A590C">
      <w:pPr>
        <w:framePr w:w="9603" w:hSpace="181" w:vSpace="181" w:wrap="around" w:vAnchor="page" w:hAnchor="page" w:x="1320" w:y="2165" w:anchorLock="1"/>
        <w:jc w:val="distribute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团体标准</w:t>
      </w:r>
    </w:p>
    <w:p w14:paraId="0AF3C4F0">
      <w:pPr>
        <w:pStyle w:val="69"/>
        <w:framePr w:h="946" w:hRule="exact" w:wrap="around" w:y="3196"/>
        <w:spacing w:before="156" w:after="156"/>
        <w:rPr>
          <w:rFonts w:hAnsi="黑体"/>
        </w:rPr>
      </w:pPr>
      <w:r>
        <w:rPr>
          <w:rFonts w:hint="eastAsia" w:hAnsi="黑体"/>
        </w:rPr>
        <w:t>T/CSEE XXXX-YYYY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25DAB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FFAA702">
            <w:pPr>
              <w:pStyle w:val="67"/>
              <w:framePr w:h="946" w:hRule="exact" w:wrap="around" w:y="3196"/>
              <w:ind w:firstLine="210"/>
              <w:rPr>
                <w:rFonts w:ascii="黑体" w:hAnsi="黑体" w:eastAsia="黑体"/>
                <w:sz w:val="28"/>
                <w:szCs w:val="28"/>
              </w:rPr>
            </w:pPr>
            <w:bookmarkStart w:id="0" w:name="DT"/>
            <w:r>
              <w:rPr>
                <w:rFonts w:hint="eastAsia" w:ascii="黑体" w:hAnsi="黑体" w:eastAsia="黑体"/>
                <w:sz w:val="28"/>
                <w:szCs w:val="28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rPr>
                <w:rFonts w:hint="eastAsia" w:ascii="黑体" w:hAnsi="黑体" w:eastAsia="黑体"/>
                <w:sz w:val="28"/>
                <w:szCs w:val="28"/>
              </w:rPr>
              <w:instrText xml:space="preserve"> FORMTEXT </w:instrText>
            </w:r>
            <w:r>
              <w:rPr>
                <w:rFonts w:hint="eastAsia" w:ascii="黑体" w:hAnsi="黑体" w:eastAsia="黑体"/>
                <w:sz w:val="28"/>
                <w:szCs w:val="28"/>
              </w:rPr>
              <w:fldChar w:fldCharType="separate"/>
            </w:r>
            <w:r>
              <w:rPr>
                <w:rFonts w:hint="eastAsia" w:ascii="黑体" w:hAnsi="黑体" w:eastAsia="黑体"/>
                <w:sz w:val="28"/>
                <w:szCs w:val="28"/>
              </w:rPr>
              <w:t>     </w:t>
            </w:r>
            <w:r>
              <w:rPr>
                <w:rFonts w:hint="eastAsia" w:ascii="黑体" w:hAnsi="黑体" w:eastAsia="黑体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6E97D47C">
      <w:pPr>
        <w:pStyle w:val="69"/>
        <w:framePr w:h="946" w:hRule="exact" w:wrap="around" w:y="3196"/>
        <w:spacing w:before="156" w:after="156"/>
        <w:rPr>
          <w:rFonts w:ascii="Times New Roman" w:eastAsia="宋体"/>
        </w:rPr>
      </w:pPr>
    </w:p>
    <w:p w14:paraId="3B68F96A">
      <w:pPr>
        <w:pStyle w:val="69"/>
        <w:framePr w:h="946" w:hRule="exact" w:wrap="around" w:y="3196"/>
        <w:spacing w:before="156" w:after="156"/>
        <w:rPr>
          <w:rFonts w:ascii="Times New Roman" w:eastAsia="宋体"/>
        </w:rPr>
      </w:pPr>
    </w:p>
    <w:p w14:paraId="356036F2">
      <w:pPr>
        <w:pStyle w:val="40"/>
        <w:framePr w:wrap="around"/>
        <w:spacing w:before="156" w:after="156"/>
        <w:rPr>
          <w:rFonts w:ascii="Times New Roman"/>
          <w:bCs/>
        </w:rPr>
      </w:pPr>
      <w:bookmarkStart w:id="1" w:name="FY"/>
      <w:r>
        <w:rPr>
          <w:rFonts w:hint="eastAsia" w:ascii="Times New Roman"/>
          <w:bCs/>
        </w:rPr>
        <w:t>火力发电厂辅机设备转速变送器检测</w:t>
      </w:r>
    </w:p>
    <w:p w14:paraId="5962A995">
      <w:pPr>
        <w:pStyle w:val="40"/>
        <w:framePr w:wrap="around"/>
        <w:spacing w:before="156" w:after="156"/>
        <w:rPr>
          <w:rFonts w:ascii="Times New Roman"/>
        </w:rPr>
      </w:pPr>
      <w:r>
        <w:rPr>
          <w:rFonts w:hint="eastAsia" w:ascii="Times New Roman"/>
          <w:bCs/>
        </w:rPr>
        <w:t>技术导则</w:t>
      </w:r>
    </w:p>
    <w:tbl>
      <w:tblPr>
        <w:tblStyle w:val="17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822C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D2578E1">
            <w:pPr>
              <w:framePr w:w="9639" w:h="6917" w:hRule="exact" w:wrap="around" w:vAnchor="page" w:hAnchor="page" w:xAlign="center" w:y="6408" w:anchorLock="1"/>
              <w:jc w:val="center"/>
              <w:rPr>
                <w:sz w:val="30"/>
                <w:szCs w:val="30"/>
              </w:rPr>
            </w:pPr>
            <w:bookmarkStart w:id="2" w:name="_Hlk83581548"/>
            <w:r>
              <w:rPr>
                <w:sz w:val="28"/>
                <w:szCs w:val="28"/>
              </w:rPr>
              <w:t>Technical</w:t>
            </w:r>
            <w:r>
              <w:rPr>
                <w:rFonts w:hint="eastAsia"/>
                <w:sz w:val="28"/>
                <w:szCs w:val="28"/>
              </w:rPr>
              <w:t xml:space="preserve"> directives for a</w:t>
            </w:r>
            <w:r>
              <w:rPr>
                <w:sz w:val="28"/>
                <w:szCs w:val="28"/>
              </w:rPr>
              <w:t>uxiliary equipment</w:t>
            </w:r>
            <w:r>
              <w:rPr>
                <w:rFonts w:hint="eastAsia"/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 xml:space="preserve">otational </w:t>
            </w:r>
            <w:r>
              <w:rPr>
                <w:rFonts w:hint="eastAsia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peed transmitterdetection </w:t>
            </w:r>
            <w:r>
              <w:rPr>
                <w:rFonts w:hint="eastAsia"/>
                <w:sz w:val="30"/>
                <w:szCs w:val="30"/>
              </w:rPr>
              <w:t xml:space="preserve">in </w:t>
            </w:r>
            <w:r>
              <w:rPr>
                <w:sz w:val="30"/>
                <w:szCs w:val="30"/>
              </w:rPr>
              <w:t>thermal power plant</w:t>
            </w:r>
            <w:bookmarkEnd w:id="2"/>
          </w:p>
          <w:p w14:paraId="4EEB27C4">
            <w:pPr>
              <w:pStyle w:val="37"/>
              <w:framePr w:wrap="around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pict>
                <v:rect id="矩形 69" o:spid="_x0000_s2115" o:spt="1" style="position:absolute;left:0pt;margin-left:173.3pt;margin-top:337.15pt;height:20pt;width:150pt;z-index:-25165312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</w:p>
        </w:tc>
      </w:tr>
    </w:tbl>
    <w:tbl>
      <w:tblPr>
        <w:tblStyle w:val="17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3EF6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C3D3016">
            <w:pPr>
              <w:pStyle w:val="38"/>
              <w:framePr w:wrap="around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(征求意见稿)</w:t>
            </w:r>
          </w:p>
        </w:tc>
      </w:tr>
    </w:tbl>
    <w:p w14:paraId="373D52DD">
      <w:pPr>
        <w:pStyle w:val="58"/>
        <w:framePr w:wrap="around" w:y="14071"/>
      </w:pPr>
      <w: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1"/>
      <w:r>
        <w:t xml:space="preserve"> - </w:t>
      </w:r>
      <w: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r>
        <w:t xml:space="preserve"> - </w:t>
      </w:r>
      <w:bookmarkStart w:id="3" w:name="FD"/>
      <w: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3"/>
      <w:r>
        <w:rPr>
          <w:rFonts w:hint="eastAsia"/>
        </w:rPr>
        <w:t>发布</w:t>
      </w:r>
      <w:r>
        <w:pict>
          <v:line id="直接连接符 66" o:spid="_x0000_s2114" o:spt="20" style="position:absolute;left:0pt;margin-left:-0.05pt;margin-top:728.5pt;height:0pt;width:481.9pt;mso-position-vertical-relative:page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">
            <v:path arrowok="t"/>
            <v:fill focussize="0,0"/>
            <v:stroke/>
            <v:imagedata o:title=""/>
            <o:lock v:ext="edit"/>
            <w10:anchorlock/>
          </v:line>
        </w:pict>
      </w:r>
    </w:p>
    <w:p w14:paraId="29A8D306">
      <w:pPr>
        <w:pStyle w:val="53"/>
        <w:framePr w:wrap="around"/>
      </w:pPr>
      <w:bookmarkStart w:id="4" w:name="SY"/>
      <w: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4"/>
      <w:r>
        <w:t xml:space="preserve"> - </w:t>
      </w:r>
      <w:bookmarkStart w:id="5" w:name="SM"/>
      <w: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5"/>
      <w:r>
        <w:t xml:space="preserve"> - </w:t>
      </w:r>
      <w:bookmarkStart w:id="6" w:name="SD"/>
      <w: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6"/>
      <w:r>
        <w:rPr>
          <w:rFonts w:hint="eastAsia"/>
        </w:rPr>
        <w:t>实施</w:t>
      </w:r>
    </w:p>
    <w:p w14:paraId="5727938C">
      <w:pPr>
        <w:pStyle w:val="77"/>
        <w:framePr w:wrap="around"/>
        <w:rPr>
          <w:rFonts w:ascii="Times New Roman"/>
        </w:rPr>
      </w:pPr>
      <w:bookmarkStart w:id="7" w:name="fm"/>
      <w:r>
        <w:rPr>
          <w:rFonts w:ascii="Times New Roman"/>
          <w:w w:val="100"/>
          <w:sz w:val="36"/>
          <w:szCs w:val="36"/>
        </w:rPr>
        <w:pict>
          <v:rect id="_x0000_s2113" o:spid="_x0000_s2113" o:spt="1" style="position:absolute;left:0pt;margin-left:142.55pt;margin-top:-310.45pt;height:24pt;width:100pt;z-index:-25165619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">
            <v:path/>
            <v:fill focussize="0,0"/>
            <v:stroke on="f"/>
            <v:imagedata o:title=""/>
            <o:lock v:ext="edit"/>
          </v:rect>
        </w:pict>
      </w:r>
      <w:r>
        <w:rPr>
          <w:rFonts w:ascii="Times New Roman"/>
          <w:w w:val="100"/>
          <w:sz w:val="36"/>
          <w:szCs w:val="36"/>
        </w:rPr>
        <w:pict>
          <v:rect id="_x0000_s2112" o:spid="_x0000_s2112" o:spt="1" style="position:absolute;left:0pt;margin-left:347.55pt;margin-top:-585.45pt;height:18pt;width:90pt;z-index:-25165721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">
            <v:path/>
            <v:fill focussize="0,0"/>
            <v:stroke on="f"/>
            <v:imagedata o:title=""/>
            <o:lock v:ext="edit"/>
          </v:rect>
        </w:pict>
      </w:r>
      <w:r>
        <w:rPr>
          <w:rFonts w:ascii="Times New Roman"/>
          <w:w w:val="100"/>
          <w:sz w:val="36"/>
          <w:szCs w:val="36"/>
        </w:rPr>
        <w:pict>
          <v:line id="直接连接符 8" o:spid="_x0000_s2111" o:spt="20" style="position:absolute;left:0pt;margin-left:-36.6pt;margin-top:-552.85pt;height:0pt;width:481.9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">
            <v:path arrowok="t"/>
            <v:fill focussize="0,0"/>
            <v:stroke/>
            <v:imagedata o:title=""/>
            <o:lock v:ext="edit"/>
          </v:line>
        </w:pict>
      </w:r>
      <w:bookmarkEnd w:id="7"/>
      <w:r>
        <w:rPr>
          <w:rFonts w:hint="eastAsia" w:ascii="Times New Roman"/>
          <w:sz w:val="36"/>
          <w:szCs w:val="36"/>
        </w:rPr>
        <w:t>中国电机工程学会</w:t>
      </w:r>
      <w:r>
        <w:rPr>
          <w:rFonts w:ascii="Times New Roman"/>
        </w:rPr>
        <w:t>   </w:t>
      </w:r>
      <w:r>
        <w:rPr>
          <w:rStyle w:val="33"/>
          <w:rFonts w:hint="eastAsia" w:ascii="Times New Roman"/>
        </w:rPr>
        <w:t>发布</w:t>
      </w:r>
    </w:p>
    <w:p w14:paraId="2C0D3C42">
      <w:pPr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start="1"/>
          <w:cols w:space="720" w:num="1"/>
          <w:docGrid w:type="lines" w:linePitch="312" w:charSpace="0"/>
        </w:sectPr>
      </w:pPr>
    </w:p>
    <w:p w14:paraId="7910CB7B">
      <w:pPr>
        <w:pStyle w:val="96"/>
        <w:spacing w:before="78" w:after="78"/>
        <w:jc w:val="center"/>
        <w:rPr>
          <w:rFonts w:ascii="Times New Roman" w:eastAsia="黑体"/>
          <w:sz w:val="32"/>
          <w:szCs w:val="32"/>
        </w:rPr>
      </w:pPr>
      <w:bookmarkStart w:id="8" w:name="_Toc513731102"/>
      <w:bookmarkStart w:id="9" w:name="_Toc100325689"/>
      <w:bookmarkStart w:id="10" w:name="_Toc513731014"/>
      <w:bookmarkStart w:id="11" w:name="_Toc261680068"/>
      <w:bookmarkStart w:id="12" w:name="_Toc297970558"/>
      <w:bookmarkStart w:id="13" w:name="_Toc318613694"/>
      <w:bookmarkStart w:id="14" w:name="_Toc298938782"/>
      <w:bookmarkStart w:id="15" w:name="_Toc298938634"/>
      <w:r>
        <w:rPr>
          <w:rFonts w:hint="eastAsia" w:ascii="Times New Roman" w:eastAsia="黑体"/>
          <w:sz w:val="32"/>
          <w:szCs w:val="32"/>
        </w:rPr>
        <w:t>目</w:t>
      </w:r>
      <w:bookmarkStart w:id="16" w:name="BKML"/>
      <w:r>
        <w:rPr>
          <w:rFonts w:ascii="Times New Roman" w:eastAsia="黑体"/>
          <w:sz w:val="32"/>
          <w:szCs w:val="32"/>
        </w:rPr>
        <w:t>  </w:t>
      </w:r>
      <w:r>
        <w:rPr>
          <w:rFonts w:hint="eastAsia" w:ascii="Times New Roman" w:eastAsia="黑体"/>
          <w:sz w:val="32"/>
          <w:szCs w:val="32"/>
        </w:rPr>
        <w:t>次</w:t>
      </w:r>
      <w:bookmarkEnd w:id="8"/>
      <w:bookmarkEnd w:id="9"/>
      <w:bookmarkEnd w:id="10"/>
      <w:bookmarkEnd w:id="16"/>
    </w:p>
    <w:p w14:paraId="55D6A3D1">
      <w:pPr>
        <w:pStyle w:val="27"/>
      </w:pPr>
    </w:p>
    <w:p w14:paraId="359117BF">
      <w:pPr>
        <w:pStyle w:val="12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="黑体" w:hAnsi="黑体" w:eastAsia="黑体" w:cs="黑体"/>
        </w:rPr>
        <w:fldChar w:fldCharType="begin"/>
      </w:r>
      <w:r>
        <w:rPr>
          <w:rFonts w:hint="eastAsia" w:ascii="黑体" w:hAnsi="黑体" w:eastAsia="黑体" w:cs="黑体"/>
        </w:rPr>
        <w:instrText xml:space="preserve"> TOC \o "1-2" \h \z \u </w:instrText>
      </w:r>
      <w:r>
        <w:rPr>
          <w:rFonts w:hint="eastAsia" w:ascii="黑体" w:hAnsi="黑体" w:eastAsia="黑体" w:cs="黑体"/>
        </w:rPr>
        <w:fldChar w:fldCharType="separate"/>
      </w:r>
      <w:r>
        <w:fldChar w:fldCharType="begin"/>
      </w:r>
      <w:r>
        <w:instrText xml:space="preserve"> HYPERLINK \l "_Toc143593247" </w:instrText>
      </w:r>
      <w:r>
        <w:fldChar w:fldCharType="separate"/>
      </w:r>
      <w:r>
        <w:rPr>
          <w:rStyle w:val="21"/>
          <w:rFonts w:hint="eastAsia" w:ascii="Times New Roman"/>
        </w:rPr>
        <w:t>前</w:t>
      </w:r>
      <w:r>
        <w:rPr>
          <w:rStyle w:val="21"/>
          <w:rFonts w:ascii="Times New Roman"/>
        </w:rPr>
        <w:t>  </w:t>
      </w:r>
      <w:r>
        <w:rPr>
          <w:rStyle w:val="21"/>
          <w:rFonts w:hint="eastAsia" w:ascii="Times New Roman"/>
        </w:rPr>
        <w:t>言</w:t>
      </w:r>
      <w:r>
        <w:tab/>
      </w:r>
      <w:r>
        <w:fldChar w:fldCharType="begin"/>
      </w:r>
      <w:r>
        <w:instrText xml:space="preserve"> PAGEREF _Toc143593247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 w14:paraId="7C52876D">
      <w:pPr>
        <w:pStyle w:val="12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"_Toc143593248" </w:instrText>
      </w:r>
      <w:r>
        <w:fldChar w:fldCharType="separate"/>
      </w:r>
      <w:r>
        <w:rPr>
          <w:rStyle w:val="21"/>
          <w:rFonts w:ascii="黑体" w:eastAsia="黑体"/>
        </w:rPr>
        <w:t>1</w:t>
      </w:r>
      <w:r>
        <w:rPr>
          <w:rStyle w:val="21"/>
          <w:rFonts w:hint="eastAsia" w:eastAsia="黑体"/>
        </w:rPr>
        <w:t xml:space="preserve"> 范围</w:t>
      </w:r>
      <w:r>
        <w:tab/>
      </w:r>
      <w:r>
        <w:fldChar w:fldCharType="begin"/>
      </w:r>
      <w:r>
        <w:instrText xml:space="preserve"> PAGEREF _Toc143593248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97AF6E7">
      <w:pPr>
        <w:pStyle w:val="12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"_Toc143593249" </w:instrText>
      </w:r>
      <w:r>
        <w:fldChar w:fldCharType="separate"/>
      </w:r>
      <w:r>
        <w:rPr>
          <w:rStyle w:val="21"/>
          <w:rFonts w:ascii="黑体" w:eastAsia="黑体"/>
        </w:rPr>
        <w:t>2</w:t>
      </w:r>
      <w:r>
        <w:rPr>
          <w:rStyle w:val="21"/>
          <w:rFonts w:hint="eastAsia" w:eastAsia="黑体"/>
        </w:rPr>
        <w:t xml:space="preserve"> 规范性引用文件</w:t>
      </w:r>
      <w:r>
        <w:tab/>
      </w:r>
      <w:r>
        <w:fldChar w:fldCharType="begin"/>
      </w:r>
      <w:r>
        <w:instrText xml:space="preserve"> PAGEREF _Toc143593249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3D14764">
      <w:pPr>
        <w:pStyle w:val="12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"_Toc143593250" </w:instrText>
      </w:r>
      <w:r>
        <w:fldChar w:fldCharType="separate"/>
      </w:r>
      <w:r>
        <w:rPr>
          <w:rStyle w:val="21"/>
          <w:rFonts w:ascii="黑体" w:eastAsia="黑体"/>
        </w:rPr>
        <w:t>3</w:t>
      </w:r>
      <w:r>
        <w:rPr>
          <w:rStyle w:val="21"/>
          <w:rFonts w:hint="eastAsia" w:eastAsia="黑体"/>
        </w:rPr>
        <w:t xml:space="preserve"> 术语和定义</w:t>
      </w:r>
      <w:r>
        <w:tab/>
      </w:r>
      <w:r>
        <w:fldChar w:fldCharType="begin"/>
      </w:r>
      <w:r>
        <w:instrText xml:space="preserve"> PAGEREF _Toc143593250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46690DF">
      <w:pPr>
        <w:pStyle w:val="12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"_Toc143593251" </w:instrText>
      </w:r>
      <w:r>
        <w:fldChar w:fldCharType="separate"/>
      </w:r>
      <w:r>
        <w:rPr>
          <w:rStyle w:val="21"/>
          <w:rFonts w:ascii="黑体" w:eastAsia="黑体"/>
        </w:rPr>
        <w:t>4</w:t>
      </w:r>
      <w:r>
        <w:rPr>
          <w:rStyle w:val="21"/>
          <w:rFonts w:hint="eastAsia" w:eastAsia="黑体"/>
        </w:rPr>
        <w:t xml:space="preserve"> 检测要求</w:t>
      </w:r>
      <w:r>
        <w:tab/>
      </w:r>
      <w:r>
        <w:fldChar w:fldCharType="begin"/>
      </w:r>
      <w:r>
        <w:instrText xml:space="preserve"> PAGEREF _Toc143593251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128CF7F">
      <w:pPr>
        <w:pStyle w:val="14"/>
        <w:tabs>
          <w:tab w:val="right" w:leader="dot" w:pos="9345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"_Toc143593252" </w:instrText>
      </w:r>
      <w:r>
        <w:fldChar w:fldCharType="separate"/>
      </w:r>
      <w:r>
        <w:rPr>
          <w:rStyle w:val="21"/>
          <w:rFonts w:ascii="黑体" w:eastAsia="黑体"/>
          <w:kern w:val="0"/>
        </w:rPr>
        <w:t>4.1</w:t>
      </w:r>
      <w:r>
        <w:rPr>
          <w:rStyle w:val="21"/>
          <w:rFonts w:hint="eastAsia" w:ascii="黑体" w:hAnsi="黑体" w:eastAsia="黑体"/>
        </w:rPr>
        <w:t xml:space="preserve"> 通用技术要求</w:t>
      </w:r>
      <w:r>
        <w:tab/>
      </w:r>
      <w:r>
        <w:fldChar w:fldCharType="begin"/>
      </w:r>
      <w:r>
        <w:instrText xml:space="preserve"> PAGEREF _Toc143593252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DFAA4CE">
      <w:pPr>
        <w:pStyle w:val="14"/>
        <w:tabs>
          <w:tab w:val="right" w:leader="dot" w:pos="9345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"_Toc143593253" </w:instrText>
      </w:r>
      <w:r>
        <w:fldChar w:fldCharType="separate"/>
      </w:r>
      <w:r>
        <w:rPr>
          <w:rStyle w:val="21"/>
          <w:rFonts w:ascii="黑体" w:eastAsia="黑体"/>
          <w:kern w:val="0"/>
        </w:rPr>
        <w:t>4.2</w:t>
      </w:r>
      <w:r>
        <w:rPr>
          <w:rStyle w:val="21"/>
          <w:rFonts w:hint="eastAsia" w:ascii="黑体" w:hAnsi="黑体" w:eastAsia="黑体"/>
        </w:rPr>
        <w:t xml:space="preserve"> 检测项目及要求</w:t>
      </w:r>
      <w:r>
        <w:tab/>
      </w:r>
      <w:r>
        <w:fldChar w:fldCharType="begin"/>
      </w:r>
      <w:r>
        <w:instrText xml:space="preserve"> PAGEREF _Toc143593253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8ABB6D">
      <w:pPr>
        <w:pStyle w:val="12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"_Toc143593254" </w:instrText>
      </w:r>
      <w:r>
        <w:fldChar w:fldCharType="separate"/>
      </w:r>
      <w:r>
        <w:rPr>
          <w:rStyle w:val="21"/>
          <w:rFonts w:ascii="黑体" w:eastAsia="黑体"/>
        </w:rPr>
        <w:t>5</w:t>
      </w:r>
      <w:r>
        <w:rPr>
          <w:rStyle w:val="21"/>
          <w:rFonts w:hint="eastAsia" w:eastAsia="黑体"/>
        </w:rPr>
        <w:t xml:space="preserve"> 检测条件</w:t>
      </w:r>
      <w:r>
        <w:tab/>
      </w:r>
      <w:r>
        <w:fldChar w:fldCharType="begin"/>
      </w:r>
      <w:r>
        <w:instrText xml:space="preserve"> PAGEREF _Toc143593254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0CAAD54">
      <w:pPr>
        <w:pStyle w:val="14"/>
        <w:tabs>
          <w:tab w:val="right" w:leader="dot" w:pos="9345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"_Toc143593255" </w:instrText>
      </w:r>
      <w:r>
        <w:fldChar w:fldCharType="separate"/>
      </w:r>
      <w:r>
        <w:rPr>
          <w:rStyle w:val="21"/>
          <w:rFonts w:ascii="黑体" w:eastAsia="黑体"/>
          <w:kern w:val="0"/>
        </w:rPr>
        <w:t>5.1</w:t>
      </w:r>
      <w:r>
        <w:rPr>
          <w:rStyle w:val="21"/>
          <w:rFonts w:hint="eastAsia" w:ascii="黑体" w:hAnsi="黑体" w:eastAsia="黑体"/>
        </w:rPr>
        <w:t xml:space="preserve"> 环境条件</w:t>
      </w:r>
      <w:r>
        <w:tab/>
      </w:r>
      <w:r>
        <w:fldChar w:fldCharType="begin"/>
      </w:r>
      <w:r>
        <w:instrText xml:space="preserve"> PAGEREF _Toc143593255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A67BCA7">
      <w:pPr>
        <w:pStyle w:val="14"/>
        <w:tabs>
          <w:tab w:val="right" w:leader="dot" w:pos="9345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"_Toc143593256" </w:instrText>
      </w:r>
      <w:r>
        <w:fldChar w:fldCharType="separate"/>
      </w:r>
      <w:r>
        <w:rPr>
          <w:rStyle w:val="21"/>
          <w:rFonts w:ascii="黑体" w:eastAsia="黑体"/>
          <w:kern w:val="0"/>
        </w:rPr>
        <w:t>5.2</w:t>
      </w:r>
      <w:r>
        <w:rPr>
          <w:rStyle w:val="21"/>
          <w:rFonts w:hint="eastAsia" w:ascii="黑体" w:hAnsi="黑体" w:eastAsia="黑体"/>
        </w:rPr>
        <w:t xml:space="preserve"> 检测标准仪器</w:t>
      </w:r>
      <w:r>
        <w:tab/>
      </w:r>
      <w:r>
        <w:fldChar w:fldCharType="begin"/>
      </w:r>
      <w:r>
        <w:instrText xml:space="preserve"> PAGEREF _Toc143593256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5F3479F">
      <w:pPr>
        <w:pStyle w:val="12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"_Toc143593257" </w:instrText>
      </w:r>
      <w:r>
        <w:fldChar w:fldCharType="separate"/>
      </w:r>
      <w:r>
        <w:rPr>
          <w:rStyle w:val="21"/>
          <w:rFonts w:ascii="黑体" w:eastAsia="黑体"/>
        </w:rPr>
        <w:t>6</w:t>
      </w:r>
      <w:r>
        <w:rPr>
          <w:rStyle w:val="21"/>
          <w:rFonts w:hint="eastAsia" w:eastAsia="黑体"/>
        </w:rPr>
        <w:t xml:space="preserve"> 检测方法</w:t>
      </w:r>
      <w:r>
        <w:tab/>
      </w:r>
      <w:r>
        <w:fldChar w:fldCharType="begin"/>
      </w:r>
      <w:r>
        <w:instrText xml:space="preserve"> PAGEREF _Toc143593257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5328B2D">
      <w:pPr>
        <w:pStyle w:val="14"/>
        <w:tabs>
          <w:tab w:val="right" w:leader="dot" w:pos="9345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"_Toc143593258" </w:instrText>
      </w:r>
      <w:r>
        <w:fldChar w:fldCharType="separate"/>
      </w:r>
      <w:r>
        <w:rPr>
          <w:rStyle w:val="21"/>
          <w:rFonts w:ascii="黑体" w:eastAsia="黑体"/>
          <w:kern w:val="0"/>
        </w:rPr>
        <w:t>6.1</w:t>
      </w:r>
      <w:r>
        <w:rPr>
          <w:rStyle w:val="21"/>
          <w:rFonts w:hint="eastAsia" w:ascii="黑体" w:hAnsi="黑体" w:eastAsia="黑体"/>
        </w:rPr>
        <w:t xml:space="preserve"> 外观及附件检查</w:t>
      </w:r>
      <w:r>
        <w:tab/>
      </w:r>
      <w:r>
        <w:fldChar w:fldCharType="begin"/>
      </w:r>
      <w:r>
        <w:instrText xml:space="preserve"> PAGEREF _Toc143593258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B0596FD">
      <w:pPr>
        <w:pStyle w:val="14"/>
        <w:tabs>
          <w:tab w:val="right" w:leader="dot" w:pos="9345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"_Toc143593259" </w:instrText>
      </w:r>
      <w:r>
        <w:fldChar w:fldCharType="separate"/>
      </w:r>
      <w:r>
        <w:rPr>
          <w:rStyle w:val="21"/>
          <w:rFonts w:ascii="黑体" w:eastAsia="黑体"/>
          <w:kern w:val="0"/>
        </w:rPr>
        <w:t>6.2</w:t>
      </w:r>
      <w:r>
        <w:rPr>
          <w:rStyle w:val="21"/>
          <w:rFonts w:hint="eastAsia" w:ascii="黑体" w:hAnsi="黑体" w:eastAsia="黑体"/>
        </w:rPr>
        <w:t xml:space="preserve"> 试运转</w:t>
      </w:r>
      <w:r>
        <w:tab/>
      </w:r>
      <w:r>
        <w:fldChar w:fldCharType="begin"/>
      </w:r>
      <w:r>
        <w:instrText xml:space="preserve"> PAGEREF _Toc143593259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FFB8CA0">
      <w:pPr>
        <w:pStyle w:val="14"/>
        <w:tabs>
          <w:tab w:val="right" w:leader="dot" w:pos="9345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"_Toc143593260" </w:instrText>
      </w:r>
      <w:r>
        <w:fldChar w:fldCharType="separate"/>
      </w:r>
      <w:r>
        <w:rPr>
          <w:rStyle w:val="21"/>
          <w:rFonts w:ascii="黑体" w:eastAsia="黑体"/>
          <w:kern w:val="0"/>
        </w:rPr>
        <w:t>6.3</w:t>
      </w:r>
      <w:r>
        <w:rPr>
          <w:rStyle w:val="21"/>
          <w:rFonts w:hint="eastAsia" w:ascii="黑体" w:hAnsi="黑体" w:eastAsia="黑体"/>
        </w:rPr>
        <w:t xml:space="preserve"> 检测点的选择</w:t>
      </w:r>
      <w:r>
        <w:tab/>
      </w:r>
      <w:r>
        <w:fldChar w:fldCharType="begin"/>
      </w:r>
      <w:r>
        <w:instrText xml:space="preserve"> PAGEREF _Toc143593260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DDEA6E9">
      <w:pPr>
        <w:pStyle w:val="14"/>
        <w:tabs>
          <w:tab w:val="right" w:leader="dot" w:pos="9345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"_Toc143593261" </w:instrText>
      </w:r>
      <w:r>
        <w:fldChar w:fldCharType="separate"/>
      </w:r>
      <w:r>
        <w:rPr>
          <w:rStyle w:val="21"/>
          <w:rFonts w:ascii="黑体" w:eastAsia="黑体"/>
          <w:kern w:val="0"/>
        </w:rPr>
        <w:t>6.4</w:t>
      </w:r>
      <w:r>
        <w:rPr>
          <w:rStyle w:val="21"/>
          <w:rFonts w:hint="eastAsia" w:ascii="黑体" w:hAnsi="黑体" w:eastAsia="黑体"/>
        </w:rPr>
        <w:t xml:space="preserve"> 测量误差检测</w:t>
      </w:r>
      <w:r>
        <w:tab/>
      </w:r>
      <w:r>
        <w:fldChar w:fldCharType="begin"/>
      </w:r>
      <w:r>
        <w:instrText xml:space="preserve"> PAGEREF _Toc143593261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D043BCF">
      <w:pPr>
        <w:pStyle w:val="14"/>
        <w:tabs>
          <w:tab w:val="right" w:leader="dot" w:pos="9345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"_Toc143593262" </w:instrText>
      </w:r>
      <w:r>
        <w:fldChar w:fldCharType="separate"/>
      </w:r>
      <w:r>
        <w:rPr>
          <w:rStyle w:val="21"/>
          <w:rFonts w:ascii="黑体" w:eastAsia="黑体"/>
          <w:kern w:val="0"/>
        </w:rPr>
        <w:t>6.5</w:t>
      </w:r>
      <w:r>
        <w:rPr>
          <w:rStyle w:val="21"/>
          <w:rFonts w:hint="eastAsia" w:ascii="黑体" w:hAnsi="黑体" w:eastAsia="黑体"/>
        </w:rPr>
        <w:t xml:space="preserve"> 重复性检测</w:t>
      </w:r>
      <w:r>
        <w:tab/>
      </w:r>
      <w:r>
        <w:fldChar w:fldCharType="begin"/>
      </w:r>
      <w:r>
        <w:instrText xml:space="preserve"> PAGEREF _Toc143593262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909F326">
      <w:pPr>
        <w:pStyle w:val="14"/>
        <w:tabs>
          <w:tab w:val="right" w:leader="dot" w:pos="9345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"_Toc143593263" </w:instrText>
      </w:r>
      <w:r>
        <w:fldChar w:fldCharType="separate"/>
      </w:r>
      <w:r>
        <w:rPr>
          <w:rStyle w:val="21"/>
          <w:rFonts w:ascii="黑体" w:eastAsia="黑体"/>
          <w:kern w:val="0"/>
        </w:rPr>
        <w:t>6.6</w:t>
      </w:r>
      <w:r>
        <w:rPr>
          <w:rStyle w:val="21"/>
          <w:rFonts w:hint="eastAsia" w:ascii="黑体" w:hAnsi="黑体" w:eastAsia="黑体"/>
        </w:rPr>
        <w:t xml:space="preserve"> 转速示值误差检测</w:t>
      </w:r>
      <w:r>
        <w:tab/>
      </w:r>
      <w:r>
        <w:fldChar w:fldCharType="begin"/>
      </w:r>
      <w:r>
        <w:instrText xml:space="preserve"> PAGEREF _Toc143593263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007766">
      <w:pPr>
        <w:pStyle w:val="12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"_Toc143593264" </w:instrText>
      </w:r>
      <w:r>
        <w:fldChar w:fldCharType="separate"/>
      </w:r>
      <w:r>
        <w:rPr>
          <w:rStyle w:val="21"/>
          <w:rFonts w:ascii="黑体" w:eastAsia="黑体"/>
        </w:rPr>
        <w:t>7</w:t>
      </w:r>
      <w:r>
        <w:rPr>
          <w:rStyle w:val="21"/>
          <w:rFonts w:hint="eastAsia" w:eastAsia="黑体"/>
        </w:rPr>
        <w:t xml:space="preserve"> 检测结果</w:t>
      </w:r>
      <w:r>
        <w:tab/>
      </w:r>
      <w:r>
        <w:fldChar w:fldCharType="begin"/>
      </w:r>
      <w:r>
        <w:instrText xml:space="preserve"> PAGEREF _Toc143593264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A6A55B1">
      <w:pPr>
        <w:pStyle w:val="12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"_Toc143593265" </w:instrText>
      </w:r>
      <w:r>
        <w:fldChar w:fldCharType="separate"/>
      </w:r>
      <w:r>
        <w:rPr>
          <w:rStyle w:val="21"/>
          <w:rFonts w:ascii="黑体" w:eastAsia="黑体"/>
        </w:rPr>
        <w:t>8</w:t>
      </w:r>
      <w:r>
        <w:rPr>
          <w:rStyle w:val="21"/>
          <w:rFonts w:hint="eastAsia" w:eastAsia="黑体"/>
        </w:rPr>
        <w:t xml:space="preserve"> 检测周期</w:t>
      </w:r>
      <w:r>
        <w:tab/>
      </w:r>
      <w:r>
        <w:fldChar w:fldCharType="begin"/>
      </w:r>
      <w:r>
        <w:instrText xml:space="preserve"> PAGEREF _Toc143593265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13CBD8E">
      <w:pPr>
        <w:pStyle w:val="12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"_Toc143593266" </w:instrText>
      </w:r>
      <w:r>
        <w:fldChar w:fldCharType="separate"/>
      </w:r>
      <w:r>
        <w:rPr>
          <w:rStyle w:val="21"/>
          <w:rFonts w:hint="eastAsia" w:ascii="黑体" w:hAnsi="黑体" w:eastAsia="黑体"/>
          <w:kern w:val="0"/>
        </w:rPr>
        <w:t>附　录　A</w:t>
      </w:r>
      <w:r>
        <w:tab/>
      </w:r>
      <w:r>
        <w:fldChar w:fldCharType="begin"/>
      </w:r>
      <w:r>
        <w:instrText xml:space="preserve"> PAGEREF _Toc143593266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EE5FDCD">
      <w:pPr>
        <w:pStyle w:val="12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"_Toc143593267" </w:instrText>
      </w:r>
      <w:r>
        <w:fldChar w:fldCharType="separate"/>
      </w:r>
      <w:r>
        <w:rPr>
          <w:rStyle w:val="21"/>
          <w:rFonts w:hint="eastAsia" w:ascii="黑体" w:hAnsi="黑体" w:eastAsia="黑体"/>
          <w:kern w:val="0"/>
        </w:rPr>
        <w:t>附　录　B</w:t>
      </w:r>
      <w:r>
        <w:tab/>
      </w:r>
      <w:r>
        <w:fldChar w:fldCharType="begin"/>
      </w:r>
      <w:r>
        <w:instrText xml:space="preserve"> PAGEREF _Toc143593267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D4AE0F6">
      <w:pPr>
        <w:pStyle w:val="14"/>
        <w:tabs>
          <w:tab w:val="right" w:leader="dot" w:pos="9746"/>
        </w:tabs>
        <w:rPr>
          <w:szCs w:val="22"/>
        </w:rPr>
      </w:pPr>
      <w:r>
        <w:rPr>
          <w:rFonts w:hint="eastAsia" w:ascii="黑体" w:hAnsi="黑体" w:eastAsia="黑体" w:cs="黑体"/>
        </w:rPr>
        <w:fldChar w:fldCharType="end"/>
      </w:r>
    </w:p>
    <w:bookmarkEnd w:id="11"/>
    <w:bookmarkEnd w:id="12"/>
    <w:bookmarkEnd w:id="13"/>
    <w:bookmarkEnd w:id="14"/>
    <w:bookmarkEnd w:id="15"/>
    <w:p w14:paraId="7E5E119B">
      <w:pPr>
        <w:pStyle w:val="44"/>
        <w:rPr>
          <w:rFonts w:ascii="Times New Roman"/>
        </w:rPr>
      </w:pPr>
      <w:bookmarkStart w:id="17" w:name="_Toc500751144"/>
      <w:bookmarkStart w:id="18" w:name="_Toc143593247"/>
      <w:bookmarkStart w:id="19" w:name="_Toc513731015"/>
      <w:bookmarkStart w:id="20" w:name="_Toc500014601"/>
      <w:bookmarkStart w:id="21" w:name="_Toc513731103"/>
      <w:bookmarkStart w:id="22" w:name="_Toc100325690"/>
      <w:bookmarkStart w:id="23" w:name="OLE_LINK6"/>
      <w:r>
        <w:rPr>
          <w:rFonts w:ascii="Times New Roman"/>
        </w:rPr>
        <w:t>前</w:t>
      </w:r>
      <w:bookmarkStart w:id="24" w:name="BKQY"/>
      <w:r>
        <w:rPr>
          <w:rFonts w:ascii="Times New Roman"/>
        </w:rPr>
        <w:t>  言</w:t>
      </w:r>
      <w:bookmarkEnd w:id="17"/>
      <w:bookmarkEnd w:id="18"/>
      <w:bookmarkEnd w:id="19"/>
      <w:bookmarkEnd w:id="20"/>
      <w:bookmarkEnd w:id="21"/>
      <w:bookmarkEnd w:id="22"/>
      <w:bookmarkEnd w:id="24"/>
    </w:p>
    <w:p w14:paraId="675A53BC">
      <w:pPr>
        <w:tabs>
          <w:tab w:val="center" w:pos="4201"/>
          <w:tab w:val="right" w:leader="dot" w:pos="9298"/>
        </w:tabs>
        <w:ind w:firstLine="420" w:firstLineChars="200"/>
        <w:jc w:val="left"/>
      </w:pPr>
      <w:r>
        <w:t>本标准按照《中国电机工程学会团体标准管理办法》</w:t>
      </w:r>
      <w:r>
        <w:rPr>
          <w:rFonts w:hint="eastAsia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《中国电机工程学会标准化管理办法实施细则》</w:t>
      </w:r>
      <w:r>
        <w:t>的要求，依据GB/T1.1-2020《标准化工作导则第1部分</w:t>
      </w:r>
      <w:r>
        <w:rPr>
          <w:rFonts w:hint="eastAsia"/>
        </w:rPr>
        <w:t>：</w:t>
      </w:r>
      <w:r>
        <w:t>标</w:t>
      </w:r>
      <w:r>
        <w:rPr>
          <w:rFonts w:hint="eastAsia"/>
        </w:rPr>
        <w:t>准化文件的结构和起草规则》的规则起草。</w:t>
      </w:r>
    </w:p>
    <w:p w14:paraId="7CB720E2">
      <w:pPr>
        <w:pStyle w:val="27"/>
      </w:pPr>
      <w:r>
        <w:rPr>
          <w:rFonts w:hint="eastAsia"/>
        </w:rPr>
        <w:t>本标准的某些内容可能涉及专利。本标准的发布机构不承担识别这些专利的责任。</w:t>
      </w:r>
    </w:p>
    <w:p w14:paraId="39CD3E87">
      <w:pPr>
        <w:pStyle w:val="27"/>
      </w:pPr>
      <w:r>
        <w:rPr>
          <w:rFonts w:hint="eastAsia"/>
        </w:rPr>
        <w:t>本标准由中国电机工程学会提出。</w:t>
      </w:r>
    </w:p>
    <w:p w14:paraId="49BD423D">
      <w:pPr>
        <w:pStyle w:val="27"/>
      </w:pPr>
      <w:r>
        <w:rPr>
          <w:rFonts w:hint="eastAsia"/>
        </w:rPr>
        <w:t>本标准由中国电机工程学会热工自动化专业委员会技术归口并解释。</w:t>
      </w:r>
    </w:p>
    <w:p w14:paraId="1C93FD6F">
      <w:pPr>
        <w:pStyle w:val="27"/>
      </w:pPr>
      <w:r>
        <w:rPr>
          <w:rFonts w:hint="eastAsia"/>
        </w:rPr>
        <w:t>本标准起草单位：西安热工研究院有限公司、***。</w:t>
      </w:r>
    </w:p>
    <w:p w14:paraId="0EE40EC9">
      <w:pPr>
        <w:pStyle w:val="27"/>
      </w:pPr>
      <w:r>
        <w:rPr>
          <w:rFonts w:hint="eastAsia"/>
        </w:rPr>
        <w:t>本标准主要起草人（按对标准的贡献大小排列）：***。</w:t>
      </w:r>
    </w:p>
    <w:p w14:paraId="0B2589D4">
      <w:pPr>
        <w:pStyle w:val="27"/>
      </w:pPr>
      <w:r>
        <w:rPr>
          <w:rFonts w:hint="eastAsia"/>
        </w:rPr>
        <w:t>本标准为首次发布。</w:t>
      </w:r>
    </w:p>
    <w:p w14:paraId="628A24EC">
      <w:pPr>
        <w:ind w:firstLine="420" w:firstLineChars="200"/>
      </w:pPr>
      <w:bookmarkStart w:id="25" w:name="OLE_LINK2"/>
      <w:bookmarkStart w:id="26" w:name="OLE_LINK3"/>
      <w:r>
        <w:t>本标准在执行过程中的意见或建议反馈至中国</w:t>
      </w:r>
      <w:r>
        <w:rPr>
          <w:rFonts w:hint="eastAsia"/>
        </w:rPr>
        <w:t>电机工程学会标准执行办公室（地址：北京市西城区白广路二条1号，100761，网址：http://www.csee.org.cn，邮箱：cseebz@csee.org.cn）</w:t>
      </w:r>
      <w:r>
        <w:t>。</w:t>
      </w:r>
      <w:bookmarkEnd w:id="25"/>
      <w:bookmarkEnd w:id="26"/>
    </w:p>
    <w:p w14:paraId="399D6514">
      <w:pPr>
        <w:ind w:firstLine="420" w:firstLineChars="200"/>
      </w:pPr>
    </w:p>
    <w:p w14:paraId="64D64F1B">
      <w:pPr>
        <w:ind w:firstLine="420" w:firstLineChars="200"/>
      </w:pPr>
    </w:p>
    <w:bookmarkEnd w:id="23"/>
    <w:p w14:paraId="0EC454DB">
      <w:pPr>
        <w:pStyle w:val="27"/>
        <w:sectPr>
          <w:headerReference r:id="rId5" w:type="default"/>
          <w:footerReference r:id="rId7" w:type="default"/>
          <w:headerReference r:id="rId6" w:type="even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 w14:paraId="048EBECC">
      <w:pPr>
        <w:pStyle w:val="27"/>
      </w:pPr>
    </w:p>
    <w:p w14:paraId="7FA0FAFF">
      <w:pPr>
        <w:pStyle w:val="27"/>
      </w:pPr>
    </w:p>
    <w:p w14:paraId="7BA87945">
      <w:pPr>
        <w:pStyle w:val="27"/>
        <w:sectPr>
          <w:type w:val="continuous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 w14:paraId="7A8D15EE">
      <w:pPr>
        <w:jc w:val="center"/>
        <w:rPr>
          <w:rFonts w:ascii="黑体" w:hAnsi="黑体" w:eastAsia="黑体"/>
          <w:sz w:val="32"/>
          <w:szCs w:val="32"/>
        </w:rPr>
      </w:pPr>
      <w:bookmarkStart w:id="27" w:name="_Toc100325691"/>
      <w:r>
        <w:rPr>
          <w:rFonts w:hint="eastAsia" w:ascii="黑体" w:hAnsi="黑体" w:eastAsia="黑体"/>
          <w:sz w:val="32"/>
          <w:szCs w:val="32"/>
        </w:rPr>
        <w:t>火力发电厂辅机设备转速变送器检测</w:t>
      </w:r>
      <w:bookmarkEnd w:id="27"/>
      <w:r>
        <w:rPr>
          <w:rFonts w:hint="eastAsia" w:ascii="黑体" w:hAnsi="黑体" w:eastAsia="黑体"/>
          <w:sz w:val="32"/>
          <w:szCs w:val="32"/>
        </w:rPr>
        <w:t>技术导则</w:t>
      </w:r>
    </w:p>
    <w:p w14:paraId="6505978A">
      <w:pPr>
        <w:pStyle w:val="94"/>
        <w:numPr>
          <w:ilvl w:val="0"/>
          <w:numId w:val="6"/>
        </w:numPr>
        <w:spacing w:beforeLines="100" w:afterLines="100"/>
        <w:ind w:left="0" w:firstLineChars="0"/>
        <w:outlineLvl w:val="0"/>
        <w:rPr>
          <w:rFonts w:eastAsia="黑体"/>
          <w:szCs w:val="21"/>
        </w:rPr>
      </w:pPr>
      <w:bookmarkStart w:id="28" w:name="_Toc143593248"/>
      <w:r>
        <w:rPr>
          <w:rFonts w:hint="eastAsia" w:eastAsia="黑体"/>
          <w:szCs w:val="21"/>
        </w:rPr>
        <w:t>范围</w:t>
      </w:r>
      <w:bookmarkEnd w:id="28"/>
    </w:p>
    <w:p w14:paraId="21E6ED24">
      <w:pPr>
        <w:pStyle w:val="27"/>
        <w:rPr>
          <w:rFonts w:ascii="Times New Roman"/>
        </w:rPr>
      </w:pPr>
      <w:r>
        <w:rPr>
          <w:rFonts w:hint="eastAsia" w:ascii="Times New Roman"/>
        </w:rPr>
        <w:t>本文件规定了火力发电厂辅机设备转速变送器的性能要求、检测条件、检测方法</w:t>
      </w:r>
      <w:r>
        <w:rPr>
          <w:rFonts w:hint="eastAsia" w:ascii="Times New Roman"/>
          <w:lang w:eastAsia="zh-CN"/>
        </w:rPr>
        <w:t>、</w:t>
      </w:r>
      <w:r>
        <w:rPr>
          <w:rFonts w:hint="eastAsia" w:ascii="Times New Roman"/>
        </w:rPr>
        <w:t>检测结果处理及追溯方法。</w:t>
      </w:r>
    </w:p>
    <w:p w14:paraId="78CFE601">
      <w:pPr>
        <w:pStyle w:val="27"/>
        <w:rPr>
          <w:rFonts w:ascii="Times New Roman"/>
        </w:rPr>
      </w:pPr>
      <w:r>
        <w:rPr>
          <w:rFonts w:hint="eastAsia" w:ascii="Times New Roman"/>
        </w:rPr>
        <w:t>本文件适用于（0~8000）r/min转速范围内的转速变送器的检测。</w:t>
      </w:r>
    </w:p>
    <w:p w14:paraId="7F4C50A2">
      <w:pPr>
        <w:pStyle w:val="94"/>
        <w:numPr>
          <w:ilvl w:val="0"/>
          <w:numId w:val="6"/>
        </w:numPr>
        <w:spacing w:beforeLines="100" w:afterLines="100"/>
        <w:ind w:left="0" w:firstLineChars="0"/>
        <w:outlineLvl w:val="0"/>
        <w:rPr>
          <w:rFonts w:eastAsia="黑体"/>
          <w:szCs w:val="21"/>
        </w:rPr>
      </w:pPr>
      <w:bookmarkStart w:id="29" w:name="_Toc298937550"/>
      <w:bookmarkStart w:id="30" w:name="_Toc309997041"/>
      <w:bookmarkStart w:id="31" w:name="_Toc298938784"/>
      <w:bookmarkStart w:id="32" w:name="_Toc298937358"/>
      <w:bookmarkStart w:id="33" w:name="_Toc310002638"/>
      <w:bookmarkStart w:id="34" w:name="_Toc298937153"/>
      <w:bookmarkStart w:id="35" w:name="_Toc309995391"/>
      <w:bookmarkStart w:id="36" w:name="_Toc304825082"/>
      <w:bookmarkStart w:id="37" w:name="_Toc298937189"/>
      <w:bookmarkStart w:id="38" w:name="_Toc304828067"/>
      <w:bookmarkStart w:id="39" w:name="_Toc304824970"/>
      <w:bookmarkStart w:id="40" w:name="_Toc309996000"/>
      <w:bookmarkStart w:id="41" w:name="_Toc298937610"/>
      <w:bookmarkStart w:id="42" w:name="_Toc298937202"/>
      <w:bookmarkStart w:id="43" w:name="_Toc298923384"/>
      <w:bookmarkStart w:id="44" w:name="_Toc309993181"/>
      <w:bookmarkStart w:id="45" w:name="_Toc298937463"/>
      <w:bookmarkStart w:id="46" w:name="_Toc143593249"/>
      <w:bookmarkStart w:id="47" w:name="_Toc298937101"/>
      <w:bookmarkStart w:id="48" w:name="_Toc298937277"/>
      <w:bookmarkStart w:id="49" w:name="_Toc309995579"/>
      <w:bookmarkStart w:id="50" w:name="_Toc304402665"/>
      <w:bookmarkStart w:id="51" w:name="_Toc298937323"/>
      <w:bookmarkStart w:id="52" w:name="_Toc309994552"/>
      <w:bookmarkStart w:id="53" w:name="_Toc298937168"/>
      <w:bookmarkStart w:id="54" w:name="_Toc298936925"/>
      <w:bookmarkStart w:id="55" w:name="_Toc298937420"/>
      <w:bookmarkStart w:id="56" w:name="_Toc304825009"/>
      <w:bookmarkStart w:id="57" w:name="_Toc100325693"/>
      <w:bookmarkStart w:id="58" w:name="_Toc320020895"/>
      <w:bookmarkStart w:id="59" w:name="_Toc298938636"/>
      <w:bookmarkStart w:id="60" w:name="_Toc298936802"/>
      <w:bookmarkStart w:id="61" w:name="_Toc309995473"/>
      <w:bookmarkStart w:id="62" w:name="_Toc318613696"/>
      <w:r>
        <w:rPr>
          <w:rFonts w:hint="eastAsia" w:eastAsia="黑体"/>
          <w:szCs w:val="21"/>
        </w:rPr>
        <w:t>规范性引用文件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6E7D518A">
      <w:pPr>
        <w:pStyle w:val="27"/>
      </w:pPr>
      <w:r>
        <w:rPr>
          <w:rFonts w:hint="eastAsia"/>
        </w:rPr>
        <w:t>本文件没有规范性引用文件。</w:t>
      </w:r>
    </w:p>
    <w:p w14:paraId="3C7B9BB9">
      <w:pPr>
        <w:pStyle w:val="94"/>
        <w:numPr>
          <w:ilvl w:val="0"/>
          <w:numId w:val="6"/>
        </w:numPr>
        <w:spacing w:beforeLines="100" w:afterLines="100"/>
        <w:ind w:left="0" w:firstLineChars="0"/>
        <w:outlineLvl w:val="0"/>
        <w:rPr>
          <w:rFonts w:eastAsia="黑体"/>
          <w:szCs w:val="21"/>
        </w:rPr>
      </w:pPr>
      <w:bookmarkStart w:id="63" w:name="_Toc143593250"/>
      <w:r>
        <w:rPr>
          <w:rFonts w:hint="eastAsia" w:eastAsia="黑体"/>
          <w:szCs w:val="21"/>
        </w:rPr>
        <w:t>术语和定义</w:t>
      </w:r>
      <w:bookmarkEnd w:id="63"/>
    </w:p>
    <w:p w14:paraId="73ADEE6F">
      <w:pPr>
        <w:pStyle w:val="94"/>
        <w:spacing w:beforeLines="50" w:afterLines="50"/>
        <w:ind w:firstLineChars="0"/>
        <w:rPr>
          <w:kern w:val="0"/>
        </w:rPr>
      </w:pPr>
      <w:bookmarkStart w:id="64" w:name="_Toc94262321"/>
      <w:bookmarkStart w:id="65" w:name="_Toc100325698"/>
      <w:r>
        <w:rPr>
          <w:rFonts w:hint="eastAsia"/>
          <w:kern w:val="0"/>
        </w:rPr>
        <w:t>下列术语和定义适用于本文件</w:t>
      </w:r>
      <w:bookmarkEnd w:id="64"/>
      <w:r>
        <w:rPr>
          <w:rFonts w:hint="eastAsia"/>
          <w:kern w:val="0"/>
        </w:rPr>
        <w:t>。</w:t>
      </w:r>
    </w:p>
    <w:p w14:paraId="6BD81C33">
      <w:pPr>
        <w:pStyle w:val="64"/>
        <w:rPr>
          <w:rFonts w:ascii="Times New Roman"/>
        </w:rPr>
      </w:pPr>
      <w:bookmarkStart w:id="66" w:name="_Toc100325695"/>
      <w:r>
        <w:rPr>
          <w:rFonts w:hint="eastAsia" w:ascii="Times New Roman" w:eastAsia="黑体"/>
          <w:szCs w:val="20"/>
        </w:rPr>
        <w:t>转速传感器rotational speed sensor</w:t>
      </w:r>
    </w:p>
    <w:bookmarkEnd w:id="66"/>
    <w:p w14:paraId="06D36504">
      <w:pPr>
        <w:pStyle w:val="94"/>
        <w:spacing w:beforeLines="50" w:afterLines="50"/>
        <w:rPr>
          <w:rFonts w:hint="eastAsia"/>
          <w:kern w:val="0"/>
        </w:rPr>
      </w:pPr>
      <w:r>
        <w:rPr>
          <w:rFonts w:hint="eastAsia"/>
          <w:kern w:val="0"/>
        </w:rPr>
        <w:t>测量旋转物体旋转速度的传感器。</w:t>
      </w:r>
    </w:p>
    <w:p w14:paraId="63052AF6">
      <w:pPr>
        <w:pStyle w:val="64"/>
        <w:rPr>
          <w:rFonts w:ascii="Times New Roman"/>
        </w:rPr>
      </w:pPr>
      <w:r>
        <w:rPr>
          <w:rFonts w:hint="eastAsia" w:ascii="Times New Roman" w:eastAsia="黑体"/>
          <w:szCs w:val="20"/>
        </w:rPr>
        <w:t>转速变送器 rotational s</w:t>
      </w:r>
      <w:r>
        <w:rPr>
          <w:rFonts w:ascii="Times New Roman" w:eastAsia="黑体"/>
          <w:szCs w:val="20"/>
        </w:rPr>
        <w:t>peed transmitter</w:t>
      </w:r>
    </w:p>
    <w:p w14:paraId="59F2C362">
      <w:pPr>
        <w:pStyle w:val="94"/>
        <w:spacing w:beforeLines="50" w:afterLines="50"/>
        <w:ind w:firstLineChars="0"/>
        <w:rPr>
          <w:rFonts w:hint="eastAsia"/>
          <w:kern w:val="0"/>
        </w:rPr>
      </w:pPr>
      <w:r>
        <w:rPr>
          <w:rFonts w:hint="eastAsia"/>
          <w:kern w:val="0"/>
        </w:rPr>
        <w:t>将转速变量转换为可传输的标准化信号的仪表，其输出信号与转速变量之间有一给定的连续函数关系（通常为线性函数）</w:t>
      </w:r>
      <w:r>
        <w:rPr>
          <w:rFonts w:hint="eastAsia" w:hAnsi="宋体"/>
          <w:szCs w:val="21"/>
        </w:rPr>
        <w:t>。</w:t>
      </w:r>
    </w:p>
    <w:p w14:paraId="060D5F4F">
      <w:pPr>
        <w:pStyle w:val="64"/>
        <w:rPr>
          <w:rFonts w:ascii="Times New Roman"/>
        </w:rPr>
      </w:pPr>
      <w:r>
        <w:rPr>
          <w:rFonts w:hint="eastAsia" w:ascii="Times New Roman" w:eastAsia="黑体"/>
          <w:szCs w:val="20"/>
        </w:rPr>
        <w:t xml:space="preserve">最高被检转速点 </w:t>
      </w:r>
      <w:r>
        <w:rPr>
          <w:rFonts w:hint="eastAsia" w:ascii="PingFang SC" w:hAnsi="PingFang SC"/>
          <w:shd w:val="clear" w:color="auto" w:fill="FFFFFF"/>
        </w:rPr>
        <w:t>m</w:t>
      </w:r>
      <w:r>
        <w:rPr>
          <w:rFonts w:ascii="PingFang SC" w:hAnsi="PingFang SC"/>
          <w:shd w:val="clear" w:color="auto" w:fill="FFFFFF"/>
        </w:rPr>
        <w:t>aximum inspected speed point</w:t>
      </w:r>
    </w:p>
    <w:p w14:paraId="4A611D66">
      <w:pPr>
        <w:pStyle w:val="94"/>
        <w:spacing w:beforeLines="50" w:afterLines="50"/>
        <w:ind w:firstLineChars="0"/>
        <w:rPr>
          <w:color w:val="FF0000"/>
          <w:kern w:val="0"/>
        </w:rPr>
      </w:pPr>
      <w:r>
        <w:rPr>
          <w:rFonts w:hint="eastAsia"/>
          <w:kern w:val="0"/>
        </w:rPr>
        <w:t>转速变送器输出范围上限值时所对应的转速点。</w:t>
      </w:r>
    </w:p>
    <w:p w14:paraId="62AAC2DA">
      <w:pPr>
        <w:pStyle w:val="94"/>
        <w:numPr>
          <w:ilvl w:val="0"/>
          <w:numId w:val="6"/>
        </w:numPr>
        <w:spacing w:beforeLines="100" w:afterLines="100"/>
        <w:ind w:left="0" w:firstLineChars="0"/>
        <w:outlineLvl w:val="0"/>
        <w:rPr>
          <w:rFonts w:eastAsia="黑体"/>
          <w:szCs w:val="21"/>
        </w:rPr>
      </w:pPr>
      <w:bookmarkStart w:id="67" w:name="_Toc143593251"/>
      <w:r>
        <w:rPr>
          <w:rFonts w:hint="eastAsia" w:eastAsia="黑体"/>
          <w:szCs w:val="21"/>
        </w:rPr>
        <w:t>检测</w:t>
      </w:r>
      <w:bookmarkEnd w:id="65"/>
      <w:r>
        <w:rPr>
          <w:rFonts w:hint="eastAsia" w:eastAsia="黑体"/>
          <w:szCs w:val="21"/>
        </w:rPr>
        <w:t>要求</w:t>
      </w:r>
      <w:bookmarkEnd w:id="67"/>
    </w:p>
    <w:p w14:paraId="021E6829">
      <w:pPr>
        <w:pStyle w:val="94"/>
        <w:numPr>
          <w:ilvl w:val="1"/>
          <w:numId w:val="2"/>
        </w:numPr>
        <w:spacing w:beforeLines="50" w:afterLines="50"/>
        <w:ind w:firstLine="0" w:firstLineChars="0"/>
        <w:outlineLvl w:val="1"/>
        <w:rPr>
          <w:rFonts w:ascii="黑体" w:hAnsi="黑体" w:eastAsia="黑体"/>
        </w:rPr>
      </w:pPr>
      <w:bookmarkStart w:id="68" w:name="_Toc143593252"/>
      <w:bookmarkStart w:id="69" w:name="_Toc100325702"/>
      <w:r>
        <w:rPr>
          <w:rFonts w:hint="eastAsia" w:ascii="黑体" w:hAnsi="黑体" w:eastAsia="黑体"/>
        </w:rPr>
        <w:t>通用技术要求</w:t>
      </w:r>
      <w:bookmarkEnd w:id="68"/>
      <w:bookmarkEnd w:id="69"/>
    </w:p>
    <w:p w14:paraId="7D5D4695">
      <w:pPr>
        <w:pStyle w:val="27"/>
        <w:tabs>
          <w:tab w:val="clear" w:pos="4201"/>
          <w:tab w:val="clear" w:pos="9298"/>
        </w:tabs>
        <w:ind w:left="420" w:leftChars="200" w:firstLine="0" w:firstLineChars="0"/>
        <w:jc w:val="left"/>
        <w:rPr>
          <w:rFonts w:ascii="Times New Roman"/>
        </w:rPr>
      </w:pPr>
      <w:bookmarkStart w:id="70" w:name="_Toc100325704"/>
      <w:r>
        <w:rPr>
          <w:rFonts w:hint="eastAsia" w:ascii="Times New Roman"/>
        </w:rPr>
        <w:t>4.1.1 转速变送器外形结构应完好，各紧固件应无松动，无影响正常工作的机械损伤。</w:t>
      </w:r>
      <w:bookmarkEnd w:id="70"/>
    </w:p>
    <w:p w14:paraId="28977CD4">
      <w:pPr>
        <w:pStyle w:val="27"/>
        <w:tabs>
          <w:tab w:val="clear" w:pos="4201"/>
          <w:tab w:val="clear" w:pos="9298"/>
        </w:tabs>
        <w:ind w:left="420" w:leftChars="200" w:firstLine="0" w:firstLineChars="0"/>
        <w:jc w:val="left"/>
        <w:rPr>
          <w:rFonts w:ascii="Times New Roman"/>
        </w:rPr>
      </w:pPr>
      <w:bookmarkStart w:id="71" w:name="_Toc100325705"/>
      <w:r>
        <w:rPr>
          <w:rFonts w:hint="eastAsia" w:ascii="Times New Roman"/>
        </w:rPr>
        <w:t xml:space="preserve">4.1.2 </w:t>
      </w:r>
      <w:bookmarkEnd w:id="71"/>
      <w:bookmarkStart w:id="72" w:name="_Toc100325706"/>
      <w:r>
        <w:rPr>
          <w:rFonts w:hint="eastAsia" w:ascii="Times New Roman"/>
        </w:rPr>
        <w:t>转速变送器应配有说明书中并给出规格型号、编号及相关技术指标。</w:t>
      </w:r>
      <w:bookmarkEnd w:id="72"/>
    </w:p>
    <w:p w14:paraId="1EA0E87B">
      <w:pPr>
        <w:pStyle w:val="94"/>
        <w:numPr>
          <w:ilvl w:val="1"/>
          <w:numId w:val="2"/>
        </w:numPr>
        <w:spacing w:beforeLines="50" w:afterLines="50"/>
        <w:ind w:firstLine="0" w:firstLineChars="0"/>
        <w:outlineLvl w:val="1"/>
        <w:rPr>
          <w:rFonts w:ascii="黑体" w:hAnsi="黑体" w:eastAsia="黑体"/>
        </w:rPr>
      </w:pPr>
      <w:bookmarkStart w:id="73" w:name="_Toc100325707"/>
      <w:bookmarkStart w:id="74" w:name="_Toc143593253"/>
      <w:r>
        <w:rPr>
          <w:rFonts w:hint="eastAsia" w:ascii="黑体" w:hAnsi="黑体" w:eastAsia="黑体"/>
        </w:rPr>
        <w:t>检测项目及要求</w:t>
      </w:r>
      <w:bookmarkEnd w:id="73"/>
      <w:bookmarkEnd w:id="74"/>
    </w:p>
    <w:p w14:paraId="4A5CEA97">
      <w:pPr>
        <w:pStyle w:val="27"/>
        <w:tabs>
          <w:tab w:val="clear" w:pos="4201"/>
          <w:tab w:val="clear" w:pos="9298"/>
        </w:tabs>
        <w:ind w:left="420" w:leftChars="200" w:firstLine="0" w:firstLineChars="0"/>
        <w:jc w:val="left"/>
        <w:rPr>
          <w:rFonts w:ascii="Times New Roman"/>
        </w:rPr>
      </w:pPr>
      <w:bookmarkStart w:id="75" w:name="_Toc100325708"/>
      <w:r>
        <w:rPr>
          <w:rFonts w:ascii="Times New Roman"/>
        </w:rPr>
        <w:t>具体检测项目和要求见表1。</w:t>
      </w:r>
    </w:p>
    <w:p w14:paraId="4FB5B17E">
      <w:pPr>
        <w:pStyle w:val="94"/>
        <w:spacing w:beforeLines="50" w:afterLines="50"/>
        <w:ind w:firstLineChars="0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表1 检测项目及要求</w:t>
      </w:r>
    </w:p>
    <w:tbl>
      <w:tblPr>
        <w:tblStyle w:val="18"/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839"/>
        <w:gridCol w:w="2612"/>
        <w:gridCol w:w="2072"/>
      </w:tblGrid>
      <w:tr w14:paraId="2E344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2" w:type="dxa"/>
            <w:vAlign w:val="center"/>
          </w:tcPr>
          <w:p w14:paraId="50820089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839" w:type="dxa"/>
            <w:vAlign w:val="center"/>
          </w:tcPr>
          <w:p w14:paraId="45744E70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检测项目</w:t>
            </w:r>
          </w:p>
        </w:tc>
        <w:tc>
          <w:tcPr>
            <w:tcW w:w="2612" w:type="dxa"/>
            <w:vAlign w:val="center"/>
          </w:tcPr>
          <w:p w14:paraId="289402CE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检测要求</w:t>
            </w:r>
          </w:p>
        </w:tc>
        <w:tc>
          <w:tcPr>
            <w:tcW w:w="2072" w:type="dxa"/>
            <w:vAlign w:val="center"/>
          </w:tcPr>
          <w:p w14:paraId="68E66EE1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14:paraId="0C684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2" w:type="dxa"/>
            <w:vAlign w:val="center"/>
          </w:tcPr>
          <w:p w14:paraId="74F2C2BE">
            <w:pPr>
              <w:pStyle w:val="27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839" w:type="dxa"/>
            <w:vAlign w:val="center"/>
          </w:tcPr>
          <w:p w14:paraId="44E8BC9F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外观及附件</w:t>
            </w:r>
          </w:p>
        </w:tc>
        <w:tc>
          <w:tcPr>
            <w:tcW w:w="2612" w:type="dxa"/>
            <w:vAlign w:val="center"/>
          </w:tcPr>
          <w:p w14:paraId="79CF10DD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符合本文</w:t>
            </w:r>
            <w:r>
              <w:rPr>
                <w:rFonts w:ascii="Times New Roman"/>
                <w:sz w:val="18"/>
                <w:szCs w:val="18"/>
              </w:rPr>
              <w:t>件第</w:t>
            </w:r>
            <w:r>
              <w:rPr>
                <w:rFonts w:hint="eastAsia" w:ascii="Times New Roman"/>
                <w:sz w:val="18"/>
                <w:szCs w:val="18"/>
              </w:rPr>
              <w:t>4</w:t>
            </w:r>
            <w:r>
              <w:rPr>
                <w:rFonts w:ascii="Times New Roman"/>
                <w:sz w:val="18"/>
                <w:szCs w:val="18"/>
              </w:rPr>
              <w:t>.1条</w:t>
            </w:r>
            <w:r>
              <w:rPr>
                <w:rFonts w:hint="eastAsia" w:hAnsi="宋体"/>
                <w:sz w:val="18"/>
                <w:szCs w:val="18"/>
              </w:rPr>
              <w:t>要求。</w:t>
            </w:r>
          </w:p>
        </w:tc>
        <w:tc>
          <w:tcPr>
            <w:tcW w:w="2072" w:type="dxa"/>
            <w:vAlign w:val="center"/>
          </w:tcPr>
          <w:p w14:paraId="0725450C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14:paraId="4C4C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2" w:type="dxa"/>
            <w:vAlign w:val="center"/>
          </w:tcPr>
          <w:p w14:paraId="19116E93">
            <w:pPr>
              <w:pStyle w:val="27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2839" w:type="dxa"/>
            <w:vAlign w:val="center"/>
          </w:tcPr>
          <w:p w14:paraId="2A461AF2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测量误差</w:t>
            </w:r>
          </w:p>
        </w:tc>
        <w:tc>
          <w:tcPr>
            <w:tcW w:w="2612" w:type="dxa"/>
            <w:vAlign w:val="center"/>
          </w:tcPr>
          <w:p w14:paraId="76D0BFA2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小于</w:t>
            </w:r>
            <w:r>
              <w:rPr>
                <w:rFonts w:ascii="Times New Roman"/>
                <w:sz w:val="18"/>
                <w:szCs w:val="18"/>
              </w:rPr>
              <w:t>±</w:t>
            </w:r>
            <w:r>
              <w:rPr>
                <w:rFonts w:hint="eastAsia" w:ascii="Times New Roman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%</w:t>
            </w:r>
            <w:r>
              <w:rPr>
                <w:rFonts w:hint="eastAsia" w:ascii="Times New Roman"/>
                <w:sz w:val="18"/>
                <w:szCs w:val="18"/>
              </w:rPr>
              <w:t>FS</w:t>
            </w:r>
          </w:p>
        </w:tc>
        <w:tc>
          <w:tcPr>
            <w:tcW w:w="2072" w:type="dxa"/>
            <w:vAlign w:val="center"/>
          </w:tcPr>
          <w:p w14:paraId="29AC22A9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14:paraId="7833A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2" w:type="dxa"/>
            <w:vAlign w:val="center"/>
          </w:tcPr>
          <w:p w14:paraId="7996E0E3">
            <w:pPr>
              <w:pStyle w:val="27"/>
              <w:numPr>
                <w:ilvl w:val="0"/>
                <w:numId w:val="0"/>
              </w:num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3</w:t>
            </w:r>
          </w:p>
        </w:tc>
        <w:tc>
          <w:tcPr>
            <w:tcW w:w="2839" w:type="dxa"/>
            <w:vAlign w:val="center"/>
          </w:tcPr>
          <w:p w14:paraId="3D469AB4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转速示值误差</w:t>
            </w:r>
          </w:p>
        </w:tc>
        <w:tc>
          <w:tcPr>
            <w:tcW w:w="2612" w:type="dxa"/>
            <w:vAlign w:val="center"/>
          </w:tcPr>
          <w:p w14:paraId="7DCF11FC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bookmarkStart w:id="193" w:name="_GoBack"/>
            <w:bookmarkEnd w:id="193"/>
            <w:r>
              <w:rPr>
                <w:rFonts w:hint="eastAsia" w:ascii="Times New Roman"/>
                <w:sz w:val="18"/>
                <w:szCs w:val="18"/>
              </w:rPr>
              <w:t>小于±</w:t>
            </w:r>
            <w:r>
              <w:rPr>
                <w:rFonts w:ascii="Times New Roman"/>
                <w:sz w:val="18"/>
                <w:szCs w:val="18"/>
              </w:rPr>
              <w:t>1 r/min</w:t>
            </w:r>
          </w:p>
        </w:tc>
        <w:tc>
          <w:tcPr>
            <w:tcW w:w="2072" w:type="dxa"/>
            <w:vAlign w:val="center"/>
          </w:tcPr>
          <w:p w14:paraId="787BEAF3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具有显示单元</w:t>
            </w:r>
          </w:p>
        </w:tc>
      </w:tr>
      <w:tr w14:paraId="394C7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05" w:type="dxa"/>
            <w:gridSpan w:val="4"/>
            <w:vAlign w:val="center"/>
          </w:tcPr>
          <w:p w14:paraId="45A1EB20">
            <w:pPr>
              <w:pStyle w:val="27"/>
              <w:numPr>
                <w:ilvl w:val="0"/>
                <w:numId w:val="0"/>
              </w:numPr>
              <w:jc w:val="left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注：满量程（full scale，FS），表示量程的范围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bookmarkEnd w:id="75"/>
    </w:tbl>
    <w:p w14:paraId="501F791C">
      <w:pPr>
        <w:pStyle w:val="94"/>
        <w:numPr>
          <w:ilvl w:val="0"/>
          <w:numId w:val="6"/>
        </w:numPr>
        <w:spacing w:beforeLines="100" w:afterLines="100"/>
        <w:ind w:left="0" w:firstLineChars="0"/>
        <w:outlineLvl w:val="0"/>
        <w:rPr>
          <w:rFonts w:eastAsia="黑体"/>
          <w:szCs w:val="21"/>
        </w:rPr>
      </w:pPr>
      <w:bookmarkStart w:id="76" w:name="_Toc100325699"/>
      <w:bookmarkStart w:id="77" w:name="_Toc143593254"/>
      <w:r>
        <w:rPr>
          <w:rFonts w:hint="eastAsia" w:eastAsia="黑体"/>
          <w:szCs w:val="21"/>
        </w:rPr>
        <w:t>检</w:t>
      </w:r>
      <w:bookmarkEnd w:id="76"/>
      <w:r>
        <w:rPr>
          <w:rFonts w:hint="eastAsia" w:eastAsia="黑体"/>
          <w:szCs w:val="21"/>
        </w:rPr>
        <w:t>测条件</w:t>
      </w:r>
      <w:bookmarkEnd w:id="77"/>
    </w:p>
    <w:p w14:paraId="5E421F93">
      <w:pPr>
        <w:pStyle w:val="94"/>
        <w:numPr>
          <w:ilvl w:val="1"/>
          <w:numId w:val="2"/>
        </w:numPr>
        <w:spacing w:beforeLines="50" w:afterLines="50"/>
        <w:ind w:firstLine="0" w:firstLineChars="0"/>
        <w:outlineLvl w:val="1"/>
        <w:rPr>
          <w:rFonts w:ascii="黑体" w:hAnsi="黑体" w:eastAsia="黑体"/>
        </w:rPr>
      </w:pPr>
      <w:bookmarkStart w:id="78" w:name="_Toc143593255"/>
      <w:r>
        <w:rPr>
          <w:rFonts w:hint="eastAsia" w:ascii="黑体" w:hAnsi="黑体" w:eastAsia="黑体"/>
        </w:rPr>
        <w:t>环境条件</w:t>
      </w:r>
      <w:bookmarkEnd w:id="78"/>
    </w:p>
    <w:p w14:paraId="4C5A805B">
      <w:pPr>
        <w:pStyle w:val="27"/>
        <w:tabs>
          <w:tab w:val="clear" w:pos="4201"/>
          <w:tab w:val="clear" w:pos="9298"/>
        </w:tabs>
        <w:ind w:left="420" w:firstLine="0" w:firstLineChars="0"/>
        <w:jc w:val="left"/>
        <w:rPr>
          <w:rFonts w:ascii="Times New Roman"/>
        </w:rPr>
      </w:pPr>
      <w:r>
        <w:rPr>
          <w:rFonts w:hint="eastAsia" w:ascii="Times New Roman"/>
        </w:rPr>
        <w:t>5.1.1 环境温度：（23±5）℃。</w:t>
      </w:r>
    </w:p>
    <w:p w14:paraId="7AEE097C">
      <w:pPr>
        <w:pStyle w:val="27"/>
        <w:tabs>
          <w:tab w:val="left" w:pos="799"/>
          <w:tab w:val="clear" w:pos="4201"/>
          <w:tab w:val="clear" w:pos="9298"/>
        </w:tabs>
        <w:ind w:left="420" w:firstLine="0" w:firstLineChars="0"/>
        <w:rPr>
          <w:rFonts w:ascii="Times New Roman"/>
        </w:rPr>
      </w:pPr>
      <w:r>
        <w:rPr>
          <w:rFonts w:hint="eastAsia" w:ascii="Times New Roman"/>
        </w:rPr>
        <w:t>5.1.2 相对湿度：≤85%。</w:t>
      </w:r>
    </w:p>
    <w:p w14:paraId="5BFB4FAD">
      <w:pPr>
        <w:pStyle w:val="27"/>
        <w:tabs>
          <w:tab w:val="clear" w:pos="4201"/>
          <w:tab w:val="clear" w:pos="9298"/>
        </w:tabs>
        <w:ind w:left="420" w:firstLine="0" w:firstLineChars="0"/>
        <w:rPr>
          <w:rFonts w:ascii="Times New Roman"/>
        </w:rPr>
      </w:pPr>
      <w:r>
        <w:rPr>
          <w:rFonts w:hint="eastAsia" w:ascii="Times New Roman"/>
        </w:rPr>
        <w:t>5.1.3 供电电源电压波动量不超过额定值±10%。</w:t>
      </w:r>
    </w:p>
    <w:p w14:paraId="086F5F13">
      <w:pPr>
        <w:pStyle w:val="27"/>
        <w:tabs>
          <w:tab w:val="clear" w:pos="4201"/>
          <w:tab w:val="clear" w:pos="9298"/>
        </w:tabs>
        <w:ind w:left="420" w:firstLine="0" w:firstLineChars="0"/>
        <w:rPr>
          <w:rFonts w:ascii="Times New Roman"/>
        </w:rPr>
      </w:pPr>
      <w:r>
        <w:rPr>
          <w:rFonts w:hint="eastAsia" w:ascii="Times New Roman"/>
        </w:rPr>
        <w:t>5.1.4 现场应无强振源、强磁场的干扰及腐蚀性气液体。</w:t>
      </w:r>
    </w:p>
    <w:p w14:paraId="12185047">
      <w:pPr>
        <w:pStyle w:val="94"/>
        <w:numPr>
          <w:ilvl w:val="1"/>
          <w:numId w:val="2"/>
        </w:numPr>
        <w:spacing w:beforeLines="50" w:afterLines="50"/>
        <w:ind w:firstLine="0" w:firstLineChars="0"/>
        <w:outlineLvl w:val="1"/>
        <w:rPr>
          <w:rFonts w:ascii="黑体" w:hAnsi="黑体" w:eastAsia="黑体"/>
        </w:rPr>
      </w:pPr>
      <w:bookmarkStart w:id="79" w:name="_Toc143593256"/>
      <w:bookmarkStart w:id="80" w:name="_Toc100325701"/>
      <w:r>
        <w:rPr>
          <w:rFonts w:hint="eastAsia" w:ascii="黑体" w:hAnsi="黑体" w:eastAsia="黑体"/>
        </w:rPr>
        <w:t>检测标准仪器</w:t>
      </w:r>
      <w:bookmarkEnd w:id="79"/>
      <w:bookmarkEnd w:id="80"/>
    </w:p>
    <w:p w14:paraId="0E82FD88">
      <w:pPr>
        <w:pStyle w:val="27"/>
      </w:pPr>
      <w:r>
        <w:rPr>
          <w:rFonts w:hint="eastAsia"/>
        </w:rPr>
        <w:t>检测时所需的标准器及配套设</w:t>
      </w:r>
      <w:r>
        <w:rPr>
          <w:rFonts w:ascii="Times New Roman"/>
        </w:rPr>
        <w:t>备</w:t>
      </w:r>
      <w:r>
        <w:rPr>
          <w:rFonts w:hint="eastAsia" w:ascii="Times New Roman"/>
        </w:rPr>
        <w:t>应符合</w:t>
      </w:r>
      <w:r>
        <w:rPr>
          <w:rFonts w:ascii="Times New Roman"/>
        </w:rPr>
        <w:t>表</w:t>
      </w:r>
      <w:r>
        <w:rPr>
          <w:rFonts w:hint="eastAsia" w:ascii="Times New Roman"/>
        </w:rPr>
        <w:t>2的规定</w:t>
      </w:r>
      <w:r>
        <w:rPr>
          <w:rFonts w:hint="eastAsia"/>
        </w:rPr>
        <w:t>。</w:t>
      </w:r>
    </w:p>
    <w:p w14:paraId="696CD037">
      <w:pPr>
        <w:pStyle w:val="94"/>
        <w:spacing w:beforeLines="50" w:afterLines="50"/>
        <w:ind w:firstLineChars="0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表2 标准器及配套设备</w:t>
      </w:r>
    </w:p>
    <w:tbl>
      <w:tblPr>
        <w:tblStyle w:val="1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279"/>
        <w:gridCol w:w="5080"/>
      </w:tblGrid>
      <w:tr w14:paraId="4456D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tblHeader/>
          <w:jc w:val="center"/>
        </w:trPr>
        <w:tc>
          <w:tcPr>
            <w:tcW w:w="1062" w:type="dxa"/>
          </w:tcPr>
          <w:p w14:paraId="21F68E6C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279" w:type="dxa"/>
          </w:tcPr>
          <w:p w14:paraId="3E90A5B1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标准器名称</w:t>
            </w:r>
          </w:p>
        </w:tc>
        <w:tc>
          <w:tcPr>
            <w:tcW w:w="5080" w:type="dxa"/>
          </w:tcPr>
          <w:p w14:paraId="5ED63680">
            <w:pPr>
              <w:pStyle w:val="27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技术指标要求</w:t>
            </w:r>
          </w:p>
        </w:tc>
      </w:tr>
      <w:tr w14:paraId="236E6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62" w:type="dxa"/>
            <w:vAlign w:val="center"/>
          </w:tcPr>
          <w:p w14:paraId="42C42598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kern w:val="24"/>
                <w:sz w:val="18"/>
                <w:szCs w:val="18"/>
              </w:rPr>
              <w:t>1</w:t>
            </w:r>
          </w:p>
        </w:tc>
        <w:tc>
          <w:tcPr>
            <w:tcW w:w="2279" w:type="dxa"/>
            <w:vAlign w:val="center"/>
          </w:tcPr>
          <w:p w14:paraId="3BAF7AAE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kern w:val="24"/>
                <w:sz w:val="18"/>
                <w:szCs w:val="18"/>
              </w:rPr>
              <w:t>转速标准装置</w:t>
            </w:r>
          </w:p>
        </w:tc>
        <w:tc>
          <w:tcPr>
            <w:tcW w:w="5080" w:type="dxa"/>
            <w:vAlign w:val="center"/>
          </w:tcPr>
          <w:p w14:paraId="085D3448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/>
                <w:kern w:val="24"/>
                <w:sz w:val="18"/>
                <w:szCs w:val="18"/>
              </w:rPr>
            </w:pPr>
            <w:r>
              <w:rPr>
                <w:rFonts w:hint="eastAsia" w:ascii="Times New Roman"/>
                <w:kern w:val="24"/>
                <w:sz w:val="18"/>
                <w:szCs w:val="18"/>
              </w:rPr>
              <w:t>被检为一体式转速变送器：转速标准装置的扩展不确定度（</w:t>
            </w:r>
            <w:r>
              <w:rPr>
                <w:rFonts w:hint="eastAsia" w:ascii="Times New Roman"/>
                <w:i/>
                <w:kern w:val="24"/>
                <w:sz w:val="18"/>
                <w:szCs w:val="18"/>
              </w:rPr>
              <w:t>k</w:t>
            </w:r>
            <w:r>
              <w:rPr>
                <w:rFonts w:hint="eastAsia" w:ascii="Times New Roman"/>
                <w:kern w:val="24"/>
                <w:sz w:val="18"/>
                <w:szCs w:val="18"/>
              </w:rPr>
              <w:t>=3）应不大于被检转速变送器扩展不确定度的1/3。</w:t>
            </w:r>
          </w:p>
          <w:p w14:paraId="126ED6D5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18"/>
                <w:szCs w:val="18"/>
              </w:rPr>
            </w:pPr>
            <w:r>
              <w:rPr>
                <w:rFonts w:hint="eastAsia" w:ascii="Times New Roman"/>
                <w:kern w:val="24"/>
                <w:sz w:val="18"/>
                <w:szCs w:val="18"/>
              </w:rPr>
              <w:t>被检为分体式转速变送器：</w:t>
            </w:r>
            <w:r>
              <w:rPr>
                <w:rFonts w:ascii="Times New Roman"/>
                <w:kern w:val="24"/>
                <w:sz w:val="18"/>
                <w:szCs w:val="18"/>
              </w:rPr>
              <w:t>转速传感器的测量范围内，转速标准装置的扩展不确定度（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kern w:val="24"/>
                <w:sz w:val="18"/>
                <w:szCs w:val="18"/>
              </w:rPr>
              <w:t>=3</w:t>
            </w:r>
            <w:r>
              <w:rPr>
                <w:rFonts w:ascii="Times New Roman"/>
                <w:kern w:val="24"/>
                <w:sz w:val="18"/>
                <w:szCs w:val="18"/>
              </w:rPr>
              <w:t>）应不大于被检转速传感器扩展不确定度的</w:t>
            </w:r>
            <w:r>
              <w:rPr>
                <w:rFonts w:ascii="Times New Roman" w:hAnsi="Times New Roman"/>
                <w:kern w:val="24"/>
                <w:sz w:val="18"/>
                <w:szCs w:val="18"/>
              </w:rPr>
              <w:t>1/3</w:t>
            </w:r>
            <w:r>
              <w:rPr>
                <w:rFonts w:ascii="Times New Roman"/>
                <w:kern w:val="24"/>
                <w:sz w:val="18"/>
                <w:szCs w:val="18"/>
              </w:rPr>
              <w:t>。</w:t>
            </w:r>
          </w:p>
        </w:tc>
      </w:tr>
      <w:tr w14:paraId="58E91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62" w:type="dxa"/>
            <w:vAlign w:val="center"/>
          </w:tcPr>
          <w:p w14:paraId="259DB4C7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79" w:type="dxa"/>
            <w:vAlign w:val="center"/>
          </w:tcPr>
          <w:p w14:paraId="6C1E1F6A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数字多用表</w:t>
            </w:r>
          </w:p>
        </w:tc>
        <w:tc>
          <w:tcPr>
            <w:tcW w:w="5080" w:type="dxa"/>
            <w:vAlign w:val="center"/>
          </w:tcPr>
          <w:p w14:paraId="64608A8C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18"/>
                <w:szCs w:val="18"/>
              </w:rPr>
            </w:pPr>
            <w:r>
              <w:rPr>
                <w:rFonts w:ascii="Times New Roman"/>
                <w:kern w:val="24"/>
                <w:sz w:val="18"/>
                <w:szCs w:val="18"/>
              </w:rPr>
              <w:t>六位半；直流电流</w:t>
            </w:r>
            <w:r>
              <w:rPr>
                <w:rFonts w:ascii="Times New Roman" w:hAnsi="Times New Roman"/>
                <w:kern w:val="24"/>
                <w:sz w:val="18"/>
                <w:szCs w:val="18"/>
              </w:rPr>
              <w:t>MPE</w:t>
            </w:r>
            <w:r>
              <w:rPr>
                <w:rFonts w:ascii="Times New Roman"/>
                <w:kern w:val="24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24"/>
                <w:sz w:val="18"/>
                <w:szCs w:val="18"/>
              </w:rPr>
              <w:t>±0.1%</w:t>
            </w:r>
            <w:r>
              <w:rPr>
                <w:rFonts w:ascii="Times New Roman"/>
                <w:kern w:val="24"/>
                <w:sz w:val="18"/>
                <w:szCs w:val="18"/>
              </w:rPr>
              <w:t>；直流电压</w:t>
            </w:r>
            <w:r>
              <w:rPr>
                <w:rFonts w:ascii="Times New Roman" w:hAnsi="Times New Roman"/>
                <w:kern w:val="24"/>
                <w:sz w:val="18"/>
                <w:szCs w:val="18"/>
              </w:rPr>
              <w:t>MPE</w:t>
            </w:r>
            <w:r>
              <w:rPr>
                <w:rFonts w:ascii="Times New Roman"/>
                <w:kern w:val="24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24"/>
                <w:sz w:val="18"/>
                <w:szCs w:val="18"/>
              </w:rPr>
              <w:t>±0.01%</w:t>
            </w:r>
          </w:p>
        </w:tc>
      </w:tr>
      <w:tr w14:paraId="1F61D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21" w:type="dxa"/>
            <w:gridSpan w:val="3"/>
            <w:vAlign w:val="center"/>
          </w:tcPr>
          <w:p w14:paraId="359A87C4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注：</w:t>
            </w:r>
            <w:r>
              <w:rPr>
                <w:rFonts w:hint="eastAsia" w:ascii="Times New Roman" w:hAnsi="Times New Roman"/>
                <w:i/>
                <w:sz w:val="18"/>
                <w:szCs w:val="18"/>
              </w:rPr>
              <w:t>k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为包含因子，即为获得扩展不确定度，对合成标准不确定度所乘的大于1的数。</w:t>
            </w:r>
          </w:p>
        </w:tc>
      </w:tr>
    </w:tbl>
    <w:p w14:paraId="0B0659EF">
      <w:pPr>
        <w:pStyle w:val="94"/>
        <w:numPr>
          <w:ilvl w:val="0"/>
          <w:numId w:val="6"/>
        </w:numPr>
        <w:spacing w:beforeLines="100" w:afterLines="100"/>
        <w:ind w:left="0" w:firstLineChars="0"/>
        <w:outlineLvl w:val="0"/>
        <w:rPr>
          <w:rFonts w:eastAsia="黑体"/>
          <w:szCs w:val="21"/>
        </w:rPr>
      </w:pPr>
      <w:bookmarkStart w:id="81" w:name="_Toc100325717"/>
      <w:bookmarkStart w:id="82" w:name="_Toc143593257"/>
      <w:bookmarkStart w:id="83" w:name="_Toc298937194"/>
      <w:bookmarkStart w:id="84" w:name="_Toc304828072"/>
      <w:bookmarkStart w:id="85" w:name="_Toc298937425"/>
      <w:bookmarkStart w:id="86" w:name="_Toc298937555"/>
      <w:bookmarkStart w:id="87" w:name="_Toc309995584"/>
      <w:bookmarkStart w:id="88" w:name="_Toc318613701"/>
      <w:bookmarkStart w:id="89" w:name="_Toc298937468"/>
      <w:bookmarkStart w:id="90" w:name="_Toc298937363"/>
      <w:bookmarkStart w:id="91" w:name="_Toc310002643"/>
      <w:bookmarkStart w:id="92" w:name="_Toc309995478"/>
      <w:bookmarkStart w:id="93" w:name="_Toc304825087"/>
      <w:bookmarkStart w:id="94" w:name="_Toc309995396"/>
      <w:bookmarkStart w:id="95" w:name="_Toc304402670"/>
      <w:bookmarkStart w:id="96" w:name="_Toc298936930"/>
      <w:bookmarkStart w:id="97" w:name="_Toc309996005"/>
      <w:bookmarkStart w:id="98" w:name="_Toc298937328"/>
      <w:bookmarkStart w:id="99" w:name="_Toc304824975"/>
      <w:bookmarkStart w:id="100" w:name="_Toc298937615"/>
      <w:bookmarkStart w:id="101" w:name="_Toc298937207"/>
      <w:bookmarkStart w:id="102" w:name="_Toc309994557"/>
      <w:bookmarkStart w:id="103" w:name="_Toc298937282"/>
      <w:bookmarkStart w:id="104" w:name="_Toc298937158"/>
      <w:bookmarkStart w:id="105" w:name="_Toc298937173"/>
      <w:bookmarkStart w:id="106" w:name="_Toc298938789"/>
      <w:bookmarkStart w:id="107" w:name="_Toc320020900"/>
      <w:bookmarkStart w:id="108" w:name="_Toc309993186"/>
      <w:bookmarkStart w:id="109" w:name="_Toc298936807"/>
      <w:bookmarkStart w:id="110" w:name="_Toc298938641"/>
      <w:bookmarkStart w:id="111" w:name="_Toc298937106"/>
      <w:bookmarkStart w:id="112" w:name="_Toc309997046"/>
      <w:bookmarkStart w:id="113" w:name="_Toc304825014"/>
      <w:r>
        <w:rPr>
          <w:rFonts w:hint="eastAsia" w:eastAsia="黑体"/>
          <w:szCs w:val="21"/>
        </w:rPr>
        <w:t>检测</w:t>
      </w:r>
      <w:bookmarkEnd w:id="81"/>
      <w:r>
        <w:rPr>
          <w:rFonts w:hint="eastAsia" w:eastAsia="黑体"/>
          <w:szCs w:val="21"/>
        </w:rPr>
        <w:t>方法</w:t>
      </w:r>
      <w:bookmarkEnd w:id="82"/>
    </w:p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p w14:paraId="270BD9B3">
      <w:pPr>
        <w:pStyle w:val="94"/>
        <w:numPr>
          <w:ilvl w:val="1"/>
          <w:numId w:val="2"/>
        </w:numPr>
        <w:spacing w:beforeLines="50" w:afterLines="50"/>
        <w:ind w:firstLine="0" w:firstLineChars="0"/>
        <w:outlineLvl w:val="1"/>
        <w:rPr>
          <w:rFonts w:ascii="黑体" w:hAnsi="黑体" w:eastAsia="黑体"/>
        </w:rPr>
      </w:pPr>
      <w:bookmarkStart w:id="114" w:name="_Toc143593258"/>
      <w:r>
        <w:rPr>
          <w:rFonts w:hint="eastAsia" w:ascii="黑体" w:hAnsi="黑体" w:eastAsia="黑体"/>
        </w:rPr>
        <w:t>外观及附件检查</w:t>
      </w:r>
      <w:bookmarkEnd w:id="114"/>
    </w:p>
    <w:p w14:paraId="39BAD45F">
      <w:pPr>
        <w:pStyle w:val="27"/>
      </w:pPr>
      <w:r>
        <w:rPr>
          <w:rFonts w:hint="eastAsia"/>
        </w:rPr>
        <w:t>用手感目测的方法进行检查，应符合</w:t>
      </w:r>
      <w:r>
        <w:rPr>
          <w:rFonts w:ascii="Times New Roman"/>
        </w:rPr>
        <w:t>4.1</w:t>
      </w:r>
      <w:r>
        <w:rPr>
          <w:rFonts w:hint="eastAsia" w:ascii="Times New Roman"/>
        </w:rPr>
        <w:t>的</w:t>
      </w:r>
      <w:r>
        <w:rPr>
          <w:rFonts w:hint="eastAsia"/>
        </w:rPr>
        <w:t>要求。</w:t>
      </w:r>
    </w:p>
    <w:p w14:paraId="1C103B2B">
      <w:pPr>
        <w:pStyle w:val="94"/>
        <w:numPr>
          <w:ilvl w:val="1"/>
          <w:numId w:val="2"/>
        </w:numPr>
        <w:spacing w:beforeLines="50" w:afterLines="50"/>
        <w:ind w:firstLine="0" w:firstLineChars="0"/>
        <w:outlineLvl w:val="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检测准备</w:t>
      </w:r>
    </w:p>
    <w:p w14:paraId="08EAB821">
      <w:pPr>
        <w:pStyle w:val="27"/>
        <w:rPr>
          <w:rFonts w:ascii="Times New Roman"/>
          <w:szCs w:val="21"/>
        </w:rPr>
      </w:pPr>
      <w:r>
        <w:rPr>
          <w:rFonts w:ascii="Times New Roman" w:hAnsi="宋体"/>
          <w:szCs w:val="21"/>
        </w:rPr>
        <w:t>转速变送器按说明书要求进行安装，并用导线正确连接数字多用表，保证连接可靠。转速标准装置</w:t>
      </w:r>
      <w:r>
        <w:rPr>
          <w:rFonts w:hint="eastAsia" w:ascii="Times New Roman" w:hAnsi="宋体"/>
          <w:szCs w:val="21"/>
        </w:rPr>
        <w:t>和</w:t>
      </w:r>
      <w:r>
        <w:rPr>
          <w:rFonts w:ascii="Times New Roman" w:hAnsi="宋体"/>
          <w:szCs w:val="21"/>
        </w:rPr>
        <w:t>转速变送器按说明书进行预热</w:t>
      </w:r>
      <w:r>
        <w:rPr>
          <w:rFonts w:hint="eastAsia" w:ascii="Times New Roman" w:hAnsi="宋体"/>
          <w:szCs w:val="21"/>
        </w:rPr>
        <w:t>。</w:t>
      </w:r>
    </w:p>
    <w:p w14:paraId="510535F4">
      <w:pPr>
        <w:pStyle w:val="27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选定</w:t>
      </w:r>
      <w:r>
        <w:rPr>
          <w:rFonts w:hint="eastAsia" w:ascii="Times New Roman" w:hAnsi="宋体"/>
          <w:szCs w:val="21"/>
        </w:rPr>
        <w:t>被检转速变送器的</w:t>
      </w:r>
      <w:r>
        <w:rPr>
          <w:rFonts w:ascii="Times New Roman" w:hAnsi="宋体"/>
          <w:szCs w:val="21"/>
        </w:rPr>
        <w:t>最高被检转速点进行试运转，待数字多用表正常显示被检转速变送器的</w:t>
      </w:r>
      <w:r>
        <w:rPr>
          <w:rFonts w:hint="eastAsia" w:ascii="Times New Roman" w:hAnsi="宋体"/>
          <w:szCs w:val="21"/>
        </w:rPr>
        <w:t>输出</w:t>
      </w:r>
      <w:r>
        <w:rPr>
          <w:rFonts w:ascii="Times New Roman" w:hAnsi="宋体"/>
          <w:szCs w:val="21"/>
        </w:rPr>
        <w:t>值时，准备进行检测。</w:t>
      </w:r>
    </w:p>
    <w:p w14:paraId="648EC27B">
      <w:pPr>
        <w:pStyle w:val="94"/>
        <w:numPr>
          <w:ilvl w:val="1"/>
          <w:numId w:val="2"/>
        </w:numPr>
        <w:spacing w:beforeLines="50" w:afterLines="50"/>
        <w:ind w:firstLine="0" w:firstLineChars="0"/>
        <w:outlineLvl w:val="1"/>
        <w:rPr>
          <w:rFonts w:ascii="黑体" w:hAnsi="黑体" w:eastAsia="黑体"/>
        </w:rPr>
      </w:pPr>
      <w:bookmarkStart w:id="115" w:name="_Toc143593260"/>
      <w:r>
        <w:rPr>
          <w:rFonts w:hint="eastAsia" w:ascii="黑体" w:hAnsi="黑体" w:eastAsia="黑体"/>
        </w:rPr>
        <w:t>检测点的选择</w:t>
      </w:r>
      <w:bookmarkEnd w:id="115"/>
    </w:p>
    <w:p w14:paraId="435AD9D1">
      <w:pPr>
        <w:pStyle w:val="27"/>
        <w:rPr>
          <w:rFonts w:ascii="Times New Roman"/>
          <w:szCs w:val="21"/>
        </w:rPr>
      </w:pPr>
      <w:r>
        <w:rPr>
          <w:rFonts w:hint="eastAsia" w:ascii="Times New Roman" w:hAnsi="宋体"/>
          <w:szCs w:val="21"/>
        </w:rPr>
        <w:t>在被检转速变送器的量程内均匀选定至少6个检测点（包括最高被检转速点），或根据实际需要选定检测点。</w:t>
      </w:r>
    </w:p>
    <w:p w14:paraId="37E07E19">
      <w:pPr>
        <w:pStyle w:val="94"/>
        <w:numPr>
          <w:ilvl w:val="1"/>
          <w:numId w:val="2"/>
        </w:numPr>
        <w:spacing w:beforeLines="50" w:afterLines="50"/>
        <w:ind w:firstLine="0" w:firstLineChars="0"/>
        <w:outlineLvl w:val="1"/>
        <w:rPr>
          <w:rFonts w:ascii="黑体" w:hAnsi="黑体" w:eastAsia="黑体"/>
        </w:rPr>
      </w:pPr>
      <w:bookmarkStart w:id="116" w:name="_Toc100325719"/>
      <w:bookmarkStart w:id="117" w:name="_Toc143593261"/>
      <w:r>
        <w:rPr>
          <w:rFonts w:hint="eastAsia" w:ascii="黑体" w:hAnsi="黑体" w:eastAsia="黑体"/>
        </w:rPr>
        <w:t>测量误差</w:t>
      </w:r>
      <w:bookmarkEnd w:id="116"/>
      <w:r>
        <w:rPr>
          <w:rFonts w:hint="eastAsia" w:ascii="黑体" w:hAnsi="黑体" w:eastAsia="黑体"/>
        </w:rPr>
        <w:t>检测</w:t>
      </w:r>
      <w:bookmarkEnd w:id="117"/>
    </w:p>
    <w:p w14:paraId="3E4A80E6">
      <w:pPr>
        <w:pStyle w:val="27"/>
        <w:rPr>
          <w:rFonts w:ascii="Times New Roman"/>
          <w:szCs w:val="21"/>
        </w:rPr>
      </w:pPr>
      <w:r>
        <w:rPr>
          <w:rFonts w:ascii="Times New Roman"/>
          <w:szCs w:val="21"/>
        </w:rPr>
        <w:t>将转速标准装置分别调到检测点的参考转速值，待转速输出稳定后，在同一检测点连续读取并记录数字多用表的</w:t>
      </w:r>
      <w:r>
        <w:rPr>
          <w:rFonts w:hint="eastAsia" w:ascii="Times New Roman"/>
          <w:szCs w:val="21"/>
        </w:rPr>
        <w:t>6</w:t>
      </w:r>
      <w:r>
        <w:rPr>
          <w:rFonts w:ascii="Times New Roman"/>
          <w:szCs w:val="21"/>
        </w:rPr>
        <w:t>次测量示值。若转速变送器具有显示单元，则同时读取显示单元上的</w:t>
      </w:r>
      <w:r>
        <w:rPr>
          <w:rFonts w:hint="eastAsia" w:ascii="Times New Roman"/>
          <w:szCs w:val="21"/>
        </w:rPr>
        <w:t>6</w:t>
      </w:r>
      <w:r>
        <w:rPr>
          <w:rFonts w:ascii="Times New Roman"/>
          <w:szCs w:val="21"/>
        </w:rPr>
        <w:t>次转速显示值。</w:t>
      </w:r>
    </w:p>
    <w:p w14:paraId="2B1D5734">
      <w:pPr>
        <w:pStyle w:val="27"/>
        <w:rPr>
          <w:rFonts w:ascii="Times New Roman"/>
          <w:szCs w:val="21"/>
        </w:rPr>
      </w:pPr>
      <w:r>
        <w:rPr>
          <w:rFonts w:ascii="Times New Roman"/>
          <w:szCs w:val="21"/>
        </w:rPr>
        <w:t>转速变送器在每一个检测点的测量误差按公式</w:t>
      </w:r>
      <w:r>
        <w:rPr>
          <w:rFonts w:hint="eastAsia" w:ascii="Times New Roman"/>
          <w:szCs w:val="21"/>
        </w:rPr>
        <w:t>（1）</w:t>
      </w:r>
      <w:r>
        <w:rPr>
          <w:rFonts w:ascii="Times New Roman"/>
          <w:szCs w:val="21"/>
        </w:rPr>
        <w:t>进行计算：</w:t>
      </w:r>
    </w:p>
    <w:p w14:paraId="0ADC0CD8">
      <w:pPr>
        <w:ind w:right="420" w:firstLine="2520" w:firstLineChars="1200"/>
      </w:pPr>
      <w:r>
        <w:rPr>
          <w:position w:val="-30"/>
        </w:rPr>
        <w:object>
          <v:shape id="_x0000_i1025" o:spt="75" type="#_x0000_t75" style="height:37.05pt;width:108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  <w:r>
        <w:rPr>
          <w:rFonts w:hint="eastAsia"/>
        </w:rPr>
        <w:t xml:space="preserve">  （1）</w:t>
      </w:r>
    </w:p>
    <w:p w14:paraId="1B743140">
      <w:pPr>
        <w:pStyle w:val="27"/>
        <w:rPr>
          <w:rFonts w:ascii="Times New Roman"/>
          <w:szCs w:val="21"/>
        </w:rPr>
      </w:pPr>
      <w:bookmarkStart w:id="118" w:name="_Toc145063190"/>
      <w:bookmarkStart w:id="119" w:name="_Toc145063432"/>
      <w:r>
        <w:rPr>
          <w:rFonts w:hint="eastAsia" w:ascii="Times New Roman"/>
          <w:szCs w:val="21"/>
        </w:rPr>
        <w:t>式中：</w:t>
      </w:r>
      <w:bookmarkEnd w:id="118"/>
      <w:bookmarkEnd w:id="119"/>
    </w:p>
    <w:p w14:paraId="6C44B452">
      <w:pPr>
        <w:pStyle w:val="27"/>
        <w:rPr>
          <w:rFonts w:ascii="Times New Roman"/>
          <w:szCs w:val="21"/>
        </w:rPr>
      </w:pPr>
      <w:r>
        <w:rPr>
          <w:rFonts w:ascii="Times New Roman"/>
          <w:i/>
          <w:szCs w:val="21"/>
        </w:rPr>
        <w:t>δ</w:t>
      </w:r>
      <w:r>
        <w:rPr>
          <w:rFonts w:hint="eastAsia" w:ascii="Times New Roman"/>
          <w:szCs w:val="21"/>
          <w:vertAlign w:val="subscript"/>
        </w:rPr>
        <w:t xml:space="preserve">M  </w:t>
      </w:r>
      <w:r>
        <w:rPr>
          <w:rFonts w:ascii="Times New Roman"/>
          <w:szCs w:val="21"/>
        </w:rPr>
        <w:t>——</w:t>
      </w:r>
      <w:r>
        <w:rPr>
          <w:rFonts w:hint="eastAsia" w:ascii="Times New Roman"/>
          <w:szCs w:val="21"/>
        </w:rPr>
        <w:t>检测点转速变送器的测量误差，</w:t>
      </w:r>
      <w:r>
        <w:rPr>
          <w:rFonts w:ascii="Times New Roman"/>
          <w:szCs w:val="21"/>
        </w:rPr>
        <w:t xml:space="preserve">% </w:t>
      </w:r>
    </w:p>
    <w:p w14:paraId="4AB435DE">
      <w:pPr>
        <w:pStyle w:val="27"/>
        <w:rPr>
          <w:rFonts w:ascii="Times New Roman"/>
          <w:szCs w:val="21"/>
        </w:rPr>
      </w:pPr>
      <w:bookmarkStart w:id="120" w:name="_Toc145063433"/>
      <w:bookmarkStart w:id="121" w:name="_Toc145063191"/>
      <w:r>
        <w:rPr>
          <w:position w:val="-4"/>
        </w:rPr>
        <w:object>
          <v:shape id="_x0000_i1026" o:spt="75" type="#_x0000_t75" style="height:16.65pt;width:15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  <w:r>
        <w:rPr>
          <w:rFonts w:ascii="Times New Roman"/>
          <w:szCs w:val="21"/>
        </w:rPr>
        <w:t>——</w:t>
      </w:r>
      <w:r>
        <w:rPr>
          <w:rFonts w:hint="eastAsia" w:ascii="Times New Roman"/>
          <w:szCs w:val="21"/>
        </w:rPr>
        <w:t>检测点转速变送器的测量平均值，</w:t>
      </w:r>
      <w:r>
        <w:rPr>
          <w:rFonts w:ascii="Times New Roman"/>
          <w:szCs w:val="21"/>
        </w:rPr>
        <w:t>mA</w:t>
      </w:r>
      <w:r>
        <w:rPr>
          <w:rFonts w:hint="eastAsia" w:ascii="Times New Roman"/>
          <w:szCs w:val="21"/>
        </w:rPr>
        <w:t>或V；</w:t>
      </w:r>
      <w:bookmarkEnd w:id="120"/>
      <w:bookmarkEnd w:id="121"/>
    </w:p>
    <w:p w14:paraId="46DAA32B">
      <w:pPr>
        <w:pStyle w:val="27"/>
        <w:rPr>
          <w:rFonts w:ascii="Times New Roman"/>
          <w:szCs w:val="21"/>
        </w:rPr>
      </w:pPr>
      <w:r>
        <w:rPr>
          <w:rFonts w:hint="eastAsia" w:ascii="Times New Roman"/>
          <w:i/>
          <w:szCs w:val="21"/>
        </w:rPr>
        <w:t>M</w:t>
      </w:r>
      <w:r>
        <w:rPr>
          <w:rFonts w:hint="eastAsia" w:ascii="Times New Roman"/>
          <w:szCs w:val="21"/>
          <w:vertAlign w:val="subscript"/>
        </w:rPr>
        <w:t xml:space="preserve">T  </w:t>
      </w:r>
      <w:r>
        <w:rPr>
          <w:rFonts w:ascii="Times New Roman"/>
          <w:szCs w:val="21"/>
        </w:rPr>
        <w:t>——</w:t>
      </w:r>
      <w:r>
        <w:rPr>
          <w:rFonts w:hint="eastAsia" w:ascii="Times New Roman"/>
          <w:szCs w:val="21"/>
        </w:rPr>
        <w:t>检测点转速变送器的理论输出值，</w:t>
      </w:r>
      <w:r>
        <w:rPr>
          <w:rFonts w:ascii="Times New Roman"/>
          <w:szCs w:val="21"/>
        </w:rPr>
        <w:t>mA</w:t>
      </w:r>
      <w:r>
        <w:rPr>
          <w:rFonts w:hint="eastAsia" w:ascii="Times New Roman"/>
          <w:szCs w:val="21"/>
        </w:rPr>
        <w:t>或V。</w:t>
      </w:r>
    </w:p>
    <w:p w14:paraId="2C3E75DC">
      <w:pPr>
        <w:pStyle w:val="27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其中转速变送器的理论输出值</w:t>
      </w:r>
      <w:r>
        <w:rPr>
          <w:rFonts w:ascii="Times New Roman"/>
          <w:szCs w:val="21"/>
        </w:rPr>
        <w:t>按公式</w:t>
      </w:r>
      <w:r>
        <w:rPr>
          <w:rFonts w:hint="eastAsia" w:ascii="Times New Roman"/>
          <w:szCs w:val="21"/>
        </w:rPr>
        <w:t>（2）</w:t>
      </w:r>
      <w:r>
        <w:rPr>
          <w:rFonts w:ascii="Times New Roman"/>
          <w:szCs w:val="21"/>
        </w:rPr>
        <w:t>进行计算：</w:t>
      </w:r>
    </w:p>
    <w:p w14:paraId="4F45FD0D">
      <w:pPr>
        <w:ind w:right="420" w:firstLine="2520" w:firstLineChars="1200"/>
      </w:pPr>
      <w:r>
        <w:rPr>
          <w:position w:val="-30"/>
        </w:rPr>
        <w:object>
          <v:shape id="_x0000_i1027" o:spt="75" type="#_x0000_t75" style="height:33.7pt;width:164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5">
            <o:LockedField>false</o:LockedField>
          </o:OLEObject>
        </w:object>
      </w:r>
      <w:r>
        <w:rPr>
          <w:rFonts w:hint="eastAsia"/>
        </w:rPr>
        <w:t>（2）</w:t>
      </w:r>
    </w:p>
    <w:p w14:paraId="4FD5557B">
      <w:pPr>
        <w:pStyle w:val="27"/>
        <w:rPr>
          <w:rFonts w:ascii="Times New Roman"/>
          <w:szCs w:val="21"/>
        </w:rPr>
      </w:pPr>
      <w:bookmarkStart w:id="122" w:name="_Toc145063193"/>
      <w:bookmarkStart w:id="123" w:name="_Toc145063435"/>
      <w:r>
        <w:rPr>
          <w:rFonts w:hint="eastAsia" w:ascii="Times New Roman"/>
          <w:szCs w:val="21"/>
        </w:rPr>
        <w:t>式中：</w:t>
      </w:r>
      <w:bookmarkEnd w:id="122"/>
      <w:bookmarkEnd w:id="123"/>
    </w:p>
    <w:p w14:paraId="36191A74">
      <w:pPr>
        <w:pStyle w:val="27"/>
        <w:rPr>
          <w:rFonts w:ascii="Times New Roman"/>
          <w:szCs w:val="21"/>
        </w:rPr>
      </w:pPr>
      <w:r>
        <w:rPr>
          <w:rFonts w:hint="eastAsia" w:ascii="Times New Roman"/>
          <w:i/>
          <w:szCs w:val="21"/>
        </w:rPr>
        <w:t>M</w:t>
      </w:r>
      <w:r>
        <w:rPr>
          <w:rFonts w:hint="eastAsia" w:ascii="Times New Roman"/>
          <w:szCs w:val="21"/>
          <w:vertAlign w:val="subscript"/>
        </w:rPr>
        <w:t>T</w:t>
      </w:r>
      <w:r>
        <w:rPr>
          <w:rFonts w:ascii="Times New Roman"/>
          <w:szCs w:val="21"/>
        </w:rPr>
        <w:t>——</w:t>
      </w:r>
      <w:r>
        <w:rPr>
          <w:rFonts w:hint="eastAsia" w:ascii="Times New Roman"/>
          <w:szCs w:val="21"/>
        </w:rPr>
        <w:t>检测点转速变送器理论输出值，</w:t>
      </w:r>
      <w:r>
        <w:rPr>
          <w:rFonts w:ascii="Times New Roman"/>
          <w:szCs w:val="21"/>
        </w:rPr>
        <w:t>mA</w:t>
      </w:r>
      <w:r>
        <w:rPr>
          <w:rFonts w:hint="eastAsia" w:ascii="Times New Roman"/>
          <w:szCs w:val="21"/>
        </w:rPr>
        <w:t>或V；</w:t>
      </w:r>
    </w:p>
    <w:p w14:paraId="01F1B820">
      <w:pPr>
        <w:pStyle w:val="27"/>
        <w:rPr>
          <w:rFonts w:ascii="Times New Roman"/>
          <w:szCs w:val="21"/>
        </w:rPr>
      </w:pPr>
      <w:bookmarkStart w:id="124" w:name="_Toc145063436"/>
      <w:bookmarkStart w:id="125" w:name="_Toc145063194"/>
      <w:r>
        <w:rPr>
          <w:rFonts w:ascii="Times New Roman"/>
          <w:i/>
          <w:szCs w:val="21"/>
        </w:rPr>
        <w:t>n</w:t>
      </w:r>
      <w:r>
        <w:rPr>
          <w:rFonts w:ascii="Times New Roman"/>
          <w:szCs w:val="21"/>
          <w:vertAlign w:val="subscript"/>
        </w:rPr>
        <w:t>0</w:t>
      </w:r>
      <w:r>
        <w:rPr>
          <w:rFonts w:ascii="Times New Roman"/>
          <w:szCs w:val="21"/>
        </w:rPr>
        <w:t>——</w:t>
      </w:r>
      <w:r>
        <w:rPr>
          <w:rFonts w:hint="eastAsia" w:ascii="Times New Roman"/>
          <w:szCs w:val="21"/>
        </w:rPr>
        <w:t>检测点参考转速值，</w:t>
      </w:r>
      <w:r>
        <w:rPr>
          <w:rFonts w:ascii="Times New Roman"/>
          <w:szCs w:val="21"/>
        </w:rPr>
        <w:t>r/min</w:t>
      </w:r>
      <w:r>
        <w:rPr>
          <w:rFonts w:hint="eastAsia" w:ascii="Times New Roman"/>
          <w:szCs w:val="21"/>
        </w:rPr>
        <w:t>；</w:t>
      </w:r>
      <w:bookmarkEnd w:id="124"/>
      <w:bookmarkEnd w:id="125"/>
    </w:p>
    <w:p w14:paraId="156F1B4B">
      <w:pPr>
        <w:pStyle w:val="27"/>
        <w:rPr>
          <w:rFonts w:ascii="Times New Roman"/>
          <w:szCs w:val="21"/>
        </w:rPr>
      </w:pPr>
      <w:bookmarkStart w:id="126" w:name="_Toc145063195"/>
      <w:bookmarkStart w:id="127" w:name="_Toc145063437"/>
      <w:r>
        <w:rPr>
          <w:rFonts w:ascii="Times New Roman"/>
          <w:i/>
          <w:szCs w:val="21"/>
        </w:rPr>
        <w:t>n</w:t>
      </w:r>
      <w:r>
        <w:rPr>
          <w:rFonts w:ascii="Times New Roman"/>
          <w:szCs w:val="21"/>
          <w:vertAlign w:val="subscript"/>
        </w:rPr>
        <w:t>max</w:t>
      </w:r>
      <w:r>
        <w:rPr>
          <w:rFonts w:ascii="Times New Roman"/>
          <w:szCs w:val="21"/>
        </w:rPr>
        <w:t>——</w:t>
      </w:r>
      <w:r>
        <w:rPr>
          <w:rFonts w:hint="eastAsia" w:ascii="Times New Roman"/>
          <w:szCs w:val="21"/>
        </w:rPr>
        <w:t>最高被检转速值（输出上限对应转速点），</w:t>
      </w:r>
      <w:r>
        <w:rPr>
          <w:rFonts w:ascii="Times New Roman"/>
          <w:szCs w:val="21"/>
        </w:rPr>
        <w:t>r/min</w:t>
      </w:r>
      <w:r>
        <w:rPr>
          <w:rFonts w:hint="eastAsia" w:ascii="Times New Roman"/>
          <w:szCs w:val="21"/>
        </w:rPr>
        <w:t>；</w:t>
      </w:r>
    </w:p>
    <w:p w14:paraId="775A5E35">
      <w:pPr>
        <w:pStyle w:val="27"/>
        <w:rPr>
          <w:rFonts w:ascii="Times New Roman"/>
          <w:szCs w:val="21"/>
        </w:rPr>
      </w:pPr>
      <w:r>
        <w:rPr>
          <w:rFonts w:hint="eastAsia" w:ascii="Times New Roman"/>
          <w:i/>
          <w:szCs w:val="21"/>
        </w:rPr>
        <w:t>M</w:t>
      </w:r>
      <w:r>
        <w:rPr>
          <w:rFonts w:hint="eastAsia" w:ascii="Times New Roman"/>
          <w:szCs w:val="21"/>
          <w:vertAlign w:val="subscript"/>
        </w:rPr>
        <w:t xml:space="preserve">max </w:t>
      </w:r>
      <w:r>
        <w:rPr>
          <w:rFonts w:ascii="Times New Roman"/>
          <w:szCs w:val="21"/>
        </w:rPr>
        <w:t>——</w:t>
      </w:r>
      <w:r>
        <w:rPr>
          <w:rFonts w:hint="eastAsia" w:ascii="Times New Roman"/>
          <w:szCs w:val="21"/>
        </w:rPr>
        <w:t>转速变送器的输出上限值，</w:t>
      </w:r>
      <w:r>
        <w:rPr>
          <w:rFonts w:ascii="Times New Roman"/>
          <w:szCs w:val="21"/>
        </w:rPr>
        <w:t>mA</w:t>
      </w:r>
      <w:r>
        <w:rPr>
          <w:rFonts w:hint="eastAsia" w:ascii="Times New Roman"/>
          <w:szCs w:val="21"/>
        </w:rPr>
        <w:t>或V；</w:t>
      </w:r>
    </w:p>
    <w:p w14:paraId="1812FC12">
      <w:pPr>
        <w:pStyle w:val="27"/>
        <w:rPr>
          <w:rFonts w:ascii="Times New Roman"/>
          <w:szCs w:val="21"/>
        </w:rPr>
      </w:pPr>
      <w:r>
        <w:rPr>
          <w:rFonts w:hint="eastAsia" w:ascii="Times New Roman"/>
          <w:i/>
          <w:szCs w:val="21"/>
        </w:rPr>
        <w:t>M</w:t>
      </w:r>
      <w:r>
        <w:rPr>
          <w:rFonts w:hint="eastAsia" w:ascii="Times New Roman"/>
          <w:szCs w:val="21"/>
          <w:vertAlign w:val="subscript"/>
        </w:rPr>
        <w:t xml:space="preserve">min </w:t>
      </w:r>
      <w:r>
        <w:rPr>
          <w:rFonts w:ascii="Times New Roman"/>
          <w:szCs w:val="21"/>
        </w:rPr>
        <w:t>——</w:t>
      </w:r>
      <w:r>
        <w:rPr>
          <w:rFonts w:hint="eastAsia" w:ascii="Times New Roman"/>
          <w:szCs w:val="21"/>
        </w:rPr>
        <w:t>转速变送器的输出下限值，</w:t>
      </w:r>
      <w:r>
        <w:rPr>
          <w:rFonts w:ascii="Times New Roman"/>
          <w:szCs w:val="21"/>
        </w:rPr>
        <w:t>mA</w:t>
      </w:r>
      <w:r>
        <w:rPr>
          <w:rFonts w:hint="eastAsia" w:ascii="Times New Roman"/>
          <w:szCs w:val="21"/>
        </w:rPr>
        <w:t>或V。</w:t>
      </w:r>
      <w:bookmarkEnd w:id="126"/>
      <w:bookmarkEnd w:id="127"/>
    </w:p>
    <w:p w14:paraId="353FB255">
      <w:pPr>
        <w:pStyle w:val="27"/>
        <w:rPr>
          <w:rFonts w:hAnsi="宋体"/>
          <w:szCs w:val="21"/>
        </w:rPr>
      </w:pPr>
      <w:r>
        <w:rPr>
          <w:rFonts w:hint="eastAsia" w:hAnsi="宋体"/>
          <w:szCs w:val="21"/>
        </w:rPr>
        <w:t>其测量误差应符合</w:t>
      </w:r>
      <w:r>
        <w:rPr>
          <w:rFonts w:hint="eastAsia" w:ascii="Times New Roman"/>
          <w:szCs w:val="21"/>
        </w:rPr>
        <w:t>4.2</w:t>
      </w:r>
      <w:r>
        <w:rPr>
          <w:rFonts w:hint="eastAsia" w:hAnsi="宋体"/>
          <w:szCs w:val="21"/>
        </w:rPr>
        <w:t>的要求。</w:t>
      </w:r>
    </w:p>
    <w:p w14:paraId="3740EB96">
      <w:pPr>
        <w:pStyle w:val="94"/>
        <w:numPr>
          <w:ilvl w:val="1"/>
          <w:numId w:val="2"/>
        </w:numPr>
        <w:spacing w:beforeLines="50" w:afterLines="50"/>
        <w:ind w:firstLine="0" w:firstLineChars="0"/>
        <w:outlineLvl w:val="1"/>
        <w:rPr>
          <w:rFonts w:ascii="黑体" w:hAnsi="黑体" w:eastAsia="黑体"/>
        </w:rPr>
      </w:pPr>
      <w:bookmarkStart w:id="128" w:name="_Toc143593263"/>
      <w:r>
        <w:rPr>
          <w:rFonts w:hint="eastAsia" w:ascii="黑体" w:hAnsi="黑体" w:eastAsia="黑体"/>
        </w:rPr>
        <w:t>转速示值误差检测</w:t>
      </w:r>
      <w:bookmarkEnd w:id="128"/>
    </w:p>
    <w:p w14:paraId="49B062CF">
      <w:pPr>
        <w:pStyle w:val="27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转速变送器（具有显示单元）在每一个</w:t>
      </w:r>
      <w:r>
        <w:rPr>
          <w:rFonts w:hint="eastAsia"/>
        </w:rPr>
        <w:t>检测</w:t>
      </w:r>
      <w:r>
        <w:rPr>
          <w:rFonts w:hint="eastAsia" w:ascii="Times New Roman" w:hAnsi="宋体"/>
          <w:szCs w:val="21"/>
        </w:rPr>
        <w:t>点的转速示值误差按公式（3）进行计算：</w:t>
      </w:r>
    </w:p>
    <w:p w14:paraId="1DCD003B">
      <w:pPr>
        <w:pStyle w:val="27"/>
        <w:ind w:firstLine="0" w:firstLineChars="0"/>
        <w:rPr>
          <w:rFonts w:hAnsi="宋体"/>
          <w:szCs w:val="21"/>
        </w:rPr>
      </w:pPr>
    </w:p>
    <w:p w14:paraId="6FDCCD1A">
      <w:pPr>
        <w:ind w:firstLine="3045" w:firstLineChars="1450"/>
      </w:pPr>
      <w:r>
        <w:rPr>
          <w:position w:val="-12"/>
        </w:rPr>
        <w:object>
          <v:shape id="_x0000_i1028" o:spt="75" type="#_x0000_t75" style="height:20.4pt;width:52.8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7">
            <o:LockedField>false</o:LockedField>
          </o:OLEObject>
        </w:object>
      </w:r>
      <w:r>
        <w:rPr>
          <w:rFonts w:hint="eastAsia"/>
        </w:rPr>
        <w:t>（3）</w:t>
      </w:r>
    </w:p>
    <w:p w14:paraId="7E4BAEB3">
      <w:pPr>
        <w:pStyle w:val="27"/>
        <w:ind w:firstLine="0" w:firstLineChars="0"/>
        <w:rPr>
          <w:rFonts w:hAnsi="宋体"/>
          <w:szCs w:val="21"/>
        </w:rPr>
      </w:pPr>
    </w:p>
    <w:p w14:paraId="04FACDCD">
      <w:pPr>
        <w:pStyle w:val="27"/>
        <w:rPr>
          <w:rFonts w:ascii="Times New Roman"/>
          <w:szCs w:val="21"/>
        </w:rPr>
      </w:pPr>
      <w:r>
        <w:rPr>
          <w:rFonts w:ascii="Times New Roman"/>
          <w:szCs w:val="21"/>
        </w:rPr>
        <w:t>式中：</w:t>
      </w:r>
      <w:r>
        <w:rPr>
          <w:rFonts w:ascii="Times New Roman"/>
          <w:szCs w:val="21"/>
        </w:rPr>
        <w:br w:type="textWrapping"/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δ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n</m:t>
            </m:r>
            <m:ctrlPr>
              <w:rPr>
                <w:rFonts w:ascii="Cambria Math" w:hAnsi="Cambria Math"/>
                <w:szCs w:val="21"/>
              </w:rPr>
            </m:ctrlPr>
          </m:sub>
        </m:sSub>
      </m:oMath>
      <w:r>
        <w:rPr>
          <w:rFonts w:ascii="Times New Roman"/>
          <w:szCs w:val="21"/>
        </w:rPr>
        <w:t>——检测点转速变送器的转速示值误差，r/min</w:t>
      </w:r>
    </w:p>
    <w:p w14:paraId="2B18D83F">
      <w:pPr>
        <w:pStyle w:val="27"/>
        <w:rPr>
          <w:rFonts w:ascii="Times New Roman"/>
          <w:szCs w:val="21"/>
        </w:rPr>
      </w:pPr>
      <w:r>
        <w:rPr>
          <w:position w:val="-6"/>
        </w:rPr>
        <w:object>
          <v:shape id="_x0000_i1029" o:spt="75" type="#_x0000_t75" style="height:17.5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9">
            <o:LockedField>false</o:LockedField>
          </o:OLEObject>
        </w:object>
      </w:r>
      <w:r>
        <w:rPr>
          <w:rFonts w:ascii="Times New Roman"/>
          <w:szCs w:val="21"/>
        </w:rPr>
        <w:t>——检测点转速</w:t>
      </w:r>
      <w:r>
        <w:rPr>
          <w:rFonts w:hint="eastAsia" w:ascii="Times New Roman"/>
          <w:szCs w:val="21"/>
        </w:rPr>
        <w:t>平均</w:t>
      </w:r>
      <w:r>
        <w:rPr>
          <w:rFonts w:ascii="Times New Roman"/>
          <w:szCs w:val="21"/>
        </w:rPr>
        <w:t>值，r/min；</w:t>
      </w:r>
    </w:p>
    <w:p w14:paraId="78D46814">
      <w:pPr>
        <w:pStyle w:val="27"/>
        <w:rPr>
          <w:rFonts w:ascii="Times New Roman"/>
          <w:szCs w:val="21"/>
        </w:rPr>
      </w:pPr>
      <w:r>
        <w:rPr>
          <w:rFonts w:ascii="Times New Roman"/>
          <w:i/>
          <w:szCs w:val="21"/>
        </w:rPr>
        <w:t>n</w:t>
      </w:r>
      <w:r>
        <w:rPr>
          <w:rFonts w:ascii="Times New Roman"/>
          <w:szCs w:val="21"/>
          <w:vertAlign w:val="subscript"/>
        </w:rPr>
        <w:t>0</w:t>
      </w:r>
      <w:r>
        <w:rPr>
          <w:rFonts w:ascii="Times New Roman"/>
          <w:szCs w:val="21"/>
        </w:rPr>
        <w:t>——检测点</w:t>
      </w:r>
      <w:r>
        <w:rPr>
          <w:rFonts w:hint="eastAsia" w:ascii="Times New Roman"/>
          <w:szCs w:val="21"/>
        </w:rPr>
        <w:t>参考</w:t>
      </w:r>
      <w:r>
        <w:rPr>
          <w:rFonts w:ascii="Times New Roman"/>
          <w:szCs w:val="21"/>
        </w:rPr>
        <w:t>转速</w:t>
      </w:r>
      <w:r>
        <w:rPr>
          <w:rFonts w:hint="eastAsia" w:ascii="Times New Roman"/>
          <w:szCs w:val="21"/>
        </w:rPr>
        <w:t>值</w:t>
      </w:r>
      <w:r>
        <w:rPr>
          <w:rFonts w:ascii="Times New Roman"/>
          <w:szCs w:val="21"/>
        </w:rPr>
        <w:t>，r/min。</w:t>
      </w:r>
    </w:p>
    <w:p w14:paraId="578D3CAE">
      <w:pPr>
        <w:pStyle w:val="27"/>
        <w:rPr>
          <w:rFonts w:ascii="Times New Roman"/>
          <w:szCs w:val="21"/>
        </w:rPr>
      </w:pPr>
      <w:r>
        <w:rPr>
          <w:rFonts w:ascii="Times New Roman"/>
          <w:szCs w:val="21"/>
        </w:rPr>
        <w:t>其转速示值误差应符合4.2的要求。</w:t>
      </w:r>
    </w:p>
    <w:p w14:paraId="27DF8966">
      <w:pPr>
        <w:pStyle w:val="94"/>
        <w:numPr>
          <w:ilvl w:val="0"/>
          <w:numId w:val="6"/>
        </w:numPr>
        <w:spacing w:beforeLines="100" w:afterLines="100"/>
        <w:ind w:left="0" w:firstLineChars="0"/>
        <w:outlineLvl w:val="0"/>
        <w:rPr>
          <w:rFonts w:eastAsia="黑体"/>
          <w:szCs w:val="21"/>
        </w:rPr>
      </w:pPr>
      <w:bookmarkStart w:id="129" w:name="_Toc143593264"/>
      <w:bookmarkStart w:id="130" w:name="_Toc100325722"/>
      <w:bookmarkStart w:id="131" w:name="_Toc304402671"/>
      <w:bookmarkStart w:id="132" w:name="_Toc298936931"/>
      <w:bookmarkStart w:id="133" w:name="_Toc298937283"/>
      <w:bookmarkStart w:id="134" w:name="_Toc298937364"/>
      <w:bookmarkStart w:id="135" w:name="_Toc320020901"/>
      <w:bookmarkStart w:id="136" w:name="_Toc309996006"/>
      <w:bookmarkStart w:id="137" w:name="_Toc309997047"/>
      <w:bookmarkStart w:id="138" w:name="_Toc298937426"/>
      <w:bookmarkStart w:id="139" w:name="_Toc298938790"/>
      <w:bookmarkStart w:id="140" w:name="_Toc304825015"/>
      <w:bookmarkStart w:id="141" w:name="_Toc304824976"/>
      <w:bookmarkStart w:id="142" w:name="_Toc309993187"/>
      <w:bookmarkStart w:id="143" w:name="_Toc298937556"/>
      <w:bookmarkStart w:id="144" w:name="_Toc298937616"/>
      <w:bookmarkStart w:id="145" w:name="_Toc298937208"/>
      <w:bookmarkStart w:id="146" w:name="_Toc318613702"/>
      <w:bookmarkStart w:id="147" w:name="_Toc298936808"/>
      <w:bookmarkStart w:id="148" w:name="_Toc298937107"/>
      <w:bookmarkStart w:id="149" w:name="_Toc309995397"/>
      <w:bookmarkStart w:id="150" w:name="_Toc309995479"/>
      <w:bookmarkStart w:id="151" w:name="_Toc309994558"/>
      <w:bookmarkStart w:id="152" w:name="_Toc298937195"/>
      <w:bookmarkStart w:id="153" w:name="_Toc304828073"/>
      <w:bookmarkStart w:id="154" w:name="_Toc304825088"/>
      <w:bookmarkStart w:id="155" w:name="_Toc309995585"/>
      <w:bookmarkStart w:id="156" w:name="_Toc298938642"/>
      <w:bookmarkStart w:id="157" w:name="_Toc310002644"/>
      <w:bookmarkStart w:id="158" w:name="_Toc298937159"/>
      <w:bookmarkStart w:id="159" w:name="_Toc298937469"/>
      <w:bookmarkStart w:id="160" w:name="_Toc298937329"/>
      <w:bookmarkStart w:id="161" w:name="_Toc298937174"/>
      <w:r>
        <w:rPr>
          <w:rFonts w:hint="eastAsia" w:eastAsia="黑体"/>
          <w:szCs w:val="21"/>
        </w:rPr>
        <w:t>检测结果</w:t>
      </w:r>
      <w:bookmarkEnd w:id="129"/>
      <w:bookmarkEnd w:id="130"/>
    </w:p>
    <w:p w14:paraId="3C69B886">
      <w:pPr>
        <w:pStyle w:val="27"/>
        <w:spacing w:before="78" w:after="78"/>
        <w:rPr>
          <w:rFonts w:ascii="Times New Roman"/>
          <w:szCs w:val="21"/>
        </w:rPr>
      </w:pPr>
      <w:r>
        <w:rPr>
          <w:rFonts w:ascii="Times New Roman"/>
          <w:szCs w:val="21"/>
        </w:rPr>
        <w:t>传感器的检测结果按照表1的要求和指标判别</w:t>
      </w:r>
      <w:bookmarkStart w:id="162" w:name="_Hlk113986191"/>
      <w:r>
        <w:rPr>
          <w:rFonts w:ascii="Times New Roman"/>
          <w:szCs w:val="21"/>
        </w:rPr>
        <w:t>。</w:t>
      </w:r>
      <w:bookmarkEnd w:id="162"/>
    </w:p>
    <w:p w14:paraId="17F04329">
      <w:pPr>
        <w:pStyle w:val="27"/>
        <w:spacing w:before="78" w:after="78"/>
        <w:rPr>
          <w:rFonts w:ascii="Times New Roman"/>
          <w:szCs w:val="21"/>
        </w:rPr>
      </w:pPr>
      <w:r>
        <w:rPr>
          <w:rFonts w:ascii="Times New Roman"/>
          <w:szCs w:val="21"/>
        </w:rPr>
        <w:t>检测</w:t>
      </w:r>
      <w:r>
        <w:rPr>
          <w:rFonts w:ascii="Times New Roman"/>
          <w:kern w:val="24"/>
          <w:szCs w:val="21"/>
        </w:rPr>
        <w:t>原始记录格式和证书内页格式参见附录A和附录B。</w:t>
      </w:r>
      <w:bookmarkStart w:id="163" w:name="_Hlk113986218"/>
      <w:r>
        <w:rPr>
          <w:rFonts w:ascii="Times New Roman"/>
          <w:kern w:val="24"/>
          <w:szCs w:val="21"/>
        </w:rPr>
        <w:t>原始记录及证书应归档，保存时间</w:t>
      </w:r>
      <w:r>
        <w:rPr>
          <w:rFonts w:hint="eastAsia" w:ascii="Times New Roman"/>
          <w:kern w:val="24"/>
          <w:szCs w:val="21"/>
        </w:rPr>
        <w:t>应</w:t>
      </w:r>
      <w:r>
        <w:rPr>
          <w:rFonts w:ascii="Times New Roman"/>
          <w:kern w:val="24"/>
          <w:szCs w:val="21"/>
        </w:rPr>
        <w:t>至少</w:t>
      </w:r>
      <w:r>
        <w:rPr>
          <w:rFonts w:hint="eastAsia" w:ascii="Times New Roman"/>
          <w:kern w:val="24"/>
          <w:szCs w:val="21"/>
        </w:rPr>
        <w:t>5</w:t>
      </w:r>
      <w:r>
        <w:rPr>
          <w:rFonts w:ascii="Times New Roman"/>
          <w:kern w:val="24"/>
          <w:szCs w:val="21"/>
        </w:rPr>
        <w:t>年或至下一个检测周期</w:t>
      </w:r>
      <w:bookmarkEnd w:id="163"/>
      <w:r>
        <w:rPr>
          <w:rFonts w:ascii="Times New Roman"/>
          <w:kern w:val="24"/>
          <w:szCs w:val="21"/>
        </w:rPr>
        <w:t>。</w:t>
      </w:r>
    </w:p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p w14:paraId="23ABF275">
      <w:pPr>
        <w:pStyle w:val="94"/>
        <w:numPr>
          <w:ilvl w:val="0"/>
          <w:numId w:val="6"/>
        </w:numPr>
        <w:spacing w:beforeLines="100" w:afterLines="100"/>
        <w:ind w:left="0" w:firstLineChars="0"/>
        <w:outlineLvl w:val="0"/>
        <w:rPr>
          <w:rFonts w:eastAsia="黑体"/>
          <w:szCs w:val="21"/>
        </w:rPr>
      </w:pPr>
      <w:bookmarkStart w:id="164" w:name="_Toc143593265"/>
      <w:r>
        <w:rPr>
          <w:rFonts w:hint="eastAsia" w:eastAsia="黑体"/>
          <w:szCs w:val="21"/>
        </w:rPr>
        <w:t>检测周期</w:t>
      </w:r>
      <w:bookmarkEnd w:id="164"/>
    </w:p>
    <w:p w14:paraId="7F8397A9">
      <w:pPr>
        <w:pStyle w:val="15"/>
        <w:adjustRightInd w:val="0"/>
        <w:snapToGrid w:val="0"/>
        <w:spacing w:before="0" w:beforeAutospacing="0" w:after="0" w:afterAutospacing="0" w:line="300" w:lineRule="auto"/>
        <w:ind w:firstLine="420" w:firstLineChars="200"/>
        <w:contextualSpacing/>
        <w:jc w:val="both"/>
        <w:textAlignment w:val="baseline"/>
        <w:rPr>
          <w:rFonts w:ascii="Times New Roman" w:hAnsi="Times New Roman"/>
          <w:sz w:val="21"/>
          <w:szCs w:val="21"/>
        </w:rPr>
      </w:pPr>
      <w:bookmarkStart w:id="165" w:name="_Toc309992150"/>
      <w:bookmarkEnd w:id="165"/>
      <w:bookmarkStart w:id="166" w:name="_Toc309992151"/>
      <w:bookmarkEnd w:id="166"/>
      <w:bookmarkStart w:id="167" w:name="_Toc310002653"/>
      <w:bookmarkStart w:id="168" w:name="_Toc304828082"/>
      <w:bookmarkStart w:id="169" w:name="_Toc309995406"/>
      <w:bookmarkStart w:id="170" w:name="_Toc513731105"/>
      <w:bookmarkStart w:id="171" w:name="_Toc100325723"/>
      <w:bookmarkStart w:id="172" w:name="_Toc309995488"/>
      <w:bookmarkStart w:id="173" w:name="_Toc304824979"/>
      <w:bookmarkStart w:id="174" w:name="_Toc304825018"/>
      <w:bookmarkStart w:id="175" w:name="_Toc309993196"/>
      <w:bookmarkStart w:id="176" w:name="_Toc298938792"/>
      <w:bookmarkStart w:id="177" w:name="_Toc304825091"/>
      <w:bookmarkStart w:id="178" w:name="_Toc298938644"/>
      <w:bookmarkStart w:id="179" w:name="_Toc309994567"/>
      <w:bookmarkStart w:id="180" w:name="_Toc513731017"/>
      <w:bookmarkStart w:id="181" w:name="_Toc309996015"/>
      <w:bookmarkStart w:id="182" w:name="_Toc309995594"/>
      <w:bookmarkStart w:id="183" w:name="_Toc318613711"/>
      <w:bookmarkStart w:id="184" w:name="_Toc309997056"/>
      <w:bookmarkStart w:id="185" w:name="_Toc309992152"/>
      <w:bookmarkStart w:id="186" w:name="_Toc304402673"/>
      <w:r>
        <w:rPr>
          <w:rFonts w:hint="eastAsia" w:ascii="Times New Roman" w:hAnsi="Times New Roman"/>
          <w:sz w:val="21"/>
          <w:szCs w:val="21"/>
        </w:rPr>
        <w:t>检测周期根据机组A级检修周期而定。</w:t>
      </w:r>
    </w:p>
    <w:p w14:paraId="1D185831">
      <w:pPr>
        <w:pStyle w:val="15"/>
        <w:adjustRightInd w:val="0"/>
        <w:snapToGrid w:val="0"/>
        <w:spacing w:before="0" w:beforeAutospacing="0" w:after="0" w:afterAutospacing="0" w:line="300" w:lineRule="auto"/>
        <w:ind w:firstLine="420" w:firstLineChars="200"/>
        <w:contextualSpacing/>
        <w:jc w:val="both"/>
        <w:textAlignment w:val="baseline"/>
        <w:rPr>
          <w:kern w:val="24"/>
          <w:sz w:val="21"/>
          <w:szCs w:val="21"/>
        </w:rPr>
        <w:sectPr>
          <w:pgSz w:w="11906" w:h="16838"/>
          <w:pgMar w:top="567" w:right="1134" w:bottom="1134" w:left="1417" w:header="1418" w:footer="1134" w:gutter="0"/>
          <w:pgNumType w:start="1"/>
          <w:cols w:space="720" w:num="1"/>
          <w:formProt w:val="0"/>
          <w:docGrid w:type="lines" w:linePitch="312" w:charSpace="0"/>
        </w:sectPr>
      </w:pPr>
    </w:p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p w14:paraId="7FA27ED3">
      <w:pPr>
        <w:numPr>
          <w:ilvl w:val="0"/>
          <w:numId w:val="1"/>
        </w:numPr>
        <w:jc w:val="center"/>
        <w:outlineLvl w:val="0"/>
        <w:rPr>
          <w:rFonts w:ascii="黑体" w:hAnsi="黑体" w:eastAsia="黑体"/>
          <w:color w:val="000000" w:themeColor="text1"/>
          <w:kern w:val="0"/>
        </w:rPr>
      </w:pPr>
      <w:bookmarkStart w:id="187" w:name="_Toc143593266"/>
      <w:bookmarkEnd w:id="187"/>
      <w:bookmarkStart w:id="188" w:name="_Toc100325724"/>
    </w:p>
    <w:p w14:paraId="756B8DC7">
      <w:pPr>
        <w:pStyle w:val="27"/>
        <w:ind w:firstLine="4200" w:firstLineChars="20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（资料性）</w:t>
      </w:r>
    </w:p>
    <w:p w14:paraId="5F5194E5">
      <w:pPr>
        <w:pStyle w:val="27"/>
        <w:ind w:firstLine="3780" w:firstLineChars="18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检测原始记录格式</w:t>
      </w:r>
      <w:bookmarkEnd w:id="188"/>
    </w:p>
    <w:p w14:paraId="1D31C68C">
      <w:pPr>
        <w:spacing w:line="400" w:lineRule="exact"/>
        <w:rPr>
          <w:rFonts w:ascii="宋体" w:hAnsi="宋体"/>
          <w:sz w:val="18"/>
          <w:szCs w:val="18"/>
        </w:rPr>
      </w:pPr>
      <w:bookmarkStart w:id="189" w:name="_Hlk100321380"/>
      <w:r>
        <w:rPr>
          <w:rFonts w:ascii="宋体" w:hAnsi="宋体"/>
          <w:sz w:val="18"/>
          <w:szCs w:val="18"/>
        </w:rPr>
        <w:pict>
          <v:rect id="_x0000_s2122" o:spid="_x0000_s2122" o:spt="1" style="position:absolute;left:0pt;margin-left:-3.95pt;margin-top:15.9pt;height:577.4pt;width:478.5pt;z-index:-251652096;mso-width-relative:page;mso-height-relative:page;" filled="t" coordsize="21600,21600">
            <v:path/>
            <v:fill type="gradient" on="t" focussize="0f,0f">
              <o:fill type="gradientUnscaled" v:ext="backwardCompatible"/>
            </v:fill>
            <v:stroke weight="1pt"/>
            <v:imagedata o:title=""/>
            <o:lock v:ext="edit"/>
          </v:rect>
        </w:pict>
      </w:r>
    </w:p>
    <w:p w14:paraId="09A71AB6">
      <w:pPr>
        <w:spacing w:line="40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客户名称</w:t>
      </w:r>
      <w:r>
        <w:rPr>
          <w:rFonts w:hint="eastAsia"/>
          <w:sz w:val="18"/>
          <w:szCs w:val="18"/>
        </w:rPr>
        <w:t xml:space="preserve">：                                             </w:t>
      </w:r>
      <w:r>
        <w:rPr>
          <w:rFonts w:hint="eastAsia" w:ascii="宋体" w:hAnsi="宋体"/>
          <w:sz w:val="18"/>
          <w:szCs w:val="18"/>
        </w:rPr>
        <w:t>生产厂商</w:t>
      </w:r>
      <w:bookmarkEnd w:id="189"/>
      <w:r>
        <w:rPr>
          <w:rFonts w:hint="eastAsia" w:ascii="宋体" w:hAnsi="宋体"/>
          <w:sz w:val="18"/>
          <w:szCs w:val="18"/>
        </w:rPr>
        <w:t>：</w:t>
      </w:r>
    </w:p>
    <w:p w14:paraId="6F02DA02">
      <w:pPr>
        <w:spacing w:line="40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型号规格</w:t>
      </w:r>
      <w:r>
        <w:rPr>
          <w:rFonts w:hint="eastAsia"/>
          <w:sz w:val="18"/>
          <w:szCs w:val="18"/>
        </w:rPr>
        <w:t xml:space="preserve">：                                             </w:t>
      </w:r>
      <w:r>
        <w:rPr>
          <w:rFonts w:hint="eastAsia" w:ascii="宋体" w:hAnsi="宋体"/>
          <w:sz w:val="18"/>
          <w:szCs w:val="18"/>
        </w:rPr>
        <w:t>出厂编号：</w:t>
      </w:r>
    </w:p>
    <w:p w14:paraId="76F7A380">
      <w:pPr>
        <w:spacing w:line="400" w:lineRule="exact"/>
        <w:rPr>
          <w:rFonts w:ascii="宋体" w:hAnsi="宋体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环境</w:t>
      </w:r>
      <w:r>
        <w:rPr>
          <w:sz w:val="18"/>
          <w:szCs w:val="18"/>
        </w:rPr>
        <w:t>温度</w:t>
      </w:r>
      <w:r>
        <w:rPr>
          <w:rFonts w:hint="eastAsia"/>
          <w:sz w:val="18"/>
          <w:szCs w:val="18"/>
        </w:rPr>
        <w:t xml:space="preserve">：                                             </w:t>
      </w:r>
      <w:r>
        <w:rPr>
          <w:rFonts w:hint="eastAsia" w:ascii="宋体" w:hAnsi="宋体"/>
          <w:sz w:val="18"/>
          <w:szCs w:val="18"/>
        </w:rPr>
        <w:t>相对湿度：</w:t>
      </w:r>
    </w:p>
    <w:p w14:paraId="5E898EEF">
      <w:pPr>
        <w:spacing w:line="400" w:lineRule="exact"/>
        <w:rPr>
          <w:rFonts w:ascii="宋体" w:hAnsi="宋体"/>
          <w:sz w:val="18"/>
          <w:szCs w:val="18"/>
        </w:rPr>
      </w:pPr>
    </w:p>
    <w:p w14:paraId="408FBA21">
      <w:pPr>
        <w:spacing w:line="40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检测项目：</w:t>
      </w:r>
    </w:p>
    <w:p w14:paraId="1E29E288">
      <w:pPr>
        <w:spacing w:line="400" w:lineRule="exact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1.外观及附件</w:t>
      </w:r>
    </w:p>
    <w:p w14:paraId="55D67A5F">
      <w:pPr>
        <w:pStyle w:val="85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.检测结果</w:t>
      </w:r>
    </w:p>
    <w:tbl>
      <w:tblPr>
        <w:tblStyle w:val="17"/>
        <w:tblpPr w:leftFromText="180" w:rightFromText="180" w:vertAnchor="text" w:horzAnchor="page" w:tblpX="1800" w:tblpY="4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76"/>
        <w:gridCol w:w="878"/>
        <w:gridCol w:w="874"/>
        <w:gridCol w:w="874"/>
        <w:gridCol w:w="879"/>
        <w:gridCol w:w="879"/>
        <w:gridCol w:w="985"/>
        <w:gridCol w:w="1631"/>
      </w:tblGrid>
      <w:tr w14:paraId="3E0B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79" w:type="dxa"/>
            <w:vAlign w:val="center"/>
          </w:tcPr>
          <w:p w14:paraId="241837AD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</w:t>
            </w:r>
          </w:p>
          <w:p w14:paraId="3FEB9769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转速值r/min</w:t>
            </w:r>
          </w:p>
        </w:tc>
        <w:tc>
          <w:tcPr>
            <w:tcW w:w="2628" w:type="dxa"/>
            <w:gridSpan w:val="3"/>
            <w:vAlign w:val="center"/>
          </w:tcPr>
          <w:p w14:paraId="49437D26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测量示值</w:t>
            </w:r>
          </w:p>
          <w:p w14:paraId="06C97771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</w:t>
            </w:r>
          </w:p>
        </w:tc>
        <w:tc>
          <w:tcPr>
            <w:tcW w:w="2632" w:type="dxa"/>
            <w:gridSpan w:val="3"/>
            <w:vAlign w:val="center"/>
          </w:tcPr>
          <w:p w14:paraId="6664EB47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转速示值</w:t>
            </w:r>
          </w:p>
          <w:p w14:paraId="6CDE6299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（具有显示单元）</w:t>
            </w:r>
          </w:p>
          <w:p w14:paraId="28B27451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r/min</w:t>
            </w:r>
          </w:p>
        </w:tc>
        <w:tc>
          <w:tcPr>
            <w:tcW w:w="985" w:type="dxa"/>
            <w:vAlign w:val="center"/>
          </w:tcPr>
          <w:p w14:paraId="61911521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测量误差</w:t>
            </w:r>
          </w:p>
        </w:tc>
        <w:tc>
          <w:tcPr>
            <w:tcW w:w="1631" w:type="dxa"/>
            <w:vAlign w:val="center"/>
          </w:tcPr>
          <w:p w14:paraId="764126EE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转速示值误差</w:t>
            </w:r>
          </w:p>
          <w:p w14:paraId="7320B838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（具有显示单元）</w:t>
            </w:r>
          </w:p>
          <w:p w14:paraId="0996337F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r/min</w:t>
            </w:r>
          </w:p>
        </w:tc>
      </w:tr>
      <w:tr w14:paraId="4477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" w:type="dxa"/>
            <w:vMerge w:val="restart"/>
          </w:tcPr>
          <w:p w14:paraId="07186CE4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0DC6F60A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43FAD35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3E7D869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80ABAA6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0FD6AE89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634192F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restart"/>
          </w:tcPr>
          <w:p w14:paraId="551438E5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</w:tcPr>
          <w:p w14:paraId="0E8EC9AA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20FA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" w:type="dxa"/>
            <w:vMerge w:val="continue"/>
          </w:tcPr>
          <w:p w14:paraId="52902768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602EBA52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5D43D5F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B84755F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64E648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1AC3B1C2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30E93A01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</w:tcPr>
          <w:p w14:paraId="48FD9111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vMerge w:val="continue"/>
          </w:tcPr>
          <w:p w14:paraId="222C7A9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2BD0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" w:type="dxa"/>
            <w:vMerge w:val="restart"/>
          </w:tcPr>
          <w:p w14:paraId="7B357600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613BE24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166DD965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92E0958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8F8454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145AC318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6F7DAE6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restart"/>
          </w:tcPr>
          <w:p w14:paraId="235D52F8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</w:tcPr>
          <w:p w14:paraId="55FEF1D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4E83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" w:type="dxa"/>
            <w:vMerge w:val="continue"/>
          </w:tcPr>
          <w:p w14:paraId="57052705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0E67E332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07AB0F53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F067450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ED5B01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176FF25C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0698F220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</w:tcPr>
          <w:p w14:paraId="2A691E72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vMerge w:val="continue"/>
          </w:tcPr>
          <w:p w14:paraId="676C9D70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5222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" w:type="dxa"/>
            <w:vMerge w:val="restart"/>
          </w:tcPr>
          <w:p w14:paraId="2ED421B2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6033D2C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29A1965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E43457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B277E20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3510CC65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FD1D72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restart"/>
          </w:tcPr>
          <w:p w14:paraId="7C7AA44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</w:tcPr>
          <w:p w14:paraId="4443AE2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0F83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" w:type="dxa"/>
            <w:vMerge w:val="continue"/>
          </w:tcPr>
          <w:p w14:paraId="4E9922E2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22139CFF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1FE795F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70051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1B49E3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956241A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26DA4EE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</w:tcPr>
          <w:p w14:paraId="40A42E7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vMerge w:val="continue"/>
          </w:tcPr>
          <w:p w14:paraId="6D2318A9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085F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" w:type="dxa"/>
            <w:vMerge w:val="restart"/>
          </w:tcPr>
          <w:p w14:paraId="24454446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1B2CD70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1FA34289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32F95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5A96EE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253AB14F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7E6854B4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restart"/>
          </w:tcPr>
          <w:p w14:paraId="322595BF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</w:tcPr>
          <w:p w14:paraId="07D8377A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3C10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" w:type="dxa"/>
            <w:vMerge w:val="continue"/>
          </w:tcPr>
          <w:p w14:paraId="473ECE50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13B5DB21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55AD3B14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4B51881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8627D3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4318DB6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4C876722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</w:tcPr>
          <w:p w14:paraId="1E93D502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vMerge w:val="continue"/>
          </w:tcPr>
          <w:p w14:paraId="302478A8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6067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" w:type="dxa"/>
            <w:vMerge w:val="restart"/>
          </w:tcPr>
          <w:p w14:paraId="7C8DE028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33F85990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5D0CA519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C4FCD6A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5781CE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1ACA5D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1FB91713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restart"/>
          </w:tcPr>
          <w:p w14:paraId="3D1D8AF5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</w:tcPr>
          <w:p w14:paraId="41911D7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387A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" w:type="dxa"/>
            <w:vMerge w:val="continue"/>
          </w:tcPr>
          <w:p w14:paraId="5A32EAF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049B4AD1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27306E7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A6107C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48CD90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3BB54B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3D7B7B3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</w:tcPr>
          <w:p w14:paraId="1664A284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vMerge w:val="continue"/>
          </w:tcPr>
          <w:p w14:paraId="3D93F28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6440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9" w:type="dxa"/>
            <w:vMerge w:val="restart"/>
          </w:tcPr>
          <w:p w14:paraId="7A4E3062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78946009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14:paraId="14016158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EC92FD1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B9E19D0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5929CC73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14:paraId="023F2F45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restart"/>
          </w:tcPr>
          <w:p w14:paraId="45D696B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</w:tcPr>
          <w:p w14:paraId="63848AA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4563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9" w:type="dxa"/>
            <w:vMerge w:val="continue"/>
          </w:tcPr>
          <w:p w14:paraId="19B37E6C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  <w:tc>
          <w:tcPr>
            <w:tcW w:w="876" w:type="dxa"/>
          </w:tcPr>
          <w:p w14:paraId="4AADC4D1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  <w:tc>
          <w:tcPr>
            <w:tcW w:w="878" w:type="dxa"/>
          </w:tcPr>
          <w:p w14:paraId="0AFC7C6C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  <w:tc>
          <w:tcPr>
            <w:tcW w:w="874" w:type="dxa"/>
          </w:tcPr>
          <w:p w14:paraId="5185F5D0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  <w:tc>
          <w:tcPr>
            <w:tcW w:w="874" w:type="dxa"/>
          </w:tcPr>
          <w:p w14:paraId="53A55C47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  <w:tc>
          <w:tcPr>
            <w:tcW w:w="879" w:type="dxa"/>
          </w:tcPr>
          <w:p w14:paraId="04770DE7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  <w:tc>
          <w:tcPr>
            <w:tcW w:w="879" w:type="dxa"/>
          </w:tcPr>
          <w:p w14:paraId="14F06BA1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  <w:tc>
          <w:tcPr>
            <w:tcW w:w="985" w:type="dxa"/>
            <w:vMerge w:val="continue"/>
          </w:tcPr>
          <w:p w14:paraId="1499D78F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  <w:tc>
          <w:tcPr>
            <w:tcW w:w="1631" w:type="dxa"/>
            <w:vMerge w:val="continue"/>
          </w:tcPr>
          <w:p w14:paraId="59A0BE51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</w:tr>
    </w:tbl>
    <w:p w14:paraId="5D340A30">
      <w:pPr>
        <w:spacing w:line="400" w:lineRule="exact"/>
        <w:rPr>
          <w:sz w:val="18"/>
          <w:szCs w:val="18"/>
        </w:rPr>
      </w:pPr>
    </w:p>
    <w:p w14:paraId="52A5B568">
      <w:pPr>
        <w:spacing w:line="400" w:lineRule="exact"/>
        <w:ind w:firstLine="180" w:firstLineChars="100"/>
        <w:rPr>
          <w:sz w:val="18"/>
          <w:szCs w:val="18"/>
        </w:rPr>
      </w:pPr>
    </w:p>
    <w:p w14:paraId="1C7BF3EB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16246B6">
      <w:pPr>
        <w:numPr>
          <w:ilvl w:val="0"/>
          <w:numId w:val="1"/>
        </w:numPr>
        <w:jc w:val="center"/>
        <w:outlineLvl w:val="0"/>
        <w:rPr>
          <w:rFonts w:ascii="黑体" w:hAnsi="黑体" w:eastAsia="黑体"/>
          <w:color w:val="000000" w:themeColor="text1"/>
          <w:kern w:val="0"/>
        </w:rPr>
      </w:pPr>
      <w:bookmarkStart w:id="190" w:name="_Toc100325725"/>
      <w:bookmarkEnd w:id="190"/>
      <w:bookmarkStart w:id="191" w:name="_Toc143593267"/>
      <w:bookmarkEnd w:id="191"/>
    </w:p>
    <w:p w14:paraId="0F3D4BBF">
      <w:pPr>
        <w:pStyle w:val="27"/>
        <w:ind w:firstLine="4200" w:firstLineChars="2000"/>
        <w:rPr>
          <w:rFonts w:ascii="黑体" w:hAnsi="黑体" w:eastAsia="黑体"/>
          <w:szCs w:val="21"/>
        </w:rPr>
      </w:pPr>
      <w:bookmarkStart w:id="192" w:name="_Toc100325726"/>
      <w:r>
        <w:rPr>
          <w:rFonts w:hint="eastAsia" w:ascii="黑体" w:hAnsi="黑体" w:eastAsia="黑体"/>
          <w:szCs w:val="21"/>
        </w:rPr>
        <w:t>（资料性）</w:t>
      </w:r>
    </w:p>
    <w:p w14:paraId="7859634F">
      <w:pPr>
        <w:pStyle w:val="27"/>
        <w:ind w:firstLine="3780" w:firstLineChars="18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检测证书内页格式</w:t>
      </w:r>
      <w:bookmarkEnd w:id="192"/>
    </w:p>
    <w:p w14:paraId="55B07C08">
      <w:pPr>
        <w:pStyle w:val="27"/>
        <w:tabs>
          <w:tab w:val="center" w:pos="6785"/>
          <w:tab w:val="clear" w:pos="9298"/>
        </w:tabs>
        <w:ind w:firstLine="4216" w:firstLineChars="2000"/>
        <w:rPr>
          <w:b/>
          <w:bCs/>
        </w:rPr>
      </w:pPr>
      <w:r>
        <w:rPr>
          <w:b/>
          <w:bCs/>
        </w:rPr>
        <w:pict>
          <v:rect id="_x0000_s2123" o:spid="_x0000_s2123" o:spt="1" style="position:absolute;left:0pt;margin-left:-8.45pt;margin-top:11.4pt;height:579.65pt;width:478.5pt;z-index:-251651072;mso-width-relative:page;mso-height-relative:page;" filled="t" coordsize="21600,21600">
            <v:path/>
            <v:fill type="gradient" on="t" focussize="0f,0f">
              <o:fill type="gradientUnscaled" v:ext="backwardCompatible"/>
            </v:fill>
            <v:stroke weight="1pt"/>
            <v:imagedata o:title=""/>
            <o:lock v:ext="edit"/>
          </v:rect>
        </w:pict>
      </w:r>
    </w:p>
    <w:p w14:paraId="16B07BD6">
      <w:pPr>
        <w:pStyle w:val="27"/>
        <w:tabs>
          <w:tab w:val="center" w:pos="6785"/>
          <w:tab w:val="clear" w:pos="9298"/>
        </w:tabs>
        <w:ind w:firstLine="4200" w:firstLineChars="2000"/>
        <w:rPr>
          <w:bCs/>
        </w:rPr>
      </w:pPr>
      <w:r>
        <w:rPr>
          <w:rFonts w:hint="eastAsia"/>
          <w:bCs/>
        </w:rPr>
        <w:t>检测结果</w:t>
      </w:r>
    </w:p>
    <w:p w14:paraId="4DFF9051">
      <w:pPr>
        <w:spacing w:line="360" w:lineRule="auto"/>
        <w:ind w:left="120"/>
        <w:rPr>
          <w:sz w:val="18"/>
          <w:szCs w:val="18"/>
          <w:u w:val="single"/>
        </w:rPr>
      </w:pPr>
      <w:r>
        <w:rPr>
          <w:sz w:val="18"/>
          <w:szCs w:val="18"/>
        </w:rPr>
        <w:t>1.外观及附件</w:t>
      </w:r>
    </w:p>
    <w:p w14:paraId="7B62244C">
      <w:pPr>
        <w:spacing w:line="360" w:lineRule="auto"/>
        <w:ind w:firstLine="90" w:firstLineChars="50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检测结果</w:t>
      </w:r>
    </w:p>
    <w:tbl>
      <w:tblPr>
        <w:tblStyle w:val="17"/>
        <w:tblpPr w:leftFromText="180" w:rightFromText="180" w:vertAnchor="text" w:horzAnchor="page" w:tblpX="1800" w:tblpY="4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216"/>
        <w:gridCol w:w="2216"/>
        <w:gridCol w:w="2506"/>
      </w:tblGrid>
      <w:tr w14:paraId="3F0F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2" w:hRule="atLeast"/>
        </w:trPr>
        <w:tc>
          <w:tcPr>
            <w:tcW w:w="1803" w:type="dxa"/>
            <w:vAlign w:val="center"/>
          </w:tcPr>
          <w:p w14:paraId="7FD83219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参考转速值</w:t>
            </w:r>
          </w:p>
          <w:p w14:paraId="415F0611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r/min</w:t>
            </w:r>
          </w:p>
        </w:tc>
        <w:tc>
          <w:tcPr>
            <w:tcW w:w="2216" w:type="dxa"/>
            <w:vAlign w:val="center"/>
          </w:tcPr>
          <w:p w14:paraId="1A8A3B3D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测量示值平均值</w:t>
            </w:r>
          </w:p>
          <w:p w14:paraId="4A94F173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</w:t>
            </w:r>
          </w:p>
        </w:tc>
        <w:tc>
          <w:tcPr>
            <w:tcW w:w="2216" w:type="dxa"/>
            <w:vAlign w:val="center"/>
          </w:tcPr>
          <w:p w14:paraId="7A34435E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测量误差</w:t>
            </w:r>
          </w:p>
        </w:tc>
        <w:tc>
          <w:tcPr>
            <w:tcW w:w="2506" w:type="dxa"/>
            <w:vAlign w:val="center"/>
          </w:tcPr>
          <w:p w14:paraId="173494DB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转速示值误差</w:t>
            </w:r>
          </w:p>
          <w:p w14:paraId="0100BE78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（具有显示单元）</w:t>
            </w:r>
          </w:p>
          <w:p w14:paraId="09F89C0E">
            <w:pPr>
              <w:tabs>
                <w:tab w:val="left" w:pos="900"/>
              </w:tabs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r/min</w:t>
            </w:r>
          </w:p>
        </w:tc>
      </w:tr>
      <w:tr w14:paraId="3C1E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3" w:type="dxa"/>
            <w:vMerge w:val="restart"/>
          </w:tcPr>
          <w:p w14:paraId="645EB454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6EBDAC6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6D2E408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</w:tcPr>
          <w:p w14:paraId="680B0D29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0D29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3" w:type="dxa"/>
            <w:vMerge w:val="continue"/>
          </w:tcPr>
          <w:p w14:paraId="187DC9EC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</w:tcPr>
          <w:p w14:paraId="49F29EF0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</w:tcPr>
          <w:p w14:paraId="4BF2E231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06" w:type="dxa"/>
            <w:vMerge w:val="continue"/>
          </w:tcPr>
          <w:p w14:paraId="36E8E65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5ADF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3" w:type="dxa"/>
            <w:vMerge w:val="restart"/>
          </w:tcPr>
          <w:p w14:paraId="6259B6FA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4873B3D8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B265E2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</w:tcPr>
          <w:p w14:paraId="17C5029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2BF6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3" w:type="dxa"/>
            <w:vMerge w:val="continue"/>
          </w:tcPr>
          <w:p w14:paraId="41EC36E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</w:tcPr>
          <w:p w14:paraId="2358B72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</w:tcPr>
          <w:p w14:paraId="7A81CA09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06" w:type="dxa"/>
            <w:vMerge w:val="continue"/>
          </w:tcPr>
          <w:p w14:paraId="2C5FC93F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689C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3" w:type="dxa"/>
            <w:vMerge w:val="restart"/>
          </w:tcPr>
          <w:p w14:paraId="2F296EB8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6D9C0E85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2D47F70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</w:tcPr>
          <w:p w14:paraId="259AED85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0F95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3" w:type="dxa"/>
            <w:vMerge w:val="continue"/>
          </w:tcPr>
          <w:p w14:paraId="79C81878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</w:tcPr>
          <w:p w14:paraId="405960D8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</w:tcPr>
          <w:p w14:paraId="0A3409C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06" w:type="dxa"/>
            <w:vMerge w:val="continue"/>
          </w:tcPr>
          <w:p w14:paraId="1D8DFEF2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16D6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3" w:type="dxa"/>
            <w:vMerge w:val="restart"/>
          </w:tcPr>
          <w:p w14:paraId="6C4A29B6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092EE489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86D640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</w:tcPr>
          <w:p w14:paraId="07BB5766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28D4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3" w:type="dxa"/>
            <w:vMerge w:val="continue"/>
          </w:tcPr>
          <w:p w14:paraId="08CD9991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</w:tcPr>
          <w:p w14:paraId="438256B0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</w:tcPr>
          <w:p w14:paraId="749DB00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06" w:type="dxa"/>
            <w:vMerge w:val="continue"/>
          </w:tcPr>
          <w:p w14:paraId="788E63DC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357C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3" w:type="dxa"/>
            <w:vMerge w:val="restart"/>
          </w:tcPr>
          <w:p w14:paraId="6C99F2E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20197332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105A02BB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</w:tcPr>
          <w:p w14:paraId="10532A7F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61A3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3" w:type="dxa"/>
            <w:vMerge w:val="continue"/>
          </w:tcPr>
          <w:p w14:paraId="7F81313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</w:tcPr>
          <w:p w14:paraId="1B510AEE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</w:tcPr>
          <w:p w14:paraId="5767468C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06" w:type="dxa"/>
            <w:vMerge w:val="continue"/>
          </w:tcPr>
          <w:p w14:paraId="5AE1D88F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1C43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3" w:type="dxa"/>
            <w:vMerge w:val="restart"/>
          </w:tcPr>
          <w:p w14:paraId="0A14A0E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65B58C7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186103D9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06" w:type="dxa"/>
            <w:vMerge w:val="restart"/>
          </w:tcPr>
          <w:p w14:paraId="532A5CFD">
            <w:pPr>
              <w:tabs>
                <w:tab w:val="left" w:pos="900"/>
              </w:tabs>
              <w:spacing w:line="400" w:lineRule="exact"/>
              <w:rPr>
                <w:sz w:val="18"/>
                <w:szCs w:val="18"/>
              </w:rPr>
            </w:pPr>
          </w:p>
        </w:tc>
      </w:tr>
      <w:tr w14:paraId="7765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03" w:type="dxa"/>
            <w:vMerge w:val="continue"/>
          </w:tcPr>
          <w:p w14:paraId="68947D51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  <w:tc>
          <w:tcPr>
            <w:tcW w:w="2216" w:type="dxa"/>
            <w:vMerge w:val="continue"/>
          </w:tcPr>
          <w:p w14:paraId="7D071150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  <w:tc>
          <w:tcPr>
            <w:tcW w:w="2216" w:type="dxa"/>
            <w:vMerge w:val="continue"/>
          </w:tcPr>
          <w:p w14:paraId="5A513E31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  <w:tc>
          <w:tcPr>
            <w:tcW w:w="2506" w:type="dxa"/>
            <w:vMerge w:val="continue"/>
          </w:tcPr>
          <w:p w14:paraId="47AEF329">
            <w:pPr>
              <w:tabs>
                <w:tab w:val="left" w:pos="900"/>
              </w:tabs>
              <w:spacing w:line="400" w:lineRule="exact"/>
              <w:rPr>
                <w:szCs w:val="21"/>
              </w:rPr>
            </w:pPr>
          </w:p>
        </w:tc>
      </w:tr>
    </w:tbl>
    <w:p w14:paraId="6C10E5B8">
      <w:pPr>
        <w:spacing w:line="360" w:lineRule="auto"/>
        <w:rPr>
          <w:rFonts w:ascii="宋体" w:hAnsi="宋体"/>
          <w:sz w:val="18"/>
          <w:szCs w:val="18"/>
          <w:u w:val="single"/>
        </w:rPr>
      </w:pPr>
    </w:p>
    <w:p w14:paraId="0121C2E9">
      <w:pPr>
        <w:spacing w:line="360" w:lineRule="auto"/>
        <w:rPr>
          <w:sz w:val="18"/>
          <w:szCs w:val="18"/>
        </w:rPr>
      </w:pPr>
    </w:p>
    <w:p w14:paraId="7919E621">
      <w:pPr>
        <w:spacing w:line="360" w:lineRule="auto"/>
        <w:rPr>
          <w:sz w:val="18"/>
          <w:szCs w:val="18"/>
        </w:rPr>
      </w:pPr>
    </w:p>
    <w:p w14:paraId="7AF7A7C4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环境</w:t>
      </w:r>
      <w:r>
        <w:rPr>
          <w:sz w:val="18"/>
          <w:szCs w:val="18"/>
        </w:rPr>
        <w:t>温度</w:t>
      </w:r>
      <w:r>
        <w:rPr>
          <w:rFonts w:hint="eastAsia"/>
          <w:sz w:val="18"/>
          <w:szCs w:val="18"/>
        </w:rPr>
        <w:t xml:space="preserve">：                                                </w:t>
      </w:r>
      <w:r>
        <w:rPr>
          <w:rFonts w:hint="eastAsia" w:ascii="宋体" w:hAnsi="宋体"/>
          <w:sz w:val="18"/>
          <w:szCs w:val="18"/>
        </w:rPr>
        <w:t>相对湿度：</w:t>
      </w:r>
    </w:p>
    <w:p w14:paraId="37E2319A">
      <w:pPr>
        <w:spacing w:line="360" w:lineRule="auto"/>
        <w:rPr>
          <w:rFonts w:ascii="宋体" w:hAnsi="宋体"/>
          <w:sz w:val="18"/>
          <w:szCs w:val="18"/>
        </w:rPr>
      </w:pPr>
    </w:p>
    <w:p w14:paraId="3D831ED8">
      <w:pPr>
        <w:spacing w:line="360" w:lineRule="auto"/>
        <w:rPr>
          <w:rFonts w:ascii="宋体" w:hAnsi="宋体"/>
          <w:sz w:val="18"/>
          <w:szCs w:val="18"/>
        </w:rPr>
      </w:pPr>
    </w:p>
    <w:p w14:paraId="1CC120DD">
      <w:pPr>
        <w:spacing w:line="360" w:lineRule="auto"/>
        <w:rPr>
          <w:rFonts w:ascii="宋体" w:hAnsi="宋体"/>
          <w:sz w:val="18"/>
          <w:szCs w:val="18"/>
        </w:rPr>
      </w:pPr>
    </w:p>
    <w:p w14:paraId="5F1AB0CE">
      <w:pPr>
        <w:spacing w:line="360" w:lineRule="auto"/>
        <w:rPr>
          <w:rFonts w:ascii="宋体" w:hAnsi="宋体"/>
          <w:sz w:val="18"/>
          <w:szCs w:val="18"/>
        </w:rPr>
      </w:pPr>
    </w:p>
    <w:p w14:paraId="26B229EA">
      <w:pPr>
        <w:jc w:val="center"/>
        <w:outlineLvl w:val="0"/>
        <w:rPr>
          <w:rFonts w:ascii="黑体" w:hAnsi="黑体" w:eastAsia="黑体"/>
          <w:color w:val="000000" w:themeColor="text1"/>
          <w:kern w:val="0"/>
        </w:rPr>
      </w:pPr>
      <w:r>
        <w:rPr>
          <w:rFonts w:hint="eastAsia" w:ascii="黑体" w:hAnsi="黑体" w:eastAsia="黑体"/>
          <w:color w:val="000000" w:themeColor="text1"/>
          <w:kern w:val="0"/>
        </w:rPr>
        <w:t>参考文献</w:t>
      </w:r>
    </w:p>
    <w:p w14:paraId="20CEAAF1">
      <w:pPr>
        <w:pStyle w:val="94"/>
        <w:spacing w:beforeLines="50" w:afterLines="50"/>
        <w:ind w:firstLineChars="0"/>
        <w:rPr>
          <w:kern w:val="0"/>
        </w:rPr>
      </w:pPr>
      <w:r>
        <w:rPr>
          <w:kern w:val="0"/>
        </w:rPr>
        <w:t>[</w:t>
      </w:r>
      <w:r>
        <w:rPr>
          <w:rFonts w:hint="eastAsia"/>
          <w:kern w:val="0"/>
        </w:rPr>
        <w:t>1</w:t>
      </w:r>
      <w:r>
        <w:rPr>
          <w:kern w:val="0"/>
        </w:rPr>
        <w:t>]</w:t>
      </w:r>
      <w:r>
        <w:rPr>
          <w:rFonts w:hint="eastAsia"/>
          <w:kern w:val="0"/>
        </w:rPr>
        <w:t xml:space="preserve"> JJF 1871—2020 磁电式转速传感器校准规范</w:t>
      </w:r>
      <w:r>
        <w:rPr>
          <w:sz w:val="18"/>
          <w:szCs w:val="18"/>
        </w:rPr>
        <w:pict>
          <v:shape id="_x0000_s2129" o:spid="_x0000_s2129" o:spt="32" type="#_x0000_t32" style="position:absolute;left:0pt;margin-left:139.85pt;margin-top:51.35pt;height:0pt;width:168.3pt;z-index:251666432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</w:p>
    <w:sectPr>
      <w:headerReference r:id="rId8" w:type="default"/>
      <w:footerReference r:id="rId9" w:type="default"/>
      <w:pgSz w:w="11906" w:h="16838"/>
      <w:pgMar w:top="567" w:right="1134" w:bottom="1134" w:left="1417" w:header="1418" w:footer="1134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A7BB1">
    <w:pPr>
      <w:pStyle w:val="72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F5A6">
    <w:pPr>
      <w:pStyle w:val="51"/>
    </w:pPr>
    <w:r>
      <w:rPr>
        <w:kern w:val="2"/>
      </w:rPr>
      <w:fldChar w:fldCharType="begin"/>
    </w:r>
    <w:r>
      <w:rPr>
        <w:rStyle w:val="20"/>
        <w:kern w:val="2"/>
      </w:rPr>
      <w:instrText xml:space="preserve"> PAGE </w:instrText>
    </w:r>
    <w:r>
      <w:rPr>
        <w:kern w:val="2"/>
      </w:rPr>
      <w:fldChar w:fldCharType="separate"/>
    </w:r>
    <w:r>
      <w:rPr>
        <w:rStyle w:val="20"/>
        <w:kern w:val="2"/>
      </w:rPr>
      <w:t>1</w:t>
    </w:r>
    <w:r>
      <w:rPr>
        <w:kern w:val="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4D0E0">
    <w:pPr>
      <w:pStyle w:val="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EC81F">
    <w:pPr>
      <w:pStyle w:val="80"/>
    </w:pPr>
    <w:r>
      <w:t xml:space="preserve">Q/GDW </w:t>
    </w:r>
    <w:r>
      <w:rPr>
        <w:rFonts w:hint="eastAsia"/>
      </w:rPr>
      <w:t>XXXXX</w:t>
    </w:r>
    <w:r>
      <w:t>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B40D2">
    <w:pPr>
      <w:pStyle w:val="50"/>
      <w:wordWrap w:val="0"/>
    </w:pPr>
    <w:r>
      <w:rPr>
        <w:rFonts w:hint="eastAsia"/>
      </w:rPr>
      <w:t>T</w:t>
    </w:r>
    <w:r>
      <w:t>/</w:t>
    </w:r>
    <w:r>
      <w:rPr>
        <w:rFonts w:hint="eastAsia"/>
      </w:rPr>
      <w:t>CSEE</w:t>
    </w:r>
    <w:r>
      <w:rPr>
        <w:rFonts w:hint="eastAsia" w:hAnsi="黑体"/>
      </w:rPr>
      <w:t xml:space="preserve"> XXXX-YYYY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38F41">
    <w:pPr>
      <w:pStyle w:val="50"/>
      <w:jc w:val="both"/>
    </w:pPr>
    <w:r>
      <w:t>Q/</w:t>
    </w:r>
    <w:r>
      <w:rPr>
        <w:rFonts w:hint="eastAsia"/>
      </w:rPr>
      <w:t>GDW</w:t>
    </w:r>
    <w:r>
      <w:rPr>
        <w:rFonts w:hint="eastAsia" w:hAnsi="黑体"/>
      </w:rPr>
      <w:t>05 XXX</w:t>
    </w:r>
    <w:r>
      <w:rPr>
        <w:rFonts w:hAnsi="黑体"/>
      </w:rPr>
      <w:t>—</w:t>
    </w:r>
    <w:r>
      <w:rPr>
        <w:rFonts w:hint="eastAsia" w:hAnsi="黑体"/>
      </w:rPr>
      <w:t>2012-1XXXX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64CA1">
    <w:pPr>
      <w:pStyle w:val="50"/>
      <w:wordWrap w:val="0"/>
    </w:pPr>
    <w:r>
      <w:rPr>
        <w:rFonts w:hint="eastAsia"/>
      </w:rPr>
      <w:t>T</w:t>
    </w:r>
    <w:r>
      <w:t>/</w:t>
    </w:r>
    <w:r>
      <w:rPr>
        <w:rFonts w:hint="eastAsia"/>
      </w:rPr>
      <w:t xml:space="preserve">CSEE </w:t>
    </w:r>
    <w:r>
      <w:rPr>
        <w:rFonts w:hint="eastAsia" w:hAnsi="黑体"/>
      </w:rPr>
      <w:t xml:space="preserve"> XXXX-YYYY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60"/>
      <w:suff w:val="nothing"/>
      <w:lvlText w:val="%1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0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3" w:tentative="0">
      <w:start w:val="1"/>
      <w:numFmt w:val="decimal"/>
      <w:suff w:val="nothing"/>
      <w:lvlText w:val="%1.%2.%3.%4　"/>
      <w:lvlJc w:val="left"/>
      <w:pPr>
        <w:ind w:left="155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6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49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eastAsia="宋体"/>
        <w:sz w:val="21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6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黑体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61"/>
      <w:suff w:val="nothing"/>
      <w:lvlText w:val="%1.%2　"/>
      <w:lvlJc w:val="left"/>
      <w:pPr>
        <w:ind w:left="2127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Y2YWMyMTJjNmI0OTU0NDBhZjcwZTE4NGFkMjk2YTMifQ=="/>
  </w:docVars>
  <w:rsids>
    <w:rsidRoot w:val="00172A27"/>
    <w:rsid w:val="00001945"/>
    <w:rsid w:val="000037DB"/>
    <w:rsid w:val="000039D2"/>
    <w:rsid w:val="00004B18"/>
    <w:rsid w:val="00004CDC"/>
    <w:rsid w:val="0000569C"/>
    <w:rsid w:val="00006D9B"/>
    <w:rsid w:val="000129C0"/>
    <w:rsid w:val="00012A5C"/>
    <w:rsid w:val="00013745"/>
    <w:rsid w:val="00014F87"/>
    <w:rsid w:val="0001519E"/>
    <w:rsid w:val="00015C31"/>
    <w:rsid w:val="00017077"/>
    <w:rsid w:val="0002120F"/>
    <w:rsid w:val="00021D7A"/>
    <w:rsid w:val="00022AA7"/>
    <w:rsid w:val="00023694"/>
    <w:rsid w:val="00023C6F"/>
    <w:rsid w:val="00025EB6"/>
    <w:rsid w:val="00026015"/>
    <w:rsid w:val="00026338"/>
    <w:rsid w:val="000263E3"/>
    <w:rsid w:val="0002654F"/>
    <w:rsid w:val="0002738C"/>
    <w:rsid w:val="000301A1"/>
    <w:rsid w:val="000315AF"/>
    <w:rsid w:val="000324F2"/>
    <w:rsid w:val="000328E7"/>
    <w:rsid w:val="00035560"/>
    <w:rsid w:val="00036E1E"/>
    <w:rsid w:val="00040FB5"/>
    <w:rsid w:val="00042267"/>
    <w:rsid w:val="00045344"/>
    <w:rsid w:val="00046665"/>
    <w:rsid w:val="000473CC"/>
    <w:rsid w:val="00050E31"/>
    <w:rsid w:val="00051F74"/>
    <w:rsid w:val="00052A6F"/>
    <w:rsid w:val="00053DF6"/>
    <w:rsid w:val="00056BAF"/>
    <w:rsid w:val="00062154"/>
    <w:rsid w:val="0006359B"/>
    <w:rsid w:val="00063B50"/>
    <w:rsid w:val="00064AC2"/>
    <w:rsid w:val="00064EAB"/>
    <w:rsid w:val="000673B2"/>
    <w:rsid w:val="00067ADF"/>
    <w:rsid w:val="000700A2"/>
    <w:rsid w:val="00070F72"/>
    <w:rsid w:val="0007115B"/>
    <w:rsid w:val="0007169D"/>
    <w:rsid w:val="00071E25"/>
    <w:rsid w:val="00073345"/>
    <w:rsid w:val="00073840"/>
    <w:rsid w:val="00074354"/>
    <w:rsid w:val="00082274"/>
    <w:rsid w:val="00086B3F"/>
    <w:rsid w:val="00087D8C"/>
    <w:rsid w:val="0009092E"/>
    <w:rsid w:val="00094186"/>
    <w:rsid w:val="0009469C"/>
    <w:rsid w:val="00095B35"/>
    <w:rsid w:val="00095D84"/>
    <w:rsid w:val="00097267"/>
    <w:rsid w:val="000978F5"/>
    <w:rsid w:val="000A2494"/>
    <w:rsid w:val="000A2A5A"/>
    <w:rsid w:val="000A5757"/>
    <w:rsid w:val="000A5BB4"/>
    <w:rsid w:val="000B0749"/>
    <w:rsid w:val="000B0C2E"/>
    <w:rsid w:val="000B0E36"/>
    <w:rsid w:val="000B1288"/>
    <w:rsid w:val="000B2DF1"/>
    <w:rsid w:val="000B32BC"/>
    <w:rsid w:val="000B3904"/>
    <w:rsid w:val="000B4DAE"/>
    <w:rsid w:val="000B5597"/>
    <w:rsid w:val="000B7D31"/>
    <w:rsid w:val="000C1CFE"/>
    <w:rsid w:val="000C5F20"/>
    <w:rsid w:val="000C6804"/>
    <w:rsid w:val="000C6AEC"/>
    <w:rsid w:val="000C7732"/>
    <w:rsid w:val="000D07A4"/>
    <w:rsid w:val="000D28E1"/>
    <w:rsid w:val="000D3F9E"/>
    <w:rsid w:val="000D43D9"/>
    <w:rsid w:val="000D73BC"/>
    <w:rsid w:val="000E0B7F"/>
    <w:rsid w:val="000E1766"/>
    <w:rsid w:val="000E302D"/>
    <w:rsid w:val="000E3471"/>
    <w:rsid w:val="000E6227"/>
    <w:rsid w:val="000F0F89"/>
    <w:rsid w:val="000F1967"/>
    <w:rsid w:val="000F1F9A"/>
    <w:rsid w:val="000F2B83"/>
    <w:rsid w:val="000F4206"/>
    <w:rsid w:val="000F4567"/>
    <w:rsid w:val="000F5E87"/>
    <w:rsid w:val="000F6497"/>
    <w:rsid w:val="001000A0"/>
    <w:rsid w:val="0010028A"/>
    <w:rsid w:val="00105305"/>
    <w:rsid w:val="001071A5"/>
    <w:rsid w:val="00111E2C"/>
    <w:rsid w:val="00113185"/>
    <w:rsid w:val="001134C5"/>
    <w:rsid w:val="00113A2E"/>
    <w:rsid w:val="00113EC5"/>
    <w:rsid w:val="00117C2A"/>
    <w:rsid w:val="00117F39"/>
    <w:rsid w:val="0012227C"/>
    <w:rsid w:val="00130D60"/>
    <w:rsid w:val="00130F73"/>
    <w:rsid w:val="00132A11"/>
    <w:rsid w:val="00134127"/>
    <w:rsid w:val="0013474D"/>
    <w:rsid w:val="001353E7"/>
    <w:rsid w:val="00135907"/>
    <w:rsid w:val="001364C8"/>
    <w:rsid w:val="00136758"/>
    <w:rsid w:val="00137D33"/>
    <w:rsid w:val="00140981"/>
    <w:rsid w:val="0014236A"/>
    <w:rsid w:val="0014239D"/>
    <w:rsid w:val="00143CBA"/>
    <w:rsid w:val="00146DAC"/>
    <w:rsid w:val="00150DD8"/>
    <w:rsid w:val="00152435"/>
    <w:rsid w:val="0015305A"/>
    <w:rsid w:val="00153AFB"/>
    <w:rsid w:val="00153EB7"/>
    <w:rsid w:val="00154C7F"/>
    <w:rsid w:val="00154F46"/>
    <w:rsid w:val="00157CA4"/>
    <w:rsid w:val="00160F20"/>
    <w:rsid w:val="00161ABB"/>
    <w:rsid w:val="00162628"/>
    <w:rsid w:val="00164257"/>
    <w:rsid w:val="001655D9"/>
    <w:rsid w:val="00166C34"/>
    <w:rsid w:val="00172417"/>
    <w:rsid w:val="0017287D"/>
    <w:rsid w:val="00172A27"/>
    <w:rsid w:val="00175937"/>
    <w:rsid w:val="00175D65"/>
    <w:rsid w:val="00176ABB"/>
    <w:rsid w:val="00185AAC"/>
    <w:rsid w:val="00185FD6"/>
    <w:rsid w:val="001871A1"/>
    <w:rsid w:val="00197C9D"/>
    <w:rsid w:val="001A0236"/>
    <w:rsid w:val="001A07D3"/>
    <w:rsid w:val="001A0CDD"/>
    <w:rsid w:val="001A1080"/>
    <w:rsid w:val="001A4D25"/>
    <w:rsid w:val="001A6C0B"/>
    <w:rsid w:val="001B0D41"/>
    <w:rsid w:val="001B12C4"/>
    <w:rsid w:val="001B2ABF"/>
    <w:rsid w:val="001B3A61"/>
    <w:rsid w:val="001B533D"/>
    <w:rsid w:val="001B54F3"/>
    <w:rsid w:val="001B71BC"/>
    <w:rsid w:val="001B7268"/>
    <w:rsid w:val="001B754F"/>
    <w:rsid w:val="001C3016"/>
    <w:rsid w:val="001C55BA"/>
    <w:rsid w:val="001C5824"/>
    <w:rsid w:val="001C5D58"/>
    <w:rsid w:val="001C7943"/>
    <w:rsid w:val="001D031C"/>
    <w:rsid w:val="001D1076"/>
    <w:rsid w:val="001D214C"/>
    <w:rsid w:val="001D4034"/>
    <w:rsid w:val="001D47D7"/>
    <w:rsid w:val="001D667B"/>
    <w:rsid w:val="001E0530"/>
    <w:rsid w:val="001E272F"/>
    <w:rsid w:val="001E2990"/>
    <w:rsid w:val="001E34EC"/>
    <w:rsid w:val="001E4003"/>
    <w:rsid w:val="001E606F"/>
    <w:rsid w:val="001E73B2"/>
    <w:rsid w:val="001F2488"/>
    <w:rsid w:val="001F40C1"/>
    <w:rsid w:val="001F727D"/>
    <w:rsid w:val="00200256"/>
    <w:rsid w:val="0020062A"/>
    <w:rsid w:val="002026DC"/>
    <w:rsid w:val="0020544A"/>
    <w:rsid w:val="00205CA6"/>
    <w:rsid w:val="0021172B"/>
    <w:rsid w:val="00212846"/>
    <w:rsid w:val="002134C6"/>
    <w:rsid w:val="002153DD"/>
    <w:rsid w:val="00215934"/>
    <w:rsid w:val="00215BCC"/>
    <w:rsid w:val="00217A2D"/>
    <w:rsid w:val="002225B4"/>
    <w:rsid w:val="00225254"/>
    <w:rsid w:val="00226C92"/>
    <w:rsid w:val="002272C7"/>
    <w:rsid w:val="00235856"/>
    <w:rsid w:val="00240B04"/>
    <w:rsid w:val="00240FAF"/>
    <w:rsid w:val="00241517"/>
    <w:rsid w:val="0024247D"/>
    <w:rsid w:val="00244796"/>
    <w:rsid w:val="00246B62"/>
    <w:rsid w:val="00246C6A"/>
    <w:rsid w:val="00247910"/>
    <w:rsid w:val="00247E18"/>
    <w:rsid w:val="00250366"/>
    <w:rsid w:val="00251340"/>
    <w:rsid w:val="00254F1B"/>
    <w:rsid w:val="002557CB"/>
    <w:rsid w:val="0025796B"/>
    <w:rsid w:val="002601AC"/>
    <w:rsid w:val="00261062"/>
    <w:rsid w:val="0026176B"/>
    <w:rsid w:val="0026485B"/>
    <w:rsid w:val="00266331"/>
    <w:rsid w:val="00270CF8"/>
    <w:rsid w:val="00272108"/>
    <w:rsid w:val="002745E4"/>
    <w:rsid w:val="00274C11"/>
    <w:rsid w:val="00276705"/>
    <w:rsid w:val="002777A6"/>
    <w:rsid w:val="00282674"/>
    <w:rsid w:val="00283546"/>
    <w:rsid w:val="00283548"/>
    <w:rsid w:val="0028421B"/>
    <w:rsid w:val="002847AD"/>
    <w:rsid w:val="00285433"/>
    <w:rsid w:val="00287A88"/>
    <w:rsid w:val="002948F7"/>
    <w:rsid w:val="00295F54"/>
    <w:rsid w:val="0029781D"/>
    <w:rsid w:val="002A387D"/>
    <w:rsid w:val="002A6936"/>
    <w:rsid w:val="002B0D86"/>
    <w:rsid w:val="002B1036"/>
    <w:rsid w:val="002B151C"/>
    <w:rsid w:val="002B218D"/>
    <w:rsid w:val="002B2CDD"/>
    <w:rsid w:val="002B338A"/>
    <w:rsid w:val="002B33AA"/>
    <w:rsid w:val="002B648C"/>
    <w:rsid w:val="002B6B03"/>
    <w:rsid w:val="002B73A7"/>
    <w:rsid w:val="002B7930"/>
    <w:rsid w:val="002C16D2"/>
    <w:rsid w:val="002C3F65"/>
    <w:rsid w:val="002C4BFE"/>
    <w:rsid w:val="002C62E6"/>
    <w:rsid w:val="002C6B9B"/>
    <w:rsid w:val="002C7F80"/>
    <w:rsid w:val="002D004A"/>
    <w:rsid w:val="002D2DD2"/>
    <w:rsid w:val="002D43C1"/>
    <w:rsid w:val="002D4C60"/>
    <w:rsid w:val="002D4E2E"/>
    <w:rsid w:val="002D5191"/>
    <w:rsid w:val="002E03D1"/>
    <w:rsid w:val="002E05D4"/>
    <w:rsid w:val="002E071F"/>
    <w:rsid w:val="002E1A8D"/>
    <w:rsid w:val="002E2312"/>
    <w:rsid w:val="002E3666"/>
    <w:rsid w:val="002E62AF"/>
    <w:rsid w:val="002E74F1"/>
    <w:rsid w:val="002F10A9"/>
    <w:rsid w:val="002F111D"/>
    <w:rsid w:val="002F1437"/>
    <w:rsid w:val="002F46CF"/>
    <w:rsid w:val="002F537C"/>
    <w:rsid w:val="002F6BDB"/>
    <w:rsid w:val="00300427"/>
    <w:rsid w:val="00302530"/>
    <w:rsid w:val="003028D8"/>
    <w:rsid w:val="00302A66"/>
    <w:rsid w:val="00304158"/>
    <w:rsid w:val="003047D1"/>
    <w:rsid w:val="00305143"/>
    <w:rsid w:val="003100D0"/>
    <w:rsid w:val="00310744"/>
    <w:rsid w:val="0031178D"/>
    <w:rsid w:val="00311F04"/>
    <w:rsid w:val="00312A75"/>
    <w:rsid w:val="00314F3B"/>
    <w:rsid w:val="00315842"/>
    <w:rsid w:val="003175CB"/>
    <w:rsid w:val="003200AE"/>
    <w:rsid w:val="003220CC"/>
    <w:rsid w:val="00323406"/>
    <w:rsid w:val="003241C8"/>
    <w:rsid w:val="003250E0"/>
    <w:rsid w:val="00325A24"/>
    <w:rsid w:val="00325EFC"/>
    <w:rsid w:val="00326ED3"/>
    <w:rsid w:val="003275D8"/>
    <w:rsid w:val="00327614"/>
    <w:rsid w:val="003276C6"/>
    <w:rsid w:val="00330025"/>
    <w:rsid w:val="003313E1"/>
    <w:rsid w:val="00332231"/>
    <w:rsid w:val="003324F7"/>
    <w:rsid w:val="003326DE"/>
    <w:rsid w:val="00335FBB"/>
    <w:rsid w:val="00342748"/>
    <w:rsid w:val="003441AC"/>
    <w:rsid w:val="003447E3"/>
    <w:rsid w:val="00344B70"/>
    <w:rsid w:val="00344DAC"/>
    <w:rsid w:val="003463B2"/>
    <w:rsid w:val="00346744"/>
    <w:rsid w:val="00346B68"/>
    <w:rsid w:val="003507E5"/>
    <w:rsid w:val="003510B3"/>
    <w:rsid w:val="0035339C"/>
    <w:rsid w:val="003612CF"/>
    <w:rsid w:val="0036211C"/>
    <w:rsid w:val="00362B79"/>
    <w:rsid w:val="00366491"/>
    <w:rsid w:val="003677A9"/>
    <w:rsid w:val="003704D3"/>
    <w:rsid w:val="00373272"/>
    <w:rsid w:val="00374AE2"/>
    <w:rsid w:val="00376310"/>
    <w:rsid w:val="00376C9B"/>
    <w:rsid w:val="00377322"/>
    <w:rsid w:val="00380183"/>
    <w:rsid w:val="003819C9"/>
    <w:rsid w:val="00383C30"/>
    <w:rsid w:val="00383EFC"/>
    <w:rsid w:val="003859EF"/>
    <w:rsid w:val="00385EE1"/>
    <w:rsid w:val="00387A14"/>
    <w:rsid w:val="0039394C"/>
    <w:rsid w:val="00395A85"/>
    <w:rsid w:val="003A017B"/>
    <w:rsid w:val="003A1743"/>
    <w:rsid w:val="003A276C"/>
    <w:rsid w:val="003A4A4E"/>
    <w:rsid w:val="003A4E03"/>
    <w:rsid w:val="003A57BD"/>
    <w:rsid w:val="003A7CE6"/>
    <w:rsid w:val="003B098B"/>
    <w:rsid w:val="003B0B23"/>
    <w:rsid w:val="003B18B2"/>
    <w:rsid w:val="003B43BE"/>
    <w:rsid w:val="003C14FC"/>
    <w:rsid w:val="003C288F"/>
    <w:rsid w:val="003C6040"/>
    <w:rsid w:val="003C6EFB"/>
    <w:rsid w:val="003D1A1C"/>
    <w:rsid w:val="003D501D"/>
    <w:rsid w:val="003D6412"/>
    <w:rsid w:val="003D7862"/>
    <w:rsid w:val="003E02AD"/>
    <w:rsid w:val="003E57A7"/>
    <w:rsid w:val="003F188D"/>
    <w:rsid w:val="003F18AF"/>
    <w:rsid w:val="003F3412"/>
    <w:rsid w:val="003F66F9"/>
    <w:rsid w:val="003F6E72"/>
    <w:rsid w:val="00400AEF"/>
    <w:rsid w:val="00401C87"/>
    <w:rsid w:val="004029B4"/>
    <w:rsid w:val="00403100"/>
    <w:rsid w:val="004038B6"/>
    <w:rsid w:val="00404EEF"/>
    <w:rsid w:val="00407A7F"/>
    <w:rsid w:val="00410B40"/>
    <w:rsid w:val="0041180F"/>
    <w:rsid w:val="0041181E"/>
    <w:rsid w:val="004136F6"/>
    <w:rsid w:val="00414375"/>
    <w:rsid w:val="00415D23"/>
    <w:rsid w:val="004200F7"/>
    <w:rsid w:val="004208E3"/>
    <w:rsid w:val="0042151D"/>
    <w:rsid w:val="00421C84"/>
    <w:rsid w:val="00422274"/>
    <w:rsid w:val="004222FC"/>
    <w:rsid w:val="00423012"/>
    <w:rsid w:val="00423091"/>
    <w:rsid w:val="00423727"/>
    <w:rsid w:val="00423869"/>
    <w:rsid w:val="0042478B"/>
    <w:rsid w:val="004250ED"/>
    <w:rsid w:val="00426F09"/>
    <w:rsid w:val="00427D4F"/>
    <w:rsid w:val="00432548"/>
    <w:rsid w:val="0043298B"/>
    <w:rsid w:val="00437A21"/>
    <w:rsid w:val="004458F7"/>
    <w:rsid w:val="00450924"/>
    <w:rsid w:val="00450F4E"/>
    <w:rsid w:val="00454AD8"/>
    <w:rsid w:val="00456B86"/>
    <w:rsid w:val="0045774F"/>
    <w:rsid w:val="00457DA7"/>
    <w:rsid w:val="0046117F"/>
    <w:rsid w:val="00462157"/>
    <w:rsid w:val="004632AC"/>
    <w:rsid w:val="00464989"/>
    <w:rsid w:val="00466657"/>
    <w:rsid w:val="00467676"/>
    <w:rsid w:val="00470B76"/>
    <w:rsid w:val="00470E85"/>
    <w:rsid w:val="00471B6B"/>
    <w:rsid w:val="0047396D"/>
    <w:rsid w:val="00473A82"/>
    <w:rsid w:val="00476BE5"/>
    <w:rsid w:val="004778C1"/>
    <w:rsid w:val="004834B1"/>
    <w:rsid w:val="00483643"/>
    <w:rsid w:val="00483A5C"/>
    <w:rsid w:val="004858FF"/>
    <w:rsid w:val="004863CE"/>
    <w:rsid w:val="004871FC"/>
    <w:rsid w:val="00487FDB"/>
    <w:rsid w:val="0049233D"/>
    <w:rsid w:val="00493275"/>
    <w:rsid w:val="00494606"/>
    <w:rsid w:val="00495E60"/>
    <w:rsid w:val="004A239E"/>
    <w:rsid w:val="004A4A64"/>
    <w:rsid w:val="004A74B6"/>
    <w:rsid w:val="004A7653"/>
    <w:rsid w:val="004B12CF"/>
    <w:rsid w:val="004B2320"/>
    <w:rsid w:val="004B415C"/>
    <w:rsid w:val="004B5863"/>
    <w:rsid w:val="004B76C6"/>
    <w:rsid w:val="004B7A80"/>
    <w:rsid w:val="004C3093"/>
    <w:rsid w:val="004C511F"/>
    <w:rsid w:val="004C52F4"/>
    <w:rsid w:val="004C55EF"/>
    <w:rsid w:val="004C6A31"/>
    <w:rsid w:val="004C7FF6"/>
    <w:rsid w:val="004D2DA4"/>
    <w:rsid w:val="004D3F48"/>
    <w:rsid w:val="004D636C"/>
    <w:rsid w:val="004D6389"/>
    <w:rsid w:val="004D7E8C"/>
    <w:rsid w:val="004E0115"/>
    <w:rsid w:val="004E1AA0"/>
    <w:rsid w:val="004E7E3F"/>
    <w:rsid w:val="004F0A15"/>
    <w:rsid w:val="004F2169"/>
    <w:rsid w:val="004F3546"/>
    <w:rsid w:val="004F5A2C"/>
    <w:rsid w:val="0050496C"/>
    <w:rsid w:val="00505A23"/>
    <w:rsid w:val="00506823"/>
    <w:rsid w:val="005076E8"/>
    <w:rsid w:val="005078C9"/>
    <w:rsid w:val="00507AD0"/>
    <w:rsid w:val="00507D37"/>
    <w:rsid w:val="00514F49"/>
    <w:rsid w:val="00517FEE"/>
    <w:rsid w:val="005210D7"/>
    <w:rsid w:val="00522093"/>
    <w:rsid w:val="00522D33"/>
    <w:rsid w:val="005238EF"/>
    <w:rsid w:val="00523A27"/>
    <w:rsid w:val="00524262"/>
    <w:rsid w:val="005279F9"/>
    <w:rsid w:val="00527F75"/>
    <w:rsid w:val="00530E4B"/>
    <w:rsid w:val="00531AF9"/>
    <w:rsid w:val="00532FF9"/>
    <w:rsid w:val="0053390F"/>
    <w:rsid w:val="005342E6"/>
    <w:rsid w:val="0053533C"/>
    <w:rsid w:val="00535EC3"/>
    <w:rsid w:val="00536730"/>
    <w:rsid w:val="00537FA9"/>
    <w:rsid w:val="00540E4A"/>
    <w:rsid w:val="005422D6"/>
    <w:rsid w:val="00542B42"/>
    <w:rsid w:val="00542B62"/>
    <w:rsid w:val="00542BE0"/>
    <w:rsid w:val="00543D8E"/>
    <w:rsid w:val="005465B7"/>
    <w:rsid w:val="0055195D"/>
    <w:rsid w:val="005537D4"/>
    <w:rsid w:val="00554B7E"/>
    <w:rsid w:val="005562E3"/>
    <w:rsid w:val="00556F2D"/>
    <w:rsid w:val="005603C9"/>
    <w:rsid w:val="00563767"/>
    <w:rsid w:val="0056391D"/>
    <w:rsid w:val="00563E68"/>
    <w:rsid w:val="0056432B"/>
    <w:rsid w:val="005707CF"/>
    <w:rsid w:val="00571290"/>
    <w:rsid w:val="005730CD"/>
    <w:rsid w:val="00573418"/>
    <w:rsid w:val="00576378"/>
    <w:rsid w:val="00576FE9"/>
    <w:rsid w:val="0057751F"/>
    <w:rsid w:val="00577E2C"/>
    <w:rsid w:val="00580B25"/>
    <w:rsid w:val="00583634"/>
    <w:rsid w:val="00585BEA"/>
    <w:rsid w:val="005866AA"/>
    <w:rsid w:val="00586731"/>
    <w:rsid w:val="00587607"/>
    <w:rsid w:val="00587968"/>
    <w:rsid w:val="0059033E"/>
    <w:rsid w:val="005949BD"/>
    <w:rsid w:val="005967A5"/>
    <w:rsid w:val="0059689F"/>
    <w:rsid w:val="00596E91"/>
    <w:rsid w:val="005A083C"/>
    <w:rsid w:val="005A2159"/>
    <w:rsid w:val="005A5F29"/>
    <w:rsid w:val="005A6215"/>
    <w:rsid w:val="005A6895"/>
    <w:rsid w:val="005A7863"/>
    <w:rsid w:val="005B2623"/>
    <w:rsid w:val="005B3663"/>
    <w:rsid w:val="005B47A3"/>
    <w:rsid w:val="005B629A"/>
    <w:rsid w:val="005C01E2"/>
    <w:rsid w:val="005C310A"/>
    <w:rsid w:val="005C31F1"/>
    <w:rsid w:val="005C4DB1"/>
    <w:rsid w:val="005C5F24"/>
    <w:rsid w:val="005D039A"/>
    <w:rsid w:val="005D0549"/>
    <w:rsid w:val="005D14A3"/>
    <w:rsid w:val="005D2A8C"/>
    <w:rsid w:val="005D2CF9"/>
    <w:rsid w:val="005D2E1B"/>
    <w:rsid w:val="005D73B9"/>
    <w:rsid w:val="005E17C3"/>
    <w:rsid w:val="005E22ED"/>
    <w:rsid w:val="005E2D1E"/>
    <w:rsid w:val="005E339C"/>
    <w:rsid w:val="005E4048"/>
    <w:rsid w:val="005F07D0"/>
    <w:rsid w:val="005F15C5"/>
    <w:rsid w:val="005F1D1A"/>
    <w:rsid w:val="005F26B0"/>
    <w:rsid w:val="005F3901"/>
    <w:rsid w:val="005F473F"/>
    <w:rsid w:val="005F6468"/>
    <w:rsid w:val="00607145"/>
    <w:rsid w:val="00607B57"/>
    <w:rsid w:val="006117A3"/>
    <w:rsid w:val="00611A02"/>
    <w:rsid w:val="00611C77"/>
    <w:rsid w:val="00612062"/>
    <w:rsid w:val="00612A44"/>
    <w:rsid w:val="00613D34"/>
    <w:rsid w:val="00615048"/>
    <w:rsid w:val="00617096"/>
    <w:rsid w:val="0062197E"/>
    <w:rsid w:val="0062218D"/>
    <w:rsid w:val="00624667"/>
    <w:rsid w:val="00625262"/>
    <w:rsid w:val="006279E6"/>
    <w:rsid w:val="00627D6A"/>
    <w:rsid w:val="00636B28"/>
    <w:rsid w:val="00637B0A"/>
    <w:rsid w:val="0064065E"/>
    <w:rsid w:val="006431D3"/>
    <w:rsid w:val="00643A89"/>
    <w:rsid w:val="00644650"/>
    <w:rsid w:val="00650762"/>
    <w:rsid w:val="00654103"/>
    <w:rsid w:val="00654DA8"/>
    <w:rsid w:val="00655387"/>
    <w:rsid w:val="0065562C"/>
    <w:rsid w:val="006556D1"/>
    <w:rsid w:val="00656EC5"/>
    <w:rsid w:val="006603BE"/>
    <w:rsid w:val="006605DF"/>
    <w:rsid w:val="00661235"/>
    <w:rsid w:val="00661CF3"/>
    <w:rsid w:val="00665A39"/>
    <w:rsid w:val="00665A70"/>
    <w:rsid w:val="006678C0"/>
    <w:rsid w:val="00667D8B"/>
    <w:rsid w:val="00667E64"/>
    <w:rsid w:val="006704E6"/>
    <w:rsid w:val="00671B88"/>
    <w:rsid w:val="00672024"/>
    <w:rsid w:val="006724BA"/>
    <w:rsid w:val="00672D5A"/>
    <w:rsid w:val="00673F68"/>
    <w:rsid w:val="00677A2C"/>
    <w:rsid w:val="00682D24"/>
    <w:rsid w:val="00682D3A"/>
    <w:rsid w:val="0068330D"/>
    <w:rsid w:val="006848DF"/>
    <w:rsid w:val="00690447"/>
    <w:rsid w:val="00690F4F"/>
    <w:rsid w:val="0069106A"/>
    <w:rsid w:val="006A11B3"/>
    <w:rsid w:val="006A127D"/>
    <w:rsid w:val="006A21AC"/>
    <w:rsid w:val="006A2E88"/>
    <w:rsid w:val="006A6264"/>
    <w:rsid w:val="006B09F9"/>
    <w:rsid w:val="006B0FCD"/>
    <w:rsid w:val="006B18B4"/>
    <w:rsid w:val="006B2B48"/>
    <w:rsid w:val="006B2E32"/>
    <w:rsid w:val="006B3B3D"/>
    <w:rsid w:val="006B4B34"/>
    <w:rsid w:val="006B4CF0"/>
    <w:rsid w:val="006B5EC4"/>
    <w:rsid w:val="006B6421"/>
    <w:rsid w:val="006C0938"/>
    <w:rsid w:val="006C1772"/>
    <w:rsid w:val="006C20F7"/>
    <w:rsid w:val="006C270D"/>
    <w:rsid w:val="006C37EC"/>
    <w:rsid w:val="006D0663"/>
    <w:rsid w:val="006D4497"/>
    <w:rsid w:val="006D4A8C"/>
    <w:rsid w:val="006D51FC"/>
    <w:rsid w:val="006D5DDB"/>
    <w:rsid w:val="006D7284"/>
    <w:rsid w:val="006E05C2"/>
    <w:rsid w:val="006E1872"/>
    <w:rsid w:val="006E1CDF"/>
    <w:rsid w:val="006E2FB4"/>
    <w:rsid w:val="006E3336"/>
    <w:rsid w:val="006E3EB7"/>
    <w:rsid w:val="006E4960"/>
    <w:rsid w:val="006E67E9"/>
    <w:rsid w:val="006E6BBB"/>
    <w:rsid w:val="006F2A17"/>
    <w:rsid w:val="006F2B4F"/>
    <w:rsid w:val="006F34F6"/>
    <w:rsid w:val="0070132F"/>
    <w:rsid w:val="007017A5"/>
    <w:rsid w:val="007017EC"/>
    <w:rsid w:val="00702A2D"/>
    <w:rsid w:val="00703FDA"/>
    <w:rsid w:val="00704464"/>
    <w:rsid w:val="00704774"/>
    <w:rsid w:val="00705EDA"/>
    <w:rsid w:val="00712A12"/>
    <w:rsid w:val="0071447B"/>
    <w:rsid w:val="007169D4"/>
    <w:rsid w:val="007178BB"/>
    <w:rsid w:val="007205F2"/>
    <w:rsid w:val="00723C0B"/>
    <w:rsid w:val="0072631A"/>
    <w:rsid w:val="0072762D"/>
    <w:rsid w:val="007312F3"/>
    <w:rsid w:val="00731D62"/>
    <w:rsid w:val="007344D9"/>
    <w:rsid w:val="00737B59"/>
    <w:rsid w:val="00740D58"/>
    <w:rsid w:val="00741168"/>
    <w:rsid w:val="00741867"/>
    <w:rsid w:val="00741ADF"/>
    <w:rsid w:val="00743A33"/>
    <w:rsid w:val="00743B95"/>
    <w:rsid w:val="007449D2"/>
    <w:rsid w:val="00744B72"/>
    <w:rsid w:val="00746238"/>
    <w:rsid w:val="00747E5B"/>
    <w:rsid w:val="00750428"/>
    <w:rsid w:val="007504AA"/>
    <w:rsid w:val="00750733"/>
    <w:rsid w:val="00750CEF"/>
    <w:rsid w:val="00751451"/>
    <w:rsid w:val="007542AB"/>
    <w:rsid w:val="0075675A"/>
    <w:rsid w:val="00757188"/>
    <w:rsid w:val="00757AD8"/>
    <w:rsid w:val="00757EE4"/>
    <w:rsid w:val="00760CAB"/>
    <w:rsid w:val="007629B9"/>
    <w:rsid w:val="00763E94"/>
    <w:rsid w:val="00764B68"/>
    <w:rsid w:val="00765C88"/>
    <w:rsid w:val="00766319"/>
    <w:rsid w:val="00772171"/>
    <w:rsid w:val="007736CC"/>
    <w:rsid w:val="00774176"/>
    <w:rsid w:val="00775161"/>
    <w:rsid w:val="00776223"/>
    <w:rsid w:val="00776B6F"/>
    <w:rsid w:val="00776EF1"/>
    <w:rsid w:val="007771E6"/>
    <w:rsid w:val="00782438"/>
    <w:rsid w:val="0078275B"/>
    <w:rsid w:val="007870E2"/>
    <w:rsid w:val="007916EA"/>
    <w:rsid w:val="007946AA"/>
    <w:rsid w:val="00795172"/>
    <w:rsid w:val="007969DD"/>
    <w:rsid w:val="00796F54"/>
    <w:rsid w:val="007A0929"/>
    <w:rsid w:val="007A0A29"/>
    <w:rsid w:val="007A2B0E"/>
    <w:rsid w:val="007A4B78"/>
    <w:rsid w:val="007A61EA"/>
    <w:rsid w:val="007B196E"/>
    <w:rsid w:val="007B1978"/>
    <w:rsid w:val="007B358A"/>
    <w:rsid w:val="007B3BF6"/>
    <w:rsid w:val="007B55B7"/>
    <w:rsid w:val="007C0993"/>
    <w:rsid w:val="007C3996"/>
    <w:rsid w:val="007C414E"/>
    <w:rsid w:val="007C4647"/>
    <w:rsid w:val="007C5075"/>
    <w:rsid w:val="007C531D"/>
    <w:rsid w:val="007C5767"/>
    <w:rsid w:val="007C5F3C"/>
    <w:rsid w:val="007C64E7"/>
    <w:rsid w:val="007C6B50"/>
    <w:rsid w:val="007C74D9"/>
    <w:rsid w:val="007C7A98"/>
    <w:rsid w:val="007D32E8"/>
    <w:rsid w:val="007D590C"/>
    <w:rsid w:val="007D5E15"/>
    <w:rsid w:val="007D7F66"/>
    <w:rsid w:val="007E2008"/>
    <w:rsid w:val="007E20CA"/>
    <w:rsid w:val="007E3886"/>
    <w:rsid w:val="007E6680"/>
    <w:rsid w:val="007E7490"/>
    <w:rsid w:val="007E7D2C"/>
    <w:rsid w:val="007F12F5"/>
    <w:rsid w:val="007F1DB0"/>
    <w:rsid w:val="007F26CB"/>
    <w:rsid w:val="007F3733"/>
    <w:rsid w:val="007F3B70"/>
    <w:rsid w:val="007F3BC7"/>
    <w:rsid w:val="007F5CA1"/>
    <w:rsid w:val="007F7889"/>
    <w:rsid w:val="007F78F2"/>
    <w:rsid w:val="008036C5"/>
    <w:rsid w:val="00804B2E"/>
    <w:rsid w:val="00805535"/>
    <w:rsid w:val="00805DBF"/>
    <w:rsid w:val="00806F1D"/>
    <w:rsid w:val="00815DEA"/>
    <w:rsid w:val="00816A7C"/>
    <w:rsid w:val="00817074"/>
    <w:rsid w:val="0081737E"/>
    <w:rsid w:val="008177CE"/>
    <w:rsid w:val="008237D0"/>
    <w:rsid w:val="00824216"/>
    <w:rsid w:val="00830B21"/>
    <w:rsid w:val="008311B6"/>
    <w:rsid w:val="00832B80"/>
    <w:rsid w:val="00832BF3"/>
    <w:rsid w:val="00834F39"/>
    <w:rsid w:val="00836320"/>
    <w:rsid w:val="00836FEC"/>
    <w:rsid w:val="00841037"/>
    <w:rsid w:val="008427F5"/>
    <w:rsid w:val="008429EB"/>
    <w:rsid w:val="00842F73"/>
    <w:rsid w:val="00843F2F"/>
    <w:rsid w:val="0084472E"/>
    <w:rsid w:val="00845817"/>
    <w:rsid w:val="00850E5A"/>
    <w:rsid w:val="00851A8B"/>
    <w:rsid w:val="00857020"/>
    <w:rsid w:val="00860966"/>
    <w:rsid w:val="0086349D"/>
    <w:rsid w:val="00864A90"/>
    <w:rsid w:val="008653C8"/>
    <w:rsid w:val="008656E7"/>
    <w:rsid w:val="00870252"/>
    <w:rsid w:val="0087080A"/>
    <w:rsid w:val="00870B5B"/>
    <w:rsid w:val="008757E5"/>
    <w:rsid w:val="00881219"/>
    <w:rsid w:val="00881B30"/>
    <w:rsid w:val="00882FBC"/>
    <w:rsid w:val="00883514"/>
    <w:rsid w:val="00885FDD"/>
    <w:rsid w:val="00887B8B"/>
    <w:rsid w:val="008902EA"/>
    <w:rsid w:val="00891E3A"/>
    <w:rsid w:val="00892467"/>
    <w:rsid w:val="008928D4"/>
    <w:rsid w:val="00893153"/>
    <w:rsid w:val="00893342"/>
    <w:rsid w:val="0089441C"/>
    <w:rsid w:val="00897A02"/>
    <w:rsid w:val="008A100C"/>
    <w:rsid w:val="008A270C"/>
    <w:rsid w:val="008A2A6C"/>
    <w:rsid w:val="008A3A3F"/>
    <w:rsid w:val="008A5F36"/>
    <w:rsid w:val="008A636E"/>
    <w:rsid w:val="008B0F5A"/>
    <w:rsid w:val="008B15E6"/>
    <w:rsid w:val="008B20D4"/>
    <w:rsid w:val="008B5A74"/>
    <w:rsid w:val="008C2CCC"/>
    <w:rsid w:val="008C3ADD"/>
    <w:rsid w:val="008C3F62"/>
    <w:rsid w:val="008C749C"/>
    <w:rsid w:val="008C750A"/>
    <w:rsid w:val="008C7945"/>
    <w:rsid w:val="008D08DD"/>
    <w:rsid w:val="008D169E"/>
    <w:rsid w:val="008D3A8F"/>
    <w:rsid w:val="008D5475"/>
    <w:rsid w:val="008E0304"/>
    <w:rsid w:val="008E482C"/>
    <w:rsid w:val="008E59EC"/>
    <w:rsid w:val="008E65E7"/>
    <w:rsid w:val="008F0976"/>
    <w:rsid w:val="008F15F8"/>
    <w:rsid w:val="008F1ED2"/>
    <w:rsid w:val="008F23DC"/>
    <w:rsid w:val="008F2C07"/>
    <w:rsid w:val="008F3866"/>
    <w:rsid w:val="008F4EB3"/>
    <w:rsid w:val="008F653B"/>
    <w:rsid w:val="008F7DA4"/>
    <w:rsid w:val="009003B9"/>
    <w:rsid w:val="00901487"/>
    <w:rsid w:val="009025FE"/>
    <w:rsid w:val="00910A9A"/>
    <w:rsid w:val="0091558C"/>
    <w:rsid w:val="00916C0B"/>
    <w:rsid w:val="00920C2B"/>
    <w:rsid w:val="00921ED4"/>
    <w:rsid w:val="00923612"/>
    <w:rsid w:val="00923E7A"/>
    <w:rsid w:val="0092508C"/>
    <w:rsid w:val="009308F1"/>
    <w:rsid w:val="00930BAB"/>
    <w:rsid w:val="00931D2B"/>
    <w:rsid w:val="00932FA7"/>
    <w:rsid w:val="00935406"/>
    <w:rsid w:val="00936D16"/>
    <w:rsid w:val="0094226D"/>
    <w:rsid w:val="009429EE"/>
    <w:rsid w:val="00943C26"/>
    <w:rsid w:val="0094556F"/>
    <w:rsid w:val="00946D9E"/>
    <w:rsid w:val="00950DD5"/>
    <w:rsid w:val="0095145C"/>
    <w:rsid w:val="009518F1"/>
    <w:rsid w:val="00951A72"/>
    <w:rsid w:val="00955A63"/>
    <w:rsid w:val="00956151"/>
    <w:rsid w:val="00961152"/>
    <w:rsid w:val="009611CD"/>
    <w:rsid w:val="00961DD1"/>
    <w:rsid w:val="00966358"/>
    <w:rsid w:val="00967936"/>
    <w:rsid w:val="00973F35"/>
    <w:rsid w:val="00977ED8"/>
    <w:rsid w:val="00980D0A"/>
    <w:rsid w:val="009815BA"/>
    <w:rsid w:val="00982DB6"/>
    <w:rsid w:val="00983CB2"/>
    <w:rsid w:val="00983CE6"/>
    <w:rsid w:val="00983EA0"/>
    <w:rsid w:val="00984C34"/>
    <w:rsid w:val="00985B83"/>
    <w:rsid w:val="00987993"/>
    <w:rsid w:val="00990744"/>
    <w:rsid w:val="00992F1C"/>
    <w:rsid w:val="00993D3D"/>
    <w:rsid w:val="00994673"/>
    <w:rsid w:val="00996F30"/>
    <w:rsid w:val="00997148"/>
    <w:rsid w:val="009A0661"/>
    <w:rsid w:val="009A0A60"/>
    <w:rsid w:val="009A0A89"/>
    <w:rsid w:val="009A443A"/>
    <w:rsid w:val="009A5CF8"/>
    <w:rsid w:val="009B2C46"/>
    <w:rsid w:val="009B448D"/>
    <w:rsid w:val="009C0002"/>
    <w:rsid w:val="009C3A62"/>
    <w:rsid w:val="009C4340"/>
    <w:rsid w:val="009C4EEB"/>
    <w:rsid w:val="009C75C5"/>
    <w:rsid w:val="009D07B8"/>
    <w:rsid w:val="009D1D1C"/>
    <w:rsid w:val="009D5CDD"/>
    <w:rsid w:val="009D7A3D"/>
    <w:rsid w:val="009E088E"/>
    <w:rsid w:val="009E17BB"/>
    <w:rsid w:val="009E4587"/>
    <w:rsid w:val="009E4B09"/>
    <w:rsid w:val="009F1E42"/>
    <w:rsid w:val="009F3BD2"/>
    <w:rsid w:val="009F59A9"/>
    <w:rsid w:val="009F5AB2"/>
    <w:rsid w:val="009F5F79"/>
    <w:rsid w:val="009F60C1"/>
    <w:rsid w:val="009F7D05"/>
    <w:rsid w:val="009F7DA7"/>
    <w:rsid w:val="00A01E25"/>
    <w:rsid w:val="00A02473"/>
    <w:rsid w:val="00A02665"/>
    <w:rsid w:val="00A04FDC"/>
    <w:rsid w:val="00A0683F"/>
    <w:rsid w:val="00A07B72"/>
    <w:rsid w:val="00A11462"/>
    <w:rsid w:val="00A12562"/>
    <w:rsid w:val="00A14275"/>
    <w:rsid w:val="00A17E0D"/>
    <w:rsid w:val="00A20510"/>
    <w:rsid w:val="00A21C21"/>
    <w:rsid w:val="00A221D4"/>
    <w:rsid w:val="00A27677"/>
    <w:rsid w:val="00A30170"/>
    <w:rsid w:val="00A305CC"/>
    <w:rsid w:val="00A30D60"/>
    <w:rsid w:val="00A33375"/>
    <w:rsid w:val="00A33434"/>
    <w:rsid w:val="00A33701"/>
    <w:rsid w:val="00A33AE5"/>
    <w:rsid w:val="00A43359"/>
    <w:rsid w:val="00A43C47"/>
    <w:rsid w:val="00A43E1F"/>
    <w:rsid w:val="00A45AF4"/>
    <w:rsid w:val="00A46700"/>
    <w:rsid w:val="00A50643"/>
    <w:rsid w:val="00A51C29"/>
    <w:rsid w:val="00A540E8"/>
    <w:rsid w:val="00A547FA"/>
    <w:rsid w:val="00A54EB8"/>
    <w:rsid w:val="00A553EC"/>
    <w:rsid w:val="00A56E01"/>
    <w:rsid w:val="00A627B0"/>
    <w:rsid w:val="00A636FC"/>
    <w:rsid w:val="00A64453"/>
    <w:rsid w:val="00A6610D"/>
    <w:rsid w:val="00A667A1"/>
    <w:rsid w:val="00A715AC"/>
    <w:rsid w:val="00A72220"/>
    <w:rsid w:val="00A734B6"/>
    <w:rsid w:val="00A74BB7"/>
    <w:rsid w:val="00A76B70"/>
    <w:rsid w:val="00A8127F"/>
    <w:rsid w:val="00A827A8"/>
    <w:rsid w:val="00A830C1"/>
    <w:rsid w:val="00A832AA"/>
    <w:rsid w:val="00A832C7"/>
    <w:rsid w:val="00A83CD4"/>
    <w:rsid w:val="00A83EF3"/>
    <w:rsid w:val="00A868C8"/>
    <w:rsid w:val="00A96CD2"/>
    <w:rsid w:val="00A97647"/>
    <w:rsid w:val="00A97A5C"/>
    <w:rsid w:val="00AA0ACD"/>
    <w:rsid w:val="00AA21E7"/>
    <w:rsid w:val="00AA2AC8"/>
    <w:rsid w:val="00AA2E36"/>
    <w:rsid w:val="00AA353E"/>
    <w:rsid w:val="00AA53E3"/>
    <w:rsid w:val="00AA6CE9"/>
    <w:rsid w:val="00AA796D"/>
    <w:rsid w:val="00AA79AD"/>
    <w:rsid w:val="00AB04B1"/>
    <w:rsid w:val="00AB0F41"/>
    <w:rsid w:val="00AB3E43"/>
    <w:rsid w:val="00AB68E6"/>
    <w:rsid w:val="00AB6BEB"/>
    <w:rsid w:val="00AC0D6E"/>
    <w:rsid w:val="00AC1025"/>
    <w:rsid w:val="00AC108F"/>
    <w:rsid w:val="00AC2245"/>
    <w:rsid w:val="00AD66FB"/>
    <w:rsid w:val="00AE2965"/>
    <w:rsid w:val="00AE2D97"/>
    <w:rsid w:val="00AE3120"/>
    <w:rsid w:val="00AE6EE0"/>
    <w:rsid w:val="00AE73B1"/>
    <w:rsid w:val="00AE754D"/>
    <w:rsid w:val="00AF05FC"/>
    <w:rsid w:val="00AF4042"/>
    <w:rsid w:val="00AF460F"/>
    <w:rsid w:val="00AF4702"/>
    <w:rsid w:val="00AF7E2A"/>
    <w:rsid w:val="00B019A7"/>
    <w:rsid w:val="00B07261"/>
    <w:rsid w:val="00B07B93"/>
    <w:rsid w:val="00B1103D"/>
    <w:rsid w:val="00B12653"/>
    <w:rsid w:val="00B1598A"/>
    <w:rsid w:val="00B1670B"/>
    <w:rsid w:val="00B167A1"/>
    <w:rsid w:val="00B2091F"/>
    <w:rsid w:val="00B21CC0"/>
    <w:rsid w:val="00B22076"/>
    <w:rsid w:val="00B224AE"/>
    <w:rsid w:val="00B23267"/>
    <w:rsid w:val="00B23A52"/>
    <w:rsid w:val="00B247B2"/>
    <w:rsid w:val="00B25F68"/>
    <w:rsid w:val="00B277A4"/>
    <w:rsid w:val="00B30A32"/>
    <w:rsid w:val="00B33380"/>
    <w:rsid w:val="00B3371F"/>
    <w:rsid w:val="00B42BA7"/>
    <w:rsid w:val="00B43CFD"/>
    <w:rsid w:val="00B44686"/>
    <w:rsid w:val="00B44941"/>
    <w:rsid w:val="00B44A55"/>
    <w:rsid w:val="00B50773"/>
    <w:rsid w:val="00B508BF"/>
    <w:rsid w:val="00B50D8C"/>
    <w:rsid w:val="00B535A5"/>
    <w:rsid w:val="00B539EC"/>
    <w:rsid w:val="00B543AF"/>
    <w:rsid w:val="00B55A98"/>
    <w:rsid w:val="00B6218F"/>
    <w:rsid w:val="00B6225D"/>
    <w:rsid w:val="00B62355"/>
    <w:rsid w:val="00B63383"/>
    <w:rsid w:val="00B643EF"/>
    <w:rsid w:val="00B656B5"/>
    <w:rsid w:val="00B67239"/>
    <w:rsid w:val="00B6751B"/>
    <w:rsid w:val="00B67D88"/>
    <w:rsid w:val="00B756FC"/>
    <w:rsid w:val="00B77E88"/>
    <w:rsid w:val="00B81EBE"/>
    <w:rsid w:val="00B83950"/>
    <w:rsid w:val="00B845AF"/>
    <w:rsid w:val="00B85EF3"/>
    <w:rsid w:val="00B8787A"/>
    <w:rsid w:val="00B916EA"/>
    <w:rsid w:val="00B94B7A"/>
    <w:rsid w:val="00B95321"/>
    <w:rsid w:val="00B97438"/>
    <w:rsid w:val="00B974C2"/>
    <w:rsid w:val="00BA189C"/>
    <w:rsid w:val="00BA2FD8"/>
    <w:rsid w:val="00BA39D0"/>
    <w:rsid w:val="00BA74C2"/>
    <w:rsid w:val="00BB25D6"/>
    <w:rsid w:val="00BB3086"/>
    <w:rsid w:val="00BB63F4"/>
    <w:rsid w:val="00BC1230"/>
    <w:rsid w:val="00BC34EA"/>
    <w:rsid w:val="00BC3EB7"/>
    <w:rsid w:val="00BC59CC"/>
    <w:rsid w:val="00BC6F65"/>
    <w:rsid w:val="00BC71BF"/>
    <w:rsid w:val="00BC7A33"/>
    <w:rsid w:val="00BD0D17"/>
    <w:rsid w:val="00BD2464"/>
    <w:rsid w:val="00BD3C6D"/>
    <w:rsid w:val="00BD48F6"/>
    <w:rsid w:val="00BD66B9"/>
    <w:rsid w:val="00BD7416"/>
    <w:rsid w:val="00BD7D5B"/>
    <w:rsid w:val="00BE0761"/>
    <w:rsid w:val="00BE200B"/>
    <w:rsid w:val="00BE42F1"/>
    <w:rsid w:val="00BE4458"/>
    <w:rsid w:val="00BE59B7"/>
    <w:rsid w:val="00BE7BC3"/>
    <w:rsid w:val="00BF0B1D"/>
    <w:rsid w:val="00BF484E"/>
    <w:rsid w:val="00BF5066"/>
    <w:rsid w:val="00BF5730"/>
    <w:rsid w:val="00BF5A8E"/>
    <w:rsid w:val="00BF72B6"/>
    <w:rsid w:val="00BF7E1F"/>
    <w:rsid w:val="00C03CE4"/>
    <w:rsid w:val="00C055B7"/>
    <w:rsid w:val="00C05C8E"/>
    <w:rsid w:val="00C14599"/>
    <w:rsid w:val="00C146B6"/>
    <w:rsid w:val="00C1506E"/>
    <w:rsid w:val="00C1609E"/>
    <w:rsid w:val="00C16B95"/>
    <w:rsid w:val="00C17446"/>
    <w:rsid w:val="00C2010B"/>
    <w:rsid w:val="00C207AC"/>
    <w:rsid w:val="00C21895"/>
    <w:rsid w:val="00C21ADE"/>
    <w:rsid w:val="00C2397D"/>
    <w:rsid w:val="00C24E96"/>
    <w:rsid w:val="00C259E0"/>
    <w:rsid w:val="00C2705F"/>
    <w:rsid w:val="00C30114"/>
    <w:rsid w:val="00C3054C"/>
    <w:rsid w:val="00C316AB"/>
    <w:rsid w:val="00C3172B"/>
    <w:rsid w:val="00C31AE9"/>
    <w:rsid w:val="00C33C4D"/>
    <w:rsid w:val="00C3453A"/>
    <w:rsid w:val="00C3486A"/>
    <w:rsid w:val="00C36D2E"/>
    <w:rsid w:val="00C377AB"/>
    <w:rsid w:val="00C37D49"/>
    <w:rsid w:val="00C4281B"/>
    <w:rsid w:val="00C451BA"/>
    <w:rsid w:val="00C453B3"/>
    <w:rsid w:val="00C471C7"/>
    <w:rsid w:val="00C53A23"/>
    <w:rsid w:val="00C53ACD"/>
    <w:rsid w:val="00C55C28"/>
    <w:rsid w:val="00C560CA"/>
    <w:rsid w:val="00C56243"/>
    <w:rsid w:val="00C56C64"/>
    <w:rsid w:val="00C56E27"/>
    <w:rsid w:val="00C57A46"/>
    <w:rsid w:val="00C57C8A"/>
    <w:rsid w:val="00C60E7F"/>
    <w:rsid w:val="00C62214"/>
    <w:rsid w:val="00C62714"/>
    <w:rsid w:val="00C64665"/>
    <w:rsid w:val="00C658FA"/>
    <w:rsid w:val="00C66496"/>
    <w:rsid w:val="00C66531"/>
    <w:rsid w:val="00C66F0E"/>
    <w:rsid w:val="00C67A80"/>
    <w:rsid w:val="00C72A0A"/>
    <w:rsid w:val="00C72D3A"/>
    <w:rsid w:val="00C736A3"/>
    <w:rsid w:val="00C75433"/>
    <w:rsid w:val="00C76763"/>
    <w:rsid w:val="00C76BD9"/>
    <w:rsid w:val="00C77FCE"/>
    <w:rsid w:val="00C80AB9"/>
    <w:rsid w:val="00C80C8A"/>
    <w:rsid w:val="00C854A8"/>
    <w:rsid w:val="00C87362"/>
    <w:rsid w:val="00C87B78"/>
    <w:rsid w:val="00C91163"/>
    <w:rsid w:val="00C919C8"/>
    <w:rsid w:val="00C92F76"/>
    <w:rsid w:val="00C935D1"/>
    <w:rsid w:val="00C968ED"/>
    <w:rsid w:val="00C975DE"/>
    <w:rsid w:val="00CA08DB"/>
    <w:rsid w:val="00CA09CF"/>
    <w:rsid w:val="00CA1886"/>
    <w:rsid w:val="00CA2A6C"/>
    <w:rsid w:val="00CA3D64"/>
    <w:rsid w:val="00CA5519"/>
    <w:rsid w:val="00CA6644"/>
    <w:rsid w:val="00CA6DC6"/>
    <w:rsid w:val="00CB1C2E"/>
    <w:rsid w:val="00CB25EA"/>
    <w:rsid w:val="00CB26D8"/>
    <w:rsid w:val="00CB2919"/>
    <w:rsid w:val="00CB2977"/>
    <w:rsid w:val="00CB4470"/>
    <w:rsid w:val="00CB5133"/>
    <w:rsid w:val="00CB5D58"/>
    <w:rsid w:val="00CB5E40"/>
    <w:rsid w:val="00CB62DF"/>
    <w:rsid w:val="00CC0ABD"/>
    <w:rsid w:val="00CC1282"/>
    <w:rsid w:val="00CC254A"/>
    <w:rsid w:val="00CC25C4"/>
    <w:rsid w:val="00CC4A71"/>
    <w:rsid w:val="00CD2A50"/>
    <w:rsid w:val="00CD4FF6"/>
    <w:rsid w:val="00CD5564"/>
    <w:rsid w:val="00CD7603"/>
    <w:rsid w:val="00CD78EA"/>
    <w:rsid w:val="00CD7B5E"/>
    <w:rsid w:val="00CE09A0"/>
    <w:rsid w:val="00CE13A9"/>
    <w:rsid w:val="00CE6825"/>
    <w:rsid w:val="00CE79E1"/>
    <w:rsid w:val="00CE7AC2"/>
    <w:rsid w:val="00CE7E29"/>
    <w:rsid w:val="00CF0D8D"/>
    <w:rsid w:val="00CF0F68"/>
    <w:rsid w:val="00CF166C"/>
    <w:rsid w:val="00CF20F0"/>
    <w:rsid w:val="00CF48FE"/>
    <w:rsid w:val="00D00458"/>
    <w:rsid w:val="00D00A1A"/>
    <w:rsid w:val="00D01562"/>
    <w:rsid w:val="00D10C0A"/>
    <w:rsid w:val="00D11269"/>
    <w:rsid w:val="00D115E1"/>
    <w:rsid w:val="00D11765"/>
    <w:rsid w:val="00D120EB"/>
    <w:rsid w:val="00D13F0C"/>
    <w:rsid w:val="00D142C0"/>
    <w:rsid w:val="00D15928"/>
    <w:rsid w:val="00D17285"/>
    <w:rsid w:val="00D223DE"/>
    <w:rsid w:val="00D23697"/>
    <w:rsid w:val="00D30465"/>
    <w:rsid w:val="00D3085D"/>
    <w:rsid w:val="00D31977"/>
    <w:rsid w:val="00D33C5C"/>
    <w:rsid w:val="00D34296"/>
    <w:rsid w:val="00D351CE"/>
    <w:rsid w:val="00D36B48"/>
    <w:rsid w:val="00D41BF0"/>
    <w:rsid w:val="00D41F93"/>
    <w:rsid w:val="00D434B1"/>
    <w:rsid w:val="00D45E46"/>
    <w:rsid w:val="00D46D98"/>
    <w:rsid w:val="00D5075A"/>
    <w:rsid w:val="00D5110B"/>
    <w:rsid w:val="00D51EB6"/>
    <w:rsid w:val="00D5229B"/>
    <w:rsid w:val="00D525E9"/>
    <w:rsid w:val="00D534C4"/>
    <w:rsid w:val="00D53956"/>
    <w:rsid w:val="00D54F9E"/>
    <w:rsid w:val="00D6005A"/>
    <w:rsid w:val="00D60B6B"/>
    <w:rsid w:val="00D60C3A"/>
    <w:rsid w:val="00D61421"/>
    <w:rsid w:val="00D62C8B"/>
    <w:rsid w:val="00D64489"/>
    <w:rsid w:val="00D64E0C"/>
    <w:rsid w:val="00D66F06"/>
    <w:rsid w:val="00D70BBB"/>
    <w:rsid w:val="00D739C5"/>
    <w:rsid w:val="00D73E43"/>
    <w:rsid w:val="00D75EE8"/>
    <w:rsid w:val="00D778E3"/>
    <w:rsid w:val="00D8167B"/>
    <w:rsid w:val="00D8338B"/>
    <w:rsid w:val="00D83509"/>
    <w:rsid w:val="00D87CFE"/>
    <w:rsid w:val="00D87E73"/>
    <w:rsid w:val="00D90A74"/>
    <w:rsid w:val="00D90C58"/>
    <w:rsid w:val="00D92510"/>
    <w:rsid w:val="00D9270E"/>
    <w:rsid w:val="00D9396B"/>
    <w:rsid w:val="00D94E65"/>
    <w:rsid w:val="00D97413"/>
    <w:rsid w:val="00DA0FC1"/>
    <w:rsid w:val="00DA2D31"/>
    <w:rsid w:val="00DA5B2B"/>
    <w:rsid w:val="00DB11E3"/>
    <w:rsid w:val="00DB2EE0"/>
    <w:rsid w:val="00DB585B"/>
    <w:rsid w:val="00DB662A"/>
    <w:rsid w:val="00DB6858"/>
    <w:rsid w:val="00DB742F"/>
    <w:rsid w:val="00DC0D74"/>
    <w:rsid w:val="00DC0E66"/>
    <w:rsid w:val="00DC1295"/>
    <w:rsid w:val="00DC1A4A"/>
    <w:rsid w:val="00DC283F"/>
    <w:rsid w:val="00DC3BC2"/>
    <w:rsid w:val="00DC40DC"/>
    <w:rsid w:val="00DC524B"/>
    <w:rsid w:val="00DC710B"/>
    <w:rsid w:val="00DD0236"/>
    <w:rsid w:val="00DD10B1"/>
    <w:rsid w:val="00DD2375"/>
    <w:rsid w:val="00DD28C5"/>
    <w:rsid w:val="00DD3741"/>
    <w:rsid w:val="00DD3793"/>
    <w:rsid w:val="00DD520D"/>
    <w:rsid w:val="00DD7234"/>
    <w:rsid w:val="00DE0415"/>
    <w:rsid w:val="00DE041C"/>
    <w:rsid w:val="00DE14F4"/>
    <w:rsid w:val="00DE29E9"/>
    <w:rsid w:val="00DE3202"/>
    <w:rsid w:val="00DE4390"/>
    <w:rsid w:val="00DE766E"/>
    <w:rsid w:val="00DF076C"/>
    <w:rsid w:val="00DF09E4"/>
    <w:rsid w:val="00DF160D"/>
    <w:rsid w:val="00DF1732"/>
    <w:rsid w:val="00DF2A57"/>
    <w:rsid w:val="00DF5489"/>
    <w:rsid w:val="00DF756E"/>
    <w:rsid w:val="00DF7B03"/>
    <w:rsid w:val="00E02645"/>
    <w:rsid w:val="00E02C47"/>
    <w:rsid w:val="00E03815"/>
    <w:rsid w:val="00E06B2E"/>
    <w:rsid w:val="00E12274"/>
    <w:rsid w:val="00E1365B"/>
    <w:rsid w:val="00E13680"/>
    <w:rsid w:val="00E13EB6"/>
    <w:rsid w:val="00E17D04"/>
    <w:rsid w:val="00E20032"/>
    <w:rsid w:val="00E21258"/>
    <w:rsid w:val="00E2494D"/>
    <w:rsid w:val="00E25367"/>
    <w:rsid w:val="00E26C97"/>
    <w:rsid w:val="00E314DE"/>
    <w:rsid w:val="00E31D1A"/>
    <w:rsid w:val="00E33A31"/>
    <w:rsid w:val="00E33C4B"/>
    <w:rsid w:val="00E3559C"/>
    <w:rsid w:val="00E3572A"/>
    <w:rsid w:val="00E36220"/>
    <w:rsid w:val="00E369C1"/>
    <w:rsid w:val="00E36F05"/>
    <w:rsid w:val="00E40A54"/>
    <w:rsid w:val="00E40B13"/>
    <w:rsid w:val="00E44E87"/>
    <w:rsid w:val="00E45B12"/>
    <w:rsid w:val="00E479DF"/>
    <w:rsid w:val="00E53AEB"/>
    <w:rsid w:val="00E54F4F"/>
    <w:rsid w:val="00E551DB"/>
    <w:rsid w:val="00E5579E"/>
    <w:rsid w:val="00E6223C"/>
    <w:rsid w:val="00E662B7"/>
    <w:rsid w:val="00E66B42"/>
    <w:rsid w:val="00E70904"/>
    <w:rsid w:val="00E73294"/>
    <w:rsid w:val="00E75FAD"/>
    <w:rsid w:val="00E76B18"/>
    <w:rsid w:val="00E773AE"/>
    <w:rsid w:val="00E77711"/>
    <w:rsid w:val="00E80F52"/>
    <w:rsid w:val="00E8180F"/>
    <w:rsid w:val="00E82BD7"/>
    <w:rsid w:val="00E84B43"/>
    <w:rsid w:val="00E87332"/>
    <w:rsid w:val="00E92803"/>
    <w:rsid w:val="00E93EBE"/>
    <w:rsid w:val="00E94034"/>
    <w:rsid w:val="00EA3016"/>
    <w:rsid w:val="00EA3395"/>
    <w:rsid w:val="00EA3BC4"/>
    <w:rsid w:val="00EA67FF"/>
    <w:rsid w:val="00EB3AEA"/>
    <w:rsid w:val="00EB54DC"/>
    <w:rsid w:val="00EB59A9"/>
    <w:rsid w:val="00EB793D"/>
    <w:rsid w:val="00EC004F"/>
    <w:rsid w:val="00EC0DF8"/>
    <w:rsid w:val="00EC18E7"/>
    <w:rsid w:val="00EC2C87"/>
    <w:rsid w:val="00EC3BC7"/>
    <w:rsid w:val="00EC456A"/>
    <w:rsid w:val="00EC530A"/>
    <w:rsid w:val="00EC6C5F"/>
    <w:rsid w:val="00EC72C8"/>
    <w:rsid w:val="00ED0C0B"/>
    <w:rsid w:val="00ED22B5"/>
    <w:rsid w:val="00ED2377"/>
    <w:rsid w:val="00ED5C7C"/>
    <w:rsid w:val="00ED6C7D"/>
    <w:rsid w:val="00EE064D"/>
    <w:rsid w:val="00EE0FE7"/>
    <w:rsid w:val="00EE4B89"/>
    <w:rsid w:val="00EE5AE9"/>
    <w:rsid w:val="00EF1AE4"/>
    <w:rsid w:val="00EF2F92"/>
    <w:rsid w:val="00EF3135"/>
    <w:rsid w:val="00EF57F2"/>
    <w:rsid w:val="00EF6168"/>
    <w:rsid w:val="00F01BB9"/>
    <w:rsid w:val="00F024C6"/>
    <w:rsid w:val="00F02E61"/>
    <w:rsid w:val="00F03291"/>
    <w:rsid w:val="00F03495"/>
    <w:rsid w:val="00F05728"/>
    <w:rsid w:val="00F069EB"/>
    <w:rsid w:val="00F145AD"/>
    <w:rsid w:val="00F16885"/>
    <w:rsid w:val="00F16A97"/>
    <w:rsid w:val="00F16F64"/>
    <w:rsid w:val="00F2048D"/>
    <w:rsid w:val="00F20677"/>
    <w:rsid w:val="00F213FE"/>
    <w:rsid w:val="00F21E98"/>
    <w:rsid w:val="00F22B44"/>
    <w:rsid w:val="00F23BA2"/>
    <w:rsid w:val="00F24188"/>
    <w:rsid w:val="00F242C9"/>
    <w:rsid w:val="00F2526C"/>
    <w:rsid w:val="00F25E48"/>
    <w:rsid w:val="00F2639D"/>
    <w:rsid w:val="00F33C2D"/>
    <w:rsid w:val="00F346FB"/>
    <w:rsid w:val="00F35EC3"/>
    <w:rsid w:val="00F3689D"/>
    <w:rsid w:val="00F400E0"/>
    <w:rsid w:val="00F40815"/>
    <w:rsid w:val="00F42974"/>
    <w:rsid w:val="00F42BC1"/>
    <w:rsid w:val="00F46305"/>
    <w:rsid w:val="00F47341"/>
    <w:rsid w:val="00F505C5"/>
    <w:rsid w:val="00F519D7"/>
    <w:rsid w:val="00F51D1A"/>
    <w:rsid w:val="00F5299F"/>
    <w:rsid w:val="00F536A1"/>
    <w:rsid w:val="00F53CF7"/>
    <w:rsid w:val="00F54716"/>
    <w:rsid w:val="00F55F4F"/>
    <w:rsid w:val="00F5643B"/>
    <w:rsid w:val="00F6018D"/>
    <w:rsid w:val="00F61ACC"/>
    <w:rsid w:val="00F61D80"/>
    <w:rsid w:val="00F634DD"/>
    <w:rsid w:val="00F63BCA"/>
    <w:rsid w:val="00F64557"/>
    <w:rsid w:val="00F664E3"/>
    <w:rsid w:val="00F66AA0"/>
    <w:rsid w:val="00F66DE7"/>
    <w:rsid w:val="00F67EA1"/>
    <w:rsid w:val="00F71FF8"/>
    <w:rsid w:val="00F72F8B"/>
    <w:rsid w:val="00F7322D"/>
    <w:rsid w:val="00F757F6"/>
    <w:rsid w:val="00F75A9B"/>
    <w:rsid w:val="00F7630A"/>
    <w:rsid w:val="00F768F3"/>
    <w:rsid w:val="00F77C69"/>
    <w:rsid w:val="00F80F5E"/>
    <w:rsid w:val="00F82569"/>
    <w:rsid w:val="00F83A99"/>
    <w:rsid w:val="00F8752A"/>
    <w:rsid w:val="00F87C7F"/>
    <w:rsid w:val="00F926F8"/>
    <w:rsid w:val="00F94C71"/>
    <w:rsid w:val="00FA242A"/>
    <w:rsid w:val="00FA27BE"/>
    <w:rsid w:val="00FA2ED4"/>
    <w:rsid w:val="00FA329E"/>
    <w:rsid w:val="00FA33F1"/>
    <w:rsid w:val="00FA35E3"/>
    <w:rsid w:val="00FA3FCD"/>
    <w:rsid w:val="00FA4C63"/>
    <w:rsid w:val="00FA6A95"/>
    <w:rsid w:val="00FA7739"/>
    <w:rsid w:val="00FB0569"/>
    <w:rsid w:val="00FB2BF3"/>
    <w:rsid w:val="00FB3413"/>
    <w:rsid w:val="00FB6164"/>
    <w:rsid w:val="00FB70FD"/>
    <w:rsid w:val="00FB7803"/>
    <w:rsid w:val="00FC0077"/>
    <w:rsid w:val="00FC0095"/>
    <w:rsid w:val="00FC1975"/>
    <w:rsid w:val="00FC1C8C"/>
    <w:rsid w:val="00FC1E28"/>
    <w:rsid w:val="00FC3514"/>
    <w:rsid w:val="00FC4768"/>
    <w:rsid w:val="00FC4F5B"/>
    <w:rsid w:val="00FC5325"/>
    <w:rsid w:val="00FC55E8"/>
    <w:rsid w:val="00FC6023"/>
    <w:rsid w:val="00FC6DA3"/>
    <w:rsid w:val="00FD01E4"/>
    <w:rsid w:val="00FD25B3"/>
    <w:rsid w:val="00FD5276"/>
    <w:rsid w:val="00FE16B5"/>
    <w:rsid w:val="00FE1D35"/>
    <w:rsid w:val="00FE41E5"/>
    <w:rsid w:val="00FE5FA1"/>
    <w:rsid w:val="00FE6210"/>
    <w:rsid w:val="00FE7C58"/>
    <w:rsid w:val="00FE7DF9"/>
    <w:rsid w:val="00FF2356"/>
    <w:rsid w:val="00FF380E"/>
    <w:rsid w:val="00FF7828"/>
    <w:rsid w:val="0119677B"/>
    <w:rsid w:val="01AF5332"/>
    <w:rsid w:val="01BA1846"/>
    <w:rsid w:val="01DB7ED5"/>
    <w:rsid w:val="02D74B40"/>
    <w:rsid w:val="03650E9B"/>
    <w:rsid w:val="03F113EA"/>
    <w:rsid w:val="0799318D"/>
    <w:rsid w:val="07AF7E3A"/>
    <w:rsid w:val="07C05BA3"/>
    <w:rsid w:val="09A46F5D"/>
    <w:rsid w:val="0A6070AE"/>
    <w:rsid w:val="0A961123"/>
    <w:rsid w:val="0AAE6186"/>
    <w:rsid w:val="0C5652E5"/>
    <w:rsid w:val="0C6C036D"/>
    <w:rsid w:val="0E015856"/>
    <w:rsid w:val="0F503CB0"/>
    <w:rsid w:val="0F8722D9"/>
    <w:rsid w:val="10B87AD5"/>
    <w:rsid w:val="115570C8"/>
    <w:rsid w:val="1829597A"/>
    <w:rsid w:val="1AF22EF0"/>
    <w:rsid w:val="1B4548E5"/>
    <w:rsid w:val="1C4526C3"/>
    <w:rsid w:val="1F8359DC"/>
    <w:rsid w:val="1FA00E97"/>
    <w:rsid w:val="220A23E4"/>
    <w:rsid w:val="22F015DA"/>
    <w:rsid w:val="250749B9"/>
    <w:rsid w:val="25076767"/>
    <w:rsid w:val="25A25B62"/>
    <w:rsid w:val="26A36964"/>
    <w:rsid w:val="280C7D11"/>
    <w:rsid w:val="2A1E23B1"/>
    <w:rsid w:val="2A9036A3"/>
    <w:rsid w:val="2B3B716B"/>
    <w:rsid w:val="2B7408CF"/>
    <w:rsid w:val="2D412A32"/>
    <w:rsid w:val="2D4C4D7F"/>
    <w:rsid w:val="2FF75200"/>
    <w:rsid w:val="30B71989"/>
    <w:rsid w:val="31F938DC"/>
    <w:rsid w:val="3220355E"/>
    <w:rsid w:val="323D0042"/>
    <w:rsid w:val="32EB4609"/>
    <w:rsid w:val="33D80B0E"/>
    <w:rsid w:val="36E7464B"/>
    <w:rsid w:val="38D50C50"/>
    <w:rsid w:val="38F9787E"/>
    <w:rsid w:val="39A6259B"/>
    <w:rsid w:val="3A7D418F"/>
    <w:rsid w:val="3B705F6F"/>
    <w:rsid w:val="3BBB7E54"/>
    <w:rsid w:val="3BE40B5C"/>
    <w:rsid w:val="3D3D6E92"/>
    <w:rsid w:val="400973E0"/>
    <w:rsid w:val="403B53E4"/>
    <w:rsid w:val="41791938"/>
    <w:rsid w:val="423201F6"/>
    <w:rsid w:val="423B3A9C"/>
    <w:rsid w:val="43210EE4"/>
    <w:rsid w:val="44586B88"/>
    <w:rsid w:val="46B33E4F"/>
    <w:rsid w:val="473A2A8E"/>
    <w:rsid w:val="49CD4134"/>
    <w:rsid w:val="4B726781"/>
    <w:rsid w:val="4C0B5148"/>
    <w:rsid w:val="4CF11E01"/>
    <w:rsid w:val="4DBC3CE3"/>
    <w:rsid w:val="4E992277"/>
    <w:rsid w:val="4EEA15F9"/>
    <w:rsid w:val="5076286F"/>
    <w:rsid w:val="51462220"/>
    <w:rsid w:val="543C1292"/>
    <w:rsid w:val="54E33989"/>
    <w:rsid w:val="5689497F"/>
    <w:rsid w:val="595A2602"/>
    <w:rsid w:val="59E7154E"/>
    <w:rsid w:val="5BE56AFB"/>
    <w:rsid w:val="5E145476"/>
    <w:rsid w:val="5F004A28"/>
    <w:rsid w:val="5F8029B3"/>
    <w:rsid w:val="61BE6908"/>
    <w:rsid w:val="63E86F8D"/>
    <w:rsid w:val="66FE6CC3"/>
    <w:rsid w:val="68570D81"/>
    <w:rsid w:val="691327D5"/>
    <w:rsid w:val="6994390F"/>
    <w:rsid w:val="6E940458"/>
    <w:rsid w:val="6F4F27B2"/>
    <w:rsid w:val="6F527F4B"/>
    <w:rsid w:val="72B8066E"/>
    <w:rsid w:val="730613D9"/>
    <w:rsid w:val="7577036C"/>
    <w:rsid w:val="759E2D9C"/>
    <w:rsid w:val="76B37DB2"/>
    <w:rsid w:val="77C96E79"/>
    <w:rsid w:val="78DE29FC"/>
    <w:rsid w:val="78F9378E"/>
    <w:rsid w:val="79AA6C1F"/>
    <w:rsid w:val="7A4F70E4"/>
    <w:rsid w:val="7A7E219D"/>
    <w:rsid w:val="7BAB5214"/>
    <w:rsid w:val="7BFA1CF7"/>
    <w:rsid w:val="7CB974BC"/>
    <w:rsid w:val="7DBD4D8A"/>
    <w:rsid w:val="7E1308B6"/>
    <w:rsid w:val="7EA06B86"/>
    <w:rsid w:val="7F416D5D"/>
    <w:rsid w:val="7FE318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  <o:rules v:ext="edit">
        <o:r id="V:Rule1" type="connector" idref="#_x0000_s21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7"/>
    <w:basedOn w:val="1"/>
    <w:next w:val="1"/>
    <w:link w:val="87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eastAsia="楷体_GB2312"/>
      <w:sz w:val="30"/>
    </w:rPr>
  </w:style>
  <w:style w:type="paragraph" w:styleId="5">
    <w:name w:val="annotation text"/>
    <w:basedOn w:val="1"/>
    <w:link w:val="82"/>
    <w:semiHidden/>
    <w:qFormat/>
    <w:uiPriority w:val="0"/>
    <w:pPr>
      <w:jc w:val="left"/>
    </w:pPr>
    <w:rPr>
      <w:szCs w:val="24"/>
    </w:rPr>
  </w:style>
  <w:style w:type="paragraph" w:styleId="6">
    <w:name w:val="Body Text"/>
    <w:basedOn w:val="1"/>
    <w:link w:val="84"/>
    <w:qFormat/>
    <w:uiPriority w:val="1"/>
    <w:pPr>
      <w:spacing w:before="68"/>
      <w:ind w:left="638"/>
      <w:jc w:val="left"/>
    </w:pPr>
    <w:rPr>
      <w:rFonts w:ascii="宋体" w:hAnsi="宋体"/>
      <w:kern w:val="0"/>
      <w:szCs w:val="21"/>
      <w:lang w:eastAsia="en-US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8">
    <w:name w:val="Date"/>
    <w:basedOn w:val="1"/>
    <w:next w:val="1"/>
    <w:link w:val="9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13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6">
    <w:name w:val="annotation subject"/>
    <w:basedOn w:val="5"/>
    <w:next w:val="5"/>
    <w:link w:val="88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pPr>
      <w:numPr>
        <w:numId w:val="1"/>
      </w:numPr>
    </w:pPr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qFormat/>
    <w:uiPriority w:val="0"/>
    <w:rPr>
      <w:rFonts w:ascii="Times New Roman" w:hAnsi="Times New Roman" w:eastAsia="宋体"/>
      <w:sz w:val="18"/>
    </w:rPr>
  </w:style>
  <w:style w:type="character" w:styleId="21">
    <w:name w:val="Hyperlink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22">
    <w:name w:val="annotation reference"/>
    <w:qFormat/>
    <w:uiPriority w:val="0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15"/>
    <w:qFormat/>
    <w:uiPriority w:val="0"/>
    <w:rPr>
      <w:rFonts w:hint="eastAsia" w:ascii="黑体" w:eastAsia="黑体"/>
      <w:b/>
      <w:bCs/>
      <w:sz w:val="28"/>
      <w:szCs w:val="28"/>
    </w:rPr>
  </w:style>
  <w:style w:type="character" w:customStyle="1" w:styleId="25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6">
    <w:name w:val="段 Char"/>
    <w:link w:val="27"/>
    <w:qFormat/>
    <w:uiPriority w:val="99"/>
    <w:rPr>
      <w:rFonts w:ascii="宋体"/>
      <w:sz w:val="21"/>
      <w:lang w:val="en-US" w:eastAsia="zh-CN" w:bidi="ar-SA"/>
    </w:rPr>
  </w:style>
  <w:style w:type="paragraph" w:customStyle="1" w:styleId="27">
    <w:name w:val="段"/>
    <w:link w:val="26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8">
    <w:name w:val="二级条标题 Char"/>
    <w:link w:val="29"/>
    <w:qFormat/>
    <w:locked/>
    <w:uiPriority w:val="0"/>
    <w:rPr>
      <w:rFonts w:ascii="黑体" w:eastAsia="黑体"/>
      <w:sz w:val="21"/>
      <w:szCs w:val="21"/>
    </w:rPr>
  </w:style>
  <w:style w:type="paragraph" w:customStyle="1" w:styleId="29">
    <w:name w:val="二级条标题"/>
    <w:basedOn w:val="30"/>
    <w:next w:val="27"/>
    <w:link w:val="28"/>
    <w:qFormat/>
    <w:uiPriority w:val="0"/>
    <w:pPr>
      <w:numPr>
        <w:ilvl w:val="0"/>
        <w:numId w:val="0"/>
      </w:numPr>
      <w:spacing w:before="50" w:after="50"/>
      <w:outlineLvl w:val="3"/>
    </w:pPr>
  </w:style>
  <w:style w:type="paragraph" w:customStyle="1" w:styleId="30">
    <w:name w:val="一级条标题"/>
    <w:next w:val="27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31">
    <w:name w:val="三级条标题 Char"/>
    <w:link w:val="32"/>
    <w:qFormat/>
    <w:uiPriority w:val="0"/>
    <w:rPr>
      <w:rFonts w:ascii="黑体" w:eastAsia="黑体"/>
      <w:sz w:val="21"/>
      <w:szCs w:val="21"/>
    </w:rPr>
  </w:style>
  <w:style w:type="paragraph" w:customStyle="1" w:styleId="32">
    <w:name w:val="三级条标题"/>
    <w:basedOn w:val="29"/>
    <w:next w:val="27"/>
    <w:link w:val="31"/>
    <w:qFormat/>
    <w:uiPriority w:val="0"/>
    <w:pPr>
      <w:numPr>
        <w:ilvl w:val="3"/>
      </w:numPr>
      <w:outlineLvl w:val="4"/>
    </w:pPr>
  </w:style>
  <w:style w:type="character" w:customStyle="1" w:styleId="33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34">
    <w:name w:val="页脚 Char"/>
    <w:link w:val="10"/>
    <w:qFormat/>
    <w:uiPriority w:val="99"/>
    <w:rPr>
      <w:kern w:val="2"/>
      <w:sz w:val="18"/>
    </w:rPr>
  </w:style>
  <w:style w:type="character" w:customStyle="1" w:styleId="35">
    <w:name w:val="正文文本缩进 Char"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customStyle="1" w:styleId="36">
    <w:name w:val="编号列项（三级）"/>
    <w:qFormat/>
    <w:uiPriority w:val="0"/>
    <w:pPr>
      <w:tabs>
        <w:tab w:val="left" w:pos="0"/>
      </w:tabs>
      <w:ind w:left="1678" w:hanging="419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7">
    <w:name w:val="封面标准文稿类别"/>
    <w:basedOn w:val="38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38">
    <w:name w:val="封面一致性程度标识"/>
    <w:basedOn w:val="39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39">
    <w:name w:val="封面标准英文名称"/>
    <w:basedOn w:val="40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4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1">
    <w:name w:val="图表脚注说明"/>
    <w:basedOn w:val="1"/>
    <w:qFormat/>
    <w:uiPriority w:val="0"/>
    <w:pPr>
      <w:ind w:left="1098" w:hanging="363"/>
    </w:pPr>
    <w:rPr>
      <w:rFonts w:ascii="宋体"/>
      <w:sz w:val="18"/>
      <w:szCs w:val="18"/>
    </w:rPr>
  </w:style>
  <w:style w:type="paragraph" w:customStyle="1" w:styleId="42">
    <w:name w:val="附录二级条标题"/>
    <w:basedOn w:val="1"/>
    <w:next w:val="27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</w:rPr>
  </w:style>
  <w:style w:type="paragraph" w:customStyle="1" w:styleId="43">
    <w:name w:val="注："/>
    <w:next w:val="27"/>
    <w:qFormat/>
    <w:uiPriority w:val="0"/>
    <w:pPr>
      <w:widowControl w:val="0"/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4">
    <w:name w:val="前言、引言标题"/>
    <w:next w:val="2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5">
    <w:name w:val="五级条标题"/>
    <w:basedOn w:val="46"/>
    <w:next w:val="27"/>
    <w:qFormat/>
    <w:uiPriority w:val="0"/>
    <w:pPr>
      <w:tabs>
        <w:tab w:val="left" w:pos="360"/>
      </w:tabs>
      <w:outlineLvl w:val="6"/>
    </w:pPr>
  </w:style>
  <w:style w:type="paragraph" w:customStyle="1" w:styleId="46">
    <w:name w:val="四级条标题"/>
    <w:basedOn w:val="32"/>
    <w:next w:val="27"/>
    <w:qFormat/>
    <w:uiPriority w:val="0"/>
    <w:pPr>
      <w:numPr>
        <w:ilvl w:val="0"/>
      </w:numPr>
      <w:tabs>
        <w:tab w:val="left" w:pos="360"/>
      </w:tabs>
      <w:outlineLvl w:val="5"/>
    </w:pPr>
  </w:style>
  <w:style w:type="paragraph" w:customStyle="1" w:styleId="47">
    <w:name w:val="附录图标题"/>
    <w:basedOn w:val="1"/>
    <w:next w:val="27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48">
    <w:name w:val="附录表标号"/>
    <w:basedOn w:val="1"/>
    <w:next w:val="27"/>
    <w:qFormat/>
    <w:uiPriority w:val="0"/>
    <w:pPr>
      <w:spacing w:line="14" w:lineRule="exact"/>
      <w:ind w:left="811" w:hanging="448"/>
      <w:jc w:val="center"/>
      <w:outlineLvl w:val="0"/>
    </w:pPr>
    <w:rPr>
      <w:color w:val="FFFFFF"/>
      <w:szCs w:val="24"/>
    </w:rPr>
  </w:style>
  <w:style w:type="paragraph" w:customStyle="1" w:styleId="49">
    <w:name w:val="数字编号列项（二级）"/>
    <w:qFormat/>
    <w:uiPriority w:val="0"/>
    <w:pPr>
      <w:numPr>
        <w:ilvl w:val="1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2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</w:rPr>
  </w:style>
  <w:style w:type="paragraph" w:customStyle="1" w:styleId="54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55">
    <w:name w:val="三级无"/>
    <w:basedOn w:val="3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56">
    <w:name w:val="附录三级条标题"/>
    <w:basedOn w:val="42"/>
    <w:next w:val="27"/>
    <w:qFormat/>
    <w:uiPriority w:val="0"/>
    <w:pPr>
      <w:outlineLvl w:val="4"/>
    </w:pPr>
  </w:style>
  <w:style w:type="paragraph" w:customStyle="1" w:styleId="57">
    <w:name w:val="注：（正文）"/>
    <w:basedOn w:val="43"/>
    <w:next w:val="27"/>
    <w:qFormat/>
    <w:uiPriority w:val="0"/>
  </w:style>
  <w:style w:type="paragraph" w:customStyle="1" w:styleId="58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</w:rPr>
  </w:style>
  <w:style w:type="paragraph" w:customStyle="1" w:styleId="5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0">
    <w:name w:val="章标题"/>
    <w:next w:val="27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1">
    <w:name w:val="附录章标题"/>
    <w:next w:val="27"/>
    <w:qFormat/>
    <w:uiPriority w:val="0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2">
    <w:name w:val="封面标准文稿编辑信息"/>
    <w:basedOn w:val="37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63">
    <w:name w:val="目次、标准名称标题"/>
    <w:basedOn w:val="1"/>
    <w:next w:val="2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64">
    <w:name w:val="一级无"/>
    <w:basedOn w:val="3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5">
    <w:name w:val="附录一级条标题"/>
    <w:basedOn w:val="61"/>
    <w:next w:val="27"/>
    <w:qFormat/>
    <w:uiPriority w:val="0"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66">
    <w:name w:val="字母编号列项（一级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68">
    <w:name w:val="附录表标题"/>
    <w:basedOn w:val="1"/>
    <w:next w:val="27"/>
    <w:qFormat/>
    <w:uiPriority w:val="0"/>
    <w:pPr>
      <w:numPr>
        <w:ilvl w:val="1"/>
        <w:numId w:val="5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69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70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  <w:szCs w:val="24"/>
    </w:rPr>
  </w:style>
  <w:style w:type="paragraph" w:customStyle="1" w:styleId="71">
    <w:name w:val="附录四级条标题"/>
    <w:basedOn w:val="56"/>
    <w:next w:val="27"/>
    <w:qFormat/>
    <w:uiPriority w:val="0"/>
    <w:pPr>
      <w:outlineLvl w:val="5"/>
    </w:pPr>
  </w:style>
  <w:style w:type="paragraph" w:customStyle="1" w:styleId="72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3">
    <w:name w:val="_标准条文"/>
    <w:basedOn w:val="1"/>
    <w:qFormat/>
    <w:uiPriority w:val="0"/>
    <w:pPr>
      <w:overflowPunct w:val="0"/>
      <w:snapToGrid w:val="0"/>
      <w:spacing w:line="276" w:lineRule="auto"/>
      <w:ind w:firstLine="420" w:firstLineChars="200"/>
    </w:pPr>
    <w:rPr>
      <w:rFonts w:ascii="Arial" w:hAnsi="Arial" w:cs="宋体"/>
    </w:rPr>
  </w:style>
  <w:style w:type="paragraph" w:customStyle="1" w:styleId="74">
    <w:name w:val="附录五级条标题"/>
    <w:basedOn w:val="71"/>
    <w:next w:val="27"/>
    <w:qFormat/>
    <w:uiPriority w:val="0"/>
    <w:pPr>
      <w:outlineLvl w:val="6"/>
    </w:pPr>
  </w:style>
  <w:style w:type="paragraph" w:customStyle="1" w:styleId="75">
    <w:name w:val="二级无"/>
    <w:basedOn w:val="2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76">
    <w:name w:val="附录标识"/>
    <w:basedOn w:val="1"/>
    <w:next w:val="27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</w:rPr>
  </w:style>
  <w:style w:type="paragraph" w:customStyle="1" w:styleId="77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</w:rPr>
  </w:style>
  <w:style w:type="paragraph" w:customStyle="1" w:styleId="78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79">
    <w:name w:val="样式 标题 1 + 非加粗"/>
    <w:basedOn w:val="2"/>
    <w:qFormat/>
    <w:uiPriority w:val="0"/>
    <w:pPr>
      <w:spacing w:beforeLines="100" w:afterLines="100" w:line="240" w:lineRule="auto"/>
    </w:pPr>
    <w:rPr>
      <w:rFonts w:eastAsia="黑体"/>
      <w:b w:val="0"/>
      <w:bCs w:val="0"/>
      <w:sz w:val="21"/>
    </w:rPr>
  </w:style>
  <w:style w:type="paragraph" w:customStyle="1" w:styleId="80">
    <w:name w:val="标准书眉_偶数页"/>
    <w:basedOn w:val="50"/>
    <w:next w:val="1"/>
    <w:qFormat/>
    <w:uiPriority w:val="0"/>
    <w:pPr>
      <w:jc w:val="left"/>
    </w:pPr>
  </w:style>
  <w:style w:type="paragraph" w:styleId="81">
    <w:name w:val="List Paragraph"/>
    <w:basedOn w:val="1"/>
    <w:link w:val="86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2">
    <w:name w:val="批注文字 Char"/>
    <w:link w:val="5"/>
    <w:semiHidden/>
    <w:qFormat/>
    <w:uiPriority w:val="0"/>
    <w:rPr>
      <w:kern w:val="2"/>
      <w:sz w:val="21"/>
      <w:szCs w:val="24"/>
    </w:rPr>
  </w:style>
  <w:style w:type="paragraph" w:customStyle="1" w:styleId="8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4">
    <w:name w:val="正文文本 Char"/>
    <w:link w:val="6"/>
    <w:qFormat/>
    <w:uiPriority w:val="1"/>
    <w:rPr>
      <w:rFonts w:ascii="宋体" w:hAnsi="宋体" w:cs="Times New Roman"/>
      <w:sz w:val="21"/>
      <w:szCs w:val="21"/>
      <w:lang w:eastAsia="en-US"/>
    </w:rPr>
  </w:style>
  <w:style w:type="paragraph" w:customStyle="1" w:styleId="85">
    <w:name w:val="0na"/>
    <w:basedOn w:val="1"/>
    <w:qFormat/>
    <w:uiPriority w:val="0"/>
    <w:pPr>
      <w:widowControl/>
      <w:ind w:firstLine="360"/>
    </w:pPr>
    <w:rPr>
      <w:kern w:val="0"/>
      <w:sz w:val="24"/>
      <w:lang w:eastAsia="en-US"/>
    </w:rPr>
  </w:style>
  <w:style w:type="character" w:customStyle="1" w:styleId="86">
    <w:name w:val="列出段落 Char"/>
    <w:link w:val="81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87">
    <w:name w:val="标题 7 Char"/>
    <w:link w:val="3"/>
    <w:semiHidden/>
    <w:qFormat/>
    <w:uiPriority w:val="9"/>
    <w:rPr>
      <w:b/>
      <w:bCs/>
      <w:kern w:val="2"/>
      <w:sz w:val="24"/>
      <w:szCs w:val="24"/>
    </w:rPr>
  </w:style>
  <w:style w:type="character" w:customStyle="1" w:styleId="88">
    <w:name w:val="批注主题 Char"/>
    <w:link w:val="16"/>
    <w:semiHidden/>
    <w:qFormat/>
    <w:uiPriority w:val="99"/>
    <w:rPr>
      <w:b/>
      <w:bCs/>
      <w:kern w:val="2"/>
      <w:sz w:val="21"/>
      <w:szCs w:val="24"/>
    </w:rPr>
  </w:style>
  <w:style w:type="character" w:customStyle="1" w:styleId="89">
    <w:name w:val="fontstyle01"/>
    <w:qFormat/>
    <w:uiPriority w:val="0"/>
    <w:rPr>
      <w:rFonts w:hint="eastAsia" w:ascii="宋体" w:hAnsi="宋体" w:eastAsia="宋体"/>
      <w:color w:val="000000"/>
      <w:sz w:val="12"/>
      <w:szCs w:val="12"/>
    </w:rPr>
  </w:style>
  <w:style w:type="character" w:customStyle="1" w:styleId="90">
    <w:name w:val="日期 Char"/>
    <w:link w:val="8"/>
    <w:semiHidden/>
    <w:qFormat/>
    <w:uiPriority w:val="99"/>
    <w:rPr>
      <w:kern w:val="2"/>
      <w:sz w:val="21"/>
    </w:rPr>
  </w:style>
  <w:style w:type="character" w:customStyle="1" w:styleId="91">
    <w:name w:val="emtidy-1"/>
    <w:qFormat/>
    <w:uiPriority w:val="0"/>
  </w:style>
  <w:style w:type="character" w:customStyle="1" w:styleId="92">
    <w:name w:val="emtidy-2"/>
    <w:qFormat/>
    <w:uiPriority w:val="0"/>
  </w:style>
  <w:style w:type="paragraph" w:customStyle="1" w:styleId="9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94">
    <w:name w:val="列出段落1"/>
    <w:basedOn w:val="1"/>
    <w:qFormat/>
    <w:uiPriority w:val="99"/>
    <w:pPr>
      <w:ind w:firstLine="420" w:firstLineChars="200"/>
    </w:pPr>
  </w:style>
  <w:style w:type="character" w:styleId="95">
    <w:name w:val="Placeholder Text"/>
    <w:basedOn w:val="19"/>
    <w:unhideWhenUsed/>
    <w:qFormat/>
    <w:uiPriority w:val="99"/>
    <w:rPr>
      <w:color w:val="808080"/>
    </w:rPr>
  </w:style>
  <w:style w:type="paragraph" w:customStyle="1" w:styleId="96">
    <w:name w:val="目录 1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customStyle="1" w:styleId="97">
    <w:name w:val="ICS"/>
    <w:basedOn w:val="1"/>
    <w:qFormat/>
    <w:uiPriority w:val="0"/>
    <w:pPr>
      <w:widowControl/>
      <w:jc w:val="left"/>
    </w:pPr>
    <w:rPr>
      <w:rFonts w:ascii="黑体" w:eastAsia="黑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5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4.wmf"/><Relationship Id="rId17" Type="http://schemas.openxmlformats.org/officeDocument/2006/relationships/oleObject" Target="embeddings/oleObject4.bin"/><Relationship Id="rId16" Type="http://schemas.openxmlformats.org/officeDocument/2006/relationships/image" Target="media/image3.wmf"/><Relationship Id="rId15" Type="http://schemas.openxmlformats.org/officeDocument/2006/relationships/oleObject" Target="embeddings/oleObject3.bin"/><Relationship Id="rId14" Type="http://schemas.openxmlformats.org/officeDocument/2006/relationships/image" Target="media/image2.wmf"/><Relationship Id="rId13" Type="http://schemas.openxmlformats.org/officeDocument/2006/relationships/oleObject" Target="embeddings/oleObject2.bin"/><Relationship Id="rId12" Type="http://schemas.openxmlformats.org/officeDocument/2006/relationships/image" Target="media/image1.w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115"/>
    <customShpInfo spid="_x0000_s2114"/>
    <customShpInfo spid="_x0000_s2113"/>
    <customShpInfo spid="_x0000_s2112"/>
    <customShpInfo spid="_x0000_s2111"/>
    <customShpInfo spid="_x0000_s2122"/>
    <customShpInfo spid="_x0000_s2123"/>
    <customShpInfo spid="_x0000_s2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028937-24DD-4BD0-9203-3BA1B0FCC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2088</Words>
  <Characters>2509</Characters>
  <Lines>34</Lines>
  <Paragraphs>9</Paragraphs>
  <TotalTime>13</TotalTime>
  <ScaleCrop>false</ScaleCrop>
  <LinksUpToDate>false</LinksUpToDate>
  <CharactersWithSpaces>2737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2022-05-06T02:18:00Z</dcterms:created>
  <dc:creator>hu</dc:creator>
  <cp:lastModifiedBy>填填</cp:lastModifiedBy>
  <cp:lastPrinted>2021-06-18T08:12:00Z</cp:lastPrinted>
  <dcterms:modified xsi:type="dcterms:W3CDTF">2025-04-11T02:18:37Z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3453FA1E04BA40B1806551E784046030</vt:lpwstr>
  </property>
  <property fmtid="{D5CDD505-2E9C-101B-9397-08002B2CF9AE}" pid="4" name="KSOTemplateDocerSaveRecord">
    <vt:lpwstr>eyJoZGlkIjoiYjYxN2NiYWE3NDBkMDkyZjUyNWFlNmU2MDJmNmQ5YjkiLCJ1c2VySWQiOiI4MjE2ODYwMDIifQ==</vt:lpwstr>
  </property>
</Properties>
</file>