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80" w:lineRule="exact"/>
        <w:jc w:val="left"/>
        <w:rPr>
          <w:rFonts w:hint="eastAsia" w:ascii="黑体" w:hAnsi="黑体" w:eastAsia="黑体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Times New Roman"/>
          <w:color w:val="000000"/>
          <w:sz w:val="32"/>
          <w:szCs w:val="32"/>
          <w:lang w:val="en-US" w:eastAsia="zh-CN"/>
        </w:rPr>
        <w:t>附件2</w:t>
      </w:r>
      <w:bookmarkStart w:id="0" w:name="_GoBack"/>
      <w:bookmarkEnd w:id="0"/>
    </w:p>
    <w:p>
      <w:pPr>
        <w:adjustRightInd w:val="0"/>
        <w:snapToGrid w:val="0"/>
        <w:spacing w:line="580" w:lineRule="exact"/>
        <w:jc w:val="left"/>
        <w:rPr>
          <w:rFonts w:hint="eastAsia" w:ascii="黑体" w:hAnsi="黑体" w:eastAsia="黑体" w:cs="Times New Roman"/>
          <w:color w:val="000000"/>
          <w:sz w:val="32"/>
          <w:szCs w:val="32"/>
          <w:lang w:val="en-US" w:eastAsia="zh-CN"/>
        </w:rPr>
      </w:pPr>
    </w:p>
    <w:p>
      <w:pPr>
        <w:spacing w:line="580" w:lineRule="exact"/>
        <w:ind w:firstLine="883" w:firstLineChars="200"/>
        <w:jc w:val="center"/>
        <w:rPr>
          <w:rFonts w:hint="eastAsia" w:ascii="黑体" w:hAnsi="黑体" w:eastAsia="黑体" w:cs="黑体"/>
          <w:b/>
          <w:bCs/>
          <w:color w:val="000000"/>
          <w:kern w:val="0"/>
          <w:sz w:val="32"/>
        </w:rPr>
      </w:pPr>
      <w:r>
        <w:rPr>
          <w:rFonts w:hint="eastAsia" w:ascii="方正小标宋简体" w:hAnsi="华文中宋" w:eastAsia="方正小标宋简体" w:cs="Times New Roman"/>
          <w:b/>
          <w:color w:val="000000"/>
          <w:sz w:val="44"/>
          <w:szCs w:val="44"/>
          <w:lang w:val="en-US" w:eastAsia="zh-CN"/>
        </w:rPr>
        <w:t>会议注册说明</w:t>
      </w:r>
    </w:p>
    <w:p>
      <w:pPr>
        <w:numPr>
          <w:ilvl w:val="0"/>
          <w:numId w:val="0"/>
        </w:numPr>
        <w:snapToGrid w:val="0"/>
        <w:spacing w:line="580" w:lineRule="exact"/>
        <w:ind w:firstLine="640" w:firstLineChars="200"/>
        <w:rPr>
          <w:rFonts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会议注册只接受网站注册。会议注册系统于</w:t>
      </w:r>
      <w:r>
        <w:rPr>
          <w:rFonts w:hint="eastAsia" w:ascii="仿宋" w:hAnsi="仿宋" w:eastAsia="仿宋"/>
          <w:bCs/>
          <w:kern w:val="0"/>
          <w:sz w:val="32"/>
          <w:szCs w:val="32"/>
          <w:lang w:val="en-US" w:eastAsia="zh-CN"/>
        </w:rPr>
        <w:t>2025年7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月1日18：00开放，</w:t>
      </w:r>
      <w:r>
        <w:rPr>
          <w:rFonts w:hint="eastAsia" w:ascii="仿宋" w:hAnsi="仿宋" w:eastAsia="仿宋"/>
          <w:bCs/>
          <w:kern w:val="0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月</w:t>
      </w:r>
      <w:r>
        <w:rPr>
          <w:rFonts w:hint="eastAsia" w:ascii="仿宋" w:hAnsi="仿宋" w:eastAsia="仿宋"/>
          <w:bCs/>
          <w:kern w:val="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日18：00关闭。请务必在此之前完成注册缴费。请确保填写正确的开票信息，</w:t>
      </w:r>
      <w:r>
        <w:rPr>
          <w:rFonts w:hint="eastAsia" w:ascii="仿宋" w:hAnsi="仿宋" w:eastAsia="仿宋"/>
          <w:bCs/>
          <w:kern w:val="0"/>
          <w:sz w:val="32"/>
          <w:szCs w:val="32"/>
          <w:lang w:val="en-US" w:eastAsia="zh-CN"/>
        </w:rPr>
        <w:t>学会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统一开具发票。</w:t>
      </w:r>
    </w:p>
    <w:p>
      <w:pPr>
        <w:snapToGrid w:val="0"/>
        <w:spacing w:line="580" w:lineRule="exact"/>
        <w:ind w:firstLine="640" w:firstLineChars="200"/>
        <w:rPr>
          <w:rFonts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具体操作方法如下。</w:t>
      </w:r>
    </w:p>
    <w:p>
      <w:pPr>
        <w:numPr>
          <w:ilvl w:val="0"/>
          <w:numId w:val="0"/>
        </w:numPr>
        <w:snapToGrid w:val="0"/>
        <w:spacing w:line="580" w:lineRule="exact"/>
        <w:ind w:firstLine="643" w:firstLineChars="200"/>
        <w:rPr>
          <w:rFonts w:ascii="仿宋" w:hAnsi="仿宋" w:eastAsia="仿宋"/>
          <w:b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网站注册</w:t>
      </w:r>
    </w:p>
    <w:p>
      <w:pPr>
        <w:pStyle w:val="7"/>
        <w:numPr>
          <w:ilvl w:val="2"/>
          <w:numId w:val="0"/>
        </w:numPr>
        <w:tabs>
          <w:tab w:val="left" w:pos="720"/>
        </w:tabs>
        <w:spacing w:before="0" w:after="0" w:line="580" w:lineRule="exact"/>
        <w:ind w:firstLine="640" w:firstLineChars="200"/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</w:pPr>
      <w:r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  <w:t>1.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进入学会网站</w:t>
      </w:r>
      <w:r>
        <w:rPr>
          <w:rFonts w:hint="eastAsia" w:ascii="仿宋" w:hAnsi="仿宋" w:eastAsia="仿宋" w:cs="仿宋"/>
          <w:b w:val="0"/>
          <w:bCs/>
          <w:sz w:val="32"/>
          <w:szCs w:val="32"/>
          <w:lang w:val="en-US"/>
        </w:rPr>
        <w:t>：浏览器地址栏中输http://www.csee.org.cn，</w:t>
      </w:r>
      <w:r>
        <w:rPr>
          <w:rFonts w:hint="eastAsia" w:ascii="仿宋" w:hAnsi="仿宋" w:eastAsia="仿宋" w:cs="仿宋"/>
          <w:b w:val="0"/>
          <w:bCs/>
          <w:sz w:val="32"/>
          <w:szCs w:val="32"/>
        </w:rPr>
        <w:t>进入学会网站。</w:t>
      </w:r>
    </w:p>
    <w:p>
      <w:pPr>
        <w:pStyle w:val="8"/>
        <w:rPr>
          <w:rFonts w:hint="eastAsia"/>
        </w:rPr>
      </w:pPr>
    </w:p>
    <w:p>
      <w:pPr>
        <w:pStyle w:val="8"/>
        <w:numPr>
          <w:ilvl w:val="0"/>
          <w:numId w:val="0"/>
        </w:numPr>
        <w:ind w:firstLine="420" w:firstLineChars="0"/>
        <w:rPr>
          <w:rFonts w:hint="eastAsia"/>
          <w:lang w:val="zh-CN"/>
        </w:rPr>
      </w:pPr>
      <w:r>
        <w:rPr>
          <w:rFonts w:hint="default" w:ascii="仿宋" w:hAnsi="仿宋" w:eastAsia="仿宋" w:cs="仿宋"/>
          <w:bCs/>
          <w:kern w:val="0"/>
          <w:sz w:val="32"/>
          <w:szCs w:val="32"/>
        </w:rPr>
        <w:t>2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Hans"/>
        </w:rPr>
        <w:t>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  <w:t>点击右上角用户登录</w:t>
      </w:r>
    </w:p>
    <w:p>
      <w:pPr>
        <w:numPr>
          <w:ilvl w:val="0"/>
          <w:numId w:val="0"/>
        </w:numPr>
        <w:spacing w:line="580" w:lineRule="exact"/>
        <w:ind w:firstLine="210" w:firstLineChars="10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149225</wp:posOffset>
            </wp:positionV>
            <wp:extent cx="3754755" cy="2237105"/>
            <wp:effectExtent l="0" t="0" r="4445" b="23495"/>
            <wp:wrapTopAndBottom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3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.如果没有账号点击申请入会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有账号直接登录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）</w:t>
      </w:r>
    </w:p>
    <w:p>
      <w:pPr>
        <w:numPr>
          <w:ilvl w:val="0"/>
          <w:numId w:val="0"/>
        </w:numPr>
        <w:spacing w:line="580" w:lineRule="exact"/>
        <w:ind w:left="420" w:left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120015</wp:posOffset>
            </wp:positionV>
            <wp:extent cx="3004185" cy="1565275"/>
            <wp:effectExtent l="0" t="0" r="18415" b="952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80" w:lineRule="exact"/>
        <w:ind w:left="420" w:leftChars="0"/>
        <w:jc w:val="left"/>
        <w:rPr>
          <w:rFonts w:hint="default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835660</wp:posOffset>
            </wp:positionV>
            <wp:extent cx="3538855" cy="1856105"/>
            <wp:effectExtent l="0" t="0" r="17145" b="2349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4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.注册选择普通会员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/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学生会员注册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</w:p>
    <w:p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spacing w:line="580" w:lineRule="exact"/>
        <w:ind w:firstLine="320" w:firstLineChars="100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rPr>
          <w:rFonts w:hint="default" w:ascii="仿宋" w:hAnsi="仿宋" w:eastAsia="仿宋" w:cs="仿宋"/>
          <w:sz w:val="32"/>
          <w:szCs w:val="32"/>
        </w:rPr>
        <w:t>5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进入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系统后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在右侧消息栏中选择对应的会议进入</w:t>
      </w:r>
    </w:p>
    <w:p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140970</wp:posOffset>
            </wp:positionV>
            <wp:extent cx="3566795" cy="1968500"/>
            <wp:effectExtent l="0" t="0" r="14605" b="1270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80" w:lineRule="exact"/>
        <w:ind w:left="420" w:leftChars="0"/>
        <w:jc w:val="left"/>
      </w:pPr>
      <w:r>
        <w:rPr>
          <w:rFonts w:hint="default" w:ascii="仿宋" w:hAnsi="仿宋" w:eastAsia="仿宋" w:cs="仿宋"/>
          <w:sz w:val="32"/>
          <w:szCs w:val="32"/>
          <w:lang w:eastAsia="zh-Hans"/>
        </w:rPr>
        <w:t>6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.核对并填写</w:t>
      </w:r>
      <w:r>
        <w:rPr>
          <w:rFonts w:hint="eastAsia" w:ascii="仿宋" w:hAnsi="仿宋" w:eastAsia="仿宋" w:cs="仿宋"/>
          <w:sz w:val="32"/>
          <w:szCs w:val="32"/>
        </w:rPr>
        <w:t>会议注册信息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点击下一步</w:t>
      </w:r>
      <w:r>
        <w:rPr>
          <w:rFonts w:hint="default"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参会类型为必选项</w:t>
      </w:r>
      <w:r>
        <w:rPr>
          <w:rFonts w:hint="default" w:ascii="仿宋" w:hAnsi="仿宋" w:eastAsia="仿宋" w:cs="仿宋"/>
          <w:sz w:val="32"/>
          <w:szCs w:val="32"/>
        </w:rPr>
        <w:t>）</w:t>
      </w:r>
    </w:p>
    <w:p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200025</wp:posOffset>
            </wp:positionV>
            <wp:extent cx="3252470" cy="1788795"/>
            <wp:effectExtent l="0" t="0" r="24130" b="14605"/>
            <wp:wrapTopAndBottom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80" w:lineRule="exact"/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default" w:ascii="仿宋" w:hAnsi="仿宋" w:eastAsia="仿宋" w:cs="仿宋"/>
          <w:sz w:val="32"/>
          <w:szCs w:val="32"/>
          <w:lang w:eastAsia="zh-Hans"/>
        </w:rPr>
        <w:t>7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.进行会议费用支付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可选择支付类型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）。</w:t>
      </w:r>
    </w:p>
    <w:p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213360</wp:posOffset>
            </wp:positionV>
            <wp:extent cx="3434715" cy="2018665"/>
            <wp:effectExtent l="0" t="0" r="19685" b="13335"/>
            <wp:wrapTopAndBottom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80" w:lineRule="exact"/>
        <w:ind w:firstLine="420" w:firstLine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890270</wp:posOffset>
            </wp:positionV>
            <wp:extent cx="3649345" cy="1524000"/>
            <wp:effectExtent l="0" t="0" r="8255" b="0"/>
            <wp:wrapTopAndBottom/>
            <wp:docPr id="10" name="图片 10" descr="1345169110871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451691108717_.pic"/>
                    <pic:cNvPicPr>
                      <a:picLocks noChangeAspect="1"/>
                    </pic:cNvPicPr>
                  </pic:nvPicPr>
                  <pic:blipFill>
                    <a:blip r:embed="rId10"/>
                    <a:srcRect b="25759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8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.跳转到订单支付成功页面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说明完成了会议注册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可以在我的会议中查看所有注册的会议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）</w:t>
      </w:r>
    </w:p>
    <w:p>
      <w:pPr>
        <w:numPr>
          <w:ilvl w:val="0"/>
          <w:numId w:val="0"/>
        </w:numPr>
        <w:spacing w:line="580" w:lineRule="exact"/>
        <w:ind w:firstLine="420" w:firstLineChars="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2586355</wp:posOffset>
            </wp:positionV>
            <wp:extent cx="3514090" cy="1661160"/>
            <wp:effectExtent l="0" t="0" r="16510" b="15240"/>
            <wp:wrapTopAndBottom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9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.在左侧选择我的会议模块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操作中</w:t>
      </w:r>
      <w:r>
        <w:rPr>
          <w:rFonts w:hint="eastAsia" w:ascii="仿宋" w:hAnsi="仿宋" w:eastAsia="仿宋" w:cs="仿宋"/>
          <w:sz w:val="32"/>
          <w:szCs w:val="32"/>
        </w:rPr>
        <w:t>填写发票信息，请务必确认发票信息准确性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同样方式进行查看已开发票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</w:p>
    <w:p>
      <w:pPr>
        <w:numPr>
          <w:ilvl w:val="0"/>
          <w:numId w:val="2"/>
        </w:numPr>
        <w:spacing w:line="580" w:lineRule="exact"/>
        <w:ind w:firstLine="420" w:firstLine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点击新增按钮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填写发票信息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</w:p>
    <w:p>
      <w:pPr>
        <w:numPr>
          <w:ilvl w:val="0"/>
          <w:numId w:val="0"/>
        </w:num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val="en-US" w:eastAsia="zh-Hans"/>
        </w:rPr>
      </w:pPr>
    </w:p>
    <w:p>
      <w:pPr>
        <w:numPr>
          <w:ilvl w:val="0"/>
          <w:numId w:val="0"/>
        </w:num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val="en-US" w:eastAsia="zh-Hans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414020</wp:posOffset>
            </wp:positionV>
            <wp:extent cx="2213610" cy="1287145"/>
            <wp:effectExtent l="0" t="0" r="21590" b="8255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2479675</wp:posOffset>
            </wp:positionH>
            <wp:positionV relativeFrom="paragraph">
              <wp:posOffset>377825</wp:posOffset>
            </wp:positionV>
            <wp:extent cx="2224405" cy="1371600"/>
            <wp:effectExtent l="0" t="0" r="10795" b="0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val="en-US" w:eastAsia="zh-Hans"/>
        </w:rPr>
      </w:pPr>
    </w:p>
    <w:p>
      <w:pPr>
        <w:numPr>
          <w:ilvl w:val="0"/>
          <w:numId w:val="2"/>
        </w:numPr>
        <w:spacing w:line="580" w:lineRule="exact"/>
        <w:ind w:left="0" w:leftChars="0" w:firstLine="420" w:firstLine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t>选中列表中的发票信息</w:t>
      </w:r>
      <w:r>
        <w:rPr>
          <w:rFonts w:hint="default" w:ascii="仿宋" w:hAnsi="仿宋" w:eastAsia="仿宋" w:cs="仿宋"/>
          <w:sz w:val="32"/>
          <w:szCs w:val="32"/>
          <w:lang w:eastAsia="zh-Hans"/>
        </w:rPr>
        <w:t>。</w:t>
      </w:r>
    </w:p>
    <w:p>
      <w:pPr>
        <w:numPr>
          <w:ilvl w:val="0"/>
          <w:numId w:val="0"/>
        </w:numPr>
        <w:spacing w:line="580" w:lineRule="exact"/>
        <w:ind w:left="420" w:left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162560</wp:posOffset>
            </wp:positionV>
            <wp:extent cx="3434080" cy="1604645"/>
            <wp:effectExtent l="0" t="0" r="20320" b="20955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62C86"/>
    <w:multiLevelType w:val="singleLevel"/>
    <w:tmpl w:val="FFF62C86"/>
    <w:lvl w:ilvl="0" w:tentative="0">
      <w:start w:val="10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 w:tentative="0">
      <w:start w:val="1"/>
      <w:numFmt w:val="decimal"/>
      <w:pStyle w:val="7"/>
      <w:isLgl/>
      <w:suff w:val="space"/>
      <w:lvlText w:val="%1.%2.%3 "/>
      <w:lvlJc w:val="left"/>
      <w:pPr>
        <w:ind w:left="907" w:hanging="907"/>
      </w:pPr>
      <w:rPr>
        <w:rFonts w:hint="eastAsia" w:cs="Times New Roman"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3" w:tentative="0">
      <w:start w:val="1"/>
      <w:numFmt w:val="decimal"/>
      <w:isLgl/>
      <w:suff w:val="space"/>
      <w:lvlText w:val="%1.%2.%3.%4 "/>
      <w:lvlJc w:val="left"/>
      <w:pPr>
        <w:ind w:left="1021" w:hanging="1021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4" w:tentative="0">
      <w:start w:val="1"/>
      <w:numFmt w:val="decimal"/>
      <w:isLgl/>
      <w:suff w:val="space"/>
      <w:lvlText w:val="%1.%2.%3.%4.%5 "/>
      <w:lvlJc w:val="left"/>
      <w:pPr>
        <w:ind w:left="2034" w:hanging="1134"/>
      </w:pPr>
      <w:rPr>
        <w:rFonts w:hint="eastAsia"/>
      </w:rPr>
    </w:lvl>
    <w:lvl w:ilvl="5" w:tentative="0">
      <w:start w:val="1"/>
      <w:numFmt w:val="decimal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0">
      <w:start w:val="1"/>
      <w:numFmt w:val="decimal"/>
      <w:lvlRestart w:val="1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Restart w:val="1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1MGI0ZDEzODJmOTFhMWI2ZGM4NDc1Nzg5ZjVkZTQifQ=="/>
  </w:docVars>
  <w:rsids>
    <w:rsidRoot w:val="66447F24"/>
    <w:rsid w:val="1523401C"/>
    <w:rsid w:val="24A24CAA"/>
    <w:rsid w:val="2B9F9875"/>
    <w:rsid w:val="2D9F032B"/>
    <w:rsid w:val="320047A4"/>
    <w:rsid w:val="386F4435"/>
    <w:rsid w:val="3E5CFF84"/>
    <w:rsid w:val="3F8B65FE"/>
    <w:rsid w:val="45A3584B"/>
    <w:rsid w:val="47232957"/>
    <w:rsid w:val="4FBF586F"/>
    <w:rsid w:val="66447F24"/>
    <w:rsid w:val="6F5D601A"/>
    <w:rsid w:val="6FBFBF29"/>
    <w:rsid w:val="702F7F87"/>
    <w:rsid w:val="7652D92C"/>
    <w:rsid w:val="CDDFE5FB"/>
    <w:rsid w:val="DFFF2F26"/>
    <w:rsid w:val="EBF6ADBE"/>
    <w:rsid w:val="F5F2201A"/>
    <w:rsid w:val="F67F7572"/>
    <w:rsid w:val="F7DD6121"/>
    <w:rsid w:val="F7F92A82"/>
    <w:rsid w:val="FBA7F8CD"/>
    <w:rsid w:val="FBFB7E8E"/>
    <w:rsid w:val="FD7A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99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3"/>
    <w:basedOn w:val="1"/>
    <w:next w:val="1"/>
    <w:autoRedefine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autoRedefine/>
    <w:unhideWhenUsed/>
    <w:qFormat/>
    <w:uiPriority w:val="99"/>
    <w:pPr>
      <w:jc w:val="left"/>
    </w:pPr>
  </w:style>
  <w:style w:type="character" w:styleId="6">
    <w:name w:val="annotation reference"/>
    <w:autoRedefine/>
    <w:unhideWhenUsed/>
    <w:qFormat/>
    <w:uiPriority w:val="99"/>
    <w:rPr>
      <w:sz w:val="21"/>
      <w:szCs w:val="21"/>
    </w:rPr>
  </w:style>
  <w:style w:type="paragraph" w:customStyle="1" w:styleId="7">
    <w:name w:val="标题 3（Hirisun）"/>
    <w:basedOn w:val="2"/>
    <w:next w:val="8"/>
    <w:autoRedefine/>
    <w:qFormat/>
    <w:uiPriority w:val="0"/>
    <w:pPr>
      <w:numPr>
        <w:ilvl w:val="2"/>
        <w:numId w:val="1"/>
      </w:numPr>
      <w:tabs>
        <w:tab w:val="left" w:pos="960"/>
      </w:tabs>
      <w:spacing w:line="415" w:lineRule="auto"/>
      <w:jc w:val="left"/>
    </w:pPr>
    <w:rPr>
      <w:rFonts w:ascii="Arial" w:hAnsi="Arial" w:eastAsia="黑体"/>
      <w:kern w:val="0"/>
      <w:sz w:val="30"/>
      <w:szCs w:val="30"/>
      <w:lang w:val="zh-CN"/>
    </w:rPr>
  </w:style>
  <w:style w:type="paragraph" w:customStyle="1" w:styleId="8">
    <w:name w:val="正文（Hirisun）"/>
    <w:autoRedefine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2019-07-19T22:44:00Z</dcterms:created>
  <dc:creator>刘旭东</dc:creator>
  <cp:lastModifiedBy>田  娟</cp:lastModifiedBy>
  <dcterms:modified xsi:type="dcterms:W3CDTF">2025-06-30T07:37:01Z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55C83ED87DC943808999EED217CD4A04</vt:lpwstr>
  </property>
</Properties>
</file>