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会议议程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8"/>
        <w:tblW w:w="509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4"/>
        <w:gridCol w:w="1252"/>
        <w:gridCol w:w="7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4" w:hRule="atLeast"/>
          <w:jc w:val="center"/>
        </w:trPr>
        <w:tc>
          <w:tcPr>
            <w:tcW w:w="386" w:type="pct"/>
            <w:tcBorders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5"/>
                <w:szCs w:val="25"/>
                <w:lang w:val="en-US" w:eastAsia="zh-CN"/>
              </w:rPr>
              <w:t>序号</w:t>
            </w:r>
          </w:p>
        </w:tc>
        <w:tc>
          <w:tcPr>
            <w:tcW w:w="70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0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5"/>
                <w:szCs w:val="25"/>
                <w:lang w:val="en-US" w:eastAsia="zh-CN"/>
              </w:rPr>
              <w:t>时间</w:t>
            </w:r>
          </w:p>
        </w:tc>
        <w:tc>
          <w:tcPr>
            <w:tcW w:w="391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0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5"/>
                <w:szCs w:val="25"/>
              </w:rPr>
              <w:t>议题/演讲嘉宾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5"/>
                <w:szCs w:val="25"/>
              </w:rPr>
              <w:t>第一阶段：开幕式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First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Session:Opening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Ce</w:t>
            </w:r>
            <w:r>
              <w:rPr>
                <w:rFonts w:hint="eastAsia" w:ascii="仿宋" w:hAnsi="仿宋" w:eastAsia="仿宋" w:cs="仿宋"/>
                <w:spacing w:val="-1"/>
                <w:sz w:val="25"/>
                <w:szCs w:val="25"/>
              </w:rPr>
              <w:t>remony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时间：7月9日13:30-14:45主持人：刘钢中国质量认证中心副总经理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</w:rPr>
              <w:t>Time:13:30-14:45,July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</w:rPr>
              <w:t>9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</w:rPr>
              <w:t>Moderator:Liu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</w:rPr>
              <w:t>Gang,Deputy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</w:rPr>
              <w:t>Director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</w:rPr>
              <w:t>of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</w:rPr>
              <w:t>China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5"/>
                <w:szCs w:val="25"/>
              </w:rPr>
              <w:t>Q</w:t>
            </w:r>
            <w:r>
              <w:rPr>
                <w:rFonts w:hint="eastAsia" w:ascii="仿宋" w:hAnsi="仿宋" w:eastAsia="仿宋" w:cs="仿宋"/>
                <w:spacing w:val="-11"/>
                <w:sz w:val="25"/>
                <w:szCs w:val="25"/>
              </w:rPr>
              <w:t>uality</w:t>
            </w:r>
            <w:r>
              <w:rPr>
                <w:rFonts w:hint="eastAsia" w:ascii="仿宋" w:hAnsi="仿宋" w:eastAsia="仿宋" w:cs="仿宋"/>
                <w:spacing w:val="-11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5"/>
                <w:szCs w:val="25"/>
              </w:rPr>
              <w:t>Certification</w:t>
            </w:r>
            <w:r>
              <w:rPr>
                <w:rFonts w:hint="eastAsia" w:ascii="仿宋" w:hAnsi="仿宋" w:eastAsia="仿宋" w:cs="仿宋"/>
                <w:spacing w:val="-11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5"/>
                <w:szCs w:val="25"/>
              </w:rPr>
              <w:t>Centre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13:30-13:35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会议开幕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The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Opening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13:35-13:40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孙玉友</w:t>
            </w:r>
            <w:r>
              <w:rPr>
                <w:rFonts w:hint="eastAsia" w:ascii="仿宋" w:hAnsi="仿宋" w:eastAsia="仿宋" w:cs="仿宋"/>
                <w:spacing w:val="3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中国检验认证(集团)有限公司副总经理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Remarks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by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Sun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Yuyou,Deputy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General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Manager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China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Certification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&amp;Inspection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Group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13:40-13:45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8"/>
                <w:sz w:val="21"/>
                <w:szCs w:val="21"/>
              </w:rPr>
              <w:t>孙颖</w:t>
            </w:r>
            <w:r>
              <w:rPr>
                <w:rFonts w:hint="eastAsia" w:ascii="仿宋" w:hAnsi="仿宋" w:eastAsia="仿宋" w:cs="仿宋"/>
                <w:spacing w:val="3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国家发展改革委能源研究所副所长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22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Remarks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by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Sun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Ying,Deputy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Director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Energy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Research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Institute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Nationa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l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Developmen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and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Reform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Commission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13:45-13:50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张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威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国家市场监督管理总局认证监督管理司消费品认证处处长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65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Remarks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by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Zhang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Wei,Division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Director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Division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Consumer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Product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Certific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ation,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Department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Certification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Supervision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Administration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,SAMR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13:50-13:55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4"/>
                <w:sz w:val="21"/>
                <w:szCs w:val="21"/>
              </w:rPr>
              <w:t>李杰</w:t>
            </w:r>
            <w:r>
              <w:rPr>
                <w:rFonts w:hint="eastAsia" w:ascii="仿宋" w:hAnsi="仿宋" w:eastAsia="仿宋" w:cs="仿宋"/>
                <w:spacing w:val="4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青岛市市场监督管理局副局长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Remarks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by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Li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Jie,Deputy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Director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Qingdao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Administration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for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Market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Reg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ulation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13:55-14:00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宋玉军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海尔智家副总裁、空气产业总经理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325" w:hanging="1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Remarks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by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Song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Yujun,Deputy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President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Haier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Smart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Home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Co.,Ltd.,General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Manager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Air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Industry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14:00-14:05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宣传片《直流之光》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"Light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DC”-CDCA's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Video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14:05-14:25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主题报告：直流终端用能产品的技术与产业发展趋势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马德军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IEC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SYCAAL主席、IEC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TC61副主席、IEC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SC59N主席、直流电子电器产业联盟理事长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中国电机工程学会用电侧直流系统专委会主任委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员、中国电池工业协会副理事长、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中国标准化协会副理事长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Topic:Technology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and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Industry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Development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Trends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DC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Power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ed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Products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1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Prof.Ma</w:t>
            </w:r>
            <w:r>
              <w:rPr>
                <w:rFonts w:hint="eastAsia" w:ascii="仿宋" w:hAnsi="仿宋" w:eastAsia="仿宋" w:cs="仿宋"/>
                <w:spacing w:val="2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Dejun,Chairman</w:t>
            </w:r>
            <w:r>
              <w:rPr>
                <w:rFonts w:hint="eastAsia" w:ascii="仿宋" w:hAnsi="仿宋" w:eastAsia="仿宋" w:cs="仿宋"/>
                <w:spacing w:val="2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IEC/SYCAAL,Vice</w:t>
            </w:r>
            <w:r>
              <w:rPr>
                <w:rFonts w:hint="eastAsia" w:ascii="仿宋" w:hAnsi="仿宋" w:eastAsia="仿宋" w:cs="仿宋"/>
                <w:spacing w:val="2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Chairman</w:t>
            </w:r>
            <w:r>
              <w:rPr>
                <w:rFonts w:hint="eastAsia" w:ascii="仿宋" w:hAnsi="仿宋" w:eastAsia="仿宋" w:cs="仿宋"/>
                <w:spacing w:val="2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37"/>
                <w:w w:val="10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IEC/TC61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,Chairman</w:t>
            </w:r>
            <w:r>
              <w:rPr>
                <w:rFonts w:hint="eastAsia" w:ascii="仿宋" w:hAnsi="仿宋" w:eastAsia="仿宋" w:cs="仿宋"/>
                <w:spacing w:val="28"/>
                <w:w w:val="10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IEC</w:t>
            </w:r>
            <w:r>
              <w:rPr>
                <w:rFonts w:hint="eastAsia" w:ascii="仿宋" w:hAnsi="仿宋" w:eastAsia="仿宋" w:cs="仿宋"/>
                <w:spacing w:val="2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SC59N.Vice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President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China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Battery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Industry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Association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Vice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Chairman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China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Association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for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Standardization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Chairman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Professional</w:t>
            </w:r>
            <w:r>
              <w:rPr>
                <w:rFonts w:hint="eastAsia" w:ascii="仿宋" w:hAnsi="仿宋" w:eastAsia="仿宋" w:cs="仿宋"/>
                <w:spacing w:val="3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Committee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B55</w:t>
            </w:r>
            <w:r>
              <w:rPr>
                <w:rFonts w:hint="eastAsia" w:ascii="仿宋" w:hAnsi="仿宋" w:eastAsia="仿宋" w:cs="仿宋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in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CSEE.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14:25-14:45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主题报告：新型电力系统及交直流混联配电网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张建华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IEC/TC8微电网国际标准工作组牵头人、华北电力大学教授/博导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Topic:New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Power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Systems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and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Hybrid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AC/DC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Distribution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Ne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tworks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Prof.Zhang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Jianhua,Leader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IEC/TC8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International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Standard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Working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Group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for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Microg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rids,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Doctoral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Supervisor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North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China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Electric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Power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5"/>
                <w:szCs w:val="25"/>
              </w:rPr>
              <w:t>第二阶段：成果发布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Second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Session:Deliverables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Release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时间：7月9日14:45-16:00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主持人：专业主持人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Time:14:45-16:00,July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9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Moderator:Professional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Moderator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4"/>
                <w:sz w:val="21"/>
                <w:szCs w:val="21"/>
              </w:rPr>
              <w:t>1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14:45-15:10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产业发展报告发布-《中国低压直流产业和技术发展报告2025》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Deliverable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1:Release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the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lindustry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and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Technology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Development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Report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LVDC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in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China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(2025)”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4"/>
                <w:sz w:val="21"/>
                <w:szCs w:val="21"/>
              </w:rPr>
              <w:t>2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15:10-15:20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首批“中德DC100”直流应用中方案例发布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Deliverable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2:Release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the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“First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Listing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for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"Sino-German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DC100"Direct-Current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Applications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in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China”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9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4"/>
                <w:sz w:val="21"/>
                <w:szCs w:val="21"/>
              </w:rPr>
              <w:t>3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15:20-15:30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《全球直流用电侧电压等级标准化与协同创新的青岛倡议》发布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Deliverable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3:Release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the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“Qingdao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Initiative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Global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Standardization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and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Co-innovation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Direct-Current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User-side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Voltage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Class”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4"/>
                <w:sz w:val="21"/>
                <w:szCs w:val="21"/>
              </w:rPr>
              <w:t>4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15:30-15:40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中国中检《新型能源系统下直流终端用能产品标准、检测、认证一体化发展研究》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项目启动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Deliverable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4:Launch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the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“Research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the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Integrated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Development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Standards,Testing,and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Certification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for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DC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End-use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Products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in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Next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Generation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Energy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Systems”of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China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Certification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&amp;Inspection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Group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4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4"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15:40-15:45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“全球直流产品认证联合体”成立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Deliverable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5:Initiate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the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Establishment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Global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irect-Current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Product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Certification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Consortium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4"/>
                <w:sz w:val="21"/>
                <w:szCs w:val="21"/>
                <w:lang w:val="en-US" w:eastAsia="en-US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4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4"/>
                <w:sz w:val="21"/>
                <w:szCs w:val="21"/>
                <w:lang w:val="en-US" w:eastAsia="en-US"/>
              </w:rPr>
              <w:t>6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15:45-15:50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践行双碳责任、谱写山东领航：颁发山东区域领跑示范项目的零碳证书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Deliverable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6:Certificate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lssuance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to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"Zero-Carbon"Projects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in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Shandong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Province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44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4"/>
                <w:sz w:val="21"/>
                <w:szCs w:val="21"/>
                <w:lang w:val="en-US" w:eastAsia="en-US"/>
              </w:rPr>
              <w:t>7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15:50-15:55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签约仪式：认证助力出海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Deliverable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7:Signing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Ceremony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MOU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for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International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Adoption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  <w:t>第三阶段：主题报告</w:t>
            </w:r>
            <w:r>
              <w:rPr>
                <w:rFonts w:hint="eastAsia" w:ascii="仿宋" w:hAnsi="仿宋" w:eastAsia="仿宋" w:cs="仿宋"/>
                <w:b/>
                <w:bCs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Third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Session:Thematic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Reports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时间：7月9日16:00-17:30</w:t>
            </w:r>
            <w:r>
              <w:rPr>
                <w:rFonts w:hint="eastAsia" w:ascii="仿宋" w:hAnsi="仿宋" w:eastAsia="仿宋" w:cs="仿宋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主持人：专业主持人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Time:16:00-17:30,July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9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Moderator:Professional</w:t>
            </w: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5"/>
                <w:szCs w:val="25"/>
              </w:rPr>
              <w:t>Moderator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16:00-16:20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演讲主题：新型电力系统背景下微电网群IEC标准解读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孙树敏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国网山东电科院专业总工、国家电网有限公司首席专家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Topic:Interpretation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the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IEC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standard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for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microgrid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clusters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the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context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next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generation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power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system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Sun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Shumin,State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Grid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Shandong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Electric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Power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Research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Institute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16:20-16:35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演讲主题：直流智能产品能效标准的思考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李鹏程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中国标准化研究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院能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源与环境分院副院长/全国能源基础和管理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标准化技术委员会秘书长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Topic:Reflections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Energy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Efficiency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Standards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for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DC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Smart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Products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Li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Pengcheng.Deputy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Director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Resource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and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Environmental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Protection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Branch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China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National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Institute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Standardization,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Secretary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General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Energy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Fundamentals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and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Management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16:35-16:50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演讲主题：国家电网能源互联网产业雄安创新中心的智慧零碳园区探索与实践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徐慧明国网数字科技控股有限公司雄安公司运营总监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Topic:Exploration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and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Practice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Smart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Zero-Carbon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Park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Xiongan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Innovation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Center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State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Grid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Energy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Internet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Industry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Xu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Huiming,Operations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Director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Xiongan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Co.of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State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Grid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Digital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Technology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Holding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Co.,Ltd.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16:50-17:00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演讲主题：数字化能碳管理赋能工业绿色低碳转型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杨子江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卡奥斯能源科技有限公司总监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Topic:Digitalized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Energy-Carbon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Intelligence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Driving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Green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Industrial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Transition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Yang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Zijiang,Director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COSMOPlat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Energy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Technology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Co.Ltd.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17:00-17:10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演讲主题：中国海洋地质碳封存进展及相关标准编制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陈建文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青岛海洋地质研究所油气地质首席科学家，研究员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Topic:Progress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Marine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Geologic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Carbon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Sequestration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China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and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Preparation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Related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Standards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Chen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Jianwen,Chief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Scientist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Petroleum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Geology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and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Research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Fellow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Qingdao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Institute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of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Marine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Geology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6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39" w:lineRule="auto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17:10-17:20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演讲主题：直流设备的国际标准型式试验要求及国际贸易市场准入实践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赵琦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山东省产品质量检验研究院直流技术专家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Topic:International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Standard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Type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Test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Requirements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and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International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Trade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Market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Access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Practices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for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DC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Equipment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Zhao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Qi,DC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Technology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Specialist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Shandong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Institute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for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Product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Quality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Inspection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394" w:type="pct"/>
            <w:gridSpan w:val="2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7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39" w:lineRule="auto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17:20-17:30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演讲主题：基于永磁直驱的标准化高速传动系统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卫三民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煤炭行业智能传动工程研究中心总经理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Topic:Standardized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High-Speed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Transmission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System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Based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Permanent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Magnet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Direct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Drive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Wei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Sanmin,General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Manager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of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Research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Center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for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Intelligent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Transmission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in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Coal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Industry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088" w:type="pct"/>
            <w:gridSpan w:val="3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17:30</w:t>
            </w:r>
          </w:p>
        </w:tc>
        <w:tc>
          <w:tcPr>
            <w:tcW w:w="391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会议结束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The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End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*会议地点：青岛国际会议中心尚和厅(山东省青岛市市南区奥帆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路1号)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89" w:y="50"/>
      <w:rPr>
        <w:rStyle w:val="6"/>
        <w:rFonts w:hint="eastAsia" w:ascii="仿宋" w:hAnsi="仿宋" w:eastAsia="仿宋"/>
        <w:sz w:val="30"/>
        <w:szCs w:val="30"/>
      </w:rPr>
    </w:pPr>
    <w:r>
      <w:rPr>
        <w:rStyle w:val="6"/>
        <w:rFonts w:hint="eastAsia" w:ascii="仿宋" w:hAnsi="仿宋" w:eastAsia="仿宋"/>
        <w:sz w:val="30"/>
        <w:szCs w:val="30"/>
      </w:rPr>
      <w:t xml:space="preserve">- </w:t>
    </w:r>
    <w:r>
      <w:rPr>
        <w:rFonts w:ascii="仿宋" w:hAnsi="仿宋" w:eastAsia="仿宋"/>
        <w:sz w:val="30"/>
        <w:szCs w:val="30"/>
      </w:rPr>
      <w:fldChar w:fldCharType="begin"/>
    </w:r>
    <w:r>
      <w:rPr>
        <w:rStyle w:val="6"/>
        <w:rFonts w:ascii="仿宋" w:hAnsi="仿宋" w:eastAsia="仿宋"/>
        <w:sz w:val="30"/>
        <w:szCs w:val="30"/>
      </w:rPr>
      <w:instrText xml:space="preserve">PAGE  </w:instrText>
    </w:r>
    <w:r>
      <w:rPr>
        <w:rFonts w:ascii="仿宋" w:hAnsi="仿宋" w:eastAsia="仿宋"/>
        <w:sz w:val="30"/>
        <w:szCs w:val="30"/>
      </w:rPr>
      <w:fldChar w:fldCharType="separate"/>
    </w:r>
    <w:r>
      <w:rPr>
        <w:rStyle w:val="6"/>
        <w:rFonts w:ascii="仿宋" w:hAnsi="仿宋" w:eastAsia="仿宋"/>
        <w:sz w:val="30"/>
        <w:szCs w:val="30"/>
      </w:rPr>
      <w:t>1</w:t>
    </w:r>
    <w:r>
      <w:rPr>
        <w:rFonts w:ascii="仿宋" w:hAnsi="仿宋" w:eastAsia="仿宋"/>
        <w:sz w:val="30"/>
        <w:szCs w:val="30"/>
      </w:rPr>
      <w:fldChar w:fldCharType="end"/>
    </w:r>
    <w:r>
      <w:rPr>
        <w:rStyle w:val="6"/>
        <w:rFonts w:hint="eastAsia" w:ascii="仿宋" w:hAnsi="仿宋" w:eastAsia="仿宋"/>
        <w:sz w:val="30"/>
        <w:szCs w:val="30"/>
      </w:rPr>
      <w:t xml:space="preserve"> -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" w:hAnsi="仿宋" w:eastAsia="仿宋"/>
        <w:sz w:val="30"/>
        <w:szCs w:val="30"/>
      </w:rPr>
    </w:pPr>
    <w:r>
      <w:rPr>
        <w:rStyle w:val="6"/>
        <w:rFonts w:hint="eastAsia" w:ascii="仿宋" w:hAnsi="仿宋" w:eastAsia="仿宋"/>
        <w:sz w:val="30"/>
        <w:szCs w:val="30"/>
      </w:rPr>
      <w:t xml:space="preserve">- </w:t>
    </w:r>
    <w:r>
      <w:rPr>
        <w:rFonts w:ascii="仿宋" w:hAnsi="仿宋" w:eastAsia="仿宋"/>
        <w:sz w:val="30"/>
        <w:szCs w:val="30"/>
      </w:rPr>
      <w:fldChar w:fldCharType="begin"/>
    </w:r>
    <w:r>
      <w:rPr>
        <w:rStyle w:val="6"/>
        <w:rFonts w:ascii="仿宋" w:hAnsi="仿宋" w:eastAsia="仿宋"/>
        <w:sz w:val="30"/>
        <w:szCs w:val="30"/>
      </w:rPr>
      <w:instrText xml:space="preserve">PAGE  </w:instrText>
    </w:r>
    <w:r>
      <w:rPr>
        <w:rFonts w:ascii="仿宋" w:hAnsi="仿宋" w:eastAsia="仿宋"/>
        <w:sz w:val="30"/>
        <w:szCs w:val="30"/>
      </w:rPr>
      <w:fldChar w:fldCharType="separate"/>
    </w:r>
    <w:r>
      <w:rPr>
        <w:rStyle w:val="6"/>
        <w:rFonts w:ascii="仿宋" w:hAnsi="仿宋" w:eastAsia="仿宋"/>
        <w:sz w:val="30"/>
        <w:szCs w:val="30"/>
      </w:rPr>
      <w:t>2</w:t>
    </w:r>
    <w:r>
      <w:rPr>
        <w:rFonts w:ascii="仿宋" w:hAnsi="仿宋" w:eastAsia="仿宋"/>
        <w:sz w:val="30"/>
        <w:szCs w:val="30"/>
      </w:rPr>
      <w:fldChar w:fldCharType="end"/>
    </w:r>
    <w:r>
      <w:rPr>
        <w:rStyle w:val="6"/>
        <w:rFonts w:hint="eastAsia" w:ascii="仿宋" w:hAnsi="仿宋" w:eastAsia="仿宋"/>
        <w:sz w:val="30"/>
        <w:szCs w:val="30"/>
      </w:rPr>
      <w:t xml:space="preserve"> -</w:t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A676D"/>
    <w:rsid w:val="3F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2025-07-09T10:16:00Z</dcterms:created>
  <dc:creator>欢の</dc:creator>
  <cp:lastModifiedBy>欢の</cp:lastModifiedBy>
  <dcterms:modified xsi:type="dcterms:W3CDTF">2025-07-09T10:16:35Z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98CBA21575E4E211EED06D6888377C18</vt:lpwstr>
  </property>
</Properties>
</file>