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412F3">
      <w:pPr>
        <w:rPr>
          <w:rFonts w:ascii="Times New Roman" w:hAnsi="Times New Roman"/>
          <w:highlight w:val="none"/>
        </w:rPr>
      </w:pPr>
      <w:bookmarkStart w:id="201" w:name="_GoBack"/>
      <w:bookmarkStart w:id="0" w:name="BookMark1"/>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26670</wp:posOffset>
                </wp:positionV>
                <wp:extent cx="1800225" cy="403225"/>
                <wp:effectExtent l="0" t="0" r="0" b="9525"/>
                <wp:wrapNone/>
                <wp:docPr id="31" name="首页自画框图2"/>
                <wp:cNvGraphicFramePr/>
                <a:graphic xmlns:a="http://schemas.openxmlformats.org/drawingml/2006/main">
                  <a:graphicData uri="http://schemas.microsoft.com/office/word/2010/wordprocessingShape">
                    <wps:wsp>
                      <wps:cNvSpPr txBox="1"/>
                      <wps:spPr>
                        <a:xfrm>
                          <a:off x="0" y="0"/>
                          <a:ext cx="1800000" cy="403200"/>
                        </a:xfrm>
                        <a:prstGeom prst="rect">
                          <a:avLst/>
                        </a:prstGeom>
                        <a:noFill/>
                        <a:ln w="6350">
                          <a:noFill/>
                        </a:ln>
                      </wps:spPr>
                      <wps:txbx>
                        <w:txbxContent>
                          <w:p w14:paraId="0DDB58EF">
                            <w:pPr>
                              <w:pStyle w:val="250"/>
                              <w:rPr>
                                <w:rFonts w:ascii="Times New Roman"/>
                              </w:rPr>
                            </w:pPr>
                            <w:r>
                              <w:rPr>
                                <w:rFonts w:ascii="Times New Roman"/>
                              </w:rPr>
                              <w:t xml:space="preserve">ICS </w:t>
                            </w:r>
                            <w:r>
                              <w:t>XX</w:t>
                            </w:r>
                            <w:r>
                              <w:rPr>
                                <w:rFonts w:hint="eastAsia"/>
                              </w:rPr>
                              <w:t>.</w:t>
                            </w:r>
                            <w:r>
                              <w:t>XXX</w:t>
                            </w:r>
                            <w:r>
                              <w:rPr>
                                <w:rFonts w:hint="eastAsia"/>
                              </w:rPr>
                              <w:t>.</w:t>
                            </w:r>
                            <w:r>
                              <w:t>XX</w:t>
                            </w:r>
                          </w:p>
                          <w:p w14:paraId="32EF83DE">
                            <w:pPr>
                              <w:pStyle w:val="250"/>
                            </w:pPr>
                            <w:r>
                              <w:t xml:space="preserve">CCS </w:t>
                            </w:r>
                            <w:r>
                              <w:rPr>
                                <w:rFonts w:hint="eastAsia"/>
                              </w:rPr>
                              <w:t>XXX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top:2.1pt;height:31.75pt;width:141.75pt;mso-position-horizontal:left;mso-position-horizontal-relative:margin;z-index:251659264;mso-width-relative:page;mso-height-relative:page;" filled="f" stroked="f" coordsize="21600,21600" o:gfxdata="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kPT9I1QAAAAUBAAAPAAAAAAAAAAEAIAAA&#10;ACIAAABkcnMvZG93bnJldi54bWxQSwECFAAUAAAACACHTuJAOB+xYEgCAABjBAAADgAAAAAAAAAB&#10;ACAAAAAkAQAAZHJzL2Uyb0RvYy54bWxQSwUGAAAAAAYABgBZAQAA3gUAAAAA&#10;">
                <v:fill on="f" focussize="0,0"/>
                <v:stroke on="f" weight="0.5pt"/>
                <v:imagedata o:title=""/>
                <o:lock v:ext="edit" aspectratio="f"/>
                <v:textbox inset="0mm,0mm,2.54mm,0mm" style="mso-fit-shape-to-text:t;">
                  <w:txbxContent>
                    <w:p w14:paraId="0DDB58EF">
                      <w:pPr>
                        <w:pStyle w:val="250"/>
                        <w:rPr>
                          <w:rFonts w:ascii="Times New Roman"/>
                        </w:rPr>
                      </w:pPr>
                      <w:r>
                        <w:rPr>
                          <w:rFonts w:ascii="Times New Roman"/>
                        </w:rPr>
                        <w:t xml:space="preserve">ICS </w:t>
                      </w:r>
                      <w:r>
                        <w:t>XX</w:t>
                      </w:r>
                      <w:r>
                        <w:rPr>
                          <w:rFonts w:hint="eastAsia"/>
                        </w:rPr>
                        <w:t>.</w:t>
                      </w:r>
                      <w:r>
                        <w:t>XXX</w:t>
                      </w:r>
                      <w:r>
                        <w:rPr>
                          <w:rFonts w:hint="eastAsia"/>
                        </w:rPr>
                        <w:t>.</w:t>
                      </w:r>
                      <w:r>
                        <w:t>XX</w:t>
                      </w:r>
                    </w:p>
                    <w:p w14:paraId="32EF83DE">
                      <w:pPr>
                        <w:pStyle w:val="250"/>
                      </w:pPr>
                      <w:r>
                        <w:t xml:space="preserve">CCS </w:t>
                      </w:r>
                      <w:r>
                        <w:rPr>
                          <w:rFonts w:hint="eastAsia"/>
                        </w:rPr>
                        <w:t>XXX</w:t>
                      </w:r>
                    </w:p>
                  </w:txbxContent>
                </v:textbox>
              </v:shape>
            </w:pict>
          </mc:Fallback>
        </mc:AlternateContent>
      </w:r>
    </w:p>
    <w:p w14:paraId="07E7ED4A">
      <w:pPr>
        <w:rPr>
          <w:rFonts w:ascii="Times New Roman" w:hAnsi="Times New Roman"/>
          <w:highlight w:val="none"/>
        </w:rPr>
      </w:pPr>
    </w:p>
    <w:p w14:paraId="6786F0C5">
      <w:pPr>
        <w:rPr>
          <w:rFonts w:ascii="Times New Roman" w:hAnsi="Times New Roman"/>
          <w:highlight w:val="none"/>
        </w:rPr>
      </w:pPr>
    </w:p>
    <w:p w14:paraId="3ECF9AF2">
      <w:pPr>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50165</wp:posOffset>
                </wp:positionV>
                <wp:extent cx="6120130" cy="601345"/>
                <wp:effectExtent l="0" t="0" r="0" b="7620"/>
                <wp:wrapNone/>
                <wp:docPr id="30" name="首页自画框图4"/>
                <wp:cNvGraphicFramePr/>
                <a:graphic xmlns:a="http://schemas.openxmlformats.org/drawingml/2006/main">
                  <a:graphicData uri="http://schemas.microsoft.com/office/word/2010/wordprocessingShape">
                    <wps:wsp>
                      <wps:cNvSpPr txBox="1"/>
                      <wps:spPr>
                        <a:xfrm>
                          <a:off x="0" y="0"/>
                          <a:ext cx="6120000" cy="601200"/>
                        </a:xfrm>
                        <a:prstGeom prst="rect">
                          <a:avLst/>
                        </a:prstGeom>
                        <a:noFill/>
                        <a:ln w="6350">
                          <a:noFill/>
                        </a:ln>
                      </wps:spPr>
                      <wps:txbx>
                        <w:txbxContent>
                          <w:p w14:paraId="62DCC549">
                            <w:pPr>
                              <w:pStyle w:val="251"/>
                              <w:ind w:left="424" w:leftChars="202" w:firstLine="424" w:firstLineChars="53"/>
                              <w:jc w:val="both"/>
                              <w:rPr>
                                <w:rFonts w:ascii="黑体" w:hAnsi="黑体" w:eastAsia="黑体"/>
                              </w:rPr>
                            </w:pPr>
                            <w:r>
                              <w:rPr>
                                <w:rFonts w:hint="eastAsia" w:ascii="黑体" w:hAnsi="黑体" w:eastAsia="黑体"/>
                              </w:rPr>
                              <w:t>团</w:t>
                            </w:r>
                            <w:r>
                              <w:rPr>
                                <w:rFonts w:ascii="黑体" w:hAnsi="黑体" w:eastAsia="黑体"/>
                              </w:rPr>
                              <w:t xml:space="preserve">    体    标    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4" o:spid="_x0000_s1026" o:spt="202" type="#_x0000_t202" style="position:absolute;left:0pt;margin-top:3.95pt;height:47.35pt;width:481.9pt;mso-position-horizontal:left;mso-position-horizontal-relative:margin;z-index:251660288;mso-width-relative:page;mso-height-relative:page;" filled="f" stroked="f" coordsize="21600,21600" o:gfxdata="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jQ2RHUAAAABgEAAA8AAAAAAAAAAQAgAAAAIgAA&#10;AGRycy9kb3ducmV2LnhtbFBLAQIUABQAAAAIAIdO4kBCpD5uRQIAAGMEAAAOAAAAAAAAAAEAIAAA&#10;ACMBAABkcnMvZTJvRG9jLnhtbFBLBQYAAAAABgAGAFkBAADaBQAAAAA=&#10;">
                <v:fill on="f" focussize="0,0"/>
                <v:stroke on="f" weight="0.5pt"/>
                <v:imagedata o:title=""/>
                <o:lock v:ext="edit" aspectratio="f"/>
                <v:textbox inset="0mm,0mm,2.54mm,0mm" style="mso-fit-shape-to-text:t;">
                  <w:txbxContent>
                    <w:p w14:paraId="62DCC549">
                      <w:pPr>
                        <w:pStyle w:val="251"/>
                        <w:ind w:left="424" w:leftChars="202" w:firstLine="424" w:firstLineChars="53"/>
                        <w:jc w:val="both"/>
                        <w:rPr>
                          <w:rFonts w:ascii="黑体" w:hAnsi="黑体" w:eastAsia="黑体"/>
                        </w:rPr>
                      </w:pPr>
                      <w:r>
                        <w:rPr>
                          <w:rFonts w:hint="eastAsia" w:ascii="黑体" w:hAnsi="黑体" w:eastAsia="黑体"/>
                        </w:rPr>
                        <w:t>团</w:t>
                      </w:r>
                      <w:r>
                        <w:rPr>
                          <w:rFonts w:ascii="黑体" w:hAnsi="黑体" w:eastAsia="黑体"/>
                        </w:rPr>
                        <w:t xml:space="preserve">    体    标    准</w:t>
                      </w:r>
                    </w:p>
                  </w:txbxContent>
                </v:textbox>
              </v:shape>
            </w:pict>
          </mc:Fallback>
        </mc:AlternateContent>
      </w:r>
    </w:p>
    <w:p w14:paraId="3D78068A">
      <w:pPr>
        <w:rPr>
          <w:rFonts w:ascii="Times New Roman" w:hAnsi="Times New Roman"/>
          <w:highlight w:val="none"/>
        </w:rPr>
      </w:pPr>
    </w:p>
    <w:p w14:paraId="409FA0B1">
      <w:pPr>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93980</wp:posOffset>
                </wp:positionV>
                <wp:extent cx="4320540" cy="720090"/>
                <wp:effectExtent l="0" t="0" r="0" b="6985"/>
                <wp:wrapNone/>
                <wp:docPr id="29"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1670BCD5">
                            <w:pPr>
                              <w:pStyle w:val="249"/>
                              <w:wordWrap w:val="0"/>
                            </w:pPr>
                            <w:r>
                              <w:t>T/CSEE XXXX-YYYY</w:t>
                            </w:r>
                          </w:p>
                          <w:p w14:paraId="7E08F9D6">
                            <w:pPr>
                              <w:pStyle w:val="124"/>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top:7.4pt;height:56.7pt;width:340.2pt;mso-position-horizontal:right;mso-position-horizontal-relative:margin;z-index:251661312;mso-width-relative:page;mso-height-relative:page;" filled="f" stroked="f" coordsize="21600,21600" o:gfxdata="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r7psI1AAAAAcBAAAPAAAAAAAAAAEAIAAA&#10;ACIAAABkcnMvZG93bnJldi54bWxQSwECFAAUAAAACACHTuJAvDiDMUkCAABjBAAADgAAAAAAAAAB&#10;ACAAAAAjAQAAZHJzL2Uyb0RvYy54bWxQSwUGAAAAAAYABgBZAQAA3gUAAAAA&#10;">
                <v:fill on="f" focussize="0,0"/>
                <v:stroke on="f" weight="0.5pt"/>
                <v:imagedata o:title=""/>
                <o:lock v:ext="edit" aspectratio="f"/>
                <v:textbox inset="0mm,0mm,2.54mm,0mm" style="mso-fit-shape-to-text:t;">
                  <w:txbxContent>
                    <w:p w14:paraId="1670BCD5">
                      <w:pPr>
                        <w:pStyle w:val="249"/>
                        <w:wordWrap w:val="0"/>
                      </w:pPr>
                      <w:r>
                        <w:t>T/CSEE XXXX-YYYY</w:t>
                      </w:r>
                    </w:p>
                    <w:p w14:paraId="7E08F9D6">
                      <w:pPr>
                        <w:pStyle w:val="124"/>
                      </w:pPr>
                    </w:p>
                  </w:txbxContent>
                </v:textbox>
              </v:shape>
            </w:pict>
          </mc:Fallback>
        </mc:AlternateContent>
      </w:r>
    </w:p>
    <w:p w14:paraId="46E487DB">
      <w:pPr>
        <w:rPr>
          <w:rFonts w:ascii="Times New Roman" w:hAnsi="Times New Roman"/>
          <w:highlight w:val="none"/>
        </w:rPr>
      </w:pPr>
    </w:p>
    <w:p w14:paraId="483CC96E">
      <w:pPr>
        <w:rPr>
          <w:rFonts w:ascii="Times New Roman" w:hAnsi="Times New Roman"/>
          <w:highlight w:val="none"/>
        </w:rPr>
      </w:pPr>
    </w:p>
    <w:p w14:paraId="5F0857E0">
      <w:pPr>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133985</wp:posOffset>
                </wp:positionV>
                <wp:extent cx="5917565" cy="0"/>
                <wp:effectExtent l="0" t="0" r="0" b="0"/>
                <wp:wrapNone/>
                <wp:docPr id="123559965" name="首页自画框图6"/>
                <wp:cNvGraphicFramePr/>
                <a:graphic xmlns:a="http://schemas.openxmlformats.org/drawingml/2006/main">
                  <a:graphicData uri="http://schemas.microsoft.com/office/word/2010/wordprocessingShape">
                    <wps:wsp>
                      <wps:cNvCnPr/>
                      <wps:spPr>
                        <a:xfrm>
                          <a:off x="0" y="0"/>
                          <a:ext cx="5917609"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首页自画框图6" o:spid="_x0000_s1026" o:spt="20" style="position:absolute;left:0pt;margin-top:10.55pt;height:0pt;width:465.95pt;mso-position-horizontal:right;mso-position-horizontal-relative:margin;z-index:251668480;mso-width-relative:page;mso-height-relative:page;" filled="f" stroked="t" coordsize="21600,21600" o:gfxdata="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cj5aNQAAAAGAQAADwAAAAAAAAABACAAAAAiAAAAZHJzL2Rvd25yZXYueG1sUEsB&#10;AhQAFAAAAAgAh07iQBSibFf5AQAAyQMAAA4AAAAAAAAAAQAgAAAAIwEAAGRycy9lMm9Eb2MueG1s&#10;UEsFBgAAAAAGAAYAWQEAAI4FAAAAAA==&#10;">
                <v:fill on="f" focussize="0,0"/>
                <v:stroke weight="0.5pt" color="#000000" miterlimit="8" joinstyle="miter"/>
                <v:imagedata o:title=""/>
                <o:lock v:ext="edit" aspectratio="f"/>
              </v:line>
            </w:pict>
          </mc:Fallback>
        </mc:AlternateContent>
      </w:r>
    </w:p>
    <w:p w14:paraId="5E202130">
      <w:pPr>
        <w:rPr>
          <w:rFonts w:ascii="Times New Roman" w:hAnsi="Times New Roman"/>
          <w:highlight w:val="none"/>
        </w:rPr>
      </w:pPr>
    </w:p>
    <w:p w14:paraId="11A60F19">
      <w:pPr>
        <w:rPr>
          <w:rFonts w:ascii="Times New Roman" w:hAnsi="Times New Roman"/>
          <w:highlight w:val="none"/>
        </w:rPr>
      </w:pPr>
    </w:p>
    <w:p w14:paraId="2A9DF1B3">
      <w:pPr>
        <w:rPr>
          <w:rFonts w:ascii="Times New Roman" w:hAnsi="Times New Roman"/>
          <w:highlight w:val="none"/>
        </w:rPr>
      </w:pPr>
    </w:p>
    <w:p w14:paraId="084E1BAD">
      <w:pPr>
        <w:rPr>
          <w:rFonts w:ascii="Times New Roman" w:hAnsi="Times New Roman"/>
          <w:highlight w:val="none"/>
        </w:rPr>
      </w:pPr>
    </w:p>
    <w:p w14:paraId="37885F70">
      <w:pPr>
        <w:rPr>
          <w:rFonts w:ascii="Times New Roman" w:hAnsi="Times New Roman"/>
          <w:highlight w:val="none"/>
        </w:rPr>
      </w:pPr>
    </w:p>
    <w:p w14:paraId="05C2303F">
      <w:pPr>
        <w:rPr>
          <w:rFonts w:ascii="Times New Roman" w:hAnsi="Times New Roman"/>
          <w:highlight w:val="none"/>
        </w:rPr>
      </w:pPr>
    </w:p>
    <w:p w14:paraId="05C18B3A">
      <w:pPr>
        <w:rPr>
          <w:rFonts w:ascii="Times New Roman" w:hAnsi="Times New Roman"/>
          <w:highlight w:val="none"/>
        </w:rPr>
      </w:pPr>
    </w:p>
    <w:p w14:paraId="6D06D53B">
      <w:pPr>
        <w:rPr>
          <w:rFonts w:ascii="Times New Roman" w:hAnsi="Times New Roman"/>
          <w:highlight w:val="none"/>
        </w:rPr>
      </w:pPr>
    </w:p>
    <w:p w14:paraId="3A2F3C3C">
      <w:pPr>
        <w:rPr>
          <w:rFonts w:ascii="Times New Roman" w:hAnsi="Times New Roman"/>
          <w:highlight w:val="none"/>
        </w:rPr>
      </w:pPr>
    </w:p>
    <w:p w14:paraId="412690C1">
      <w:pPr>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132715</wp:posOffset>
                </wp:positionV>
                <wp:extent cx="6120765" cy="4320540"/>
                <wp:effectExtent l="0" t="0" r="0" b="6350"/>
                <wp:wrapNone/>
                <wp:docPr id="2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720E8D68">
                            <w:pPr>
                              <w:pStyle w:val="125"/>
                              <w:ind w:firstLine="413"/>
                              <w:rPr>
                                <w:rFonts w:cs="宋体"/>
                                <w:w w:val="99"/>
                                <w:szCs w:val="52"/>
                              </w:rPr>
                            </w:pPr>
                            <w:r>
                              <w:rPr>
                                <w:rFonts w:hint="eastAsia" w:cs="宋体"/>
                                <w:w w:val="99"/>
                                <w:szCs w:val="52"/>
                              </w:rPr>
                              <w:t>配电网接地故障</w:t>
                            </w:r>
                            <w:r>
                              <w:rPr>
                                <w:rFonts w:cs="宋体"/>
                                <w:w w:val="99"/>
                                <w:szCs w:val="52"/>
                              </w:rPr>
                              <w:t>数据</w:t>
                            </w:r>
                            <w:r>
                              <w:rPr>
                                <w:rFonts w:hint="eastAsia" w:cs="宋体"/>
                                <w:w w:val="99"/>
                                <w:szCs w:val="52"/>
                              </w:rPr>
                              <w:t>同步</w:t>
                            </w:r>
                            <w:r>
                              <w:rPr>
                                <w:rFonts w:cs="宋体"/>
                                <w:w w:val="99"/>
                                <w:szCs w:val="52"/>
                              </w:rPr>
                              <w:t>采集</w:t>
                            </w:r>
                          </w:p>
                          <w:p w14:paraId="07A05C1C">
                            <w:pPr>
                              <w:pStyle w:val="125"/>
                              <w:ind w:firstLine="413"/>
                              <w:rPr>
                                <w:rFonts w:ascii="Times New Roman"/>
                              </w:rPr>
                            </w:pPr>
                            <w:r>
                              <w:rPr>
                                <w:rFonts w:cs="宋体"/>
                                <w:w w:val="99"/>
                                <w:szCs w:val="52"/>
                              </w:rPr>
                              <w:t>及</w:t>
                            </w:r>
                            <w:r>
                              <w:rPr>
                                <w:rFonts w:hint="eastAsia" w:cs="宋体"/>
                                <w:w w:val="99"/>
                                <w:szCs w:val="52"/>
                              </w:rPr>
                              <w:t>集中</w:t>
                            </w:r>
                            <w:r>
                              <w:rPr>
                                <w:rFonts w:cs="宋体"/>
                                <w:w w:val="99"/>
                                <w:szCs w:val="52"/>
                              </w:rPr>
                              <w:t>研判</w:t>
                            </w:r>
                            <w:r>
                              <w:rPr>
                                <w:rFonts w:hint="eastAsia" w:cs="宋体"/>
                                <w:w w:val="99"/>
                                <w:szCs w:val="52"/>
                              </w:rPr>
                              <w:t>技术</w:t>
                            </w:r>
                            <w:r>
                              <w:rPr>
                                <w:rFonts w:cs="宋体"/>
                                <w:w w:val="99"/>
                                <w:szCs w:val="52"/>
                              </w:rPr>
                              <w:t>要求</w:t>
                            </w:r>
                          </w:p>
                          <w:p w14:paraId="2DFA522C">
                            <w:pPr>
                              <w:pStyle w:val="128"/>
                            </w:pPr>
                            <w:r>
                              <w:t>Technical requirements of synchronous data collection and centralized disposal of distribution network grounding faults.</w:t>
                            </w:r>
                          </w:p>
                          <w:p w14:paraId="772F3E11">
                            <w:pPr>
                              <w:pStyle w:val="129"/>
                              <w:spacing w:before="120" w:after="120"/>
                            </w:pPr>
                          </w:p>
                          <w:p w14:paraId="6A6D1B71">
                            <w:pPr>
                              <w:pStyle w:val="129"/>
                              <w:spacing w:before="120" w:after="120"/>
                            </w:pPr>
                            <w:r>
                              <w:t>（</w:t>
                            </w:r>
                            <w:r>
                              <w:rPr>
                                <w:rFonts w:hint="eastAsia"/>
                                <w:lang w:val="en-US" w:eastAsia="zh-CN"/>
                              </w:rPr>
                              <w:t>征求意见</w:t>
                            </w:r>
                            <w:r>
                              <w:rPr>
                                <w:rFonts w:hint="eastAsia"/>
                              </w:rPr>
                              <w:t>稿</w:t>
                            </w:r>
                            <w: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top:10.45pt;height:340.2pt;width:481.95pt;mso-position-horizontal:left;mso-position-horizontal-relative:margin;z-index:251663360;mso-width-relative:page;mso-height-relative:page;" filled="f" stroked="f" coordsize="21600,21600" o:gfxdata="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LFL41gAAAAcBAAAPAAAAAAAAAAEA&#10;IAAAACIAAABkcnMvZG93bnJldi54bWxQSwECFAAUAAAACACHTuJAJdEaxEoCAABkBAAADgAAAAAA&#10;AAABACAAAAAlAQAAZHJzL2Uyb0RvYy54bWxQSwUGAAAAAAYABgBZAQAA4QUAAAAA&#10;">
                <v:fill on="f" focussize="0,0"/>
                <v:stroke on="f" weight="0.5pt"/>
                <v:imagedata o:title=""/>
                <o:lock v:ext="edit" aspectratio="f"/>
                <v:textbox inset="0mm,0mm,2.54mm,0mm" style="mso-fit-shape-to-text:t;">
                  <w:txbxContent>
                    <w:p w14:paraId="720E8D68">
                      <w:pPr>
                        <w:pStyle w:val="125"/>
                        <w:ind w:firstLine="413"/>
                        <w:rPr>
                          <w:rFonts w:cs="宋体"/>
                          <w:w w:val="99"/>
                          <w:szCs w:val="52"/>
                        </w:rPr>
                      </w:pPr>
                      <w:r>
                        <w:rPr>
                          <w:rFonts w:hint="eastAsia" w:cs="宋体"/>
                          <w:w w:val="99"/>
                          <w:szCs w:val="52"/>
                        </w:rPr>
                        <w:t>配电网接地故障</w:t>
                      </w:r>
                      <w:r>
                        <w:rPr>
                          <w:rFonts w:cs="宋体"/>
                          <w:w w:val="99"/>
                          <w:szCs w:val="52"/>
                        </w:rPr>
                        <w:t>数据</w:t>
                      </w:r>
                      <w:r>
                        <w:rPr>
                          <w:rFonts w:hint="eastAsia" w:cs="宋体"/>
                          <w:w w:val="99"/>
                          <w:szCs w:val="52"/>
                        </w:rPr>
                        <w:t>同步</w:t>
                      </w:r>
                      <w:r>
                        <w:rPr>
                          <w:rFonts w:cs="宋体"/>
                          <w:w w:val="99"/>
                          <w:szCs w:val="52"/>
                        </w:rPr>
                        <w:t>采集</w:t>
                      </w:r>
                    </w:p>
                    <w:p w14:paraId="07A05C1C">
                      <w:pPr>
                        <w:pStyle w:val="125"/>
                        <w:ind w:firstLine="413"/>
                        <w:rPr>
                          <w:rFonts w:ascii="Times New Roman"/>
                        </w:rPr>
                      </w:pPr>
                      <w:r>
                        <w:rPr>
                          <w:rFonts w:cs="宋体"/>
                          <w:w w:val="99"/>
                          <w:szCs w:val="52"/>
                        </w:rPr>
                        <w:t>及</w:t>
                      </w:r>
                      <w:r>
                        <w:rPr>
                          <w:rFonts w:hint="eastAsia" w:cs="宋体"/>
                          <w:w w:val="99"/>
                          <w:szCs w:val="52"/>
                        </w:rPr>
                        <w:t>集中</w:t>
                      </w:r>
                      <w:r>
                        <w:rPr>
                          <w:rFonts w:cs="宋体"/>
                          <w:w w:val="99"/>
                          <w:szCs w:val="52"/>
                        </w:rPr>
                        <w:t>研判</w:t>
                      </w:r>
                      <w:r>
                        <w:rPr>
                          <w:rFonts w:hint="eastAsia" w:cs="宋体"/>
                          <w:w w:val="99"/>
                          <w:szCs w:val="52"/>
                        </w:rPr>
                        <w:t>技术</w:t>
                      </w:r>
                      <w:r>
                        <w:rPr>
                          <w:rFonts w:cs="宋体"/>
                          <w:w w:val="99"/>
                          <w:szCs w:val="52"/>
                        </w:rPr>
                        <w:t>要求</w:t>
                      </w:r>
                    </w:p>
                    <w:p w14:paraId="2DFA522C">
                      <w:pPr>
                        <w:pStyle w:val="128"/>
                      </w:pPr>
                      <w:r>
                        <w:t>Technical requirements of synchronous data collection and centralized disposal of distribution network grounding faults.</w:t>
                      </w:r>
                    </w:p>
                    <w:p w14:paraId="772F3E11">
                      <w:pPr>
                        <w:pStyle w:val="129"/>
                        <w:spacing w:before="120" w:after="120"/>
                      </w:pPr>
                    </w:p>
                    <w:p w14:paraId="6A6D1B71">
                      <w:pPr>
                        <w:pStyle w:val="129"/>
                        <w:spacing w:before="120" w:after="120"/>
                      </w:pPr>
                      <w:r>
                        <w:t>（</w:t>
                      </w:r>
                      <w:r>
                        <w:rPr>
                          <w:rFonts w:hint="eastAsia"/>
                          <w:lang w:val="en-US" w:eastAsia="zh-CN"/>
                        </w:rPr>
                        <w:t>征求意见</w:t>
                      </w:r>
                      <w:r>
                        <w:rPr>
                          <w:rFonts w:hint="eastAsia"/>
                        </w:rPr>
                        <w:t>稿</w:t>
                      </w:r>
                      <w:r>
                        <w:t>）</w:t>
                      </w:r>
                    </w:p>
                  </w:txbxContent>
                </v:textbox>
              </v:shape>
            </w:pict>
          </mc:Fallback>
        </mc:AlternateContent>
      </w:r>
    </w:p>
    <w:p w14:paraId="7F8C1679">
      <w:pPr>
        <w:rPr>
          <w:rFonts w:ascii="Times New Roman" w:hAnsi="Times New Roman"/>
          <w:highlight w:val="none"/>
        </w:rPr>
      </w:pPr>
    </w:p>
    <w:p w14:paraId="3C472268">
      <w:pPr>
        <w:rPr>
          <w:rFonts w:ascii="Times New Roman" w:hAnsi="Times New Roman"/>
          <w:highlight w:val="none"/>
        </w:rPr>
      </w:pPr>
    </w:p>
    <w:p w14:paraId="0FFFD2C4">
      <w:pPr>
        <w:rPr>
          <w:rFonts w:ascii="Times New Roman" w:hAnsi="Times New Roman"/>
          <w:highlight w:val="none"/>
        </w:rPr>
      </w:pPr>
    </w:p>
    <w:p w14:paraId="64455AA7">
      <w:pPr>
        <w:rPr>
          <w:rFonts w:ascii="Times New Roman" w:hAnsi="Times New Roman"/>
          <w:highlight w:val="none"/>
        </w:rPr>
      </w:pPr>
    </w:p>
    <w:p w14:paraId="53B3B460">
      <w:pPr>
        <w:rPr>
          <w:rFonts w:ascii="Times New Roman" w:hAnsi="Times New Roman"/>
          <w:highlight w:val="none"/>
        </w:rPr>
      </w:pPr>
    </w:p>
    <w:p w14:paraId="301B9C72">
      <w:pPr>
        <w:rPr>
          <w:rFonts w:ascii="Times New Roman" w:hAnsi="Times New Roman"/>
          <w:highlight w:val="none"/>
        </w:rPr>
      </w:pPr>
    </w:p>
    <w:p w14:paraId="2E4D8586">
      <w:pPr>
        <w:rPr>
          <w:rFonts w:ascii="Times New Roman" w:hAnsi="Times New Roman"/>
          <w:highlight w:val="none"/>
        </w:rPr>
      </w:pPr>
    </w:p>
    <w:p w14:paraId="6F0843C9">
      <w:pPr>
        <w:rPr>
          <w:rFonts w:ascii="Times New Roman" w:hAnsi="Times New Roman"/>
          <w:highlight w:val="none"/>
        </w:rPr>
      </w:pPr>
    </w:p>
    <w:p w14:paraId="2B1D7B9E">
      <w:pPr>
        <w:rPr>
          <w:rFonts w:ascii="Times New Roman" w:hAnsi="Times New Roman"/>
          <w:highlight w:val="none"/>
        </w:rPr>
      </w:pPr>
    </w:p>
    <w:p w14:paraId="251C3125">
      <w:pPr>
        <w:rPr>
          <w:rFonts w:ascii="Times New Roman" w:hAnsi="Times New Roman"/>
          <w:highlight w:val="none"/>
        </w:rPr>
      </w:pPr>
    </w:p>
    <w:p w14:paraId="45961CA0">
      <w:pPr>
        <w:rPr>
          <w:rFonts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5408" behindDoc="0" locked="0" layoutInCell="1" allowOverlap="1">
                <wp:simplePos x="0" y="0"/>
                <wp:positionH relativeFrom="page">
                  <wp:posOffset>4543425</wp:posOffset>
                </wp:positionH>
                <wp:positionV relativeFrom="margin">
                  <wp:posOffset>8754745</wp:posOffset>
                </wp:positionV>
                <wp:extent cx="1330325" cy="250190"/>
                <wp:effectExtent l="0" t="0" r="3175" b="0"/>
                <wp:wrapNone/>
                <wp:docPr id="11" name="首页自画框图12"/>
                <wp:cNvGraphicFramePr/>
                <a:graphic xmlns:a="http://schemas.openxmlformats.org/drawingml/2006/main">
                  <a:graphicData uri="http://schemas.microsoft.com/office/word/2010/wordprocessingShape">
                    <wps:wsp>
                      <wps:cNvSpPr txBox="1"/>
                      <wps:spPr>
                        <a:xfrm>
                          <a:off x="0" y="0"/>
                          <a:ext cx="1330507" cy="250228"/>
                        </a:xfrm>
                        <a:prstGeom prst="rect">
                          <a:avLst/>
                        </a:prstGeom>
                        <a:noFill/>
                        <a:ln w="6350">
                          <a:noFill/>
                        </a:ln>
                      </wps:spPr>
                      <wps:txbx>
                        <w:txbxContent>
                          <w:p w14:paraId="3B3516D0">
                            <w:pPr>
                              <w:pStyle w:val="252"/>
                              <w:ind w:firstLine="0" w:firstLineChars="0"/>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57.75pt;margin-top:689.35pt;height:19.7pt;width:104.75pt;mso-position-horizontal-relative:page;mso-position-vertical-relative:margin;z-index:251665408;mso-width-relative:page;mso-height-relative:page;" filled="f" stroked="f" coordsize="21600,21600" o:gfxdata="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OjXGtoAAAANAQAADwAAAAAAAAABACAA&#10;AAAiAAAAZHJzL2Rvd25yZXYueG1sUEsBAhQAFAAAAAgAh07iQBqU0WNEAgAAYAQAAA4AAAAAAAAA&#10;AQAgAAAAKQEAAGRycy9lMm9Eb2MueG1sUEsFBgAAAAAGAAYAWQEAAN8FAAAAAA==&#10;">
                <v:fill on="f" focussize="0,0"/>
                <v:stroke on="f" weight="0.5pt"/>
                <v:imagedata o:title=""/>
                <o:lock v:ext="edit" aspectratio="f"/>
                <v:textbox inset="0mm,0mm,0mm,0mm">
                  <w:txbxContent>
                    <w:p w14:paraId="3B3516D0">
                      <w:pPr>
                        <w:pStyle w:val="252"/>
                        <w:ind w:firstLine="0" w:firstLineChars="0"/>
                      </w:pPr>
                      <w:r>
                        <w:rPr>
                          <w:rFonts w:hint="eastAsia"/>
                        </w:rPr>
                        <w:t>发 布</w:t>
                      </w:r>
                    </w:p>
                  </w:txbxContent>
                </v:textbox>
              </v:shape>
            </w:pict>
          </mc:Fallback>
        </mc:AlternateContent>
      </w:r>
      <w:r>
        <w:rPr>
          <w:rFonts w:ascii="Times New Roman" w:hAnsi="Times New Roman"/>
          <w:highlight w:val="none"/>
        </w:rPr>
        <mc:AlternateContent>
          <mc:Choice Requires="wps">
            <w:drawing>
              <wp:anchor distT="0" distB="0" distL="114300" distR="114300" simplePos="0" relativeHeight="251664384" behindDoc="0" locked="0" layoutInCell="1" allowOverlap="1">
                <wp:simplePos x="0" y="0"/>
                <wp:positionH relativeFrom="page">
                  <wp:posOffset>1185545</wp:posOffset>
                </wp:positionH>
                <wp:positionV relativeFrom="margin">
                  <wp:posOffset>8736965</wp:posOffset>
                </wp:positionV>
                <wp:extent cx="3413125" cy="316230"/>
                <wp:effectExtent l="0" t="0" r="0" b="7620"/>
                <wp:wrapNone/>
                <wp:docPr id="10" name="首页自画框图11"/>
                <wp:cNvGraphicFramePr/>
                <a:graphic xmlns:a="http://schemas.openxmlformats.org/drawingml/2006/main">
                  <a:graphicData uri="http://schemas.microsoft.com/office/word/2010/wordprocessingShape">
                    <wps:wsp>
                      <wps:cNvSpPr txBox="1"/>
                      <wps:spPr>
                        <a:xfrm>
                          <a:off x="0" y="0"/>
                          <a:ext cx="3413157" cy="316431"/>
                        </a:xfrm>
                        <a:prstGeom prst="rect">
                          <a:avLst/>
                        </a:prstGeom>
                        <a:noFill/>
                        <a:ln w="6350">
                          <a:noFill/>
                        </a:ln>
                      </wps:spPr>
                      <wps:txbx>
                        <w:txbxContent>
                          <w:p w14:paraId="1B934EC8">
                            <w:pPr>
                              <w:pStyle w:val="253"/>
                              <w:ind w:firstLine="0" w:firstLineChars="0"/>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93.35pt;margin-top:687.95pt;height:24.9pt;width:268.75pt;mso-position-horizontal-relative:page;mso-position-vertical-relative:margin;z-index:251664384;mso-width-relative:page;mso-height-relative:page;" filled="f" stroked="f" coordsize="21600,21600" o:gfxdata="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1bYe2wAAAA0BAAAPAAAAAAAAAAEA&#10;IAAAACIAAABkcnMvZG93bnJldi54bWxQSwECFAAUAAAACACHTuJAzJW/fEUCAABgBAAADgAAAAAA&#10;AAABACAAAAAqAQAAZHJzL2Uyb0RvYy54bWxQSwUGAAAAAAYABgBZAQAA4QUAAAAA&#10;">
                <v:fill on="f" focussize="0,0"/>
                <v:stroke on="f" weight="0.5pt"/>
                <v:imagedata o:title=""/>
                <o:lock v:ext="edit" aspectratio="f"/>
                <v:textbox inset="0mm,0mm,0mm,0mm">
                  <w:txbxContent>
                    <w:p w14:paraId="1B934EC8">
                      <w:pPr>
                        <w:pStyle w:val="253"/>
                        <w:ind w:firstLine="0" w:firstLineChars="0"/>
                      </w:pPr>
                      <w:r>
                        <w:rPr>
                          <w:rFonts w:hint="eastAsia"/>
                        </w:rPr>
                        <w:t>中国电机工程学会</w:t>
                      </w:r>
                    </w:p>
                  </w:txbxContent>
                </v:textbox>
              </v:shape>
            </w:pict>
          </mc:Fallback>
        </mc:AlternateContent>
      </w:r>
      <w:r>
        <w:rPr>
          <w:rFonts w:ascii="Times New Roman" w:hAnsi="Times New Roman"/>
          <w:highlight w:val="none"/>
        </w:rPr>
        <mc:AlternateContent>
          <mc:Choice Requires="wps">
            <w:drawing>
              <wp:anchor distT="0" distB="0" distL="114300" distR="114300" simplePos="0" relativeHeight="251667456" behindDoc="0" locked="0" layoutInCell="1" allowOverlap="1">
                <wp:simplePos x="0" y="0"/>
                <wp:positionH relativeFrom="margin">
                  <wp:posOffset>4213225</wp:posOffset>
                </wp:positionH>
                <wp:positionV relativeFrom="paragraph">
                  <wp:posOffset>3001010</wp:posOffset>
                </wp:positionV>
                <wp:extent cx="1805940" cy="360045"/>
                <wp:effectExtent l="0" t="0" r="0" b="0"/>
                <wp:wrapNone/>
                <wp:docPr id="8" name="首页自画框图9"/>
                <wp:cNvGraphicFramePr/>
                <a:graphic xmlns:a="http://schemas.openxmlformats.org/drawingml/2006/main">
                  <a:graphicData uri="http://schemas.microsoft.com/office/word/2010/wordprocessingShape">
                    <wps:wsp>
                      <wps:cNvSpPr txBox="1"/>
                      <wps:spPr>
                        <a:xfrm>
                          <a:off x="0" y="0"/>
                          <a:ext cx="1805940" cy="360045"/>
                        </a:xfrm>
                        <a:prstGeom prst="rect">
                          <a:avLst/>
                        </a:prstGeom>
                        <a:noFill/>
                        <a:ln w="6350">
                          <a:noFill/>
                        </a:ln>
                      </wps:spPr>
                      <wps:txbx>
                        <w:txbxContent>
                          <w:p w14:paraId="26B0A4CE">
                            <w:pPr>
                              <w:pStyle w:val="157"/>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331.75pt;margin-top:236.3pt;height:28.35pt;width:142.2pt;mso-position-horizontal-relative:margin;z-index:251667456;mso-width-relative:page;mso-height-relative:page;" filled="f" stroked="f" coordsize="21600,21600" o:gfxdata="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hJBFjZAAAACwEAAA8AAAAAAAAA&#10;AQAgAAAAIgAAAGRycy9kb3ducmV2LnhtbFBLAQIUABQAAAAIAIdO4kBMlap2SQIAAGIEAAAOAAAA&#10;AAAAAAEAIAAAACgBAABkcnMvZTJvRG9jLnhtbFBLBQYAAAAABgAGAFkBAADjBQAAAAA=&#10;">
                <v:fill on="f" focussize="0,0"/>
                <v:stroke on="f" weight="0.5pt"/>
                <v:imagedata o:title=""/>
                <o:lock v:ext="edit" aspectratio="f"/>
                <v:textbox inset="0mm,0mm,2.54mm,0mm" style="mso-fit-shape-to-text:t;">
                  <w:txbxContent>
                    <w:p w14:paraId="26B0A4CE">
                      <w:pPr>
                        <w:pStyle w:val="157"/>
                      </w:pPr>
                      <w:r>
                        <w:t>20XX-XX-XX实施</w:t>
                      </w:r>
                    </w:p>
                  </w:txbxContent>
                </v:textbox>
              </v:shape>
            </w:pict>
          </mc:Fallback>
        </mc:AlternateContent>
      </w:r>
      <w:r>
        <w:rPr>
          <w:rFonts w:ascii="Times New Roman" w:hAnsi="Times New Roman"/>
          <w:highlight w:val="none"/>
        </w:rPr>
        <mc:AlternateContent>
          <mc:Choice Requires="wps">
            <w:drawing>
              <wp:anchor distT="0" distB="0" distL="114300" distR="114300" simplePos="0" relativeHeight="251666432" behindDoc="0" locked="0" layoutInCell="1" allowOverlap="1">
                <wp:simplePos x="0" y="0"/>
                <wp:positionH relativeFrom="margin">
                  <wp:posOffset>69850</wp:posOffset>
                </wp:positionH>
                <wp:positionV relativeFrom="paragraph">
                  <wp:posOffset>3026410</wp:posOffset>
                </wp:positionV>
                <wp:extent cx="1594485" cy="360045"/>
                <wp:effectExtent l="0" t="0" r="0" b="0"/>
                <wp:wrapNone/>
                <wp:docPr id="7" name="首页自画框图8"/>
                <wp:cNvGraphicFramePr/>
                <a:graphic xmlns:a="http://schemas.openxmlformats.org/drawingml/2006/main">
                  <a:graphicData uri="http://schemas.microsoft.com/office/word/2010/wordprocessingShape">
                    <wps:wsp>
                      <wps:cNvSpPr txBox="1"/>
                      <wps:spPr>
                        <a:xfrm>
                          <a:off x="0" y="0"/>
                          <a:ext cx="1594339" cy="360045"/>
                        </a:xfrm>
                        <a:prstGeom prst="rect">
                          <a:avLst/>
                        </a:prstGeom>
                        <a:noFill/>
                        <a:ln w="6350">
                          <a:noFill/>
                        </a:ln>
                      </wps:spPr>
                      <wps:txbx>
                        <w:txbxContent>
                          <w:p w14:paraId="1C70E248">
                            <w:pPr>
                              <w:pStyle w:val="123"/>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5.5pt;margin-top:238.3pt;height:28.35pt;width:125.55pt;mso-position-horizontal-relative:margin;z-index:251666432;mso-width-relative:page;mso-height-relative:page;" filled="f" stroked="f" coordsize="21600,21600" o:gfxdata="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TEzmDYAAAACgEAAA8AAAAAAAAA&#10;AQAgAAAAIgAAAGRycy9kb3ducmV2LnhtbFBLAQIUABQAAAAIAIdO4kBoqvS9SgIAAGIEAAAOAAAA&#10;AAAAAAEAIAAAACcBAABkcnMvZTJvRG9jLnhtbFBLBQYAAAAABgAGAFkBAADjBQAAAAA=&#10;">
                <v:fill on="f" focussize="0,0"/>
                <v:stroke on="f" weight="0.5pt"/>
                <v:imagedata o:title=""/>
                <o:lock v:ext="edit" aspectratio="f"/>
                <v:textbox inset="0mm,0mm,2.54mm,0mm" style="mso-fit-shape-to-text:t;">
                  <w:txbxContent>
                    <w:p w14:paraId="1C70E248">
                      <w:pPr>
                        <w:pStyle w:val="123"/>
                      </w:pPr>
                      <w:r>
                        <w:t>20XX-XX-XX发布</w:t>
                      </w:r>
                    </w:p>
                  </w:txbxContent>
                </v:textbox>
              </v:shape>
            </w:pict>
          </mc:Fallback>
        </mc:AlternateContent>
      </w:r>
      <w:r>
        <w:rPr>
          <w:rFonts w:ascii="Times New Roman" w:hAnsi="Times New Roman"/>
          <w:highlight w:val="none"/>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3503295</wp:posOffset>
                </wp:positionV>
                <wp:extent cx="5977890" cy="5715"/>
                <wp:effectExtent l="0" t="0" r="22860" b="32385"/>
                <wp:wrapNone/>
                <wp:docPr id="1" name="首页自画框图6"/>
                <wp:cNvGraphicFramePr/>
                <a:graphic xmlns:a="http://schemas.openxmlformats.org/drawingml/2006/main">
                  <a:graphicData uri="http://schemas.microsoft.com/office/word/2010/wordprocessingShape">
                    <wps:wsp>
                      <wps:cNvCnPr/>
                      <wps:spPr>
                        <a:xfrm flipV="1">
                          <a:off x="0" y="0"/>
                          <a:ext cx="597789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首页自画框图6" o:spid="_x0000_s1026" o:spt="20" style="position:absolute;left:0pt;flip:y;margin-top:275.85pt;height:0.45pt;width:470.7pt;mso-position-horizontal:left;mso-position-horizontal-relative:margin;z-index:251662336;mso-width-relative:page;mso-height-relative:page;" filled="f" stroked="t" coordsize="21600,21600" o:gfxdata="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uCy7NcAAAAIAQAADwAAAAAAAAABACAAAAAiAAAAZHJzL2Rvd25yZXYueG1s&#10;UEsBAhQAFAAAAAgAh07iQD/pgaD5AQAAzgMAAA4AAAAAAAAAAQAgAAAAJgEAAGRycy9lMm9Eb2Mu&#10;eG1sUEsFBgAAAAAGAAYAWQEAAJEFAAAAAA==&#10;">
                <v:fill on="f" focussize="0,0"/>
                <v:stroke weight="0.5pt" color="#000000" miterlimit="8" joinstyle="miter"/>
                <v:imagedata o:title=""/>
                <o:lock v:ext="edit" aspectratio="f"/>
              </v:line>
            </w:pict>
          </mc:Fallback>
        </mc:AlternateContent>
      </w:r>
      <w:r>
        <w:rPr>
          <w:rFonts w:ascii="Times New Roman" w:hAnsi="Times New Roman"/>
          <w:highlight w:val="none"/>
        </w:rPr>
        <w:br w:type="page"/>
      </w:r>
    </w:p>
    <w:p w14:paraId="01690CDE">
      <w:pPr>
        <w:rPr>
          <w:rFonts w:ascii="Symbol" w:hAnsi="Symbol"/>
          <w:highlight w:val="none"/>
        </w:rPr>
        <w:sectPr>
          <w:footerReference r:id="rId8" w:type="first"/>
          <w:headerReference r:id="rId5" w:type="default"/>
          <w:footerReference r:id="rId6" w:type="default"/>
          <w:footerReference r:id="rId7" w:type="even"/>
          <w:pgSz w:w="11906" w:h="16838"/>
          <w:pgMar w:top="426" w:right="1134" w:bottom="1134" w:left="1134" w:header="1418" w:footer="1134" w:gutter="284"/>
          <w:pgNumType w:fmt="upperRoman" w:start="1"/>
          <w:cols w:space="425" w:num="1"/>
          <w:formProt w:val="0"/>
          <w:titlePg/>
          <w:docGrid w:linePitch="312" w:charSpace="0"/>
        </w:sectPr>
      </w:pPr>
      <w:r>
        <w:rPr>
          <w:rFonts w:ascii="Times New Roman" w:hAnsi="Times New Roman"/>
          <w:position w:val="-4"/>
          <w:highlight w:val="none"/>
        </w:rPr>
        <w:object>
          <v:shape id="_x0000_i1025" o:spt="75" type="#_x0000_t75" style="height:12pt;width:8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p>
    <w:p w14:paraId="510BCC1A">
      <w:pPr>
        <w:ind w:firstLine="0" w:firstLineChars="0"/>
        <w:rPr>
          <w:rFonts w:hint="eastAsia" w:ascii="Times New Roman" w:hAnsi="Times New Roman"/>
          <w:highlight w:val="none"/>
        </w:rPr>
      </w:pPr>
    </w:p>
    <w:p w14:paraId="304EC76C">
      <w:pPr>
        <w:pStyle w:val="94"/>
        <w:rPr>
          <w:highlight w:val="none"/>
        </w:rPr>
      </w:pPr>
      <w:bookmarkStart w:id="1" w:name="_Toc201257979"/>
      <w:bookmarkStart w:id="2" w:name="_Toc201257491"/>
      <w:r>
        <w:rPr>
          <w:spacing w:val="320"/>
          <w:highlight w:val="none"/>
        </w:rPr>
        <w:t>目</w:t>
      </w:r>
      <w:r>
        <w:rPr>
          <w:highlight w:val="none"/>
        </w:rPr>
        <w:t>次</w:t>
      </w:r>
      <w:bookmarkEnd w:id="1"/>
      <w:bookmarkEnd w:id="2"/>
    </w:p>
    <w:p w14:paraId="0612A33E">
      <w:pPr>
        <w:pStyle w:val="20"/>
        <w:rPr>
          <w:rFonts w:asciiTheme="minorHAnsi" w:hAnsiTheme="minorHAnsi" w:eastAsiaTheme="minorEastAsia" w:cstheme="minorBidi"/>
          <w:szCs w:val="22"/>
          <w:highlight w:val="none"/>
        </w:rPr>
      </w:pPr>
      <w:r>
        <w:rPr>
          <w:rFonts w:ascii="Times New Roman" w:hAnsi="Times New Roman"/>
          <w:highlight w:val="none"/>
        </w:rPr>
        <w:fldChar w:fldCharType="begin"/>
      </w:r>
      <w:r>
        <w:rPr>
          <w:rFonts w:ascii="Times New Roman" w:hAnsi="Times New Roman"/>
          <w:highlight w:val="none"/>
        </w:rPr>
        <w:instrText xml:space="preserve"> TOC \o "1-2" \h \z \u </w:instrText>
      </w:r>
      <w:r>
        <w:rPr>
          <w:rFonts w:ascii="Times New Roman" w:hAnsi="Times New Roman"/>
          <w:highlight w:val="none"/>
        </w:rPr>
        <w:fldChar w:fldCharType="separate"/>
      </w:r>
      <w:r>
        <w:rPr>
          <w:highlight w:val="none"/>
        </w:rPr>
        <w:fldChar w:fldCharType="begin"/>
      </w:r>
      <w:r>
        <w:rPr>
          <w:highlight w:val="none"/>
        </w:rPr>
        <w:instrText xml:space="preserve"> HYPERLINK \l "_Toc201257979" </w:instrText>
      </w:r>
      <w:r>
        <w:rPr>
          <w:highlight w:val="none"/>
        </w:rPr>
        <w:fldChar w:fldCharType="separate"/>
      </w:r>
      <w:r>
        <w:rPr>
          <w:rStyle w:val="34"/>
          <w:rFonts w:hint="eastAsia" w:ascii="Times New Roman"/>
          <w:spacing w:val="320"/>
          <w:highlight w:val="none"/>
        </w:rPr>
        <w:t>目</w:t>
      </w:r>
      <w:r>
        <w:rPr>
          <w:rStyle w:val="34"/>
          <w:rFonts w:hint="eastAsia" w:ascii="Times New Roman"/>
          <w:highlight w:val="none"/>
        </w:rPr>
        <w:t>次</w:t>
      </w:r>
      <w:r>
        <w:rPr>
          <w:highlight w:val="none"/>
        </w:rPr>
        <w:tab/>
      </w:r>
      <w:r>
        <w:rPr>
          <w:highlight w:val="none"/>
        </w:rPr>
        <w:fldChar w:fldCharType="begin"/>
      </w:r>
      <w:r>
        <w:rPr>
          <w:highlight w:val="none"/>
        </w:rPr>
        <w:instrText xml:space="preserve"> PAGEREF _Toc201257979 \h </w:instrText>
      </w:r>
      <w:r>
        <w:rPr>
          <w:highlight w:val="none"/>
        </w:rPr>
        <w:fldChar w:fldCharType="separate"/>
      </w:r>
      <w:r>
        <w:rPr>
          <w:highlight w:val="none"/>
        </w:rPr>
        <w:t>I</w:t>
      </w:r>
      <w:r>
        <w:rPr>
          <w:highlight w:val="none"/>
        </w:rPr>
        <w:fldChar w:fldCharType="end"/>
      </w:r>
      <w:r>
        <w:rPr>
          <w:highlight w:val="none"/>
        </w:rPr>
        <w:fldChar w:fldCharType="end"/>
      </w:r>
    </w:p>
    <w:p w14:paraId="140D2C29">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"_Toc201257980" </w:instrText>
      </w:r>
      <w:r>
        <w:rPr>
          <w:highlight w:val="none"/>
        </w:rPr>
        <w:fldChar w:fldCharType="separate"/>
      </w:r>
      <w:r>
        <w:rPr>
          <w:rStyle w:val="34"/>
          <w:rFonts w:hint="eastAsia" w:ascii="Times New Roman"/>
          <w:spacing w:val="320"/>
          <w:highlight w:val="none"/>
        </w:rPr>
        <w:t>前</w:t>
      </w:r>
      <w:r>
        <w:rPr>
          <w:rStyle w:val="34"/>
          <w:rFonts w:hint="eastAsia" w:ascii="Times New Roman"/>
          <w:highlight w:val="none"/>
        </w:rPr>
        <w:t>言</w:t>
      </w:r>
      <w:r>
        <w:rPr>
          <w:highlight w:val="none"/>
        </w:rPr>
        <w:tab/>
      </w:r>
      <w:r>
        <w:rPr>
          <w:highlight w:val="none"/>
        </w:rPr>
        <w:fldChar w:fldCharType="begin"/>
      </w:r>
      <w:r>
        <w:rPr>
          <w:highlight w:val="none"/>
        </w:rPr>
        <w:instrText xml:space="preserve"> PAGEREF _Toc201257980 \h </w:instrText>
      </w:r>
      <w:r>
        <w:rPr>
          <w:highlight w:val="none"/>
        </w:rPr>
        <w:fldChar w:fldCharType="separate"/>
      </w:r>
      <w:r>
        <w:rPr>
          <w:highlight w:val="none"/>
        </w:rPr>
        <w:t>I</w:t>
      </w:r>
      <w:r>
        <w:rPr>
          <w:highlight w:val="none"/>
        </w:rPr>
        <w:fldChar w:fldCharType="end"/>
      </w:r>
      <w:r>
        <w:rPr>
          <w:highlight w:val="none"/>
        </w:rPr>
        <w:fldChar w:fldCharType="end"/>
      </w:r>
    </w:p>
    <w:p w14:paraId="5863E1EE">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"_Toc201257981" </w:instrText>
      </w:r>
      <w:r>
        <w:rPr>
          <w:highlight w:val="none"/>
        </w:rPr>
        <w:fldChar w:fldCharType="separate"/>
      </w:r>
      <w:r>
        <w:rPr>
          <w:rStyle w:val="34"/>
          <w:rFonts w:hint="eastAsia" w:ascii="Times New Roman"/>
          <w:highlight w:val="none"/>
        </w:rPr>
        <w:t>配电网接地故障数据同步采集及集中研判技术要求</w:t>
      </w:r>
      <w:r>
        <w:rPr>
          <w:highlight w:val="none"/>
        </w:rPr>
        <w:tab/>
      </w:r>
      <w:r>
        <w:rPr>
          <w:highlight w:val="none"/>
        </w:rPr>
        <w:fldChar w:fldCharType="begin"/>
      </w:r>
      <w:r>
        <w:rPr>
          <w:highlight w:val="none"/>
        </w:rPr>
        <w:instrText xml:space="preserve"> PAGEREF _Toc201257981 \h </w:instrText>
      </w:r>
      <w:r>
        <w:rPr>
          <w:highlight w:val="none"/>
        </w:rPr>
        <w:fldChar w:fldCharType="separate"/>
      </w:r>
      <w:r>
        <w:rPr>
          <w:highlight w:val="none"/>
        </w:rPr>
        <w:t>1</w:t>
      </w:r>
      <w:r>
        <w:rPr>
          <w:highlight w:val="none"/>
        </w:rPr>
        <w:fldChar w:fldCharType="end"/>
      </w:r>
      <w:r>
        <w:rPr>
          <w:highlight w:val="none"/>
        </w:rPr>
        <w:fldChar w:fldCharType="end"/>
      </w:r>
    </w:p>
    <w:p w14:paraId="0ADF5AC7">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"_Toc201257982" </w:instrText>
      </w:r>
      <w:r>
        <w:rPr>
          <w:highlight w:val="none"/>
        </w:rPr>
        <w:fldChar w:fldCharType="separate"/>
      </w:r>
      <w:r>
        <w:rPr>
          <w:rStyle w:val="34"/>
          <w:highlight w:val="none"/>
        </w:rPr>
        <w:t>1</w:t>
      </w:r>
      <w:r>
        <w:rPr>
          <w:rStyle w:val="34"/>
          <w:rFonts w:hint="eastAsia" w:ascii="Times New Roman"/>
          <w:highlight w:val="none"/>
        </w:rPr>
        <w:t xml:space="preserve"> 范围</w:t>
      </w:r>
      <w:r>
        <w:rPr>
          <w:highlight w:val="none"/>
        </w:rPr>
        <w:tab/>
      </w:r>
      <w:r>
        <w:rPr>
          <w:highlight w:val="none"/>
        </w:rPr>
        <w:fldChar w:fldCharType="begin"/>
      </w:r>
      <w:r>
        <w:rPr>
          <w:highlight w:val="none"/>
        </w:rPr>
        <w:instrText xml:space="preserve"> PAGEREF _Toc201257982 \h </w:instrText>
      </w:r>
      <w:r>
        <w:rPr>
          <w:highlight w:val="none"/>
        </w:rPr>
        <w:fldChar w:fldCharType="separate"/>
      </w:r>
      <w:r>
        <w:rPr>
          <w:highlight w:val="none"/>
        </w:rPr>
        <w:t>1</w:t>
      </w:r>
      <w:r>
        <w:rPr>
          <w:highlight w:val="none"/>
        </w:rPr>
        <w:fldChar w:fldCharType="end"/>
      </w:r>
      <w:r>
        <w:rPr>
          <w:highlight w:val="none"/>
        </w:rPr>
        <w:fldChar w:fldCharType="end"/>
      </w:r>
    </w:p>
    <w:p w14:paraId="35AA4CAD">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"_Toc201257983" </w:instrText>
      </w:r>
      <w:r>
        <w:rPr>
          <w:highlight w:val="none"/>
        </w:rPr>
        <w:fldChar w:fldCharType="separate"/>
      </w:r>
      <w:r>
        <w:rPr>
          <w:rStyle w:val="34"/>
          <w:highlight w:val="none"/>
        </w:rPr>
        <w:t>2</w:t>
      </w:r>
      <w:r>
        <w:rPr>
          <w:rStyle w:val="34"/>
          <w:rFonts w:hint="eastAsia" w:ascii="Times New Roman"/>
          <w:highlight w:val="none"/>
        </w:rPr>
        <w:t xml:space="preserve"> 规范性引用文件</w:t>
      </w:r>
      <w:r>
        <w:rPr>
          <w:highlight w:val="none"/>
        </w:rPr>
        <w:tab/>
      </w:r>
      <w:r>
        <w:rPr>
          <w:highlight w:val="none"/>
        </w:rPr>
        <w:fldChar w:fldCharType="begin"/>
      </w:r>
      <w:r>
        <w:rPr>
          <w:highlight w:val="none"/>
        </w:rPr>
        <w:instrText xml:space="preserve"> PAGEREF _Toc201257983 \h </w:instrText>
      </w:r>
      <w:r>
        <w:rPr>
          <w:highlight w:val="none"/>
        </w:rPr>
        <w:fldChar w:fldCharType="separate"/>
      </w:r>
      <w:r>
        <w:rPr>
          <w:highlight w:val="none"/>
        </w:rPr>
        <w:t>1</w:t>
      </w:r>
      <w:r>
        <w:rPr>
          <w:highlight w:val="none"/>
        </w:rPr>
        <w:fldChar w:fldCharType="end"/>
      </w:r>
      <w:r>
        <w:rPr>
          <w:highlight w:val="none"/>
        </w:rPr>
        <w:fldChar w:fldCharType="end"/>
      </w:r>
    </w:p>
    <w:p w14:paraId="614C4E28">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"_Toc201257984" </w:instrText>
      </w:r>
      <w:r>
        <w:rPr>
          <w:highlight w:val="none"/>
        </w:rPr>
        <w:fldChar w:fldCharType="separate"/>
      </w:r>
      <w:r>
        <w:rPr>
          <w:rStyle w:val="34"/>
          <w:highlight w:val="none"/>
        </w:rPr>
        <w:t>3</w:t>
      </w:r>
      <w:r>
        <w:rPr>
          <w:rStyle w:val="34"/>
          <w:rFonts w:hint="eastAsia" w:ascii="Times New Roman"/>
          <w:highlight w:val="none"/>
        </w:rPr>
        <w:t xml:space="preserve"> 术语和定义</w:t>
      </w:r>
      <w:r>
        <w:rPr>
          <w:highlight w:val="none"/>
        </w:rPr>
        <w:tab/>
      </w:r>
      <w:r>
        <w:rPr>
          <w:highlight w:val="none"/>
        </w:rPr>
        <w:fldChar w:fldCharType="begin"/>
      </w:r>
      <w:r>
        <w:rPr>
          <w:highlight w:val="none"/>
        </w:rPr>
        <w:instrText xml:space="preserve"> PAGEREF _Toc201257984 \h </w:instrText>
      </w:r>
      <w:r>
        <w:rPr>
          <w:highlight w:val="none"/>
        </w:rPr>
        <w:fldChar w:fldCharType="separate"/>
      </w:r>
      <w:r>
        <w:rPr>
          <w:highlight w:val="none"/>
        </w:rPr>
        <w:t>1</w:t>
      </w:r>
      <w:r>
        <w:rPr>
          <w:highlight w:val="none"/>
        </w:rPr>
        <w:fldChar w:fldCharType="end"/>
      </w:r>
      <w:r>
        <w:rPr>
          <w:highlight w:val="none"/>
        </w:rPr>
        <w:fldChar w:fldCharType="end"/>
      </w:r>
    </w:p>
    <w:p w14:paraId="475F2F0B">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"_Toc201257985" </w:instrText>
      </w:r>
      <w:r>
        <w:rPr>
          <w:highlight w:val="none"/>
        </w:rPr>
        <w:fldChar w:fldCharType="separate"/>
      </w:r>
      <w:r>
        <w:rPr>
          <w:rStyle w:val="34"/>
          <w:highlight w:val="none"/>
        </w:rPr>
        <w:t>4</w:t>
      </w:r>
      <w:r>
        <w:rPr>
          <w:rStyle w:val="34"/>
          <w:rFonts w:hint="eastAsia" w:ascii="Times New Roman"/>
          <w:highlight w:val="none"/>
        </w:rPr>
        <w:t xml:space="preserve"> 系统组成</w:t>
      </w:r>
      <w:r>
        <w:rPr>
          <w:highlight w:val="none"/>
        </w:rPr>
        <w:tab/>
      </w:r>
      <w:r>
        <w:rPr>
          <w:highlight w:val="none"/>
        </w:rPr>
        <w:fldChar w:fldCharType="begin"/>
      </w:r>
      <w:r>
        <w:rPr>
          <w:highlight w:val="none"/>
        </w:rPr>
        <w:instrText xml:space="preserve"> PAGEREF _Toc201257985 \h </w:instrText>
      </w:r>
      <w:r>
        <w:rPr>
          <w:highlight w:val="none"/>
        </w:rPr>
        <w:fldChar w:fldCharType="separate"/>
      </w:r>
      <w:r>
        <w:rPr>
          <w:highlight w:val="none"/>
        </w:rPr>
        <w:t>2</w:t>
      </w:r>
      <w:r>
        <w:rPr>
          <w:highlight w:val="none"/>
        </w:rPr>
        <w:fldChar w:fldCharType="end"/>
      </w:r>
      <w:r>
        <w:rPr>
          <w:highlight w:val="none"/>
        </w:rPr>
        <w:fldChar w:fldCharType="end"/>
      </w:r>
    </w:p>
    <w:p w14:paraId="299CA305">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"_Toc201257986" </w:instrText>
      </w:r>
      <w:r>
        <w:rPr>
          <w:highlight w:val="none"/>
        </w:rPr>
        <w:fldChar w:fldCharType="separate"/>
      </w:r>
      <w:r>
        <w:rPr>
          <w:rStyle w:val="34"/>
          <w:highlight w:val="none"/>
        </w:rPr>
        <w:t>5</w:t>
      </w:r>
      <w:r>
        <w:rPr>
          <w:rStyle w:val="34"/>
          <w:rFonts w:hint="eastAsia" w:ascii="Times New Roman"/>
          <w:highlight w:val="none"/>
        </w:rPr>
        <w:t xml:space="preserve"> 功能要求</w:t>
      </w:r>
      <w:r>
        <w:rPr>
          <w:highlight w:val="none"/>
        </w:rPr>
        <w:tab/>
      </w:r>
      <w:r>
        <w:rPr>
          <w:highlight w:val="none"/>
        </w:rPr>
        <w:fldChar w:fldCharType="begin"/>
      </w:r>
      <w:r>
        <w:rPr>
          <w:highlight w:val="none"/>
        </w:rPr>
        <w:instrText xml:space="preserve"> PAGEREF _Toc201257986 \h </w:instrText>
      </w:r>
      <w:r>
        <w:rPr>
          <w:highlight w:val="none"/>
        </w:rPr>
        <w:fldChar w:fldCharType="separate"/>
      </w:r>
      <w:r>
        <w:rPr>
          <w:highlight w:val="none"/>
        </w:rPr>
        <w:t>2</w:t>
      </w:r>
      <w:r>
        <w:rPr>
          <w:highlight w:val="none"/>
        </w:rPr>
        <w:fldChar w:fldCharType="end"/>
      </w:r>
      <w:r>
        <w:rPr>
          <w:highlight w:val="none"/>
        </w:rPr>
        <w:fldChar w:fldCharType="end"/>
      </w:r>
    </w:p>
    <w:p w14:paraId="7926D17A">
      <w:pPr>
        <w:pStyle w:val="25"/>
        <w:ind w:firstLine="420" w:firstLineChars="20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"_Toc201257987" </w:instrText>
      </w:r>
      <w:r>
        <w:rPr>
          <w:highlight w:val="none"/>
        </w:rPr>
        <w:fldChar w:fldCharType="separate"/>
      </w:r>
      <w:r>
        <w:rPr>
          <w:rStyle w:val="34"/>
          <w:highlight w:val="none"/>
          <w14:scene3d>
            <w14:lightRig w14:rig="threePt" w14:dir="t">
              <w14:rot w14:lat="0" w14:lon="0" w14:rev="0"/>
            </w14:lightRig>
          </w14:scene3d>
        </w:rPr>
        <w:t>5.1</w:t>
      </w:r>
      <w:r>
        <w:rPr>
          <w:rStyle w:val="34"/>
          <w:rFonts w:hint="eastAsia" w:ascii="Times New Roman"/>
          <w:highlight w:val="none"/>
        </w:rPr>
        <w:t xml:space="preserve"> 接地故障研判系统功能</w:t>
      </w:r>
      <w:r>
        <w:rPr>
          <w:highlight w:val="none"/>
        </w:rPr>
        <w:tab/>
      </w:r>
      <w:r>
        <w:rPr>
          <w:highlight w:val="none"/>
        </w:rPr>
        <w:fldChar w:fldCharType="begin"/>
      </w:r>
      <w:r>
        <w:rPr>
          <w:highlight w:val="none"/>
        </w:rPr>
        <w:instrText xml:space="preserve"> PAGEREF _Toc201257987 \h </w:instrText>
      </w:r>
      <w:r>
        <w:rPr>
          <w:highlight w:val="none"/>
        </w:rPr>
        <w:fldChar w:fldCharType="separate"/>
      </w:r>
      <w:r>
        <w:rPr>
          <w:highlight w:val="none"/>
        </w:rPr>
        <w:t>2</w:t>
      </w:r>
      <w:r>
        <w:rPr>
          <w:highlight w:val="none"/>
        </w:rPr>
        <w:fldChar w:fldCharType="end"/>
      </w:r>
      <w:r>
        <w:rPr>
          <w:highlight w:val="none"/>
        </w:rPr>
        <w:fldChar w:fldCharType="end"/>
      </w:r>
    </w:p>
    <w:p w14:paraId="613F2D47">
      <w:pPr>
        <w:pStyle w:val="25"/>
        <w:ind w:firstLine="420" w:firstLineChars="20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"_Toc201257988" </w:instrText>
      </w:r>
      <w:r>
        <w:rPr>
          <w:highlight w:val="none"/>
        </w:rPr>
        <w:fldChar w:fldCharType="separate"/>
      </w:r>
      <w:r>
        <w:rPr>
          <w:rStyle w:val="34"/>
          <w:highlight w:val="none"/>
          <w14:scene3d>
            <w14:lightRig w14:rig="threePt" w14:dir="t">
              <w14:rot w14:lat="0" w14:lon="0" w14:rev="0"/>
            </w14:lightRig>
          </w14:scene3d>
        </w:rPr>
        <w:t>5.2</w:t>
      </w:r>
      <w:r>
        <w:rPr>
          <w:rStyle w:val="34"/>
          <w:rFonts w:hint="eastAsia" w:ascii="Times New Roman"/>
          <w:highlight w:val="none"/>
        </w:rPr>
        <w:t xml:space="preserve"> 同步采集终端功能</w:t>
      </w:r>
      <w:r>
        <w:rPr>
          <w:highlight w:val="none"/>
        </w:rPr>
        <w:tab/>
      </w:r>
      <w:r>
        <w:rPr>
          <w:highlight w:val="none"/>
        </w:rPr>
        <w:fldChar w:fldCharType="begin"/>
      </w:r>
      <w:r>
        <w:rPr>
          <w:highlight w:val="none"/>
        </w:rPr>
        <w:instrText xml:space="preserve"> PAGEREF _Toc201257988 \h </w:instrText>
      </w:r>
      <w:r>
        <w:rPr>
          <w:highlight w:val="none"/>
        </w:rPr>
        <w:fldChar w:fldCharType="separate"/>
      </w:r>
      <w:r>
        <w:rPr>
          <w:highlight w:val="none"/>
        </w:rPr>
        <w:t>4</w:t>
      </w:r>
      <w:r>
        <w:rPr>
          <w:highlight w:val="none"/>
        </w:rPr>
        <w:fldChar w:fldCharType="end"/>
      </w:r>
      <w:r>
        <w:rPr>
          <w:highlight w:val="none"/>
        </w:rPr>
        <w:fldChar w:fldCharType="end"/>
      </w:r>
    </w:p>
    <w:p w14:paraId="4FB8F5A7">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"_Toc201257989" </w:instrText>
      </w:r>
      <w:r>
        <w:rPr>
          <w:highlight w:val="none"/>
        </w:rPr>
        <w:fldChar w:fldCharType="separate"/>
      </w:r>
      <w:r>
        <w:rPr>
          <w:rStyle w:val="34"/>
          <w:highlight w:val="none"/>
        </w:rPr>
        <w:t>6</w:t>
      </w:r>
      <w:r>
        <w:rPr>
          <w:rStyle w:val="34"/>
          <w:rFonts w:hint="eastAsia" w:ascii="Times New Roman"/>
          <w:highlight w:val="none"/>
        </w:rPr>
        <w:t xml:space="preserve"> 性能要求</w:t>
      </w:r>
      <w:r>
        <w:rPr>
          <w:highlight w:val="none"/>
        </w:rPr>
        <w:tab/>
      </w:r>
      <w:r>
        <w:rPr>
          <w:highlight w:val="none"/>
        </w:rPr>
        <w:fldChar w:fldCharType="begin"/>
      </w:r>
      <w:r>
        <w:rPr>
          <w:highlight w:val="none"/>
        </w:rPr>
        <w:instrText xml:space="preserve"> PAGEREF _Toc201257989 \h </w:instrText>
      </w:r>
      <w:r>
        <w:rPr>
          <w:highlight w:val="none"/>
        </w:rPr>
        <w:fldChar w:fldCharType="separate"/>
      </w:r>
      <w:r>
        <w:rPr>
          <w:highlight w:val="none"/>
        </w:rPr>
        <w:t>5</w:t>
      </w:r>
      <w:r>
        <w:rPr>
          <w:highlight w:val="none"/>
        </w:rPr>
        <w:fldChar w:fldCharType="end"/>
      </w:r>
      <w:r>
        <w:rPr>
          <w:highlight w:val="none"/>
        </w:rPr>
        <w:fldChar w:fldCharType="end"/>
      </w:r>
    </w:p>
    <w:p w14:paraId="05B4E0FD">
      <w:pPr>
        <w:pStyle w:val="25"/>
        <w:ind w:firstLine="420" w:firstLineChars="20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"_Toc201257990" </w:instrText>
      </w:r>
      <w:r>
        <w:rPr>
          <w:highlight w:val="none"/>
        </w:rPr>
        <w:fldChar w:fldCharType="separate"/>
      </w:r>
      <w:r>
        <w:rPr>
          <w:rStyle w:val="34"/>
          <w:highlight w:val="none"/>
          <w14:scene3d>
            <w14:lightRig w14:rig="threePt" w14:dir="t">
              <w14:rot w14:lat="0" w14:lon="0" w14:rev="0"/>
            </w14:lightRig>
          </w14:scene3d>
        </w:rPr>
        <w:t>6.1</w:t>
      </w:r>
      <w:r>
        <w:rPr>
          <w:rStyle w:val="34"/>
          <w:rFonts w:hint="eastAsia" w:ascii="Times New Roman"/>
          <w:highlight w:val="none"/>
        </w:rPr>
        <w:t xml:space="preserve"> 接地故障研判系统性能</w:t>
      </w:r>
      <w:r>
        <w:rPr>
          <w:highlight w:val="none"/>
        </w:rPr>
        <w:tab/>
      </w:r>
      <w:r>
        <w:rPr>
          <w:highlight w:val="none"/>
        </w:rPr>
        <w:fldChar w:fldCharType="begin"/>
      </w:r>
      <w:r>
        <w:rPr>
          <w:highlight w:val="none"/>
        </w:rPr>
        <w:instrText xml:space="preserve"> PAGEREF _Toc201257990 \h </w:instrText>
      </w:r>
      <w:r>
        <w:rPr>
          <w:highlight w:val="none"/>
        </w:rPr>
        <w:fldChar w:fldCharType="separate"/>
      </w:r>
      <w:r>
        <w:rPr>
          <w:highlight w:val="none"/>
        </w:rPr>
        <w:t>5</w:t>
      </w:r>
      <w:r>
        <w:rPr>
          <w:highlight w:val="none"/>
        </w:rPr>
        <w:fldChar w:fldCharType="end"/>
      </w:r>
      <w:r>
        <w:rPr>
          <w:highlight w:val="none"/>
        </w:rPr>
        <w:fldChar w:fldCharType="end"/>
      </w:r>
    </w:p>
    <w:p w14:paraId="0727EACF">
      <w:pPr>
        <w:pStyle w:val="25"/>
        <w:ind w:firstLine="420" w:firstLineChars="20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"_Toc201257991" </w:instrText>
      </w:r>
      <w:r>
        <w:rPr>
          <w:highlight w:val="none"/>
        </w:rPr>
        <w:fldChar w:fldCharType="separate"/>
      </w:r>
      <w:r>
        <w:rPr>
          <w:rStyle w:val="34"/>
          <w:highlight w:val="none"/>
          <w14:scene3d>
            <w14:lightRig w14:rig="threePt" w14:dir="t">
              <w14:rot w14:lat="0" w14:lon="0" w14:rev="0"/>
            </w14:lightRig>
          </w14:scene3d>
        </w:rPr>
        <w:t>6.2</w:t>
      </w:r>
      <w:r>
        <w:rPr>
          <w:rStyle w:val="34"/>
          <w:rFonts w:hint="eastAsia" w:ascii="Times New Roman"/>
          <w:highlight w:val="none"/>
        </w:rPr>
        <w:t xml:space="preserve"> 同步采集终端性能</w:t>
      </w:r>
      <w:r>
        <w:rPr>
          <w:highlight w:val="none"/>
        </w:rPr>
        <w:tab/>
      </w:r>
      <w:r>
        <w:rPr>
          <w:highlight w:val="none"/>
        </w:rPr>
        <w:fldChar w:fldCharType="begin"/>
      </w:r>
      <w:r>
        <w:rPr>
          <w:highlight w:val="none"/>
        </w:rPr>
        <w:instrText xml:space="preserve"> PAGEREF _Toc201257991 \h </w:instrText>
      </w:r>
      <w:r>
        <w:rPr>
          <w:highlight w:val="none"/>
        </w:rPr>
        <w:fldChar w:fldCharType="separate"/>
      </w:r>
      <w:r>
        <w:rPr>
          <w:highlight w:val="none"/>
        </w:rPr>
        <w:t>5</w:t>
      </w:r>
      <w:r>
        <w:rPr>
          <w:highlight w:val="none"/>
        </w:rPr>
        <w:fldChar w:fldCharType="end"/>
      </w:r>
      <w:r>
        <w:rPr>
          <w:highlight w:val="none"/>
        </w:rPr>
        <w:fldChar w:fldCharType="end"/>
      </w:r>
    </w:p>
    <w:p w14:paraId="2167B0B6">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"_Toc201257992" </w:instrText>
      </w:r>
      <w:r>
        <w:rPr>
          <w:highlight w:val="none"/>
        </w:rPr>
        <w:fldChar w:fldCharType="separate"/>
      </w:r>
      <w:r>
        <w:rPr>
          <w:rStyle w:val="34"/>
          <w:highlight w:val="none"/>
        </w:rPr>
        <w:t>7</w:t>
      </w:r>
      <w:r>
        <w:rPr>
          <w:rStyle w:val="34"/>
          <w:rFonts w:hint="eastAsia" w:ascii="Times New Roman"/>
          <w:highlight w:val="none"/>
        </w:rPr>
        <w:t xml:space="preserve"> 接地故障集中研判功能试验</w:t>
      </w:r>
      <w:r>
        <w:rPr>
          <w:highlight w:val="none"/>
        </w:rPr>
        <w:tab/>
      </w:r>
      <w:r>
        <w:rPr>
          <w:highlight w:val="none"/>
        </w:rPr>
        <w:fldChar w:fldCharType="begin"/>
      </w:r>
      <w:r>
        <w:rPr>
          <w:highlight w:val="none"/>
        </w:rPr>
        <w:instrText xml:space="preserve"> PAGEREF _Toc201257992 \h </w:instrText>
      </w:r>
      <w:r>
        <w:rPr>
          <w:highlight w:val="none"/>
        </w:rPr>
        <w:fldChar w:fldCharType="separate"/>
      </w:r>
      <w:r>
        <w:rPr>
          <w:highlight w:val="none"/>
        </w:rPr>
        <w:t>5</w:t>
      </w:r>
      <w:r>
        <w:rPr>
          <w:highlight w:val="none"/>
        </w:rPr>
        <w:fldChar w:fldCharType="end"/>
      </w:r>
      <w:r>
        <w:rPr>
          <w:highlight w:val="none"/>
        </w:rPr>
        <w:fldChar w:fldCharType="end"/>
      </w:r>
    </w:p>
    <w:p w14:paraId="21F301B9">
      <w:pPr>
        <w:pStyle w:val="25"/>
        <w:ind w:firstLine="420" w:firstLineChars="20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"_Toc201257993" </w:instrText>
      </w:r>
      <w:r>
        <w:rPr>
          <w:highlight w:val="none"/>
        </w:rPr>
        <w:fldChar w:fldCharType="separate"/>
      </w:r>
      <w:r>
        <w:rPr>
          <w:rStyle w:val="34"/>
          <w:highlight w:val="none"/>
          <w14:scene3d>
            <w14:lightRig w14:rig="threePt" w14:dir="t">
              <w14:rot w14:lat="0" w14:lon="0" w14:rev="0"/>
            </w14:lightRig>
          </w14:scene3d>
        </w:rPr>
        <w:t>7.1</w:t>
      </w:r>
      <w:r>
        <w:rPr>
          <w:rStyle w:val="34"/>
          <w:rFonts w:hint="eastAsia" w:ascii="Times New Roman"/>
          <w:highlight w:val="none"/>
        </w:rPr>
        <w:t xml:space="preserve"> 终端同步采集与录波功能试验</w:t>
      </w:r>
      <w:r>
        <w:rPr>
          <w:highlight w:val="none"/>
        </w:rPr>
        <w:tab/>
      </w:r>
      <w:r>
        <w:rPr>
          <w:highlight w:val="none"/>
        </w:rPr>
        <w:fldChar w:fldCharType="begin"/>
      </w:r>
      <w:r>
        <w:rPr>
          <w:highlight w:val="none"/>
        </w:rPr>
        <w:instrText xml:space="preserve"> PAGEREF _Toc201257993 \h </w:instrText>
      </w:r>
      <w:r>
        <w:rPr>
          <w:highlight w:val="none"/>
        </w:rPr>
        <w:fldChar w:fldCharType="separate"/>
      </w:r>
      <w:r>
        <w:rPr>
          <w:highlight w:val="none"/>
        </w:rPr>
        <w:t>5</w:t>
      </w:r>
      <w:r>
        <w:rPr>
          <w:highlight w:val="none"/>
        </w:rPr>
        <w:fldChar w:fldCharType="end"/>
      </w:r>
      <w:r>
        <w:rPr>
          <w:highlight w:val="none"/>
        </w:rPr>
        <w:fldChar w:fldCharType="end"/>
      </w:r>
    </w:p>
    <w:p w14:paraId="0295D440">
      <w:pPr>
        <w:pStyle w:val="25"/>
        <w:ind w:firstLine="420" w:firstLineChars="20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"_Toc201257994" </w:instrText>
      </w:r>
      <w:r>
        <w:rPr>
          <w:highlight w:val="none"/>
        </w:rPr>
        <w:fldChar w:fldCharType="separate"/>
      </w:r>
      <w:r>
        <w:rPr>
          <w:rStyle w:val="34"/>
          <w:highlight w:val="none"/>
          <w14:scene3d>
            <w14:lightRig w14:rig="threePt" w14:dir="t">
              <w14:rot w14:lat="0" w14:lon="0" w14:rev="0"/>
            </w14:lightRig>
          </w14:scene3d>
        </w:rPr>
        <w:t>7.2</w:t>
      </w:r>
      <w:r>
        <w:rPr>
          <w:rStyle w:val="34"/>
          <w:rFonts w:hint="eastAsia" w:ascii="Times New Roman"/>
          <w:highlight w:val="none"/>
        </w:rPr>
        <w:t xml:space="preserve"> 录波收集功能检验</w:t>
      </w:r>
      <w:r>
        <w:rPr>
          <w:highlight w:val="none"/>
        </w:rPr>
        <w:tab/>
      </w:r>
      <w:r>
        <w:rPr>
          <w:highlight w:val="none"/>
        </w:rPr>
        <w:fldChar w:fldCharType="begin"/>
      </w:r>
      <w:r>
        <w:rPr>
          <w:highlight w:val="none"/>
        </w:rPr>
        <w:instrText xml:space="preserve"> PAGEREF _Toc201257994 \h </w:instrText>
      </w:r>
      <w:r>
        <w:rPr>
          <w:highlight w:val="none"/>
        </w:rPr>
        <w:fldChar w:fldCharType="separate"/>
      </w:r>
      <w:r>
        <w:rPr>
          <w:highlight w:val="none"/>
        </w:rPr>
        <w:t>6</w:t>
      </w:r>
      <w:r>
        <w:rPr>
          <w:highlight w:val="none"/>
        </w:rPr>
        <w:fldChar w:fldCharType="end"/>
      </w:r>
      <w:r>
        <w:rPr>
          <w:highlight w:val="none"/>
        </w:rPr>
        <w:fldChar w:fldCharType="end"/>
      </w:r>
    </w:p>
    <w:p w14:paraId="48FC5E03">
      <w:pPr>
        <w:pStyle w:val="25"/>
        <w:ind w:firstLine="420" w:firstLineChars="20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"_Toc201257995" </w:instrText>
      </w:r>
      <w:r>
        <w:rPr>
          <w:highlight w:val="none"/>
        </w:rPr>
        <w:fldChar w:fldCharType="separate"/>
      </w:r>
      <w:r>
        <w:rPr>
          <w:rStyle w:val="34"/>
          <w:highlight w:val="none"/>
          <w14:scene3d>
            <w14:lightRig w14:rig="threePt" w14:dir="t">
              <w14:rot w14:lat="0" w14:lon="0" w14:rev="0"/>
            </w14:lightRig>
          </w14:scene3d>
        </w:rPr>
        <w:t>7.3</w:t>
      </w:r>
      <w:r>
        <w:rPr>
          <w:rStyle w:val="34"/>
          <w:rFonts w:hint="eastAsia" w:ascii="Times New Roman"/>
          <w:highlight w:val="none"/>
        </w:rPr>
        <w:t xml:space="preserve"> 故障研判功能试验</w:t>
      </w:r>
      <w:r>
        <w:rPr>
          <w:highlight w:val="none"/>
        </w:rPr>
        <w:tab/>
      </w:r>
      <w:r>
        <w:rPr>
          <w:highlight w:val="none"/>
        </w:rPr>
        <w:fldChar w:fldCharType="begin"/>
      </w:r>
      <w:r>
        <w:rPr>
          <w:highlight w:val="none"/>
        </w:rPr>
        <w:instrText xml:space="preserve"> PAGEREF _Toc201257995 \h </w:instrText>
      </w:r>
      <w:r>
        <w:rPr>
          <w:highlight w:val="none"/>
        </w:rPr>
        <w:fldChar w:fldCharType="separate"/>
      </w:r>
      <w:r>
        <w:rPr>
          <w:highlight w:val="none"/>
        </w:rPr>
        <w:t>6</w:t>
      </w:r>
      <w:r>
        <w:rPr>
          <w:highlight w:val="none"/>
        </w:rPr>
        <w:fldChar w:fldCharType="end"/>
      </w:r>
      <w:r>
        <w:rPr>
          <w:highlight w:val="none"/>
        </w:rPr>
        <w:fldChar w:fldCharType="end"/>
      </w:r>
    </w:p>
    <w:p w14:paraId="14AF6CDD">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"_Toc201257996" </w:instrText>
      </w:r>
      <w:r>
        <w:rPr>
          <w:highlight w:val="none"/>
        </w:rPr>
        <w:fldChar w:fldCharType="separate"/>
      </w:r>
      <w:r>
        <w:rPr>
          <w:rStyle w:val="34"/>
          <w:rFonts w:hint="eastAsia"/>
          <w:spacing w:val="100"/>
          <w:highlight w:val="none"/>
        </w:rPr>
        <w:t>附录A</w:t>
      </w:r>
      <w:r>
        <w:rPr>
          <w:rStyle w:val="34"/>
          <w:rFonts w:hint="eastAsia"/>
          <w:highlight w:val="none"/>
        </w:rPr>
        <w:t xml:space="preserve"> （资料性）</w:t>
      </w:r>
      <w:r>
        <w:rPr>
          <w:highlight w:val="none"/>
        </w:rPr>
        <w:tab/>
      </w:r>
      <w:r>
        <w:rPr>
          <w:highlight w:val="none"/>
        </w:rPr>
        <w:fldChar w:fldCharType="begin"/>
      </w:r>
      <w:r>
        <w:rPr>
          <w:highlight w:val="none"/>
        </w:rPr>
        <w:instrText xml:space="preserve"> PAGEREF _Toc201257996 \h </w:instrText>
      </w:r>
      <w:r>
        <w:rPr>
          <w:highlight w:val="none"/>
        </w:rPr>
        <w:fldChar w:fldCharType="separate"/>
      </w:r>
      <w:r>
        <w:rPr>
          <w:highlight w:val="none"/>
        </w:rPr>
        <w:t>7</w:t>
      </w:r>
      <w:r>
        <w:rPr>
          <w:highlight w:val="none"/>
        </w:rPr>
        <w:fldChar w:fldCharType="end"/>
      </w:r>
      <w:r>
        <w:rPr>
          <w:highlight w:val="none"/>
        </w:rPr>
        <w:fldChar w:fldCharType="end"/>
      </w:r>
    </w:p>
    <w:p w14:paraId="28F0279D">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"_Toc201257997" </w:instrText>
      </w:r>
      <w:r>
        <w:rPr>
          <w:highlight w:val="none"/>
        </w:rPr>
        <w:fldChar w:fldCharType="separate"/>
      </w:r>
      <w:r>
        <w:rPr>
          <w:rStyle w:val="34"/>
          <w:rFonts w:hint="eastAsia"/>
          <w:spacing w:val="100"/>
          <w:highlight w:val="none"/>
        </w:rPr>
        <w:t>附录B</w:t>
      </w:r>
      <w:r>
        <w:rPr>
          <w:rStyle w:val="34"/>
          <w:rFonts w:hint="eastAsia"/>
          <w:highlight w:val="none"/>
        </w:rPr>
        <w:t xml:space="preserve"> （资料性）</w:t>
      </w:r>
      <w:r>
        <w:rPr>
          <w:highlight w:val="none"/>
        </w:rPr>
        <w:tab/>
      </w:r>
      <w:r>
        <w:rPr>
          <w:highlight w:val="none"/>
        </w:rPr>
        <w:fldChar w:fldCharType="begin"/>
      </w:r>
      <w:r>
        <w:rPr>
          <w:highlight w:val="none"/>
        </w:rPr>
        <w:instrText xml:space="preserve"> PAGEREF _Toc201257997 \h </w:instrText>
      </w:r>
      <w:r>
        <w:rPr>
          <w:highlight w:val="none"/>
        </w:rPr>
        <w:fldChar w:fldCharType="separate"/>
      </w:r>
      <w:r>
        <w:rPr>
          <w:highlight w:val="none"/>
        </w:rPr>
        <w:t>8</w:t>
      </w:r>
      <w:r>
        <w:rPr>
          <w:highlight w:val="none"/>
        </w:rPr>
        <w:fldChar w:fldCharType="end"/>
      </w:r>
      <w:r>
        <w:rPr>
          <w:highlight w:val="none"/>
        </w:rPr>
        <w:fldChar w:fldCharType="end"/>
      </w:r>
    </w:p>
    <w:p w14:paraId="202C76E6">
      <w:pPr>
        <w:pStyle w:val="2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"_Toc201257998" </w:instrText>
      </w:r>
      <w:r>
        <w:rPr>
          <w:highlight w:val="none"/>
        </w:rPr>
        <w:fldChar w:fldCharType="separate"/>
      </w:r>
      <w:r>
        <w:rPr>
          <w:rStyle w:val="34"/>
          <w:rFonts w:hint="eastAsia"/>
          <w:spacing w:val="100"/>
          <w:highlight w:val="none"/>
        </w:rPr>
        <w:t>附录C</w:t>
      </w:r>
      <w:r>
        <w:rPr>
          <w:rStyle w:val="34"/>
          <w:rFonts w:hint="eastAsia"/>
          <w:highlight w:val="none"/>
        </w:rPr>
        <w:t xml:space="preserve"> （资料性）</w:t>
      </w:r>
      <w:r>
        <w:rPr>
          <w:highlight w:val="none"/>
        </w:rPr>
        <w:tab/>
      </w:r>
      <w:r>
        <w:rPr>
          <w:highlight w:val="none"/>
        </w:rPr>
        <w:fldChar w:fldCharType="begin"/>
      </w:r>
      <w:r>
        <w:rPr>
          <w:highlight w:val="none"/>
        </w:rPr>
        <w:instrText xml:space="preserve"> PAGEREF _Toc201257998 \h </w:instrText>
      </w:r>
      <w:r>
        <w:rPr>
          <w:highlight w:val="none"/>
        </w:rPr>
        <w:fldChar w:fldCharType="separate"/>
      </w:r>
      <w:r>
        <w:rPr>
          <w:highlight w:val="none"/>
        </w:rPr>
        <w:t>10</w:t>
      </w:r>
      <w:r>
        <w:rPr>
          <w:highlight w:val="none"/>
        </w:rPr>
        <w:fldChar w:fldCharType="end"/>
      </w:r>
      <w:r>
        <w:rPr>
          <w:highlight w:val="none"/>
        </w:rPr>
        <w:fldChar w:fldCharType="end"/>
      </w:r>
    </w:p>
    <w:p w14:paraId="67B16AFA">
      <w:pPr>
        <w:rPr>
          <w:rFonts w:ascii="Times New Roman" w:hAnsi="Times New Roman"/>
          <w:highlight w:val="none"/>
        </w:rPr>
      </w:pPr>
      <w:r>
        <w:rPr>
          <w:rFonts w:ascii="Times New Roman" w:hAnsi="Times New Roman"/>
          <w:highlight w:val="none"/>
        </w:rPr>
        <w:fldChar w:fldCharType="end"/>
      </w:r>
    </w:p>
    <w:p w14:paraId="71FAB69F">
      <w:pPr>
        <w:rPr>
          <w:rFonts w:ascii="Times New Roman" w:hAnsi="Times New Roman"/>
          <w:highlight w:val="none"/>
        </w:rPr>
      </w:pPr>
    </w:p>
    <w:p w14:paraId="4D4C9760">
      <w:pPr>
        <w:rPr>
          <w:rFonts w:ascii="Times New Roman" w:hAnsi="Times New Roman"/>
          <w:highlight w:val="none"/>
        </w:rPr>
      </w:pPr>
    </w:p>
    <w:p w14:paraId="628A508F">
      <w:pPr>
        <w:rPr>
          <w:rFonts w:ascii="Times New Roman" w:hAnsi="Times New Roman"/>
          <w:highlight w:val="none"/>
        </w:rPr>
      </w:pPr>
    </w:p>
    <w:p w14:paraId="3B4CF579">
      <w:pPr>
        <w:rPr>
          <w:rFonts w:ascii="Times New Roman" w:hAnsi="Times New Roman"/>
          <w:highlight w:val="none"/>
        </w:rPr>
      </w:pPr>
    </w:p>
    <w:p w14:paraId="3B6BDF3A">
      <w:pPr>
        <w:rPr>
          <w:rFonts w:ascii="Times New Roman" w:hAnsi="Times New Roman"/>
          <w:highlight w:val="none"/>
        </w:rPr>
      </w:pPr>
    </w:p>
    <w:p w14:paraId="5232A58A">
      <w:pPr>
        <w:rPr>
          <w:rFonts w:ascii="Times New Roman" w:hAnsi="Times New Roman"/>
          <w:highlight w:val="none"/>
        </w:rPr>
      </w:pPr>
    </w:p>
    <w:p w14:paraId="785241E3">
      <w:pPr>
        <w:rPr>
          <w:rFonts w:ascii="Times New Roman" w:hAnsi="Times New Roman"/>
          <w:highlight w:val="none"/>
        </w:rPr>
      </w:pPr>
    </w:p>
    <w:p w14:paraId="2429141E">
      <w:pPr>
        <w:rPr>
          <w:rFonts w:ascii="Times New Roman" w:hAnsi="Times New Roman"/>
          <w:highlight w:val="none"/>
        </w:rPr>
      </w:pPr>
    </w:p>
    <w:p w14:paraId="22692B70">
      <w:pPr>
        <w:rPr>
          <w:rFonts w:ascii="Times New Roman" w:hAnsi="Times New Roman"/>
          <w:highlight w:val="none"/>
        </w:rPr>
      </w:pPr>
    </w:p>
    <w:p w14:paraId="13F8C6A1">
      <w:pPr>
        <w:rPr>
          <w:rFonts w:ascii="Times New Roman" w:hAnsi="Times New Roman"/>
          <w:highlight w:val="none"/>
        </w:rPr>
      </w:pPr>
    </w:p>
    <w:p w14:paraId="04C16BBD">
      <w:pPr>
        <w:rPr>
          <w:rFonts w:ascii="Times New Roman" w:hAnsi="Times New Roman"/>
          <w:highlight w:val="none"/>
        </w:rPr>
      </w:pPr>
    </w:p>
    <w:p w14:paraId="6BF8AA0D">
      <w:pPr>
        <w:rPr>
          <w:rFonts w:ascii="Times New Roman" w:hAnsi="Times New Roman"/>
          <w:highlight w:val="none"/>
        </w:rPr>
      </w:pPr>
    </w:p>
    <w:p w14:paraId="549B0FD9">
      <w:pPr>
        <w:rPr>
          <w:rFonts w:ascii="Times New Roman" w:hAnsi="Times New Roman"/>
          <w:highlight w:val="none"/>
        </w:rPr>
      </w:pPr>
    </w:p>
    <w:p w14:paraId="503F1B75">
      <w:pPr>
        <w:rPr>
          <w:rFonts w:ascii="Times New Roman" w:hAnsi="Times New Roman"/>
          <w:highlight w:val="none"/>
        </w:rPr>
      </w:pPr>
    </w:p>
    <w:p w14:paraId="0BDE77E8">
      <w:pPr>
        <w:rPr>
          <w:rFonts w:ascii="Times New Roman" w:hAnsi="Times New Roman"/>
          <w:highlight w:val="none"/>
        </w:rPr>
      </w:pPr>
    </w:p>
    <w:p w14:paraId="2192CD0A">
      <w:pPr>
        <w:rPr>
          <w:rFonts w:ascii="Times New Roman" w:hAnsi="Times New Roman"/>
          <w:highlight w:val="none"/>
        </w:rPr>
      </w:pPr>
    </w:p>
    <w:p w14:paraId="17D0C07E">
      <w:pPr>
        <w:rPr>
          <w:rFonts w:ascii="Times New Roman" w:hAnsi="Times New Roman"/>
          <w:highlight w:val="none"/>
        </w:rPr>
      </w:pPr>
    </w:p>
    <w:p w14:paraId="3E755CAB">
      <w:pPr>
        <w:rPr>
          <w:rFonts w:ascii="Times New Roman" w:hAnsi="Times New Roman"/>
          <w:highlight w:val="none"/>
        </w:rPr>
      </w:pPr>
    </w:p>
    <w:p w14:paraId="3770DD1F">
      <w:pPr>
        <w:rPr>
          <w:rFonts w:ascii="Times New Roman" w:hAnsi="Times New Roman"/>
          <w:highlight w:val="none"/>
        </w:rPr>
      </w:pPr>
    </w:p>
    <w:p w14:paraId="70AAAABD">
      <w:pPr>
        <w:rPr>
          <w:rFonts w:ascii="Times New Roman" w:hAnsi="Times New Roman"/>
          <w:highlight w:val="none"/>
        </w:rPr>
      </w:pPr>
    </w:p>
    <w:p w14:paraId="34C6332B">
      <w:pPr>
        <w:rPr>
          <w:rFonts w:ascii="Times New Roman" w:hAnsi="Times New Roman"/>
          <w:highlight w:val="none"/>
        </w:rPr>
      </w:pPr>
    </w:p>
    <w:p w14:paraId="1D14FB39">
      <w:pPr>
        <w:rPr>
          <w:rFonts w:ascii="Times New Roman" w:hAnsi="Times New Roman"/>
          <w:highlight w:val="none"/>
        </w:rPr>
      </w:pPr>
    </w:p>
    <w:bookmarkEnd w:id="0"/>
    <w:p w14:paraId="1DF87936">
      <w:pPr>
        <w:pStyle w:val="92"/>
        <w:rPr>
          <w:rFonts w:ascii="Times New Roman"/>
          <w:highlight w:val="none"/>
        </w:rPr>
      </w:pPr>
      <w:bookmarkStart w:id="3" w:name="_Toc4445"/>
      <w:bookmarkStart w:id="4" w:name="_Toc2397"/>
      <w:bookmarkStart w:id="5" w:name="_Toc31436"/>
      <w:bookmarkStart w:id="6" w:name="_Toc18835"/>
      <w:bookmarkStart w:id="7" w:name="_Toc29987"/>
      <w:bookmarkStart w:id="8" w:name="_Toc201257492"/>
      <w:bookmarkStart w:id="9" w:name="_Toc201257980"/>
      <w:bookmarkStart w:id="10" w:name="_Toc29780"/>
      <w:bookmarkStart w:id="11" w:name="BookMark2"/>
      <w:r>
        <w:rPr>
          <w:rFonts w:ascii="Times New Roman"/>
          <w:spacing w:val="320"/>
          <w:highlight w:val="none"/>
        </w:rPr>
        <w:t>前</w:t>
      </w:r>
      <w:r>
        <w:rPr>
          <w:rFonts w:ascii="Times New Roman"/>
          <w:highlight w:val="none"/>
        </w:rPr>
        <w:t>言</w:t>
      </w:r>
      <w:bookmarkEnd w:id="3"/>
      <w:bookmarkEnd w:id="4"/>
      <w:bookmarkEnd w:id="5"/>
      <w:bookmarkEnd w:id="6"/>
      <w:bookmarkEnd w:id="7"/>
      <w:bookmarkEnd w:id="8"/>
      <w:bookmarkEnd w:id="9"/>
      <w:bookmarkEnd w:id="10"/>
    </w:p>
    <w:p w14:paraId="5BB3D398">
      <w:pPr>
        <w:pStyle w:val="59"/>
        <w:rPr>
          <w:rFonts w:ascii="Times New Roman"/>
          <w:highlight w:val="none"/>
        </w:rPr>
      </w:pPr>
      <w:r>
        <w:rPr>
          <w:rFonts w:ascii="Times New Roman"/>
          <w:highlight w:val="none"/>
        </w:rPr>
        <w:t>本文件按照《中国电机工程学会标准管理办法（暂行）》的要求，依据GB/T 1.1—2020《标准化工作导则 第1部分：标准化文件的结构和起草规则》的规定起草。</w:t>
      </w:r>
    </w:p>
    <w:p w14:paraId="1CC94942">
      <w:pPr>
        <w:pStyle w:val="59"/>
        <w:rPr>
          <w:rFonts w:ascii="Times New Roman"/>
          <w:highlight w:val="none"/>
        </w:rPr>
      </w:pPr>
      <w:r>
        <w:rPr>
          <w:rFonts w:ascii="Times New Roman"/>
          <w:highlight w:val="none"/>
        </w:rPr>
        <w:t>请注意本文件的某些内容可能涉及专利。本文件的发布机构不承担识别这些专利的责任。</w:t>
      </w:r>
    </w:p>
    <w:p w14:paraId="710C370D">
      <w:pPr>
        <w:pStyle w:val="59"/>
        <w:rPr>
          <w:rFonts w:ascii="Times New Roman"/>
          <w:highlight w:val="none"/>
        </w:rPr>
      </w:pPr>
      <w:r>
        <w:rPr>
          <w:rFonts w:ascii="Times New Roman"/>
          <w:highlight w:val="none"/>
        </w:rPr>
        <w:t xml:space="preserve">本文件由中国电机工程学会提出。 </w:t>
      </w:r>
    </w:p>
    <w:p w14:paraId="7CA8D1E6">
      <w:pPr>
        <w:pStyle w:val="59"/>
        <w:rPr>
          <w:rFonts w:ascii="Times New Roman"/>
          <w:highlight w:val="none"/>
        </w:rPr>
      </w:pPr>
      <w:r>
        <w:rPr>
          <w:rFonts w:ascii="Times New Roman"/>
          <w:highlight w:val="none"/>
        </w:rPr>
        <w:t>本文件由中国电机工程学会分布式发电及智能配电专业委员会归口并解释。</w:t>
      </w:r>
    </w:p>
    <w:p w14:paraId="73895F36">
      <w:pPr>
        <w:pStyle w:val="59"/>
        <w:rPr>
          <w:rFonts w:ascii="Times New Roman"/>
          <w:highlight w:val="none"/>
        </w:rPr>
      </w:pPr>
      <w:r>
        <w:rPr>
          <w:rFonts w:ascii="Times New Roman"/>
          <w:highlight w:val="none"/>
        </w:rPr>
        <w:t>本文件起草单位：XXXX、XXXX、XXXX、XXXX、XXXX等。</w:t>
      </w:r>
    </w:p>
    <w:p w14:paraId="781681CA">
      <w:pPr>
        <w:pStyle w:val="59"/>
        <w:rPr>
          <w:rFonts w:ascii="Times New Roman"/>
          <w:highlight w:val="none"/>
        </w:rPr>
      </w:pPr>
      <w:r>
        <w:rPr>
          <w:rFonts w:ascii="Times New Roman"/>
          <w:highlight w:val="none"/>
        </w:rPr>
        <w:t>本文件主要起草人：XXX，XXX等。</w:t>
      </w:r>
    </w:p>
    <w:p w14:paraId="127E273C">
      <w:pPr>
        <w:pStyle w:val="59"/>
        <w:rPr>
          <w:rFonts w:ascii="Times New Roman"/>
          <w:highlight w:val="none"/>
        </w:rPr>
      </w:pPr>
      <w:r>
        <w:rPr>
          <w:rFonts w:ascii="Times New Roman"/>
          <w:highlight w:val="none"/>
        </w:rPr>
        <w:t>本文件X年X月首次发布。</w:t>
      </w:r>
    </w:p>
    <w:p w14:paraId="71D1C893">
      <w:pPr>
        <w:pStyle w:val="59"/>
        <w:rPr>
          <w:rFonts w:ascii="Times New Roman"/>
          <w:highlight w:val="none"/>
        </w:rPr>
      </w:pPr>
      <w:r>
        <w:rPr>
          <w:rFonts w:ascii="Times New Roman"/>
          <w:highlight w:val="none"/>
        </w:rPr>
        <w:t>本文件在执行过程中的意见或建议反馈至中国电机工程学会标准执行办公室（地址：北京市西城区白广路二条1 号，100761，网址：http：//www.csee.org.cn，邮箱：cseebz@csee.org.cn）。</w:t>
      </w:r>
    </w:p>
    <w:p w14:paraId="18D0B601">
      <w:pPr>
        <w:rPr>
          <w:rFonts w:ascii="Times New Roman" w:hAnsi="Times New Roman"/>
          <w:highlight w:val="none"/>
        </w:rPr>
      </w:pPr>
    </w:p>
    <w:p w14:paraId="347B7712">
      <w:pPr>
        <w:rPr>
          <w:rFonts w:ascii="Times New Roman" w:hAnsi="Times New Roman"/>
          <w:highlight w:val="none"/>
        </w:rPr>
      </w:pPr>
    </w:p>
    <w:p w14:paraId="610A404A">
      <w:pPr>
        <w:rPr>
          <w:rFonts w:ascii="Times New Roman" w:hAnsi="Times New Roman"/>
          <w:highlight w:val="none"/>
        </w:rPr>
      </w:pPr>
    </w:p>
    <w:p w14:paraId="07FCBEE0">
      <w:pPr>
        <w:rPr>
          <w:rFonts w:ascii="Times New Roman" w:hAnsi="Times New Roman"/>
          <w:highlight w:val="none"/>
        </w:rPr>
      </w:pPr>
    </w:p>
    <w:p w14:paraId="79A0154B">
      <w:pPr>
        <w:rPr>
          <w:rFonts w:ascii="Times New Roman" w:hAnsi="Times New Roman"/>
          <w:highlight w:val="none"/>
        </w:rPr>
      </w:pPr>
    </w:p>
    <w:p w14:paraId="656530F0">
      <w:pPr>
        <w:rPr>
          <w:rFonts w:ascii="Times New Roman" w:hAnsi="Times New Roman"/>
          <w:highlight w:val="none"/>
        </w:rPr>
      </w:pPr>
    </w:p>
    <w:p w14:paraId="5BD219CA">
      <w:pPr>
        <w:rPr>
          <w:rFonts w:ascii="Times New Roman" w:hAnsi="Times New Roman"/>
          <w:highlight w:val="none"/>
        </w:rPr>
      </w:pPr>
    </w:p>
    <w:p w14:paraId="406A4AD7">
      <w:pPr>
        <w:rPr>
          <w:rFonts w:ascii="Times New Roman" w:hAnsi="Times New Roman"/>
          <w:highlight w:val="none"/>
        </w:rPr>
      </w:pPr>
    </w:p>
    <w:p w14:paraId="6A637CA8">
      <w:pPr>
        <w:rPr>
          <w:rFonts w:ascii="Times New Roman" w:hAnsi="Times New Roman"/>
          <w:highlight w:val="none"/>
        </w:rPr>
      </w:pPr>
    </w:p>
    <w:p w14:paraId="1F285D0B">
      <w:pPr>
        <w:rPr>
          <w:rFonts w:ascii="Times New Roman" w:hAnsi="Times New Roman"/>
          <w:highlight w:val="none"/>
        </w:rPr>
      </w:pPr>
    </w:p>
    <w:p w14:paraId="4B07B204">
      <w:pPr>
        <w:rPr>
          <w:rFonts w:ascii="Times New Roman" w:hAnsi="Times New Roman"/>
          <w:highlight w:val="none"/>
        </w:rPr>
      </w:pPr>
    </w:p>
    <w:p w14:paraId="392FB33F">
      <w:pPr>
        <w:rPr>
          <w:rFonts w:ascii="Times New Roman" w:hAnsi="Times New Roman"/>
          <w:highlight w:val="none"/>
        </w:rPr>
      </w:pPr>
    </w:p>
    <w:p w14:paraId="245816EC">
      <w:pPr>
        <w:rPr>
          <w:rFonts w:ascii="Times New Roman" w:hAnsi="Times New Roman"/>
          <w:highlight w:val="none"/>
        </w:rPr>
      </w:pPr>
    </w:p>
    <w:p w14:paraId="1389CC52">
      <w:pPr>
        <w:rPr>
          <w:rFonts w:ascii="Times New Roman" w:hAnsi="Times New Roman"/>
          <w:highlight w:val="none"/>
        </w:rPr>
      </w:pPr>
    </w:p>
    <w:p w14:paraId="7185C05A">
      <w:pPr>
        <w:rPr>
          <w:rFonts w:ascii="Times New Roman" w:hAnsi="Times New Roman"/>
          <w:highlight w:val="none"/>
        </w:rPr>
      </w:pPr>
    </w:p>
    <w:p w14:paraId="02369E1A">
      <w:pPr>
        <w:rPr>
          <w:rFonts w:ascii="Times New Roman" w:hAnsi="Times New Roman"/>
          <w:highlight w:val="none"/>
        </w:rPr>
      </w:pPr>
    </w:p>
    <w:p w14:paraId="554A3832">
      <w:pPr>
        <w:rPr>
          <w:rFonts w:ascii="Times New Roman" w:hAnsi="Times New Roman"/>
          <w:highlight w:val="none"/>
        </w:rPr>
      </w:pPr>
    </w:p>
    <w:p w14:paraId="03E76BF4">
      <w:pPr>
        <w:rPr>
          <w:rFonts w:ascii="Times New Roman" w:hAnsi="Times New Roman"/>
          <w:highlight w:val="none"/>
        </w:rPr>
      </w:pPr>
    </w:p>
    <w:p w14:paraId="0D70342D">
      <w:pPr>
        <w:rPr>
          <w:rFonts w:ascii="Times New Roman" w:hAnsi="Times New Roman"/>
          <w:highlight w:val="none"/>
        </w:rPr>
      </w:pPr>
    </w:p>
    <w:p w14:paraId="02C7599B">
      <w:pPr>
        <w:rPr>
          <w:rFonts w:ascii="Times New Roman" w:hAnsi="Times New Roman"/>
          <w:highlight w:val="none"/>
        </w:rPr>
      </w:pPr>
    </w:p>
    <w:p w14:paraId="0DD6B3C0">
      <w:pPr>
        <w:rPr>
          <w:rFonts w:ascii="Times New Roman" w:hAnsi="Times New Roman"/>
          <w:highlight w:val="none"/>
        </w:rPr>
      </w:pPr>
    </w:p>
    <w:p w14:paraId="0284E7EC">
      <w:pPr>
        <w:rPr>
          <w:rFonts w:ascii="Times New Roman" w:hAnsi="Times New Roman"/>
          <w:highlight w:val="none"/>
        </w:rPr>
      </w:pPr>
    </w:p>
    <w:p w14:paraId="0E741BA2">
      <w:pPr>
        <w:rPr>
          <w:rFonts w:ascii="Times New Roman" w:hAnsi="Times New Roman"/>
          <w:highlight w:val="none"/>
        </w:rPr>
      </w:pPr>
    </w:p>
    <w:p w14:paraId="7A8D6B15">
      <w:pPr>
        <w:rPr>
          <w:rFonts w:ascii="Times New Roman" w:hAnsi="Times New Roman"/>
          <w:highlight w:val="none"/>
        </w:rPr>
        <w:sectPr>
          <w:footerReference r:id="rId13" w:type="first"/>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p>
    <w:bookmarkEnd w:id="11"/>
    <w:p w14:paraId="5607CE10">
      <w:pPr>
        <w:pStyle w:val="180"/>
        <w:rPr>
          <w:rFonts w:ascii="Times New Roman" w:hAnsi="Times New Roman"/>
          <w:highlight w:val="none"/>
        </w:rPr>
      </w:pPr>
      <w:bookmarkStart w:id="12" w:name="_Toc201257981"/>
      <w:bookmarkStart w:id="13" w:name="_Toc201257493"/>
      <w:bookmarkStart w:id="14" w:name="NEW_STAND_NAME"/>
      <w:bookmarkStart w:id="15" w:name="BookMark4"/>
      <w:r>
        <w:rPr>
          <w:rFonts w:ascii="Times New Roman" w:hAnsi="Times New Roman"/>
          <w:highlight w:val="none"/>
        </w:rPr>
        <w:t>配电网接地故障数据同步采集及集中研判技术要求</w:t>
      </w:r>
      <w:bookmarkEnd w:id="12"/>
      <w:bookmarkEnd w:id="13"/>
    </w:p>
    <w:bookmarkEnd w:id="14"/>
    <w:p w14:paraId="7F299959">
      <w:pPr>
        <w:pStyle w:val="107"/>
        <w:rPr>
          <w:rFonts w:ascii="Times New Roman"/>
          <w:highlight w:val="none"/>
        </w:rPr>
      </w:pPr>
      <w:bookmarkStart w:id="16" w:name="_Toc2499"/>
      <w:bookmarkStart w:id="17" w:name="_Toc24884218"/>
      <w:bookmarkStart w:id="18" w:name="_Toc29701"/>
      <w:bookmarkStart w:id="19" w:name="_Toc201257982"/>
      <w:bookmarkStart w:id="20" w:name="_Toc26718930"/>
      <w:bookmarkStart w:id="21" w:name="_Toc24125"/>
      <w:bookmarkStart w:id="22" w:name="_Toc24884211"/>
      <w:bookmarkStart w:id="23" w:name="_Toc17233325"/>
      <w:bookmarkStart w:id="24" w:name="_Toc18614"/>
      <w:bookmarkStart w:id="25" w:name="_Toc26986771"/>
      <w:bookmarkStart w:id="26" w:name="_Toc17233333"/>
      <w:bookmarkStart w:id="27" w:name="_Toc25240"/>
      <w:bookmarkStart w:id="28" w:name="_Toc26648465"/>
      <w:bookmarkStart w:id="29" w:name="_Toc14093"/>
      <w:bookmarkStart w:id="30" w:name="_Toc201257494"/>
      <w:bookmarkStart w:id="31" w:name="_Toc26986530"/>
      <w:r>
        <w:rPr>
          <w:rFonts w:ascii="Times New Roman"/>
          <w:highlight w:val="none"/>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A34726C">
      <w:pPr>
        <w:pStyle w:val="59"/>
        <w:rPr>
          <w:rFonts w:ascii="Times New Roman"/>
          <w:highlight w:val="none"/>
        </w:rPr>
      </w:pPr>
      <w:bookmarkStart w:id="32" w:name="_Toc24884212"/>
      <w:bookmarkStart w:id="33" w:name="_Toc17233334"/>
      <w:bookmarkStart w:id="34" w:name="_Toc26648466"/>
      <w:bookmarkStart w:id="35" w:name="_Toc24884219"/>
      <w:bookmarkStart w:id="36" w:name="_Toc17233326"/>
      <w:r>
        <w:rPr>
          <w:rFonts w:ascii="Times New Roman"/>
          <w:highlight w:val="none"/>
        </w:rPr>
        <w:t xml:space="preserve">本标准规定了配电网接地故障数据同步采集及集中研判技术的系统组成、技术要求、试验方法与检测规则。 </w:t>
      </w:r>
    </w:p>
    <w:p w14:paraId="3406A1FC">
      <w:pPr>
        <w:pStyle w:val="59"/>
        <w:rPr>
          <w:rFonts w:ascii="Times New Roman"/>
          <w:highlight w:val="none"/>
        </w:rPr>
      </w:pPr>
      <w:r>
        <w:rPr>
          <w:rFonts w:ascii="Times New Roman"/>
          <w:highlight w:val="none"/>
        </w:rPr>
        <w:t>本标准适用于6~35kV配电网接地故障数据同步采集及集中研判系统，可作为产品的研制、生产和检验的依据标准。</w:t>
      </w:r>
    </w:p>
    <w:p w14:paraId="0F33DB41">
      <w:pPr>
        <w:pStyle w:val="107"/>
        <w:rPr>
          <w:rFonts w:ascii="Times New Roman"/>
          <w:highlight w:val="none"/>
        </w:rPr>
      </w:pPr>
      <w:bookmarkStart w:id="37" w:name="_Toc9845"/>
      <w:bookmarkStart w:id="38" w:name="_Toc26986531"/>
      <w:bookmarkStart w:id="39" w:name="_Toc17438"/>
      <w:bookmarkStart w:id="40" w:name="_Toc3665"/>
      <w:bookmarkStart w:id="41" w:name="_Toc26986772"/>
      <w:bookmarkStart w:id="42" w:name="_Toc26718931"/>
      <w:bookmarkStart w:id="43" w:name="_Toc201257983"/>
      <w:bookmarkStart w:id="44" w:name="_Toc31995"/>
      <w:bookmarkStart w:id="45" w:name="_Toc201257495"/>
      <w:bookmarkStart w:id="46" w:name="_Toc19282"/>
      <w:bookmarkStart w:id="47" w:name="_Toc26489"/>
      <w:r>
        <w:rPr>
          <w:rFonts w:ascii="Times New Roman"/>
          <w:highlight w:val="none"/>
        </w:rPr>
        <w:t>规范性引用文件</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F5EB238">
      <w:pPr>
        <w:pStyle w:val="59"/>
        <w:rPr>
          <w:rFonts w:ascii="Times New Roman"/>
          <w:highlight w:val="none"/>
        </w:rPr>
      </w:pPr>
      <w:r>
        <w:rPr>
          <w:rFonts w:ascii="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C5FA5A8">
      <w:pPr>
        <w:pStyle w:val="59"/>
        <w:rPr>
          <w:rFonts w:ascii="Times New Roman"/>
          <w:highlight w:val="none"/>
        </w:rPr>
      </w:pPr>
      <w:r>
        <w:rPr>
          <w:rFonts w:ascii="Times New Roman"/>
          <w:highlight w:val="none"/>
        </w:rPr>
        <w:t>GB/T 14598.24-2017 量度继电器和保护装置 第24部分：电力系统暂态数据交换(COMTRADE)通用格式</w:t>
      </w:r>
    </w:p>
    <w:p w14:paraId="01BB540C">
      <w:pPr>
        <w:pStyle w:val="59"/>
        <w:rPr>
          <w:rFonts w:ascii="Times New Roman"/>
          <w:highlight w:val="none"/>
        </w:rPr>
      </w:pPr>
      <w:r>
        <w:rPr>
          <w:rFonts w:ascii="Times New Roman"/>
          <w:highlight w:val="none"/>
        </w:rPr>
        <w:t>GBT 26862-2011 电力系统同步相量测量装置检测规范</w:t>
      </w:r>
    </w:p>
    <w:p w14:paraId="5348E5A1">
      <w:pPr>
        <w:pStyle w:val="59"/>
        <w:rPr>
          <w:rFonts w:ascii="Times New Roman"/>
          <w:highlight w:val="none"/>
        </w:rPr>
      </w:pPr>
      <w:r>
        <w:rPr>
          <w:rFonts w:ascii="Times New Roman"/>
          <w:highlight w:val="none"/>
        </w:rPr>
        <w:t>DL/T 280-2012 电力系统同步相量测量装置通用技术条件</w:t>
      </w:r>
    </w:p>
    <w:p w14:paraId="304885F7">
      <w:pPr>
        <w:pStyle w:val="59"/>
        <w:rPr>
          <w:rFonts w:ascii="Times New Roman"/>
          <w:highlight w:val="none"/>
        </w:rPr>
      </w:pPr>
      <w:r>
        <w:rPr>
          <w:rFonts w:ascii="Times New Roman"/>
          <w:highlight w:val="none"/>
        </w:rPr>
        <w:t>DL/T 1157-2019 配电线路故障指示器通用技术条件</w:t>
      </w:r>
    </w:p>
    <w:p w14:paraId="3C1C709B">
      <w:pPr>
        <w:pStyle w:val="59"/>
        <w:rPr>
          <w:rFonts w:ascii="Times New Roman"/>
          <w:highlight w:val="none"/>
        </w:rPr>
      </w:pPr>
      <w:r>
        <w:rPr>
          <w:rFonts w:ascii="Times New Roman"/>
          <w:highlight w:val="none"/>
        </w:rPr>
        <w:t>DL/T 1529 配电自动化终端设备检测规程</w:t>
      </w:r>
    </w:p>
    <w:p w14:paraId="1F9331F8">
      <w:pPr>
        <w:pStyle w:val="59"/>
        <w:rPr>
          <w:rFonts w:ascii="Times New Roman"/>
          <w:highlight w:val="none"/>
        </w:rPr>
      </w:pPr>
      <w:r>
        <w:rPr>
          <w:rFonts w:ascii="Times New Roman"/>
          <w:highlight w:val="none"/>
        </w:rPr>
        <w:t>Q/GDW 10131-2017 电力系统实时动态监测系统技术规范</w:t>
      </w:r>
    </w:p>
    <w:p w14:paraId="000E0D2B">
      <w:pPr>
        <w:pStyle w:val="59"/>
        <w:rPr>
          <w:rFonts w:ascii="Times New Roman"/>
          <w:highlight w:val="none"/>
        </w:rPr>
      </w:pPr>
      <w:r>
        <w:rPr>
          <w:rFonts w:ascii="Times New Roman"/>
          <w:highlight w:val="none"/>
        </w:rPr>
        <w:t>Q/GDW 11015-2013 模拟量输入式合并单元检测规范</w:t>
      </w:r>
    </w:p>
    <w:p w14:paraId="03AFC8E0">
      <w:pPr>
        <w:pStyle w:val="59"/>
        <w:rPr>
          <w:rFonts w:ascii="Times New Roman"/>
          <w:highlight w:val="none"/>
        </w:rPr>
      </w:pPr>
      <w:r>
        <w:rPr>
          <w:rFonts w:ascii="Times New Roman"/>
          <w:highlight w:val="none"/>
        </w:rPr>
        <w:t>Q/GDW 11487-2015智能变电站模拟量输入式合并单元、智能终端标准化设计规范</w:t>
      </w:r>
    </w:p>
    <w:p w14:paraId="66049C38">
      <w:pPr>
        <w:pStyle w:val="59"/>
        <w:rPr>
          <w:rFonts w:ascii="Times New Roman"/>
          <w:highlight w:val="none"/>
        </w:rPr>
      </w:pPr>
      <w:r>
        <w:rPr>
          <w:rFonts w:ascii="Times New Roman"/>
          <w:highlight w:val="none"/>
        </w:rPr>
        <w:t>T/JSEE 003-2021 配网微型同步相量测量装置测试规范</w:t>
      </w:r>
    </w:p>
    <w:p w14:paraId="02D5BC3F">
      <w:pPr>
        <w:pStyle w:val="59"/>
        <w:rPr>
          <w:rFonts w:ascii="Times New Roman"/>
          <w:highlight w:val="none"/>
        </w:rPr>
      </w:pPr>
      <w:r>
        <w:rPr>
          <w:rFonts w:ascii="Times New Roman"/>
          <w:highlight w:val="none"/>
        </w:rPr>
        <w:t>TCEC 495-2021配电网同步相量测量装置技术规范</w:t>
      </w:r>
    </w:p>
    <w:p w14:paraId="5389A49E">
      <w:pPr>
        <w:pStyle w:val="107"/>
        <w:rPr>
          <w:rFonts w:ascii="Times New Roman"/>
          <w:highlight w:val="none"/>
        </w:rPr>
      </w:pPr>
      <w:bookmarkStart w:id="48" w:name="_Toc201257496"/>
      <w:bookmarkStart w:id="49" w:name="_Toc26834"/>
      <w:bookmarkStart w:id="50" w:name="_Toc201257984"/>
      <w:bookmarkStart w:id="51" w:name="_Toc7764"/>
      <w:bookmarkStart w:id="52" w:name="_Toc30071"/>
      <w:bookmarkStart w:id="53" w:name="_Toc25319"/>
      <w:bookmarkStart w:id="54" w:name="_Toc21468"/>
      <w:bookmarkStart w:id="55" w:name="_Toc19326"/>
      <w:r>
        <w:rPr>
          <w:rFonts w:ascii="Times New Roman"/>
          <w:highlight w:val="none"/>
        </w:rPr>
        <w:t>术语和定义</w:t>
      </w:r>
      <w:bookmarkEnd w:id="48"/>
      <w:bookmarkEnd w:id="49"/>
      <w:bookmarkEnd w:id="50"/>
      <w:bookmarkEnd w:id="51"/>
      <w:bookmarkEnd w:id="52"/>
      <w:bookmarkEnd w:id="53"/>
      <w:bookmarkEnd w:id="54"/>
      <w:bookmarkEnd w:id="55"/>
    </w:p>
    <w:p w14:paraId="4B8E03AA">
      <w:pPr>
        <w:pStyle w:val="59"/>
        <w:rPr>
          <w:rFonts w:ascii="Times New Roman"/>
          <w:highlight w:val="none"/>
        </w:rPr>
      </w:pPr>
      <w:bookmarkStart w:id="56" w:name="_Toc26986532"/>
      <w:bookmarkEnd w:id="56"/>
      <w:r>
        <w:rPr>
          <w:rFonts w:ascii="Times New Roman"/>
          <w:highlight w:val="none"/>
        </w:rPr>
        <w:t>下列术语和定义适用于本文件。</w:t>
      </w:r>
    </w:p>
    <w:p w14:paraId="77C8438A">
      <w:pPr>
        <w:pStyle w:val="108"/>
        <w:numPr>
          <w:ilvl w:val="0"/>
          <w:numId w:val="34"/>
        </w:numPr>
        <w:outlineLvl w:val="9"/>
        <w:rPr>
          <w:rFonts w:ascii="Times New Roman"/>
          <w:highlight w:val="none"/>
        </w:rPr>
      </w:pPr>
      <w:bookmarkStart w:id="57" w:name="_Toc201257497"/>
      <w:bookmarkEnd w:id="57"/>
      <w:bookmarkStart w:id="58" w:name="BT4"/>
      <w:bookmarkEnd w:id="58"/>
      <w:bookmarkStart w:id="59" w:name="_Toc26400"/>
      <w:bookmarkStart w:id="60" w:name="_Toc18865"/>
      <w:bookmarkStart w:id="61" w:name="_Toc30753"/>
      <w:bookmarkStart w:id="62" w:name="_Toc31180"/>
      <w:bookmarkStart w:id="63" w:name="_Toc11394"/>
      <w:bookmarkStart w:id="64" w:name="_Toc30060"/>
    </w:p>
    <w:p w14:paraId="0CC45AD7">
      <w:pPr>
        <w:pStyle w:val="108"/>
        <w:numPr>
          <w:ilvl w:val="0"/>
          <w:numId w:val="0"/>
        </w:numPr>
        <w:ind w:left="420"/>
        <w:outlineLvl w:val="9"/>
        <w:rPr>
          <w:rFonts w:ascii="Times New Roman"/>
          <w:highlight w:val="none"/>
        </w:rPr>
      </w:pPr>
      <w:bookmarkStart w:id="65" w:name="_Toc201257498"/>
      <w:r>
        <w:rPr>
          <w:rFonts w:ascii="Times New Roman"/>
          <w:highlight w:val="none"/>
        </w:rPr>
        <w:t>数据同步采集</w:t>
      </w:r>
      <w:bookmarkEnd w:id="59"/>
      <w:bookmarkEnd w:id="60"/>
      <w:bookmarkEnd w:id="61"/>
      <w:bookmarkEnd w:id="62"/>
      <w:bookmarkEnd w:id="63"/>
      <w:bookmarkEnd w:id="64"/>
      <w:r>
        <w:rPr>
          <w:rFonts w:ascii="Times New Roman"/>
          <w:highlight w:val="none"/>
        </w:rPr>
        <w:t xml:space="preserve">  synchronous data collection</w:t>
      </w:r>
      <w:bookmarkEnd w:id="65"/>
    </w:p>
    <w:p w14:paraId="4B19BA79">
      <w:pPr>
        <w:rPr>
          <w:rFonts w:ascii="Times New Roman" w:hAnsi="Times New Roman"/>
          <w:highlight w:val="none"/>
        </w:rPr>
      </w:pPr>
      <w:r>
        <w:rPr>
          <w:rFonts w:ascii="Times New Roman" w:hAnsi="Times New Roman"/>
          <w:highlight w:val="none"/>
        </w:rPr>
        <w:t>以标准时间信号作为基准，多个终端设备同时对数据进行采集。</w:t>
      </w:r>
    </w:p>
    <w:p w14:paraId="295B881A">
      <w:pPr>
        <w:pStyle w:val="108"/>
        <w:numPr>
          <w:ilvl w:val="0"/>
          <w:numId w:val="34"/>
        </w:numPr>
        <w:outlineLvl w:val="9"/>
        <w:rPr>
          <w:rFonts w:ascii="Times New Roman"/>
          <w:highlight w:val="none"/>
        </w:rPr>
      </w:pPr>
      <w:bookmarkStart w:id="66" w:name="_Toc201257499"/>
      <w:bookmarkEnd w:id="66"/>
    </w:p>
    <w:p w14:paraId="6A50E508">
      <w:pPr>
        <w:pStyle w:val="108"/>
        <w:numPr>
          <w:ilvl w:val="0"/>
          <w:numId w:val="0"/>
        </w:numPr>
        <w:ind w:left="420"/>
        <w:outlineLvl w:val="9"/>
        <w:rPr>
          <w:rFonts w:ascii="Times New Roman"/>
          <w:highlight w:val="none"/>
        </w:rPr>
      </w:pPr>
      <w:bookmarkStart w:id="67" w:name="_Toc32366"/>
      <w:bookmarkStart w:id="68" w:name="_Toc10634"/>
      <w:bookmarkStart w:id="69" w:name="_Toc4272"/>
      <w:bookmarkStart w:id="70" w:name="_Toc7740"/>
      <w:bookmarkStart w:id="71" w:name="_Toc10228"/>
      <w:bookmarkStart w:id="72" w:name="_Toc201257500"/>
      <w:r>
        <w:rPr>
          <w:rFonts w:ascii="Times New Roman"/>
          <w:highlight w:val="none"/>
        </w:rPr>
        <w:t>同步采集终端</w:t>
      </w:r>
      <w:bookmarkEnd w:id="67"/>
      <w:bookmarkEnd w:id="68"/>
      <w:bookmarkEnd w:id="69"/>
      <w:bookmarkEnd w:id="70"/>
      <w:bookmarkEnd w:id="71"/>
      <w:r>
        <w:rPr>
          <w:rFonts w:ascii="Times New Roman"/>
          <w:highlight w:val="none"/>
        </w:rPr>
        <w:t xml:space="preserve"> synchronous collection unit</w:t>
      </w:r>
      <w:bookmarkEnd w:id="72"/>
      <w:r>
        <w:rPr>
          <w:rFonts w:ascii="Times New Roman"/>
          <w:highlight w:val="none"/>
        </w:rPr>
        <w:t xml:space="preserve"> </w:t>
      </w:r>
    </w:p>
    <w:p w14:paraId="15251FA4">
      <w:pPr>
        <w:rPr>
          <w:rFonts w:ascii="Times New Roman" w:hAnsi="Times New Roman"/>
          <w:highlight w:val="none"/>
        </w:rPr>
      </w:pPr>
      <w:r>
        <w:rPr>
          <w:rFonts w:ascii="Times New Roman" w:hAnsi="Times New Roman"/>
          <w:highlight w:val="none"/>
        </w:rPr>
        <w:t>以数据同步采集方式进行电气量数据采集的站外配电终端和站内接地选线装置。</w:t>
      </w:r>
    </w:p>
    <w:p w14:paraId="0A03DC72">
      <w:pPr>
        <w:pStyle w:val="108"/>
        <w:numPr>
          <w:ilvl w:val="0"/>
          <w:numId w:val="34"/>
        </w:numPr>
        <w:outlineLvl w:val="9"/>
        <w:rPr>
          <w:rFonts w:ascii="Times New Roman"/>
          <w:highlight w:val="none"/>
        </w:rPr>
      </w:pPr>
      <w:bookmarkStart w:id="73" w:name="_Toc201257501"/>
      <w:bookmarkEnd w:id="73"/>
    </w:p>
    <w:p w14:paraId="4CC55357">
      <w:pPr>
        <w:pStyle w:val="108"/>
        <w:numPr>
          <w:ilvl w:val="0"/>
          <w:numId w:val="0"/>
        </w:numPr>
        <w:ind w:left="420"/>
        <w:outlineLvl w:val="9"/>
        <w:rPr>
          <w:rFonts w:ascii="Times New Roman"/>
          <w:highlight w:val="none"/>
        </w:rPr>
      </w:pPr>
      <w:bookmarkStart w:id="74" w:name="_Toc28169"/>
      <w:bookmarkStart w:id="75" w:name="_Toc32660"/>
      <w:bookmarkStart w:id="76" w:name="_Toc22144"/>
      <w:bookmarkStart w:id="77" w:name="_Toc201257502"/>
      <w:bookmarkStart w:id="78" w:name="_Toc8461"/>
      <w:bookmarkStart w:id="79" w:name="_Toc10113"/>
      <w:bookmarkStart w:id="80" w:name="_Toc16276"/>
      <w:r>
        <w:rPr>
          <w:rFonts w:ascii="Times New Roman"/>
          <w:highlight w:val="none"/>
        </w:rPr>
        <w:t>接地故障研判系统</w:t>
      </w:r>
      <w:bookmarkEnd w:id="74"/>
      <w:bookmarkEnd w:id="75"/>
      <w:bookmarkEnd w:id="76"/>
      <w:r>
        <w:rPr>
          <w:rFonts w:ascii="Times New Roman"/>
          <w:highlight w:val="none"/>
        </w:rPr>
        <w:t xml:space="preserve"> disposal system of grounding faults</w:t>
      </w:r>
      <w:bookmarkEnd w:id="77"/>
    </w:p>
    <w:p w14:paraId="7214631C">
      <w:pPr>
        <w:rPr>
          <w:rFonts w:ascii="Times New Roman" w:hAnsi="Times New Roman"/>
          <w:highlight w:val="none"/>
        </w:rPr>
      </w:pPr>
      <w:r>
        <w:rPr>
          <w:rFonts w:ascii="Times New Roman" w:hAnsi="Times New Roman"/>
          <w:highlight w:val="none"/>
        </w:rPr>
        <w:t>部署在配电自动化主站，利用配电网同步采集终端采集的数据实现接地故障研判功能的软件应用系统。</w:t>
      </w:r>
    </w:p>
    <w:p w14:paraId="16A60526">
      <w:pPr>
        <w:pStyle w:val="108"/>
        <w:numPr>
          <w:ilvl w:val="0"/>
          <w:numId w:val="34"/>
        </w:numPr>
        <w:outlineLvl w:val="9"/>
        <w:rPr>
          <w:rFonts w:ascii="Times New Roman"/>
          <w:highlight w:val="none"/>
        </w:rPr>
      </w:pPr>
      <w:bookmarkStart w:id="81" w:name="_Toc201257503"/>
      <w:bookmarkEnd w:id="81"/>
    </w:p>
    <w:p w14:paraId="73ED2A09">
      <w:pPr>
        <w:pStyle w:val="108"/>
        <w:numPr>
          <w:ilvl w:val="0"/>
          <w:numId w:val="0"/>
        </w:numPr>
        <w:ind w:left="420"/>
        <w:outlineLvl w:val="9"/>
        <w:rPr>
          <w:rFonts w:ascii="Times New Roman"/>
          <w:highlight w:val="none"/>
        </w:rPr>
      </w:pPr>
      <w:bookmarkStart w:id="82" w:name="_Toc28402"/>
      <w:bookmarkStart w:id="83" w:name="_Toc28108"/>
      <w:bookmarkStart w:id="84" w:name="_Toc6520"/>
      <w:bookmarkStart w:id="85" w:name="_Toc201257504"/>
      <w:r>
        <w:rPr>
          <w:rFonts w:ascii="Times New Roman"/>
          <w:highlight w:val="none"/>
        </w:rPr>
        <w:t>接地故障集中研判</w:t>
      </w:r>
      <w:bookmarkEnd w:id="82"/>
      <w:bookmarkEnd w:id="83"/>
      <w:bookmarkEnd w:id="84"/>
      <w:r>
        <w:rPr>
          <w:rFonts w:ascii="Times New Roman"/>
          <w:highlight w:val="none"/>
        </w:rPr>
        <w:t xml:space="preserve"> centralized disposal of grounding faults</w:t>
      </w:r>
      <w:bookmarkEnd w:id="85"/>
    </w:p>
    <w:p w14:paraId="432E368B">
      <w:pPr>
        <w:pStyle w:val="59"/>
        <w:rPr>
          <w:rFonts w:ascii="Times New Roman"/>
          <w:highlight w:val="none"/>
        </w:rPr>
      </w:pPr>
      <w:r>
        <w:rPr>
          <w:rFonts w:ascii="Times New Roman"/>
          <w:highlight w:val="none"/>
        </w:rPr>
        <w:t>利用配电网同步采集终端采集的电气量录波、故障时刻的遥测、遥信等数据，由接地故障研判系统对接地故障点进行故障选线及故障区间定位。</w:t>
      </w:r>
    </w:p>
    <w:p w14:paraId="180D931D">
      <w:pPr>
        <w:pStyle w:val="107"/>
        <w:rPr>
          <w:rFonts w:ascii="Times New Roman"/>
          <w:highlight w:val="none"/>
        </w:rPr>
      </w:pPr>
      <w:bookmarkStart w:id="86" w:name="_Toc23604"/>
      <w:bookmarkStart w:id="87" w:name="_Toc28207"/>
      <w:bookmarkStart w:id="88" w:name="_Toc26660"/>
      <w:bookmarkStart w:id="89" w:name="_Toc201257505"/>
      <w:bookmarkStart w:id="90" w:name="_Toc201257985"/>
      <w:r>
        <w:rPr>
          <w:rFonts w:ascii="Times New Roman"/>
          <w:highlight w:val="none"/>
        </w:rPr>
        <w:t>系统组成</w:t>
      </w:r>
      <w:bookmarkEnd w:id="78"/>
      <w:bookmarkEnd w:id="79"/>
      <w:bookmarkEnd w:id="80"/>
      <w:bookmarkEnd w:id="86"/>
      <w:bookmarkEnd w:id="87"/>
      <w:bookmarkEnd w:id="88"/>
      <w:bookmarkEnd w:id="89"/>
      <w:bookmarkEnd w:id="90"/>
    </w:p>
    <w:p w14:paraId="697CAE38">
      <w:pPr>
        <w:pStyle w:val="59"/>
        <w:rPr>
          <w:rFonts w:ascii="Times New Roman"/>
          <w:highlight w:val="none"/>
        </w:rPr>
      </w:pPr>
      <w:bookmarkStart w:id="91" w:name="BT5"/>
      <w:bookmarkEnd w:id="91"/>
      <w:r>
        <w:rPr>
          <w:rFonts w:ascii="Times New Roman"/>
          <w:highlight w:val="none"/>
        </w:rPr>
        <w:t>由同步采集终端、接地故障研判系统组成，如</w:t>
      </w:r>
      <w:r>
        <w:rPr>
          <w:rFonts w:hint="eastAsia" w:ascii="Times New Roman"/>
          <w:highlight w:val="none"/>
        </w:rPr>
        <w:t>图1所描述</w:t>
      </w:r>
      <w:r>
        <w:rPr>
          <w:rFonts w:ascii="Times New Roman"/>
          <w:highlight w:val="none"/>
        </w:rPr>
        <w:t>。</w:t>
      </w:r>
    </w:p>
    <w:p w14:paraId="01AA7A31">
      <w:pPr>
        <w:pStyle w:val="59"/>
        <w:rPr>
          <w:rFonts w:ascii="Times New Roman"/>
          <w:highlight w:val="none"/>
        </w:rPr>
      </w:pPr>
      <w:r>
        <w:rPr>
          <w:rFonts w:ascii="Times New Roman"/>
          <w:highlight w:val="none"/>
        </w:rPr>
        <w:t>同步采集终端可安装在变电站内或是配电线路上，在感知到配电网接地故障后，将进行数据同步采集，并保存成录波文件。</w:t>
      </w:r>
    </w:p>
    <w:p w14:paraId="20A2FFA8">
      <w:pPr>
        <w:pStyle w:val="59"/>
        <w:rPr>
          <w:rFonts w:ascii="Times New Roman"/>
          <w:highlight w:val="none"/>
        </w:rPr>
      </w:pPr>
      <w:r>
        <w:rPr>
          <w:rFonts w:ascii="Times New Roman"/>
          <w:highlight w:val="none"/>
        </w:rPr>
        <w:t>接地故障研判系统主要由录波收集、故障处置、波形库等功能模块构成，在感知到配电网接地故障后，主动召测配电网同步采集终端同步采集到的录波文件，由故障处置模块对录波进行预处理后，进行接地故障集中研判，将研判结果提供给用户，并将同步录波数据归档保存。</w:t>
      </w:r>
    </w:p>
    <w:p w14:paraId="7A00C507">
      <w:pPr>
        <w:pStyle w:val="59"/>
        <w:rPr>
          <w:rFonts w:ascii="Times New Roman"/>
          <w:highlight w:val="none"/>
        </w:rPr>
      </w:pPr>
      <w:r>
        <w:rPr>
          <w:rFonts w:ascii="Times New Roman"/>
          <w:highlight w:val="none"/>
        </w:rPr>
        <w:object>
          <v:shape id="_x0000_i1026" o:spt="75" type="#_x0000_t75" style="height:148.5pt;width:442.5pt;" o:ole="t" filled="f" o:preferrelative="t" stroked="f" coordsize="21600,21600">
            <v:path/>
            <v:fill on="f" focussize="0,0"/>
            <v:stroke on="f" joinstyle="miter"/>
            <v:imagedata r:id="rId18" o:title=""/>
            <o:lock v:ext="edit" aspectratio="f"/>
            <w10:wrap type="none"/>
            <w10:anchorlock/>
          </v:shape>
          <o:OLEObject Type="Embed" ProgID="Visio.Drawing.15" ShapeID="_x0000_i1026" DrawAspect="Content" ObjectID="_1468075726" r:id="rId17">
            <o:LockedField>false</o:LockedField>
          </o:OLEObject>
        </w:object>
      </w:r>
    </w:p>
    <w:p w14:paraId="4E9F7F4C">
      <w:pPr>
        <w:pStyle w:val="59"/>
        <w:spacing w:before="120" w:beforeLines="50" w:after="120" w:afterLines="50"/>
        <w:jc w:val="center"/>
        <w:rPr>
          <w:rFonts w:ascii="黑体" w:hAnsi="黑体" w:eastAsia="黑体"/>
          <w:highlight w:val="none"/>
        </w:rPr>
      </w:pPr>
      <w:r>
        <w:rPr>
          <w:rFonts w:ascii="黑体" w:hAnsi="黑体" w:eastAsia="黑体"/>
          <w:highlight w:val="none"/>
        </w:rPr>
        <w:t>图</w:t>
      </w:r>
      <w:r>
        <w:rPr>
          <w:rFonts w:hint="eastAsia" w:ascii="黑体" w:hAnsi="黑体" w:eastAsia="黑体"/>
          <w:highlight w:val="none"/>
        </w:rPr>
        <w:t>1</w:t>
      </w:r>
      <w:r>
        <w:rPr>
          <w:rFonts w:ascii="黑体" w:hAnsi="黑体" w:eastAsia="黑体"/>
          <w:highlight w:val="none"/>
        </w:rPr>
        <w:t xml:space="preserve"> 接地故障数据同步采集及集中研判流程</w:t>
      </w:r>
    </w:p>
    <w:p w14:paraId="38166CF8">
      <w:pPr>
        <w:pStyle w:val="107"/>
        <w:rPr>
          <w:rFonts w:ascii="Times New Roman"/>
          <w:highlight w:val="none"/>
        </w:rPr>
      </w:pPr>
      <w:bookmarkStart w:id="92" w:name="_Toc2327"/>
      <w:bookmarkStart w:id="93" w:name="_Toc9389"/>
      <w:bookmarkStart w:id="94" w:name="_Toc201257506"/>
      <w:bookmarkStart w:id="95" w:name="_Toc201257986"/>
      <w:bookmarkStart w:id="96" w:name="_Toc14401"/>
      <w:bookmarkStart w:id="97" w:name="_Toc2987"/>
      <w:bookmarkStart w:id="98" w:name="_Toc29449"/>
      <w:bookmarkStart w:id="99" w:name="_Toc17459"/>
      <w:r>
        <w:rPr>
          <w:rFonts w:ascii="Times New Roman"/>
          <w:highlight w:val="none"/>
        </w:rPr>
        <w:t>功能要求</w:t>
      </w:r>
      <w:bookmarkEnd w:id="92"/>
      <w:bookmarkEnd w:id="93"/>
      <w:bookmarkEnd w:id="94"/>
      <w:bookmarkEnd w:id="95"/>
      <w:bookmarkEnd w:id="96"/>
      <w:bookmarkEnd w:id="97"/>
      <w:bookmarkEnd w:id="98"/>
      <w:bookmarkEnd w:id="99"/>
    </w:p>
    <w:p w14:paraId="1130C334">
      <w:pPr>
        <w:pStyle w:val="108"/>
        <w:rPr>
          <w:rFonts w:ascii="Times New Roman"/>
          <w:highlight w:val="none"/>
        </w:rPr>
      </w:pPr>
      <w:bookmarkStart w:id="100" w:name="_Toc13407"/>
      <w:bookmarkStart w:id="101" w:name="_Toc10043"/>
      <w:bookmarkStart w:id="102" w:name="_Toc17469"/>
      <w:bookmarkStart w:id="103" w:name="_Toc22944"/>
      <w:bookmarkStart w:id="104" w:name="_Toc15045"/>
      <w:bookmarkStart w:id="105" w:name="_Toc201257987"/>
      <w:bookmarkStart w:id="106" w:name="_Toc5966"/>
      <w:bookmarkStart w:id="107" w:name="_Toc201257507"/>
      <w:r>
        <w:rPr>
          <w:rFonts w:ascii="Times New Roman"/>
          <w:highlight w:val="none"/>
        </w:rPr>
        <w:t>接地故障研判系统功能</w:t>
      </w:r>
      <w:bookmarkEnd w:id="100"/>
      <w:bookmarkEnd w:id="101"/>
      <w:bookmarkEnd w:id="102"/>
      <w:bookmarkEnd w:id="103"/>
      <w:bookmarkEnd w:id="104"/>
      <w:bookmarkEnd w:id="105"/>
      <w:bookmarkEnd w:id="106"/>
      <w:bookmarkEnd w:id="107"/>
    </w:p>
    <w:p w14:paraId="4B3BEA8F">
      <w:pPr>
        <w:pStyle w:val="68"/>
        <w:rPr>
          <w:highlight w:val="none"/>
        </w:rPr>
      </w:pPr>
      <w:r>
        <w:rPr>
          <w:highlight w:val="none"/>
        </w:rPr>
        <w:t>录波收集</w:t>
      </w:r>
    </w:p>
    <w:p w14:paraId="19B19F25">
      <w:pPr>
        <w:pStyle w:val="59"/>
        <w:rPr>
          <w:rFonts w:ascii="Times New Roman"/>
          <w:highlight w:val="none"/>
        </w:rPr>
      </w:pPr>
      <w:r>
        <w:rPr>
          <w:rFonts w:ascii="Times New Roman"/>
          <w:highlight w:val="none"/>
        </w:rPr>
        <w:t>接地故障研判系统应具有录波收集功能：</w:t>
      </w:r>
    </w:p>
    <w:p w14:paraId="3F7487C1">
      <w:pPr>
        <w:pStyle w:val="59"/>
        <w:numPr>
          <w:ilvl w:val="1"/>
          <w:numId w:val="35"/>
        </w:numPr>
        <w:ind w:firstLineChars="0"/>
        <w:rPr>
          <w:rFonts w:ascii="Times New Roman"/>
          <w:highlight w:val="none"/>
        </w:rPr>
      </w:pPr>
      <w:r>
        <w:rPr>
          <w:rFonts w:ascii="Times New Roman"/>
          <w:highlight w:val="none"/>
        </w:rPr>
        <w:t>接地故障研判系统应结合主网接地信号及同步采集终端运行时上送的数据，对接地故障进行感知；</w:t>
      </w:r>
    </w:p>
    <w:p w14:paraId="0C61C818">
      <w:pPr>
        <w:pStyle w:val="59"/>
        <w:numPr>
          <w:ilvl w:val="1"/>
          <w:numId w:val="35"/>
        </w:numPr>
        <w:ind w:firstLineChars="0"/>
        <w:rPr>
          <w:rFonts w:ascii="Times New Roman"/>
          <w:highlight w:val="none"/>
        </w:rPr>
      </w:pPr>
      <w:bookmarkStart w:id="108" w:name="OLE_LINK1"/>
      <w:r>
        <w:rPr>
          <w:rFonts w:ascii="Times New Roman"/>
          <w:highlight w:val="none"/>
        </w:rPr>
        <w:t>接地故障研判系统在感知到接地故障后，</w:t>
      </w:r>
      <w:bookmarkStart w:id="109" w:name="OLE_LINK2"/>
      <w:r>
        <w:rPr>
          <w:rFonts w:ascii="Times New Roman"/>
          <w:highlight w:val="none"/>
        </w:rPr>
        <w:t>应主动召测接地母线下同步采集终端的录波文件，宜同步召测接地母线站内选线装置的录波文件；</w:t>
      </w:r>
      <w:bookmarkEnd w:id="109"/>
      <w:r>
        <w:rPr>
          <w:rFonts w:ascii="Times New Roman"/>
          <w:highlight w:val="none"/>
        </w:rPr>
        <w:t xml:space="preserve"> </w:t>
      </w:r>
    </w:p>
    <w:bookmarkEnd w:id="108"/>
    <w:p w14:paraId="5D9A4679">
      <w:pPr>
        <w:pStyle w:val="59"/>
        <w:numPr>
          <w:ilvl w:val="1"/>
          <w:numId w:val="35"/>
        </w:numPr>
        <w:ind w:firstLineChars="0"/>
        <w:rPr>
          <w:rFonts w:ascii="Times New Roman"/>
          <w:highlight w:val="none"/>
        </w:rPr>
      </w:pPr>
      <w:r>
        <w:rPr>
          <w:rFonts w:ascii="Times New Roman"/>
          <w:highlight w:val="none"/>
        </w:rPr>
        <w:t>接地故障研判系统应支持同步采集终端录波快速上送，推荐使用104协议，同步采集终端和接地故障研判系统之间采用“多问一答”方式进行通信，同步采集终端可连续发送多帧应用层报文，而不必接收确认帧之后再发出下一帧报文；</w:t>
      </w:r>
    </w:p>
    <w:p w14:paraId="11F1F895">
      <w:pPr>
        <w:pStyle w:val="59"/>
        <w:numPr>
          <w:ilvl w:val="1"/>
          <w:numId w:val="35"/>
        </w:numPr>
        <w:ind w:firstLineChars="0"/>
        <w:rPr>
          <w:rFonts w:ascii="Times New Roman"/>
          <w:highlight w:val="none"/>
        </w:rPr>
      </w:pPr>
      <w:r>
        <w:rPr>
          <w:rFonts w:ascii="Times New Roman"/>
          <w:highlight w:val="none"/>
        </w:rPr>
        <w:t>接地故障研判系统宜支持从保信主站获取同步采集站内接地选线装置录波文件的功能；</w:t>
      </w:r>
    </w:p>
    <w:p w14:paraId="735C32E0">
      <w:pPr>
        <w:pStyle w:val="59"/>
        <w:rPr>
          <w:rFonts w:ascii="Times New Roman"/>
          <w:highlight w:val="none"/>
        </w:rPr>
      </w:pPr>
      <w:r>
        <w:rPr>
          <w:rFonts w:ascii="Times New Roman"/>
          <w:highlight w:val="none"/>
        </w:rPr>
        <w:t>接地故障研判系统对于通讯原因导致数据异常的录波，可重新上召该录波文件；</w:t>
      </w:r>
    </w:p>
    <w:p w14:paraId="0410C7C8">
      <w:pPr>
        <w:pStyle w:val="59"/>
        <w:numPr>
          <w:ilvl w:val="1"/>
          <w:numId w:val="35"/>
        </w:numPr>
        <w:ind w:firstLineChars="0"/>
        <w:rPr>
          <w:rFonts w:ascii="Times New Roman"/>
          <w:highlight w:val="none"/>
        </w:rPr>
      </w:pPr>
      <w:r>
        <w:rPr>
          <w:rFonts w:ascii="Times New Roman"/>
          <w:highlight w:val="none"/>
        </w:rPr>
        <w:t>对于存在多次上送录波文件超时、录波无法解析、录波不符合研判要求等问题的同步采集终端，接地故障研判系统应进行记录，后续发生单相接地故障时，不再上召这些同步采集终端的录波数据；</w:t>
      </w:r>
    </w:p>
    <w:p w14:paraId="787D4C7B">
      <w:pPr>
        <w:pStyle w:val="59"/>
        <w:numPr>
          <w:ilvl w:val="1"/>
          <w:numId w:val="35"/>
        </w:numPr>
        <w:ind w:firstLineChars="0"/>
        <w:rPr>
          <w:rFonts w:ascii="Times New Roman"/>
          <w:highlight w:val="none"/>
        </w:rPr>
      </w:pPr>
      <w:r>
        <w:rPr>
          <w:rFonts w:ascii="Times New Roman"/>
          <w:highlight w:val="none"/>
        </w:rPr>
        <w:t>接地故障研判系统在故障频发，通信压力过大的情况下，宜结合同步采集终端上送信号、线路拓扑等信息，仅召测关键节点同步采集终端录波数据</w:t>
      </w:r>
      <w:bookmarkStart w:id="110" w:name="OLE_LINK3"/>
      <w:r>
        <w:rPr>
          <w:rFonts w:ascii="Times New Roman"/>
          <w:highlight w:val="none"/>
        </w:rPr>
        <w:t>；</w:t>
      </w:r>
      <w:bookmarkEnd w:id="110"/>
      <w:bookmarkStart w:id="111" w:name="OLE_LINK4"/>
    </w:p>
    <w:p w14:paraId="79EBFE85">
      <w:pPr>
        <w:pStyle w:val="59"/>
        <w:numPr>
          <w:ilvl w:val="1"/>
          <w:numId w:val="35"/>
        </w:numPr>
        <w:ind w:firstLineChars="0"/>
        <w:rPr>
          <w:rFonts w:ascii="Times New Roman"/>
          <w:highlight w:val="none"/>
        </w:rPr>
      </w:pPr>
      <w:r>
        <w:rPr>
          <w:rFonts w:ascii="Times New Roman"/>
          <w:highlight w:val="none"/>
        </w:rPr>
        <w:t>接地研判系统可具备召测同步采集终端录波文件片段功能，如召测录波文件故障时刻前2周波和后2周波；</w:t>
      </w:r>
    </w:p>
    <w:bookmarkEnd w:id="111"/>
    <w:p w14:paraId="38CEA5E1">
      <w:pPr>
        <w:pStyle w:val="59"/>
        <w:numPr>
          <w:ilvl w:val="1"/>
          <w:numId w:val="35"/>
        </w:numPr>
        <w:ind w:firstLineChars="0"/>
        <w:rPr>
          <w:rFonts w:ascii="Times New Roman"/>
          <w:highlight w:val="none"/>
        </w:rPr>
      </w:pPr>
      <w:r>
        <w:rPr>
          <w:rFonts w:ascii="Times New Roman"/>
          <w:highlight w:val="none"/>
        </w:rPr>
        <w:t>主站宜具备通过全网或多台指定同时刻录波的波形及拓扑辅助进行潮流方向调整工作；</w:t>
      </w:r>
    </w:p>
    <w:p w14:paraId="5E0540C6">
      <w:pPr>
        <w:pStyle w:val="59"/>
        <w:numPr>
          <w:ilvl w:val="1"/>
          <w:numId w:val="35"/>
        </w:numPr>
        <w:ind w:firstLineChars="0"/>
        <w:rPr>
          <w:rFonts w:ascii="Times New Roman"/>
          <w:highlight w:val="none"/>
        </w:rPr>
      </w:pPr>
      <w:r>
        <w:rPr>
          <w:rFonts w:ascii="Times New Roman"/>
          <w:highlight w:val="none"/>
        </w:rPr>
        <w:t>接地故障研判系统宜支持同步采集终端上送录波文件时的断点续传功能。</w:t>
      </w:r>
    </w:p>
    <w:p w14:paraId="4C203421">
      <w:pPr>
        <w:pStyle w:val="68"/>
        <w:rPr>
          <w:highlight w:val="none"/>
        </w:rPr>
      </w:pPr>
      <w:r>
        <w:rPr>
          <w:highlight w:val="none"/>
        </w:rPr>
        <w:t>故障处置</w:t>
      </w:r>
    </w:p>
    <w:p w14:paraId="24D0BE38">
      <w:pPr>
        <w:pStyle w:val="97"/>
        <w:rPr>
          <w:highlight w:val="none"/>
        </w:rPr>
      </w:pPr>
      <w:r>
        <w:rPr>
          <w:highlight w:val="none"/>
        </w:rPr>
        <w:t>录波文件预处理</w:t>
      </w:r>
    </w:p>
    <w:p w14:paraId="5045C1EE">
      <w:pPr>
        <w:pStyle w:val="59"/>
        <w:rPr>
          <w:rFonts w:ascii="Times New Roman"/>
          <w:highlight w:val="none"/>
        </w:rPr>
      </w:pPr>
      <w:r>
        <w:rPr>
          <w:rFonts w:ascii="Times New Roman"/>
          <w:highlight w:val="none"/>
        </w:rPr>
        <w:t>接地故障研判系统应具有录波文件预处理功能：</w:t>
      </w:r>
    </w:p>
    <w:p w14:paraId="7F9F7EDB">
      <w:pPr>
        <w:pStyle w:val="59"/>
        <w:rPr>
          <w:rFonts w:ascii="Times New Roman"/>
          <w:highlight w:val="none"/>
        </w:rPr>
      </w:pPr>
      <w:r>
        <w:rPr>
          <w:rFonts w:ascii="Times New Roman"/>
          <w:highlight w:val="none"/>
        </w:rPr>
        <w:t>接地故障研判系统应具备录波归集功能，主要通过录波时间、录波数据相似性等特征，将同一次故障产生的波形文件归集为一组进行研判；</w:t>
      </w:r>
    </w:p>
    <w:p w14:paraId="3E708486">
      <w:pPr>
        <w:pStyle w:val="59"/>
        <w:numPr>
          <w:ilvl w:val="1"/>
          <w:numId w:val="36"/>
        </w:numPr>
        <w:ind w:firstLineChars="0"/>
        <w:rPr>
          <w:rFonts w:ascii="Times New Roman"/>
          <w:highlight w:val="none"/>
        </w:rPr>
      </w:pPr>
      <w:r>
        <w:rPr>
          <w:rFonts w:ascii="Times New Roman"/>
          <w:highlight w:val="none"/>
        </w:rPr>
        <w:t>接地故障研判系统应匹配同步采集终端录波与线路拓扑；</w:t>
      </w:r>
    </w:p>
    <w:p w14:paraId="2F5C594D">
      <w:pPr>
        <w:pStyle w:val="59"/>
        <w:numPr>
          <w:ilvl w:val="1"/>
          <w:numId w:val="36"/>
        </w:numPr>
        <w:ind w:firstLineChars="0"/>
        <w:rPr>
          <w:rFonts w:ascii="Times New Roman"/>
          <w:highlight w:val="none"/>
        </w:rPr>
      </w:pPr>
      <w:r>
        <w:rPr>
          <w:rFonts w:ascii="Times New Roman"/>
          <w:highlight w:val="none"/>
        </w:rPr>
        <w:t>接地故障研判系统应对录波文件进行完整性分析，剔除数据文件长度异常、配置文件信息不全、文件数据乱序、录波无法解析等数据异常的录波文件；</w:t>
      </w:r>
    </w:p>
    <w:p w14:paraId="4DDB14A4">
      <w:pPr>
        <w:pStyle w:val="59"/>
        <w:numPr>
          <w:ilvl w:val="1"/>
          <w:numId w:val="36"/>
        </w:numPr>
        <w:ind w:firstLineChars="0"/>
        <w:rPr>
          <w:rFonts w:ascii="Times New Roman"/>
          <w:highlight w:val="none"/>
        </w:rPr>
      </w:pPr>
      <w:r>
        <w:rPr>
          <w:rFonts w:ascii="Times New Roman"/>
          <w:highlight w:val="none"/>
        </w:rPr>
        <w:t>接地研判系统应支持非压缩格式录波文件和压缩格式录波文件的数据解析，并支持不同录波文件采用不同压缩格式的数据处理。</w:t>
      </w:r>
    </w:p>
    <w:p w14:paraId="18A44C8D">
      <w:pPr>
        <w:pStyle w:val="97"/>
        <w:rPr>
          <w:highlight w:val="none"/>
        </w:rPr>
      </w:pPr>
      <w:r>
        <w:rPr>
          <w:highlight w:val="none"/>
        </w:rPr>
        <w:t>故障研判</w:t>
      </w:r>
    </w:p>
    <w:p w14:paraId="73F462F2">
      <w:pPr>
        <w:rPr>
          <w:rFonts w:ascii="Times New Roman" w:hAnsi="Times New Roman"/>
          <w:highlight w:val="none"/>
        </w:rPr>
      </w:pPr>
      <w:r>
        <w:rPr>
          <w:rFonts w:ascii="Times New Roman" w:hAnsi="Times New Roman"/>
          <w:highlight w:val="none"/>
        </w:rPr>
        <w:t>接地故障研判系统应具有故障研判功能：</w:t>
      </w:r>
    </w:p>
    <w:p w14:paraId="63AFC52B">
      <w:pPr>
        <w:pStyle w:val="59"/>
        <w:numPr>
          <w:ilvl w:val="1"/>
          <w:numId w:val="37"/>
        </w:numPr>
        <w:ind w:firstLineChars="0"/>
        <w:rPr>
          <w:rFonts w:ascii="Times New Roman"/>
          <w:highlight w:val="none"/>
        </w:rPr>
      </w:pPr>
      <w:r>
        <w:rPr>
          <w:rFonts w:ascii="Times New Roman"/>
          <w:highlight w:val="none"/>
        </w:rPr>
        <w:t>接地故障研判系统应结合接地故障录波数据及线路拓扑进行故障研判，输出故障研判结论，包括故障馈线及故障区间；</w:t>
      </w:r>
    </w:p>
    <w:p w14:paraId="225F5631">
      <w:pPr>
        <w:pStyle w:val="59"/>
        <w:numPr>
          <w:ilvl w:val="1"/>
          <w:numId w:val="37"/>
        </w:numPr>
        <w:ind w:firstLineChars="0"/>
        <w:rPr>
          <w:rFonts w:ascii="Times New Roman"/>
          <w:highlight w:val="none"/>
        </w:rPr>
      </w:pPr>
      <w:r>
        <w:rPr>
          <w:rFonts w:ascii="Times New Roman"/>
          <w:highlight w:val="none"/>
        </w:rPr>
        <w:t>接地故障研判系统应具备采用基于多点同步采集终端采集的稳态遥测及故障遥信数据的故障综合研判算法，实现故障选线以及区段定位；</w:t>
      </w:r>
    </w:p>
    <w:p w14:paraId="17C21CC0">
      <w:pPr>
        <w:pStyle w:val="59"/>
        <w:numPr>
          <w:ilvl w:val="1"/>
          <w:numId w:val="37"/>
        </w:numPr>
        <w:ind w:firstLineChars="0"/>
        <w:rPr>
          <w:rFonts w:ascii="Times New Roman"/>
          <w:highlight w:val="none"/>
        </w:rPr>
      </w:pPr>
      <w:r>
        <w:rPr>
          <w:rFonts w:ascii="Times New Roman"/>
          <w:highlight w:val="none"/>
        </w:rPr>
        <w:t>接地故障研判系统应利用同一故障初始时刻接地故障录波数据，进行暂态波形和稳态波形的分解，并结合中性点接地方式，综合运用暂态波形研判结果和稳态波形研判结果，提升故障研判准确率；</w:t>
      </w:r>
    </w:p>
    <w:p w14:paraId="595A04DA">
      <w:pPr>
        <w:pStyle w:val="59"/>
        <w:numPr>
          <w:ilvl w:val="1"/>
          <w:numId w:val="37"/>
        </w:numPr>
        <w:ind w:firstLineChars="0"/>
        <w:rPr>
          <w:rFonts w:ascii="Times New Roman"/>
          <w:highlight w:val="none"/>
        </w:rPr>
      </w:pPr>
      <w:r>
        <w:rPr>
          <w:rFonts w:ascii="Times New Roman"/>
          <w:highlight w:val="none"/>
        </w:rPr>
        <w:t>接地故障研判系统宜适当兼容不具备数据同步采集功能的终端，以及数据同步采集功能异常的同步采集终端的录波数据；</w:t>
      </w:r>
    </w:p>
    <w:p w14:paraId="09F459C4">
      <w:pPr>
        <w:pStyle w:val="59"/>
        <w:numPr>
          <w:ilvl w:val="1"/>
          <w:numId w:val="37"/>
        </w:numPr>
        <w:ind w:firstLineChars="0"/>
        <w:rPr>
          <w:rFonts w:ascii="Times New Roman"/>
          <w:highlight w:val="none"/>
        </w:rPr>
      </w:pPr>
      <w:r>
        <w:rPr>
          <w:rFonts w:ascii="Times New Roman"/>
          <w:highlight w:val="none"/>
        </w:rPr>
        <w:t>接地故障研判系统应结合主网母线接地信号、主配网开关动作信号、线路停电信息等，将故障结论进一步完善；</w:t>
      </w:r>
    </w:p>
    <w:p w14:paraId="1C0F195A">
      <w:pPr>
        <w:pStyle w:val="59"/>
        <w:numPr>
          <w:ilvl w:val="1"/>
          <w:numId w:val="37"/>
        </w:numPr>
        <w:ind w:firstLineChars="0"/>
        <w:rPr>
          <w:rFonts w:ascii="Times New Roman"/>
          <w:highlight w:val="none"/>
        </w:rPr>
      </w:pPr>
      <w:r>
        <w:rPr>
          <w:rFonts w:ascii="Times New Roman"/>
          <w:highlight w:val="none"/>
        </w:rPr>
        <w:t>接地故障研判系统对于短时间内（一般取30分钟）多次发生且区间相同或扩大的故障信息，应进行智能过滤；</w:t>
      </w:r>
    </w:p>
    <w:p w14:paraId="6BFECE7A">
      <w:pPr>
        <w:pStyle w:val="59"/>
        <w:numPr>
          <w:ilvl w:val="1"/>
          <w:numId w:val="37"/>
        </w:numPr>
        <w:ind w:firstLineChars="0"/>
        <w:rPr>
          <w:rFonts w:ascii="Times New Roman"/>
          <w:highlight w:val="none"/>
        </w:rPr>
      </w:pPr>
      <w:r>
        <w:rPr>
          <w:rFonts w:ascii="Times New Roman"/>
          <w:highlight w:val="none"/>
        </w:rPr>
        <w:t>接地故障研判系统对于一段时间内（一般取30天）重复发生的故障信息，应提供时间周期内重复出现的次数；</w:t>
      </w:r>
    </w:p>
    <w:p w14:paraId="16E2E69E">
      <w:pPr>
        <w:pStyle w:val="59"/>
        <w:numPr>
          <w:ilvl w:val="1"/>
          <w:numId w:val="37"/>
        </w:numPr>
        <w:ind w:firstLineChars="0"/>
        <w:rPr>
          <w:rFonts w:ascii="Times New Roman"/>
          <w:highlight w:val="none"/>
        </w:rPr>
      </w:pPr>
      <w:r>
        <w:rPr>
          <w:rFonts w:ascii="Times New Roman"/>
          <w:highlight w:val="none"/>
        </w:rPr>
        <w:t>接地故障研判系统应能区分瞬时性接地故障与永久性接地故障，并在故障结论中体现；</w:t>
      </w:r>
    </w:p>
    <w:p w14:paraId="668152CD">
      <w:pPr>
        <w:pStyle w:val="59"/>
        <w:numPr>
          <w:ilvl w:val="1"/>
          <w:numId w:val="37"/>
        </w:numPr>
        <w:ind w:firstLineChars="0"/>
        <w:rPr>
          <w:rFonts w:ascii="Times New Roman"/>
          <w:highlight w:val="none"/>
        </w:rPr>
      </w:pPr>
      <w:r>
        <w:rPr>
          <w:rFonts w:ascii="Times New Roman"/>
          <w:highlight w:val="none"/>
        </w:rPr>
        <w:t>故障结论中宜体现故障可能的原因。</w:t>
      </w:r>
    </w:p>
    <w:p w14:paraId="2CE64569">
      <w:pPr>
        <w:pStyle w:val="97"/>
        <w:rPr>
          <w:highlight w:val="none"/>
        </w:rPr>
      </w:pPr>
      <w:r>
        <w:rPr>
          <w:highlight w:val="none"/>
        </w:rPr>
        <w:t>故障告警</w:t>
      </w:r>
    </w:p>
    <w:p w14:paraId="118208E5">
      <w:pPr>
        <w:rPr>
          <w:rFonts w:ascii="Times New Roman" w:hAnsi="Times New Roman"/>
          <w:highlight w:val="none"/>
        </w:rPr>
      </w:pPr>
      <w:r>
        <w:rPr>
          <w:rFonts w:ascii="Times New Roman" w:hAnsi="Times New Roman"/>
          <w:highlight w:val="none"/>
        </w:rPr>
        <w:t>接地故障研判系统应具有故障研判功能：</w:t>
      </w:r>
    </w:p>
    <w:p w14:paraId="0DACAE76">
      <w:pPr>
        <w:pStyle w:val="59"/>
        <w:numPr>
          <w:ilvl w:val="1"/>
          <w:numId w:val="38"/>
        </w:numPr>
        <w:ind w:firstLineChars="0"/>
        <w:rPr>
          <w:rFonts w:ascii="Times New Roman"/>
          <w:highlight w:val="none"/>
        </w:rPr>
      </w:pPr>
      <w:r>
        <w:rPr>
          <w:rFonts w:ascii="Times New Roman"/>
          <w:highlight w:val="none"/>
        </w:rPr>
        <w:t>接地故障研判系统应支持弹窗告警、推图告警、短信告警等多种告警形式；</w:t>
      </w:r>
    </w:p>
    <w:p w14:paraId="24C73B88">
      <w:pPr>
        <w:pStyle w:val="59"/>
        <w:numPr>
          <w:ilvl w:val="1"/>
          <w:numId w:val="38"/>
        </w:numPr>
        <w:ind w:firstLineChars="0"/>
        <w:rPr>
          <w:rFonts w:ascii="Times New Roman"/>
          <w:highlight w:val="none"/>
        </w:rPr>
      </w:pPr>
      <w:r>
        <w:rPr>
          <w:rFonts w:ascii="Times New Roman"/>
          <w:highlight w:val="none"/>
        </w:rPr>
        <w:t>接地故障研判系统应将故障录波、故障结论及研判过程信息同步到管理信息大区，进行进一步的分析与展示。</w:t>
      </w:r>
    </w:p>
    <w:p w14:paraId="44D0A4C3">
      <w:pPr>
        <w:pStyle w:val="68"/>
        <w:rPr>
          <w:highlight w:val="none"/>
        </w:rPr>
      </w:pPr>
      <w:r>
        <w:rPr>
          <w:highlight w:val="none"/>
        </w:rPr>
        <w:t>波形库管理</w:t>
      </w:r>
    </w:p>
    <w:p w14:paraId="3AF44A5A">
      <w:pPr>
        <w:pStyle w:val="59"/>
        <w:rPr>
          <w:rFonts w:ascii="Times New Roman"/>
          <w:highlight w:val="none"/>
        </w:rPr>
      </w:pPr>
      <w:r>
        <w:rPr>
          <w:rFonts w:ascii="Times New Roman"/>
          <w:highlight w:val="none"/>
        </w:rPr>
        <w:t>接地故障研判系统宜具有波形库管理功能：</w:t>
      </w:r>
    </w:p>
    <w:p w14:paraId="53F114A4">
      <w:pPr>
        <w:pStyle w:val="59"/>
        <w:numPr>
          <w:ilvl w:val="1"/>
          <w:numId w:val="39"/>
        </w:numPr>
        <w:ind w:firstLineChars="0"/>
        <w:rPr>
          <w:rFonts w:ascii="Times New Roman"/>
          <w:highlight w:val="none"/>
        </w:rPr>
      </w:pPr>
      <w:r>
        <w:rPr>
          <w:rFonts w:ascii="Times New Roman"/>
          <w:highlight w:val="none"/>
        </w:rPr>
        <w:t>接地故障研判系统宜结合故障研判结果，自动对录波文件进行分类；</w:t>
      </w:r>
    </w:p>
    <w:p w14:paraId="27F4CC51">
      <w:pPr>
        <w:pStyle w:val="59"/>
        <w:numPr>
          <w:ilvl w:val="1"/>
          <w:numId w:val="39"/>
        </w:numPr>
        <w:ind w:firstLineChars="0"/>
        <w:rPr>
          <w:rFonts w:ascii="Times New Roman"/>
          <w:highlight w:val="none"/>
        </w:rPr>
      </w:pPr>
      <w:r>
        <w:rPr>
          <w:rFonts w:ascii="Times New Roman"/>
          <w:highlight w:val="none"/>
        </w:rPr>
        <w:t>接地故障研判系统宜支持故障核实信息展示功能，支持人工对现场故障进行核实，或者与其他系统对接获取故障核实信息；</w:t>
      </w:r>
    </w:p>
    <w:p w14:paraId="5984D643">
      <w:pPr>
        <w:pStyle w:val="59"/>
        <w:numPr>
          <w:ilvl w:val="1"/>
          <w:numId w:val="39"/>
        </w:numPr>
        <w:ind w:firstLineChars="0"/>
        <w:rPr>
          <w:rFonts w:ascii="Times New Roman"/>
          <w:highlight w:val="none"/>
        </w:rPr>
      </w:pPr>
      <w:r>
        <w:rPr>
          <w:rFonts w:ascii="Times New Roman"/>
          <w:highlight w:val="none"/>
        </w:rPr>
        <w:t>接地故障研判系统宜支持故障录波的标签管理功能，在故障核实的基础上对录波标签进行管理、维护、审核，保证波形库质量；</w:t>
      </w:r>
    </w:p>
    <w:p w14:paraId="4A567CAB">
      <w:pPr>
        <w:pStyle w:val="59"/>
        <w:numPr>
          <w:ilvl w:val="1"/>
          <w:numId w:val="39"/>
        </w:numPr>
        <w:ind w:firstLineChars="0"/>
        <w:rPr>
          <w:rFonts w:ascii="Times New Roman"/>
          <w:highlight w:val="none"/>
        </w:rPr>
      </w:pPr>
      <w:r>
        <w:rPr>
          <w:rFonts w:ascii="Times New Roman"/>
          <w:highlight w:val="none"/>
        </w:rPr>
        <w:t>接地故障研判系统宜支持对故障录波进行分类、分组管理，支持利用波形库对算法进行训练、测试、验证；</w:t>
      </w:r>
    </w:p>
    <w:p w14:paraId="22EB3830">
      <w:pPr>
        <w:pStyle w:val="59"/>
        <w:numPr>
          <w:ilvl w:val="1"/>
          <w:numId w:val="39"/>
        </w:numPr>
        <w:ind w:firstLineChars="0"/>
        <w:rPr>
          <w:rFonts w:ascii="Times New Roman"/>
          <w:highlight w:val="none"/>
        </w:rPr>
      </w:pPr>
      <w:r>
        <w:rPr>
          <w:rFonts w:ascii="Times New Roman"/>
          <w:highlight w:val="none"/>
        </w:rPr>
        <w:t>接地故障研判系统宜依据波形库开展故障溯源、故障预警等深化应用研究。</w:t>
      </w:r>
    </w:p>
    <w:p w14:paraId="77748C42">
      <w:pPr>
        <w:pStyle w:val="68"/>
        <w:rPr>
          <w:highlight w:val="none"/>
        </w:rPr>
      </w:pPr>
      <w:r>
        <w:rPr>
          <w:highlight w:val="none"/>
        </w:rPr>
        <w:t>其他功能</w:t>
      </w:r>
    </w:p>
    <w:p w14:paraId="0F36FB4D">
      <w:pPr>
        <w:pStyle w:val="97"/>
        <w:rPr>
          <w:highlight w:val="none"/>
        </w:rPr>
      </w:pPr>
      <w:r>
        <w:rPr>
          <w:highlight w:val="none"/>
        </w:rPr>
        <w:t>事后分析</w:t>
      </w:r>
    </w:p>
    <w:p w14:paraId="249384D8">
      <w:pPr>
        <w:pStyle w:val="59"/>
        <w:rPr>
          <w:rFonts w:ascii="Times New Roman"/>
          <w:highlight w:val="none"/>
        </w:rPr>
      </w:pPr>
      <w:r>
        <w:rPr>
          <w:rFonts w:ascii="Times New Roman"/>
          <w:highlight w:val="none"/>
        </w:rPr>
        <w:t>接地故障研判系统应具有故障分析功能：</w:t>
      </w:r>
    </w:p>
    <w:p w14:paraId="7DE26A52">
      <w:pPr>
        <w:pStyle w:val="59"/>
        <w:numPr>
          <w:ilvl w:val="1"/>
          <w:numId w:val="40"/>
        </w:numPr>
        <w:ind w:firstLineChars="0"/>
        <w:rPr>
          <w:rFonts w:ascii="Times New Roman"/>
          <w:highlight w:val="none"/>
        </w:rPr>
      </w:pPr>
      <w:r>
        <w:rPr>
          <w:rFonts w:ascii="Times New Roman"/>
          <w:highlight w:val="none"/>
        </w:rPr>
        <w:t>接地故障研判系统应具备录波解阅功能，支持提取并展示录波中的重要数据信息，支持对录波进行相似度计算、电压求导、周波作差、有效值计算等变换操作；</w:t>
      </w:r>
    </w:p>
    <w:p w14:paraId="3FD370CF">
      <w:pPr>
        <w:pStyle w:val="59"/>
        <w:numPr>
          <w:ilvl w:val="1"/>
          <w:numId w:val="40"/>
        </w:numPr>
        <w:ind w:firstLineChars="0"/>
        <w:rPr>
          <w:rFonts w:ascii="Times New Roman"/>
          <w:highlight w:val="none"/>
        </w:rPr>
      </w:pPr>
      <w:r>
        <w:rPr>
          <w:rFonts w:ascii="Times New Roman"/>
          <w:highlight w:val="none"/>
        </w:rPr>
        <w:t>接地故障研判系统应支持算法研判依据及分析过程展示；</w:t>
      </w:r>
    </w:p>
    <w:p w14:paraId="40A55A46">
      <w:pPr>
        <w:pStyle w:val="59"/>
        <w:numPr>
          <w:ilvl w:val="1"/>
          <w:numId w:val="40"/>
        </w:numPr>
        <w:ind w:firstLineChars="0"/>
        <w:rPr>
          <w:rFonts w:ascii="Times New Roman"/>
          <w:highlight w:val="none"/>
        </w:rPr>
      </w:pPr>
      <w:r>
        <w:rPr>
          <w:rFonts w:ascii="Times New Roman"/>
          <w:highlight w:val="none"/>
        </w:rPr>
        <w:t>接地故障研判系统应支持二次研判功能，支持自定义归集规则及研判算法，进行二次研判。</w:t>
      </w:r>
    </w:p>
    <w:p w14:paraId="62399337">
      <w:pPr>
        <w:pStyle w:val="97"/>
        <w:rPr>
          <w:highlight w:val="none"/>
        </w:rPr>
      </w:pPr>
      <w:r>
        <w:rPr>
          <w:highlight w:val="none"/>
        </w:rPr>
        <w:t>终端状态分析</w:t>
      </w:r>
    </w:p>
    <w:p w14:paraId="3A913FDF">
      <w:pPr>
        <w:pStyle w:val="59"/>
        <w:rPr>
          <w:rFonts w:ascii="Times New Roman"/>
          <w:highlight w:val="none"/>
        </w:rPr>
      </w:pPr>
      <w:r>
        <w:rPr>
          <w:rFonts w:ascii="Times New Roman"/>
          <w:highlight w:val="none"/>
        </w:rPr>
        <w:t>接地故障研判系统应具有终端状态分析功能：</w:t>
      </w:r>
    </w:p>
    <w:p w14:paraId="2CF7EB68">
      <w:pPr>
        <w:pStyle w:val="59"/>
        <w:numPr>
          <w:ilvl w:val="0"/>
          <w:numId w:val="41"/>
        </w:numPr>
        <w:ind w:firstLineChars="0"/>
        <w:rPr>
          <w:rFonts w:ascii="Times New Roman"/>
          <w:highlight w:val="none"/>
        </w:rPr>
      </w:pPr>
      <w:r>
        <w:rPr>
          <w:rFonts w:ascii="Times New Roman"/>
          <w:highlight w:val="none"/>
        </w:rPr>
        <w:t>接地故障研判系统应基于录波、遥信遥测信息，利用阈值判定、规则匹配、异常模式识别等方法，对终端频繁录波、缺相、采样异常、无线信号差、电源异常等缺陷，进行智能识别分析；</w:t>
      </w:r>
    </w:p>
    <w:p w14:paraId="2A3407F7">
      <w:pPr>
        <w:pStyle w:val="59"/>
        <w:numPr>
          <w:ilvl w:val="0"/>
          <w:numId w:val="41"/>
        </w:numPr>
        <w:ind w:firstLineChars="0"/>
        <w:rPr>
          <w:rFonts w:ascii="Times New Roman"/>
          <w:highlight w:val="none"/>
        </w:rPr>
      </w:pPr>
      <w:r>
        <w:rPr>
          <w:rFonts w:ascii="Times New Roman"/>
          <w:highlight w:val="none"/>
        </w:rPr>
        <w:t>接地故障研判系统宜定期开展波形文件主动召测，根据召测结果分析终端录波及上传能力，对终端进行可信度评估。</w:t>
      </w:r>
    </w:p>
    <w:p w14:paraId="7267B8F3">
      <w:pPr>
        <w:pStyle w:val="97"/>
        <w:rPr>
          <w:highlight w:val="none"/>
        </w:rPr>
      </w:pPr>
      <w:r>
        <w:rPr>
          <w:highlight w:val="none"/>
        </w:rPr>
        <w:t>故障预警</w:t>
      </w:r>
    </w:p>
    <w:p w14:paraId="3213A5AB">
      <w:pPr>
        <w:pStyle w:val="59"/>
        <w:rPr>
          <w:rFonts w:ascii="Times New Roman"/>
          <w:highlight w:val="none"/>
        </w:rPr>
      </w:pPr>
      <w:r>
        <w:rPr>
          <w:rFonts w:ascii="Times New Roman"/>
          <w:highlight w:val="none"/>
        </w:rPr>
        <w:t>接地故障研判系统应具有故障预警功能：</w:t>
      </w:r>
    </w:p>
    <w:p w14:paraId="50C9A832">
      <w:pPr>
        <w:pStyle w:val="59"/>
        <w:numPr>
          <w:ilvl w:val="0"/>
          <w:numId w:val="42"/>
        </w:numPr>
        <w:ind w:firstLineChars="0"/>
        <w:rPr>
          <w:rFonts w:ascii="Times New Roman"/>
          <w:highlight w:val="none"/>
        </w:rPr>
      </w:pPr>
      <w:r>
        <w:rPr>
          <w:rFonts w:ascii="Times New Roman"/>
          <w:highlight w:val="none"/>
        </w:rPr>
        <w:t>接地故障研判系统应统计并展示一段时间内同一区域发生瞬时性故障的次数，支持对超过阈值的区域进行预警。</w:t>
      </w:r>
    </w:p>
    <w:p w14:paraId="67BD2295">
      <w:pPr>
        <w:pStyle w:val="108"/>
        <w:rPr>
          <w:rFonts w:ascii="Times New Roman"/>
          <w:highlight w:val="none"/>
        </w:rPr>
      </w:pPr>
      <w:bookmarkStart w:id="112" w:name="_Toc24261"/>
      <w:bookmarkStart w:id="113" w:name="_Toc3834"/>
      <w:bookmarkStart w:id="114" w:name="_Toc12787"/>
      <w:bookmarkStart w:id="115" w:name="_Toc201257508"/>
      <w:bookmarkStart w:id="116" w:name="_Toc20356"/>
      <w:bookmarkStart w:id="117" w:name="_Toc27049"/>
      <w:bookmarkStart w:id="118" w:name="_Toc201257988"/>
      <w:bookmarkStart w:id="119" w:name="_Toc2171"/>
      <w:r>
        <w:rPr>
          <w:rFonts w:ascii="Times New Roman"/>
          <w:highlight w:val="none"/>
        </w:rPr>
        <w:t>同步采集终端功能</w:t>
      </w:r>
      <w:bookmarkEnd w:id="112"/>
      <w:bookmarkEnd w:id="113"/>
      <w:bookmarkEnd w:id="114"/>
      <w:bookmarkEnd w:id="115"/>
      <w:bookmarkEnd w:id="116"/>
      <w:bookmarkEnd w:id="117"/>
      <w:bookmarkEnd w:id="118"/>
      <w:bookmarkEnd w:id="119"/>
    </w:p>
    <w:p w14:paraId="16A8E3C0">
      <w:pPr>
        <w:pStyle w:val="68"/>
        <w:rPr>
          <w:color w:val="000000"/>
          <w:highlight w:val="none"/>
        </w:rPr>
      </w:pPr>
      <w:r>
        <w:rPr>
          <w:highlight w:val="none"/>
        </w:rPr>
        <w:t>录波功能</w:t>
      </w:r>
    </w:p>
    <w:p w14:paraId="024F68D4">
      <w:pPr>
        <w:pStyle w:val="59"/>
        <w:rPr>
          <w:rFonts w:ascii="Times New Roman"/>
          <w:highlight w:val="none"/>
        </w:rPr>
      </w:pPr>
      <w:r>
        <w:rPr>
          <w:rFonts w:ascii="Times New Roman"/>
          <w:highlight w:val="none"/>
        </w:rPr>
        <w:t>同步采集终端应具备录波功能：</w:t>
      </w:r>
    </w:p>
    <w:p w14:paraId="221F582D">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同步采集配电终端录波文件按间隔存储，每间隔支持录波数据循环存储至少64组；同步采集站内接地选线装置录波文件包含其所接入的所有间隔录波信息，支持录波数据循环存储至少500组；</w:t>
      </w:r>
    </w:p>
    <w:p w14:paraId="24D1CC31">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同步采集终端应投入零序电压启动录波功能，且变电站同一母线下所有同步采集终端零序电压启动参数宜保持一致或按布点情况采用级差方式进行配置；</w:t>
      </w:r>
    </w:p>
    <w:p w14:paraId="772F6A29">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同步采集终端应具备整秒采集功能，整秒时刻存在一个采样点，其余采样点按采样周期均匀分布；</w:t>
      </w:r>
    </w:p>
    <w:p w14:paraId="5E5B4014">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同步采集终端录波应具备微秒级时标，若时标非整数，则时标取整方式宜保持一致；</w:t>
      </w:r>
    </w:p>
    <w:p w14:paraId="0540ECB2">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录波数据至少包含相电压或线电压、零序电压、相电流、零序电流、开关位置；</w:t>
      </w:r>
    </w:p>
    <w:p w14:paraId="40AFACA9">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录波文件格式要求应符合GB/T 14598.24-2017规定；</w:t>
      </w:r>
    </w:p>
    <w:p w14:paraId="3C029CA2">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同步采集终端宜具备录波波形文件择优存储功能，择优存储规则见附录A；</w:t>
      </w:r>
    </w:p>
    <w:p w14:paraId="784DF0F8">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录波文件至少包含CFG和DAT两个文件，CFG文件中通道变比参数和P/S值应正确配置或录波文件采用一次值上传；站外配电终端录波文件宜包含HDR文件，HDR文件记录录波相关信息，如：录波原因、录波时刻北斗/GPS对时功能是否可信、终端就地研判结果等信息，辅助系统进行研判，HDR文件实例见附录B；</w:t>
      </w:r>
    </w:p>
    <w:p w14:paraId="4255E8CA">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同步采集终端可具备连续录波功能，连续录波应能反映系统接地故障演化过程，用于故障事后分析；</w:t>
      </w:r>
    </w:p>
    <w:p w14:paraId="3C295494">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同步采集终端可具备录波缓存功能，缓存分钟级录波，在系统召测录波而同步采集终端没有保存适当录波时，可从缓存中截取适当录波进行上送；</w:t>
      </w:r>
    </w:p>
    <w:p w14:paraId="12CA9AE8">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同步采集终端宜具备录波压缩上送功能；</w:t>
      </w:r>
    </w:p>
    <w:p w14:paraId="08221E6A">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同步采集终端宜具备未来指定时刻的强制触发录波功能；</w:t>
      </w:r>
    </w:p>
    <w:p w14:paraId="73810552">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终端录波文件召测需要支持可重复召测，同一文件支持召测多次。</w:t>
      </w:r>
    </w:p>
    <w:p w14:paraId="525CFA90">
      <w:pPr>
        <w:pStyle w:val="235"/>
        <w:numPr>
          <w:ilvl w:val="0"/>
          <w:numId w:val="43"/>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同步采集终端上传文件时，宜支持与接地故障研判系统实现断点续传功能。</w:t>
      </w:r>
    </w:p>
    <w:p w14:paraId="6A00F42C">
      <w:pPr>
        <w:pStyle w:val="68"/>
        <w:rPr>
          <w:color w:val="000000"/>
          <w:highlight w:val="none"/>
        </w:rPr>
      </w:pPr>
      <w:r>
        <w:rPr>
          <w:highlight w:val="none"/>
        </w:rPr>
        <w:t>数据同步采集功能</w:t>
      </w:r>
    </w:p>
    <w:p w14:paraId="738EE683">
      <w:pPr>
        <w:rPr>
          <w:rFonts w:ascii="Times New Roman" w:hAnsi="Times New Roman"/>
          <w:highlight w:val="none"/>
        </w:rPr>
      </w:pPr>
      <w:r>
        <w:rPr>
          <w:rFonts w:ascii="Times New Roman" w:hAnsi="Times New Roman"/>
          <w:highlight w:val="none"/>
        </w:rPr>
        <w:t>同步采集终端应具备数据同步采集功能：</w:t>
      </w:r>
    </w:p>
    <w:p w14:paraId="7F7FB045">
      <w:pPr>
        <w:pStyle w:val="235"/>
        <w:numPr>
          <w:ilvl w:val="0"/>
          <w:numId w:val="44"/>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同步采集配电终端应具备基于北斗对时的同步采集功能，同步采集站内接地选线装置应具备可接收站内北斗授时装置的B码对时的同步采集功能；</w:t>
      </w:r>
    </w:p>
    <w:p w14:paraId="10419956">
      <w:pPr>
        <w:pStyle w:val="235"/>
        <w:numPr>
          <w:ilvl w:val="0"/>
          <w:numId w:val="44"/>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同步采集终端应具备标识同步功能异常的遥信点位，标识同步对时功能是否可靠。综合考虑对时精度、守时精度，对于同步功能可信的终端上送0，对于同步功能不可信的终端上送1；</w:t>
      </w:r>
    </w:p>
    <w:p w14:paraId="7CAF30C1">
      <w:pPr>
        <w:pStyle w:val="235"/>
        <w:numPr>
          <w:ilvl w:val="0"/>
          <w:numId w:val="44"/>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同步采集配电终端应同时具备主站对时、北斗对时功能，并可通过定值选择对时方式；</w:t>
      </w:r>
    </w:p>
    <w:p w14:paraId="6B6E64D1">
      <w:pPr>
        <w:pStyle w:val="235"/>
        <w:numPr>
          <w:ilvl w:val="0"/>
          <w:numId w:val="44"/>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同一区域内，所有同步采集终端采样频率应保持统一，或不同终端间的采样频率为整数倍关系；</w:t>
      </w:r>
    </w:p>
    <w:p w14:paraId="544D246A">
      <w:pPr>
        <w:pStyle w:val="235"/>
        <w:numPr>
          <w:ilvl w:val="0"/>
          <w:numId w:val="44"/>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同一区域内，所有同步采集终端录波通道的名称和顺序应保持一致；</w:t>
      </w:r>
    </w:p>
    <w:p w14:paraId="063F186C">
      <w:pPr>
        <w:pStyle w:val="235"/>
        <w:numPr>
          <w:ilvl w:val="0"/>
          <w:numId w:val="44"/>
        </w:numPr>
        <w:spacing w:before="0" w:beforeLines="0" w:after="0" w:afterLines="0"/>
        <w:ind w:left="777" w:hanging="357"/>
        <w:rPr>
          <w:rFonts w:ascii="Times New Roman" w:hAnsi="Times New Roman" w:eastAsia="宋体"/>
          <w:highlight w:val="none"/>
        </w:rPr>
      </w:pPr>
      <w:r>
        <w:rPr>
          <w:rFonts w:ascii="Times New Roman" w:hAnsi="Times New Roman" w:eastAsia="宋体"/>
          <w:highlight w:val="none"/>
        </w:rPr>
        <w:t>同</w:t>
      </w:r>
      <w:r>
        <w:rPr>
          <w:rFonts w:ascii="Times New Roman" w:hAnsi="Times New Roman" w:eastAsia="宋体"/>
          <w:kern w:val="0"/>
          <w:szCs w:val="20"/>
          <w:highlight w:val="none"/>
        </w:rPr>
        <w:t>步采集终端宜具备同步相量测量功能，可支持录波方式进行上送；同步相量测量装置向主站所提供的相量应转换为以工频相量为参考的同步相量。同步相量的基本性质参见DL/T 280-2012附录A；</w:t>
      </w:r>
    </w:p>
    <w:p w14:paraId="52C676E2">
      <w:pPr>
        <w:pStyle w:val="235"/>
        <w:numPr>
          <w:ilvl w:val="0"/>
          <w:numId w:val="44"/>
        </w:numPr>
        <w:spacing w:before="0" w:beforeLines="0" w:after="0" w:afterLines="0"/>
        <w:ind w:left="777" w:hanging="357"/>
        <w:rPr>
          <w:rFonts w:ascii="Times New Roman" w:hAnsi="Times New Roman"/>
          <w:highlight w:val="none"/>
        </w:rPr>
      </w:pPr>
      <w:r>
        <w:rPr>
          <w:rFonts w:ascii="Times New Roman" w:hAnsi="Times New Roman" w:eastAsia="宋体"/>
          <w:highlight w:val="none"/>
        </w:rPr>
        <w:t>终端宜具备秒脉冲输出功能</w:t>
      </w:r>
      <w:r>
        <w:rPr>
          <w:rFonts w:ascii="Times New Roman" w:hAnsi="Times New Roman"/>
          <w:highlight w:val="none"/>
        </w:rPr>
        <w:t>。</w:t>
      </w:r>
    </w:p>
    <w:p w14:paraId="380B4143">
      <w:pPr>
        <w:pStyle w:val="107"/>
        <w:rPr>
          <w:rFonts w:ascii="Times New Roman"/>
          <w:highlight w:val="none"/>
        </w:rPr>
      </w:pPr>
      <w:bookmarkStart w:id="120" w:name="_Toc201257989"/>
      <w:bookmarkStart w:id="121" w:name="_Toc2241"/>
      <w:bookmarkStart w:id="122" w:name="_Toc1502"/>
      <w:bookmarkStart w:id="123" w:name="_Toc13094"/>
      <w:bookmarkStart w:id="124" w:name="_Toc535"/>
      <w:bookmarkStart w:id="125" w:name="_Toc30627"/>
      <w:bookmarkStart w:id="126" w:name="_Toc13757"/>
      <w:bookmarkStart w:id="127" w:name="_Toc201257509"/>
      <w:r>
        <w:rPr>
          <w:rFonts w:ascii="Times New Roman"/>
          <w:highlight w:val="none"/>
        </w:rPr>
        <w:t>性能要求</w:t>
      </w:r>
      <w:bookmarkEnd w:id="120"/>
      <w:bookmarkEnd w:id="121"/>
      <w:bookmarkEnd w:id="122"/>
      <w:bookmarkEnd w:id="123"/>
      <w:bookmarkEnd w:id="124"/>
      <w:bookmarkEnd w:id="125"/>
      <w:bookmarkEnd w:id="126"/>
      <w:bookmarkEnd w:id="127"/>
    </w:p>
    <w:p w14:paraId="5D7D3D56">
      <w:pPr>
        <w:pStyle w:val="108"/>
        <w:rPr>
          <w:rFonts w:ascii="Times New Roman"/>
          <w:highlight w:val="none"/>
        </w:rPr>
      </w:pPr>
      <w:bookmarkStart w:id="128" w:name="BT6"/>
      <w:bookmarkEnd w:id="128"/>
      <w:bookmarkStart w:id="129" w:name="_Toc27325"/>
      <w:bookmarkStart w:id="130" w:name="_Toc15722"/>
      <w:bookmarkStart w:id="131" w:name="_Toc7101"/>
      <w:bookmarkStart w:id="132" w:name="_Toc14324"/>
      <w:bookmarkStart w:id="133" w:name="_Toc201257510"/>
      <w:bookmarkStart w:id="134" w:name="_Toc22435"/>
      <w:bookmarkStart w:id="135" w:name="_Toc201257990"/>
      <w:bookmarkStart w:id="136" w:name="_Toc6913"/>
      <w:r>
        <w:rPr>
          <w:rFonts w:ascii="Times New Roman"/>
          <w:highlight w:val="none"/>
        </w:rPr>
        <w:t>接地故障研判系统性能</w:t>
      </w:r>
      <w:bookmarkEnd w:id="129"/>
      <w:bookmarkEnd w:id="130"/>
      <w:bookmarkEnd w:id="131"/>
      <w:bookmarkEnd w:id="132"/>
      <w:bookmarkEnd w:id="133"/>
      <w:bookmarkEnd w:id="134"/>
      <w:bookmarkEnd w:id="135"/>
      <w:bookmarkEnd w:id="136"/>
    </w:p>
    <w:p w14:paraId="4711D6EB">
      <w:pPr>
        <w:pStyle w:val="59"/>
        <w:rPr>
          <w:rFonts w:ascii="Times New Roman"/>
          <w:highlight w:val="none"/>
        </w:rPr>
      </w:pPr>
      <w:r>
        <w:rPr>
          <w:rFonts w:ascii="Times New Roman"/>
          <w:highlight w:val="none"/>
        </w:rPr>
        <w:t>接地故障研判系统主要性能要求如下：</w:t>
      </w:r>
    </w:p>
    <w:p w14:paraId="600DD36B">
      <w:pPr>
        <w:pStyle w:val="59"/>
        <w:numPr>
          <w:ilvl w:val="1"/>
          <w:numId w:val="45"/>
        </w:numPr>
        <w:ind w:firstLineChars="0"/>
        <w:rPr>
          <w:rFonts w:ascii="Times New Roman"/>
          <w:highlight w:val="none"/>
        </w:rPr>
      </w:pPr>
      <w:r>
        <w:rPr>
          <w:rFonts w:ascii="Times New Roman"/>
          <w:highlight w:val="none"/>
        </w:rPr>
        <w:t>在通讯信号强度正常的情况下，单组录波文件召唤时间≤</w:t>
      </w:r>
      <w:r>
        <w:rPr>
          <w:rFonts w:ascii="Times New Roman"/>
          <w:highlight w:val="none"/>
        </w:rPr>
        <w:t>60秒</w:t>
      </w:r>
      <w:r>
        <w:rPr>
          <w:rFonts w:ascii="Times New Roman"/>
          <w:highlight w:val="none"/>
        </w:rPr>
        <w:t>；</w:t>
      </w:r>
    </w:p>
    <w:p w14:paraId="2B4B7027">
      <w:pPr>
        <w:pStyle w:val="59"/>
        <w:numPr>
          <w:ilvl w:val="1"/>
          <w:numId w:val="45"/>
        </w:numPr>
        <w:ind w:firstLineChars="0"/>
        <w:rPr>
          <w:rFonts w:ascii="Times New Roman"/>
          <w:highlight w:val="none"/>
        </w:rPr>
      </w:pPr>
      <w:r>
        <w:rPr>
          <w:rFonts w:ascii="Times New Roman"/>
          <w:highlight w:val="none"/>
        </w:rPr>
        <w:t>接地故障研判系统并发召波数量≥20组；</w:t>
      </w:r>
    </w:p>
    <w:p w14:paraId="021EC46C">
      <w:pPr>
        <w:pStyle w:val="59"/>
        <w:numPr>
          <w:ilvl w:val="1"/>
          <w:numId w:val="45"/>
        </w:numPr>
        <w:ind w:firstLineChars="0"/>
        <w:rPr>
          <w:rFonts w:ascii="Times New Roman"/>
          <w:highlight w:val="none"/>
        </w:rPr>
      </w:pPr>
      <w:r>
        <w:rPr>
          <w:rFonts w:ascii="Times New Roman"/>
          <w:highlight w:val="none"/>
        </w:rPr>
        <w:t>接地故障研判系统完成录波收集后，单故障研判告警时间≤30秒；</w:t>
      </w:r>
    </w:p>
    <w:p w14:paraId="22AF687E">
      <w:pPr>
        <w:pStyle w:val="59"/>
        <w:numPr>
          <w:ilvl w:val="1"/>
          <w:numId w:val="45"/>
        </w:numPr>
        <w:ind w:firstLineChars="0"/>
        <w:rPr>
          <w:rFonts w:ascii="Times New Roman"/>
          <w:highlight w:val="none"/>
        </w:rPr>
      </w:pPr>
      <w:r>
        <w:rPr>
          <w:rFonts w:ascii="Times New Roman"/>
          <w:highlight w:val="none"/>
        </w:rPr>
        <w:t>故障录波、故障结论及研判过程信息跨区传输时间≤60秒；</w:t>
      </w:r>
    </w:p>
    <w:p w14:paraId="095D8803">
      <w:pPr>
        <w:pStyle w:val="59"/>
        <w:numPr>
          <w:ilvl w:val="1"/>
          <w:numId w:val="45"/>
        </w:numPr>
        <w:ind w:firstLineChars="0"/>
        <w:rPr>
          <w:rFonts w:ascii="Times New Roman"/>
          <w:highlight w:val="none"/>
        </w:rPr>
      </w:pPr>
      <w:r>
        <w:rPr>
          <w:rFonts w:ascii="Times New Roman"/>
          <w:highlight w:val="none"/>
        </w:rPr>
        <w:t>接地故障研判系统通用查询展示时间≤3秒。</w:t>
      </w:r>
    </w:p>
    <w:p w14:paraId="518FA712">
      <w:pPr>
        <w:pStyle w:val="108"/>
        <w:rPr>
          <w:rFonts w:ascii="Times New Roman"/>
          <w:highlight w:val="none"/>
        </w:rPr>
      </w:pPr>
      <w:bookmarkStart w:id="137" w:name="_Toc2794"/>
      <w:bookmarkStart w:id="138" w:name="_Toc13868"/>
      <w:bookmarkStart w:id="139" w:name="_Toc201257991"/>
      <w:bookmarkStart w:id="140" w:name="_Toc11079"/>
      <w:bookmarkStart w:id="141" w:name="_Toc13085"/>
      <w:bookmarkStart w:id="142" w:name="_Toc16798"/>
      <w:bookmarkStart w:id="143" w:name="_Toc11341"/>
      <w:bookmarkStart w:id="144" w:name="_Toc201257511"/>
      <w:r>
        <w:rPr>
          <w:rFonts w:ascii="Times New Roman"/>
          <w:highlight w:val="none"/>
        </w:rPr>
        <w:t>同步采集终端性能</w:t>
      </w:r>
      <w:bookmarkEnd w:id="137"/>
      <w:bookmarkEnd w:id="138"/>
      <w:bookmarkEnd w:id="139"/>
      <w:bookmarkEnd w:id="140"/>
      <w:bookmarkEnd w:id="141"/>
      <w:bookmarkEnd w:id="142"/>
      <w:bookmarkEnd w:id="143"/>
      <w:bookmarkEnd w:id="144"/>
    </w:p>
    <w:p w14:paraId="2B46EAF3">
      <w:pPr>
        <w:pStyle w:val="68"/>
        <w:rPr>
          <w:highlight w:val="none"/>
        </w:rPr>
      </w:pPr>
      <w:r>
        <w:rPr>
          <w:highlight w:val="none"/>
        </w:rPr>
        <w:t>录波功能性能要求</w:t>
      </w:r>
    </w:p>
    <w:p w14:paraId="0AF60EB2">
      <w:pPr>
        <w:pStyle w:val="59"/>
        <w:rPr>
          <w:rFonts w:ascii="Times New Roman"/>
          <w:highlight w:val="none"/>
        </w:rPr>
      </w:pPr>
      <w:r>
        <w:rPr>
          <w:rFonts w:ascii="Times New Roman"/>
          <w:highlight w:val="none"/>
        </w:rPr>
        <w:t>同步采集终端录波功能的主要性能要求如下：</w:t>
      </w:r>
    </w:p>
    <w:p w14:paraId="3D1744C7">
      <w:pPr>
        <w:pStyle w:val="59"/>
        <w:numPr>
          <w:ilvl w:val="1"/>
          <w:numId w:val="46"/>
        </w:numPr>
        <w:ind w:firstLineChars="0"/>
        <w:rPr>
          <w:rFonts w:ascii="Times New Roman"/>
          <w:highlight w:val="none"/>
        </w:rPr>
      </w:pPr>
      <w:r>
        <w:rPr>
          <w:rFonts w:ascii="Times New Roman"/>
          <w:highlight w:val="none"/>
        </w:rPr>
        <w:t>同步采集终端常规录波应包括故障发生时刻前不少于4个周波和故障发生时刻后不少于8个周波的录波数据；</w:t>
      </w:r>
    </w:p>
    <w:p w14:paraId="6BD00A30">
      <w:pPr>
        <w:pStyle w:val="59"/>
        <w:numPr>
          <w:ilvl w:val="1"/>
          <w:numId w:val="46"/>
        </w:numPr>
        <w:ind w:firstLineChars="0"/>
        <w:rPr>
          <w:rFonts w:ascii="Times New Roman"/>
          <w:highlight w:val="none"/>
        </w:rPr>
      </w:pPr>
      <w:r>
        <w:rPr>
          <w:rFonts w:ascii="Times New Roman"/>
          <w:highlight w:val="none"/>
        </w:rPr>
        <w:t>同步采集终端支持连续录波时，连续录波长度不少于2s；</w:t>
      </w:r>
    </w:p>
    <w:p w14:paraId="5AAA1675">
      <w:pPr>
        <w:pStyle w:val="59"/>
        <w:numPr>
          <w:ilvl w:val="1"/>
          <w:numId w:val="46"/>
        </w:numPr>
        <w:ind w:firstLineChars="0"/>
        <w:rPr>
          <w:rFonts w:ascii="Times New Roman"/>
          <w:highlight w:val="none"/>
        </w:rPr>
      </w:pPr>
      <w:r>
        <w:rPr>
          <w:rFonts w:ascii="Times New Roman"/>
          <w:highlight w:val="none"/>
        </w:rPr>
        <w:t>同步采集终端具备录波缓存功能时，缓存录波时长宜不少于5分钟。</w:t>
      </w:r>
    </w:p>
    <w:p w14:paraId="2134AFB7">
      <w:pPr>
        <w:pStyle w:val="68"/>
        <w:rPr>
          <w:highlight w:val="none"/>
        </w:rPr>
      </w:pPr>
      <w:r>
        <w:rPr>
          <w:highlight w:val="none"/>
        </w:rPr>
        <w:t>数据同步采集性能</w:t>
      </w:r>
    </w:p>
    <w:p w14:paraId="6CBA7B4C">
      <w:pPr>
        <w:pStyle w:val="59"/>
        <w:rPr>
          <w:rFonts w:ascii="Times New Roman"/>
          <w:highlight w:val="none"/>
        </w:rPr>
      </w:pPr>
      <w:r>
        <w:rPr>
          <w:rFonts w:ascii="Times New Roman"/>
          <w:highlight w:val="none"/>
        </w:rPr>
        <w:t>同步采集终端数据同步采集的主要性能要求如下：</w:t>
      </w:r>
    </w:p>
    <w:p w14:paraId="6E110E63">
      <w:pPr>
        <w:pStyle w:val="59"/>
        <w:numPr>
          <w:ilvl w:val="1"/>
          <w:numId w:val="47"/>
        </w:numPr>
        <w:ind w:firstLineChars="0"/>
        <w:rPr>
          <w:rFonts w:ascii="Times New Roman"/>
          <w:highlight w:val="none"/>
        </w:rPr>
      </w:pPr>
      <w:r>
        <w:rPr>
          <w:rFonts w:ascii="Times New Roman"/>
          <w:highlight w:val="none"/>
        </w:rPr>
        <w:t>电压、电流基波相角误差应不大于±1°；</w:t>
      </w:r>
    </w:p>
    <w:p w14:paraId="6F562502">
      <w:pPr>
        <w:pStyle w:val="59"/>
        <w:numPr>
          <w:ilvl w:val="1"/>
          <w:numId w:val="47"/>
        </w:numPr>
        <w:ind w:firstLineChars="0"/>
        <w:rPr>
          <w:rFonts w:ascii="Times New Roman"/>
          <w:highlight w:val="none"/>
        </w:rPr>
      </w:pPr>
      <w:r>
        <w:rPr>
          <w:rFonts w:ascii="Times New Roman"/>
          <w:highlight w:val="none"/>
        </w:rPr>
        <w:t>当同步时钟信号丢失或异常时，同步采集终端应自动守时，维持正常工作，同步采集终端不误动拒动；</w:t>
      </w:r>
    </w:p>
    <w:p w14:paraId="7CD44BE4">
      <w:pPr>
        <w:pStyle w:val="59"/>
        <w:numPr>
          <w:ilvl w:val="1"/>
          <w:numId w:val="47"/>
        </w:numPr>
        <w:ind w:firstLineChars="0"/>
        <w:rPr>
          <w:rFonts w:ascii="Times New Roman"/>
          <w:highlight w:val="none"/>
        </w:rPr>
      </w:pPr>
      <w:r>
        <w:rPr>
          <w:rFonts w:ascii="Times New Roman"/>
          <w:highlight w:val="none"/>
        </w:rPr>
        <w:t>终端交流采样频率宜不小于12.8kHz。</w:t>
      </w:r>
    </w:p>
    <w:p w14:paraId="3CB04774">
      <w:pPr>
        <w:pStyle w:val="107"/>
        <w:rPr>
          <w:rFonts w:ascii="Times New Roman"/>
          <w:highlight w:val="none"/>
        </w:rPr>
      </w:pPr>
      <w:bookmarkStart w:id="145" w:name="_Toc12540"/>
      <w:bookmarkStart w:id="146" w:name="_Toc30807"/>
      <w:bookmarkStart w:id="147" w:name="_Toc28308"/>
      <w:bookmarkStart w:id="148" w:name="_Toc27937"/>
      <w:bookmarkStart w:id="149" w:name="_Toc21866"/>
      <w:bookmarkStart w:id="150" w:name="_Toc201257992"/>
      <w:bookmarkStart w:id="151" w:name="_Toc14880"/>
      <w:bookmarkStart w:id="152" w:name="_Toc201257512"/>
      <w:r>
        <w:rPr>
          <w:rFonts w:ascii="Times New Roman"/>
          <w:highlight w:val="none"/>
        </w:rPr>
        <w:t>接地故障集中研判功能试验</w:t>
      </w:r>
      <w:bookmarkEnd w:id="145"/>
      <w:bookmarkEnd w:id="146"/>
      <w:bookmarkEnd w:id="147"/>
      <w:bookmarkEnd w:id="148"/>
      <w:bookmarkEnd w:id="149"/>
      <w:bookmarkEnd w:id="150"/>
      <w:bookmarkEnd w:id="151"/>
      <w:bookmarkEnd w:id="152"/>
    </w:p>
    <w:p w14:paraId="6FB1E33D">
      <w:pPr>
        <w:pStyle w:val="108"/>
        <w:rPr>
          <w:rFonts w:ascii="Times New Roman"/>
          <w:highlight w:val="none"/>
        </w:rPr>
      </w:pPr>
      <w:bookmarkStart w:id="153" w:name="BT6Z1"/>
      <w:bookmarkEnd w:id="153"/>
      <w:bookmarkStart w:id="154" w:name="_Toc1814"/>
      <w:bookmarkStart w:id="155" w:name="_Toc201257993"/>
      <w:bookmarkStart w:id="156" w:name="_Toc16467"/>
      <w:bookmarkStart w:id="157" w:name="_Toc7632"/>
      <w:bookmarkStart w:id="158" w:name="_Toc28251"/>
      <w:bookmarkStart w:id="159" w:name="_Toc201257513"/>
      <w:bookmarkStart w:id="160" w:name="_Toc10288"/>
      <w:bookmarkStart w:id="161" w:name="_Toc9408"/>
      <w:bookmarkStart w:id="162" w:name="_Toc17061"/>
      <w:r>
        <w:rPr>
          <w:rFonts w:ascii="Times New Roman"/>
          <w:highlight w:val="none"/>
        </w:rPr>
        <w:t>终端同步采集与录波功能试验</w:t>
      </w:r>
      <w:bookmarkEnd w:id="154"/>
      <w:bookmarkEnd w:id="155"/>
      <w:bookmarkEnd w:id="156"/>
      <w:bookmarkEnd w:id="157"/>
      <w:bookmarkEnd w:id="158"/>
      <w:bookmarkEnd w:id="159"/>
      <w:bookmarkEnd w:id="160"/>
      <w:bookmarkEnd w:id="161"/>
      <w:bookmarkEnd w:id="162"/>
      <w:bookmarkStart w:id="163" w:name="_Toc16920"/>
      <w:bookmarkEnd w:id="163"/>
      <w:bookmarkStart w:id="164" w:name="_Toc27200"/>
      <w:bookmarkEnd w:id="164"/>
      <w:bookmarkStart w:id="165" w:name="_Toc27135"/>
      <w:bookmarkEnd w:id="165"/>
      <w:bookmarkStart w:id="166" w:name="_Toc21098"/>
      <w:bookmarkEnd w:id="166"/>
      <w:bookmarkStart w:id="167" w:name="_Toc4037"/>
      <w:bookmarkEnd w:id="167"/>
    </w:p>
    <w:p w14:paraId="1057E31D">
      <w:pPr>
        <w:rPr>
          <w:rFonts w:ascii="Times New Roman" w:hAnsi="Times New Roman"/>
          <w:highlight w:val="none"/>
        </w:rPr>
      </w:pPr>
      <w:r>
        <w:rPr>
          <w:rFonts w:ascii="Times New Roman" w:hAnsi="Times New Roman"/>
          <w:highlight w:val="none"/>
        </w:rPr>
        <w:t>给同步采集终端施加不同的模拟量分别进行手动录波、接地研判动作触发录波、区外接地零压启动触发录波试验，同步采集触发的录波应满足5.2.1录波功能要求，同步采集性能应足6.2.2同步采集性能要求。</w:t>
      </w:r>
    </w:p>
    <w:p w14:paraId="752AFE3F">
      <w:pPr>
        <w:pStyle w:val="108"/>
        <w:rPr>
          <w:rFonts w:ascii="Times New Roman"/>
          <w:highlight w:val="none"/>
        </w:rPr>
      </w:pPr>
      <w:bookmarkStart w:id="168" w:name="_Toc7904"/>
      <w:bookmarkStart w:id="169" w:name="_Toc29582"/>
      <w:bookmarkStart w:id="170" w:name="_Toc201257514"/>
      <w:bookmarkStart w:id="171" w:name="_Toc28280"/>
      <w:bookmarkStart w:id="172" w:name="_Toc201257994"/>
      <w:bookmarkStart w:id="173" w:name="_Toc7786"/>
      <w:bookmarkStart w:id="174" w:name="_Toc11549"/>
      <w:bookmarkStart w:id="175" w:name="_Toc15700"/>
      <w:r>
        <w:rPr>
          <w:rFonts w:ascii="Times New Roman"/>
          <w:highlight w:val="none"/>
        </w:rPr>
        <w:t>录波收集功能检验</w:t>
      </w:r>
      <w:bookmarkEnd w:id="168"/>
      <w:bookmarkEnd w:id="169"/>
      <w:bookmarkEnd w:id="170"/>
      <w:bookmarkEnd w:id="171"/>
      <w:bookmarkEnd w:id="172"/>
      <w:bookmarkEnd w:id="173"/>
      <w:bookmarkEnd w:id="174"/>
      <w:bookmarkEnd w:id="175"/>
    </w:p>
    <w:p w14:paraId="03348135">
      <w:pPr>
        <w:rPr>
          <w:rFonts w:ascii="Times New Roman" w:hAnsi="Times New Roman"/>
          <w:highlight w:val="none"/>
        </w:rPr>
      </w:pPr>
      <w:r>
        <w:rPr>
          <w:rFonts w:ascii="Times New Roman" w:hAnsi="Times New Roman"/>
          <w:highlight w:val="none"/>
        </w:rPr>
        <w:t>模拟单相接地故障，系统对录波收集应满足5.1.1录波收集功能要求与6.1系统性能要求。</w:t>
      </w:r>
    </w:p>
    <w:p w14:paraId="1BAA96E4">
      <w:pPr>
        <w:pStyle w:val="108"/>
        <w:rPr>
          <w:rFonts w:ascii="Times New Roman"/>
          <w:highlight w:val="none"/>
        </w:rPr>
      </w:pPr>
      <w:bookmarkStart w:id="176" w:name="_Toc201257515"/>
      <w:bookmarkStart w:id="177" w:name="_Toc23537"/>
      <w:bookmarkStart w:id="178" w:name="_Toc201257995"/>
      <w:bookmarkStart w:id="179" w:name="_Toc23310"/>
      <w:r>
        <w:rPr>
          <w:rFonts w:ascii="Times New Roman"/>
          <w:highlight w:val="none"/>
        </w:rPr>
        <w:t>故障研判功能试验</w:t>
      </w:r>
      <w:bookmarkEnd w:id="176"/>
      <w:bookmarkEnd w:id="177"/>
      <w:bookmarkEnd w:id="178"/>
      <w:bookmarkEnd w:id="179"/>
    </w:p>
    <w:p w14:paraId="45CDD6ED">
      <w:pPr>
        <w:rPr>
          <w:rFonts w:ascii="Times New Roman" w:hAnsi="Times New Roman"/>
          <w:highlight w:val="none"/>
        </w:rPr>
      </w:pPr>
      <w:r>
        <w:rPr>
          <w:rFonts w:ascii="Times New Roman" w:hAnsi="Times New Roman"/>
          <w:highlight w:val="none"/>
        </w:rPr>
        <w:t>模拟单相接地故障，系统对故障进行集中研判应满足5.1.2故障研判功能要求与6.1系统性能要求。</w:t>
      </w:r>
    </w:p>
    <w:p w14:paraId="1F7A48CE">
      <w:pPr>
        <w:pStyle w:val="59"/>
        <w:rPr>
          <w:rFonts w:ascii="Times New Roman"/>
          <w:highlight w:val="none"/>
        </w:rPr>
      </w:pPr>
    </w:p>
    <w:p w14:paraId="4D2EF16A">
      <w:pPr>
        <w:pStyle w:val="59"/>
        <w:rPr>
          <w:rFonts w:ascii="Times New Roman"/>
          <w:highlight w:val="none"/>
        </w:rPr>
        <w:sectPr>
          <w:pgSz w:w="11906" w:h="16838"/>
          <w:pgMar w:top="2410" w:right="1134" w:bottom="1134" w:left="1134" w:header="1418" w:footer="1134" w:gutter="284"/>
          <w:pgNumType w:start="1"/>
          <w:cols w:space="425" w:num="1"/>
          <w:formProt w:val="0"/>
          <w:docGrid w:linePitch="312" w:charSpace="0"/>
        </w:sectPr>
      </w:pPr>
    </w:p>
    <w:bookmarkEnd w:id="15"/>
    <w:p w14:paraId="5CF4022D">
      <w:pPr>
        <w:pStyle w:val="201"/>
        <w:ind w:firstLine="40"/>
        <w:rPr>
          <w:rFonts w:ascii="Times New Roman" w:hAnsi="Times New Roman"/>
          <w:highlight w:val="none"/>
        </w:rPr>
      </w:pPr>
      <w:bookmarkStart w:id="180" w:name="BookMark5"/>
    </w:p>
    <w:p w14:paraId="29E9A93F">
      <w:pPr>
        <w:pStyle w:val="202"/>
        <w:ind w:firstLine="40"/>
        <w:rPr>
          <w:rFonts w:ascii="Times New Roman"/>
          <w:highlight w:val="none"/>
        </w:rPr>
      </w:pPr>
    </w:p>
    <w:p w14:paraId="0C6853A7">
      <w:pPr>
        <w:pStyle w:val="79"/>
        <w:rPr>
          <w:highlight w:val="none"/>
        </w:rPr>
      </w:pPr>
      <w:bookmarkStart w:id="181" w:name="_Toc27655"/>
      <w:bookmarkEnd w:id="181"/>
      <w:bookmarkStart w:id="182" w:name="_Toc24788"/>
      <w:bookmarkEnd w:id="182"/>
      <w:bookmarkStart w:id="183" w:name="_Toc16925"/>
      <w:bookmarkEnd w:id="183"/>
      <w:bookmarkStart w:id="184" w:name="_Toc21239"/>
      <w:bookmarkEnd w:id="184"/>
      <w:bookmarkStart w:id="185" w:name="_Toc17530"/>
      <w:bookmarkEnd w:id="185"/>
      <w:bookmarkStart w:id="186" w:name="_Toc25197"/>
      <w:bookmarkEnd w:id="186"/>
      <w:r>
        <w:rPr>
          <w:highlight w:val="none"/>
        </w:rPr>
        <w:br w:type="textWrapping"/>
      </w:r>
      <w:bookmarkStart w:id="187" w:name="_Toc201257996"/>
      <w:bookmarkStart w:id="188" w:name="_Toc201257516"/>
      <w:r>
        <w:rPr>
          <w:highlight w:val="none"/>
        </w:rPr>
        <w:t>（资料性）</w:t>
      </w:r>
      <w:bookmarkEnd w:id="187"/>
      <w:bookmarkEnd w:id="188"/>
    </w:p>
    <w:p w14:paraId="4391C7B3">
      <w:pPr>
        <w:pStyle w:val="59"/>
        <w:spacing w:after="240" w:afterLines="100"/>
        <w:ind w:firstLine="0" w:firstLineChars="0"/>
        <w:jc w:val="center"/>
        <w:rPr>
          <w:rFonts w:ascii="Times New Roman" w:eastAsia="黑体"/>
          <w:highlight w:val="none"/>
        </w:rPr>
      </w:pPr>
      <w:r>
        <w:rPr>
          <w:rFonts w:ascii="Times New Roman" w:eastAsia="黑体"/>
          <w:highlight w:val="none"/>
        </w:rPr>
        <w:t>终端录波波形文件择优存储规则</w:t>
      </w:r>
    </w:p>
    <w:p w14:paraId="10ADED68">
      <w:pPr>
        <w:rPr>
          <w:rFonts w:ascii="Times New Roman" w:hAnsi="Times New Roman"/>
          <w:highlight w:val="none"/>
        </w:rPr>
      </w:pPr>
      <w:r>
        <w:rPr>
          <w:rFonts w:ascii="Times New Roman" w:hAnsi="Times New Roman"/>
          <w:highlight w:val="none"/>
        </w:rPr>
        <w:t>将录波存储区划分为重要波形区与非重要波形分区两个区，非重要波形区可存≥128条波形，重要波形区可存≥1024条波形，具体条数可配置。每个波形对应一个hdr文件，该文件中包含是否为重要录波、是否已北斗对时、何种触发录波原因等信息。</w:t>
      </w:r>
    </w:p>
    <w:p w14:paraId="02C4D360">
      <w:pPr>
        <w:rPr>
          <w:rFonts w:ascii="Times New Roman" w:hAnsi="Times New Roman"/>
          <w:highlight w:val="none"/>
        </w:rPr>
      </w:pPr>
      <w:r>
        <w:rPr>
          <w:rFonts w:ascii="Times New Roman" w:hAnsi="Times New Roman"/>
          <w:highlight w:val="none"/>
        </w:rPr>
        <w:t>重要录波和非重要录波触发的主要规则如下：</w:t>
      </w:r>
    </w:p>
    <w:p w14:paraId="3B119ABA">
      <w:pPr>
        <w:rPr>
          <w:rFonts w:ascii="Times New Roman" w:hAnsi="Times New Roman"/>
          <w:highlight w:val="none"/>
        </w:rPr>
      </w:pPr>
      <w:r>
        <w:rPr>
          <w:rFonts w:ascii="Times New Roman" w:hAnsi="Times New Roman"/>
          <w:highlight w:val="none"/>
        </w:rPr>
        <w:t>零序无压时间超过“正常时间定值”认为目前处于正常态，正常态标志置2。</w:t>
      </w:r>
    </w:p>
    <w:p w14:paraId="3DD8CB55">
      <w:pPr>
        <w:rPr>
          <w:rFonts w:ascii="Times New Roman" w:hAnsi="Times New Roman"/>
          <w:highlight w:val="none"/>
        </w:rPr>
      </w:pPr>
      <w:r>
        <w:rPr>
          <w:rFonts w:ascii="Times New Roman" w:hAnsi="Times New Roman"/>
          <w:highlight w:val="none"/>
        </w:rPr>
        <w:t>1、当存在正常态标志大于0时，若U0&gt;U0set或ΔU0&gt;ΔU0set，启动重要录波，且hdr内置重要标志，正常态标志减1。</w:t>
      </w:r>
    </w:p>
    <w:p w14:paraId="4F84283A">
      <w:pPr>
        <w:rPr>
          <w:rFonts w:ascii="Times New Roman" w:hAnsi="Times New Roman"/>
          <w:highlight w:val="none"/>
        </w:rPr>
      </w:pPr>
      <w:r>
        <w:rPr>
          <w:rFonts w:ascii="Times New Roman" w:hAnsi="Times New Roman"/>
          <w:highlight w:val="none"/>
        </w:rPr>
        <w:t>2、当存在正常态标志为0时，若U0&gt;U0set或ΔU0&gt;ΔU0set，启动非重要录波，且hdr内不置重要标志，正常态标志不变。</w:t>
      </w:r>
    </w:p>
    <w:p w14:paraId="08289965">
      <w:pPr>
        <w:rPr>
          <w:rFonts w:ascii="Times New Roman" w:hAnsi="Times New Roman"/>
          <w:highlight w:val="none"/>
        </w:rPr>
      </w:pPr>
      <w:r>
        <w:rPr>
          <w:rFonts w:ascii="Times New Roman" w:hAnsi="Times New Roman"/>
          <w:highlight w:val="none"/>
        </w:rPr>
        <w:t>正常时间定值“默认0.5s，可设置为0.1~5s，需注意，当正常态标志为0或1时，零序无压时间超过”正常时间定值“均将正常态标志置2。</w:t>
      </w:r>
    </w:p>
    <w:p w14:paraId="00937AF9">
      <w:pPr>
        <w:rPr>
          <w:rFonts w:ascii="Times New Roman" w:hAnsi="Times New Roman"/>
          <w:highlight w:val="none"/>
        </w:rPr>
      </w:pPr>
      <w:r>
        <w:rPr>
          <w:rFonts w:ascii="Times New Roman" w:hAnsi="Times New Roman"/>
          <w:highlight w:val="none"/>
        </w:rPr>
        <w:t>非重要录波除了包含上述情况2的波形，还包括手动、通讯规约触发的录波，存于非重要波形区。</w:t>
      </w:r>
    </w:p>
    <w:p w14:paraId="1EC2C1A4">
      <w:pPr>
        <w:pStyle w:val="59"/>
        <w:rPr>
          <w:rFonts w:ascii="Times New Roman"/>
          <w:highlight w:val="none"/>
        </w:rPr>
      </w:pPr>
    </w:p>
    <w:p w14:paraId="4AA71F09">
      <w:pPr>
        <w:rPr>
          <w:rFonts w:ascii="Times New Roman" w:hAnsi="Times New Roman"/>
          <w:highlight w:val="none"/>
        </w:rPr>
      </w:pPr>
      <w:r>
        <w:rPr>
          <w:rFonts w:ascii="Times New Roman" w:hAnsi="Times New Roman"/>
          <w:highlight w:val="none"/>
        </w:rPr>
        <w:br w:type="page"/>
      </w:r>
    </w:p>
    <w:p w14:paraId="44C20807">
      <w:pPr>
        <w:pStyle w:val="79"/>
        <w:rPr>
          <w:highlight w:val="none"/>
        </w:rPr>
      </w:pPr>
      <w:r>
        <w:rPr>
          <w:highlight w:val="none"/>
        </w:rPr>
        <w:br w:type="textWrapping"/>
      </w:r>
      <w:bookmarkStart w:id="189" w:name="_Toc201257997"/>
      <w:bookmarkStart w:id="190" w:name="_Toc201257517"/>
      <w:r>
        <w:rPr>
          <w:highlight w:val="none"/>
        </w:rPr>
        <w:t>（资料性）</w:t>
      </w:r>
      <w:bookmarkEnd w:id="189"/>
      <w:bookmarkEnd w:id="190"/>
    </w:p>
    <w:p w14:paraId="3A56AA20">
      <w:pPr>
        <w:spacing w:after="240" w:afterLines="100"/>
        <w:ind w:firstLine="0" w:firstLineChars="0"/>
        <w:jc w:val="center"/>
        <w:rPr>
          <w:rFonts w:ascii="Times New Roman" w:hAnsi="Times New Roman" w:eastAsia="黑体"/>
          <w:highlight w:val="none"/>
        </w:rPr>
      </w:pPr>
      <w:bookmarkStart w:id="191" w:name="_Toc30061"/>
      <w:bookmarkStart w:id="192" w:name="_Toc30276"/>
      <w:bookmarkStart w:id="193" w:name="_Toc13558"/>
      <w:bookmarkStart w:id="194" w:name="_Toc1699"/>
      <w:r>
        <w:rPr>
          <w:rFonts w:ascii="Times New Roman" w:hAnsi="Times New Roman" w:eastAsia="黑体"/>
          <w:highlight w:val="none"/>
        </w:rPr>
        <w:t>配电终端HDR规范性文件说明</w:t>
      </w:r>
    </w:p>
    <w:p w14:paraId="62C25766">
      <w:pPr>
        <w:rPr>
          <w:rFonts w:ascii="Times New Roman" w:hAnsi="Times New Roman"/>
          <w:highlight w:val="none"/>
        </w:rPr>
      </w:pPr>
      <w:r>
        <w:rPr>
          <w:rFonts w:ascii="Times New Roman" w:hAnsi="Times New Roman"/>
          <w:highlight w:val="none"/>
        </w:rPr>
        <w:t>HDR文件格式应遵循XML1.0规范，记录波形文件的关键字段信息，辅助波形分析。HDR包含的字段内容见表B-1。所有字段内容放在WaveInfo标签下，WaveInfo标签下有name（名称）、value（数据）子标签，HDR文件示例见表B-2。</w:t>
      </w:r>
    </w:p>
    <w:p w14:paraId="57309860">
      <w:pPr>
        <w:spacing w:before="120" w:beforeLines="50" w:after="120" w:afterLines="50"/>
        <w:jc w:val="center"/>
        <w:rPr>
          <w:rFonts w:ascii="Times New Roman" w:hAnsi="Times New Roman"/>
          <w:highlight w:val="none"/>
        </w:rPr>
      </w:pPr>
      <w:r>
        <w:rPr>
          <w:rFonts w:ascii="Times New Roman" w:hAnsi="Times New Roman" w:eastAsia="黑体"/>
          <w:highlight w:val="none"/>
        </w:rPr>
        <w:t>表</w:t>
      </w:r>
      <w:r>
        <w:rPr>
          <w:rFonts w:ascii="Times New Roman" w:hAnsi="Times New Roman"/>
          <w:highlight w:val="none"/>
        </w:rPr>
        <w:t>B-1 HDR</w:t>
      </w:r>
      <w:r>
        <w:rPr>
          <w:rFonts w:ascii="Times New Roman" w:hAnsi="Times New Roman" w:eastAsia="黑体"/>
          <w:highlight w:val="none"/>
        </w:rPr>
        <w:t>文件字段信息说明</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72"/>
        <w:gridCol w:w="1133"/>
        <w:gridCol w:w="4523"/>
      </w:tblGrid>
      <w:tr w14:paraId="3B338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6" w:type="dxa"/>
            <w:tcBorders>
              <w:top w:val="single" w:color="auto" w:sz="8" w:space="0"/>
              <w:bottom w:val="single" w:color="auto" w:sz="8" w:space="0"/>
            </w:tcBorders>
            <w:vAlign w:val="center"/>
          </w:tcPr>
          <w:p w14:paraId="73E58EB4">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序号</w:t>
            </w:r>
          </w:p>
        </w:tc>
        <w:tc>
          <w:tcPr>
            <w:tcW w:w="2972" w:type="dxa"/>
            <w:tcBorders>
              <w:top w:val="single" w:color="auto" w:sz="8" w:space="0"/>
              <w:bottom w:val="single" w:color="auto" w:sz="8" w:space="0"/>
            </w:tcBorders>
            <w:vAlign w:val="center"/>
          </w:tcPr>
          <w:p w14:paraId="48A081CE">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名称</w:t>
            </w:r>
          </w:p>
        </w:tc>
        <w:tc>
          <w:tcPr>
            <w:tcW w:w="1133" w:type="dxa"/>
            <w:tcBorders>
              <w:top w:val="single" w:color="auto" w:sz="8" w:space="0"/>
              <w:bottom w:val="single" w:color="auto" w:sz="8" w:space="0"/>
            </w:tcBorders>
            <w:vAlign w:val="center"/>
          </w:tcPr>
          <w:p w14:paraId="50A0A3C3">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数据类型</w:t>
            </w:r>
          </w:p>
        </w:tc>
        <w:tc>
          <w:tcPr>
            <w:tcW w:w="4523" w:type="dxa"/>
            <w:tcBorders>
              <w:top w:val="single" w:color="auto" w:sz="8" w:space="0"/>
              <w:bottom w:val="single" w:color="auto" w:sz="8" w:space="0"/>
            </w:tcBorders>
            <w:vAlign w:val="center"/>
          </w:tcPr>
          <w:p w14:paraId="3DB74735">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备注</w:t>
            </w:r>
          </w:p>
        </w:tc>
      </w:tr>
      <w:tr w14:paraId="304FD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6" w:type="dxa"/>
            <w:tcBorders>
              <w:top w:val="single" w:color="auto" w:sz="8" w:space="0"/>
            </w:tcBorders>
            <w:vAlign w:val="center"/>
          </w:tcPr>
          <w:p w14:paraId="43E13619">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1</w:t>
            </w:r>
          </w:p>
        </w:tc>
        <w:tc>
          <w:tcPr>
            <w:tcW w:w="2972" w:type="dxa"/>
            <w:tcBorders>
              <w:top w:val="single" w:color="auto" w:sz="8" w:space="0"/>
            </w:tcBorders>
            <w:vAlign w:val="center"/>
          </w:tcPr>
          <w:p w14:paraId="31E5454F">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录波原因</w:t>
            </w:r>
          </w:p>
        </w:tc>
        <w:tc>
          <w:tcPr>
            <w:tcW w:w="1133" w:type="dxa"/>
            <w:tcBorders>
              <w:top w:val="single" w:color="auto" w:sz="8" w:space="0"/>
            </w:tcBorders>
            <w:vAlign w:val="center"/>
          </w:tcPr>
          <w:p w14:paraId="43A0B493">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字符串</w:t>
            </w:r>
          </w:p>
        </w:tc>
        <w:tc>
          <w:tcPr>
            <w:tcW w:w="4523" w:type="dxa"/>
            <w:tcBorders>
              <w:top w:val="single" w:color="auto" w:sz="8" w:space="0"/>
            </w:tcBorders>
            <w:vAlign w:val="center"/>
          </w:tcPr>
          <w:p w14:paraId="073C532F">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选填：电压启动/电流启动/零流启动/零压启动/其他。多个启动条件用“；”隔开</w:t>
            </w:r>
          </w:p>
        </w:tc>
      </w:tr>
      <w:tr w14:paraId="2AB44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6" w:type="dxa"/>
            <w:vAlign w:val="center"/>
          </w:tcPr>
          <w:p w14:paraId="01B0A039">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2</w:t>
            </w:r>
          </w:p>
        </w:tc>
        <w:tc>
          <w:tcPr>
            <w:tcW w:w="2972" w:type="dxa"/>
            <w:vAlign w:val="center"/>
          </w:tcPr>
          <w:p w14:paraId="6FFF4B86">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接地故障研判是否启动</w:t>
            </w:r>
          </w:p>
        </w:tc>
        <w:tc>
          <w:tcPr>
            <w:tcW w:w="1133" w:type="dxa"/>
            <w:vAlign w:val="center"/>
          </w:tcPr>
          <w:p w14:paraId="300142F4">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布尔</w:t>
            </w:r>
          </w:p>
        </w:tc>
        <w:tc>
          <w:tcPr>
            <w:tcW w:w="4523" w:type="dxa"/>
            <w:vAlign w:val="center"/>
          </w:tcPr>
          <w:p w14:paraId="3B724B01">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选填：是/否</w:t>
            </w:r>
          </w:p>
        </w:tc>
      </w:tr>
      <w:tr w14:paraId="2BFA9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6" w:type="dxa"/>
            <w:vAlign w:val="center"/>
          </w:tcPr>
          <w:p w14:paraId="60149D9F">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3</w:t>
            </w:r>
          </w:p>
        </w:tc>
        <w:tc>
          <w:tcPr>
            <w:tcW w:w="2972" w:type="dxa"/>
            <w:vAlign w:val="center"/>
          </w:tcPr>
          <w:p w14:paraId="11EFC511">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是否判定为接地故障</w:t>
            </w:r>
          </w:p>
        </w:tc>
        <w:tc>
          <w:tcPr>
            <w:tcW w:w="1133" w:type="dxa"/>
            <w:vAlign w:val="center"/>
          </w:tcPr>
          <w:p w14:paraId="3667CAA8">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布尔</w:t>
            </w:r>
          </w:p>
        </w:tc>
        <w:tc>
          <w:tcPr>
            <w:tcW w:w="4523" w:type="dxa"/>
            <w:vAlign w:val="center"/>
          </w:tcPr>
          <w:p w14:paraId="46D672B0">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选填：是/否</w:t>
            </w:r>
          </w:p>
        </w:tc>
      </w:tr>
      <w:tr w14:paraId="7771C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6" w:type="dxa"/>
            <w:vAlign w:val="center"/>
          </w:tcPr>
          <w:p w14:paraId="4702B6A4">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4</w:t>
            </w:r>
          </w:p>
        </w:tc>
        <w:tc>
          <w:tcPr>
            <w:tcW w:w="2972" w:type="dxa"/>
            <w:vAlign w:val="center"/>
          </w:tcPr>
          <w:p w14:paraId="4E258A84">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北斗对时功能是否可信</w:t>
            </w:r>
          </w:p>
        </w:tc>
        <w:tc>
          <w:tcPr>
            <w:tcW w:w="1133" w:type="dxa"/>
            <w:vAlign w:val="center"/>
          </w:tcPr>
          <w:p w14:paraId="113FDB19">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布尔</w:t>
            </w:r>
          </w:p>
        </w:tc>
        <w:tc>
          <w:tcPr>
            <w:tcW w:w="4523" w:type="dxa"/>
            <w:vAlign w:val="center"/>
          </w:tcPr>
          <w:p w14:paraId="59C50C32">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选填：是/否。北斗信号消失后，超过长延时时间，则认为北斗信号不可信</w:t>
            </w:r>
          </w:p>
        </w:tc>
      </w:tr>
      <w:tr w14:paraId="0D6E4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6" w:type="dxa"/>
            <w:vAlign w:val="center"/>
          </w:tcPr>
          <w:p w14:paraId="636915A0">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5</w:t>
            </w:r>
          </w:p>
        </w:tc>
        <w:tc>
          <w:tcPr>
            <w:tcW w:w="2972" w:type="dxa"/>
            <w:vAlign w:val="center"/>
          </w:tcPr>
          <w:p w14:paraId="516F7843">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潮流方向自适应功能是否投入</w:t>
            </w:r>
          </w:p>
        </w:tc>
        <w:tc>
          <w:tcPr>
            <w:tcW w:w="1133" w:type="dxa"/>
            <w:vAlign w:val="center"/>
          </w:tcPr>
          <w:p w14:paraId="3C6573B6">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布尔</w:t>
            </w:r>
          </w:p>
        </w:tc>
        <w:tc>
          <w:tcPr>
            <w:tcW w:w="4523" w:type="dxa"/>
            <w:vAlign w:val="center"/>
          </w:tcPr>
          <w:p w14:paraId="1B14F100">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选填：是/否。主要解决线路转供问题，投入该功能时，相电流、零序电流、功率、录波都不取反，仅改变接地研判逻辑</w:t>
            </w:r>
          </w:p>
        </w:tc>
      </w:tr>
      <w:tr w14:paraId="72AA3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6" w:type="dxa"/>
            <w:vAlign w:val="center"/>
          </w:tcPr>
          <w:p w14:paraId="5A673196">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6</w:t>
            </w:r>
          </w:p>
        </w:tc>
        <w:tc>
          <w:tcPr>
            <w:tcW w:w="2972" w:type="dxa"/>
            <w:vAlign w:val="center"/>
          </w:tcPr>
          <w:p w14:paraId="43E6218E">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潮流方向置反功能是否投入</w:t>
            </w:r>
          </w:p>
        </w:tc>
        <w:tc>
          <w:tcPr>
            <w:tcW w:w="1133" w:type="dxa"/>
            <w:vAlign w:val="center"/>
          </w:tcPr>
          <w:p w14:paraId="6EA22B29">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布尔</w:t>
            </w:r>
          </w:p>
        </w:tc>
        <w:tc>
          <w:tcPr>
            <w:tcW w:w="4523" w:type="dxa"/>
            <w:vAlign w:val="center"/>
          </w:tcPr>
          <w:p w14:paraId="5E5EB748">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选填：是/否</w:t>
            </w:r>
          </w:p>
        </w:tc>
      </w:tr>
      <w:tr w14:paraId="7F21C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6" w:type="dxa"/>
            <w:vAlign w:val="center"/>
          </w:tcPr>
          <w:p w14:paraId="07A13E34">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7</w:t>
            </w:r>
          </w:p>
        </w:tc>
        <w:tc>
          <w:tcPr>
            <w:tcW w:w="2972" w:type="dxa"/>
            <w:vAlign w:val="center"/>
          </w:tcPr>
          <w:p w14:paraId="4FDC0591">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潮流方向自适应是否生效</w:t>
            </w:r>
          </w:p>
        </w:tc>
        <w:tc>
          <w:tcPr>
            <w:tcW w:w="1133" w:type="dxa"/>
            <w:vAlign w:val="center"/>
          </w:tcPr>
          <w:p w14:paraId="46CE59C0">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布尔</w:t>
            </w:r>
          </w:p>
        </w:tc>
        <w:tc>
          <w:tcPr>
            <w:tcW w:w="4523" w:type="dxa"/>
            <w:vAlign w:val="center"/>
          </w:tcPr>
          <w:p w14:paraId="7555FEED">
            <w:pPr>
              <w:pStyle w:val="231"/>
              <w:jc w:val="center"/>
              <w:rPr>
                <w:rFonts w:ascii="Times New Roman" w:hAnsi="Times New Roman" w:cs="Times New Roman"/>
                <w:sz w:val="21"/>
                <w:highlight w:val="none"/>
              </w:rPr>
            </w:pPr>
            <w:r>
              <w:rPr>
                <w:rFonts w:ascii="Times New Roman" w:hAnsi="Times New Roman" w:cs="Times New Roman"/>
                <w:sz w:val="21"/>
                <w:szCs w:val="18"/>
                <w:highlight w:val="none"/>
              </w:rPr>
              <w:t>选填：是/否。潮流方向自适应功能生效时，接地研判逻辑改变</w:t>
            </w:r>
          </w:p>
        </w:tc>
      </w:tr>
    </w:tbl>
    <w:p w14:paraId="28D4EE31">
      <w:pPr>
        <w:pStyle w:val="231"/>
        <w:rPr>
          <w:rFonts w:ascii="Times New Roman" w:hAnsi="Times New Roman" w:cs="Times New Roman"/>
          <w:highlight w:val="none"/>
        </w:rPr>
      </w:pPr>
    </w:p>
    <w:p w14:paraId="0BC299C8">
      <w:pPr>
        <w:pStyle w:val="231"/>
        <w:rPr>
          <w:rFonts w:ascii="Times New Roman" w:hAnsi="Times New Roman" w:cs="Times New Roman"/>
          <w:highlight w:val="none"/>
        </w:rPr>
      </w:pPr>
    </w:p>
    <w:p w14:paraId="77A3B95D">
      <w:pPr>
        <w:rPr>
          <w:rFonts w:ascii="Times New Roman" w:hAnsi="Times New Roman"/>
          <w:highlight w:val="none"/>
        </w:rPr>
      </w:pPr>
    </w:p>
    <w:p w14:paraId="7E528BCA">
      <w:pPr>
        <w:rPr>
          <w:rFonts w:ascii="Times New Roman" w:hAnsi="Times New Roman"/>
          <w:highlight w:val="none"/>
        </w:rPr>
      </w:pPr>
    </w:p>
    <w:p w14:paraId="3FC9BA52">
      <w:pPr>
        <w:rPr>
          <w:rFonts w:ascii="Times New Roman" w:hAnsi="Times New Roman"/>
          <w:highlight w:val="none"/>
        </w:rPr>
      </w:pPr>
    </w:p>
    <w:p w14:paraId="38FDB208">
      <w:pPr>
        <w:rPr>
          <w:rFonts w:ascii="Times New Roman" w:hAnsi="Times New Roman"/>
          <w:highlight w:val="none"/>
        </w:rPr>
      </w:pPr>
    </w:p>
    <w:p w14:paraId="541EE5A1">
      <w:pPr>
        <w:rPr>
          <w:rFonts w:ascii="Times New Roman" w:hAnsi="Times New Roman"/>
          <w:highlight w:val="none"/>
        </w:rPr>
      </w:pPr>
    </w:p>
    <w:p w14:paraId="405C2841">
      <w:pPr>
        <w:rPr>
          <w:rFonts w:ascii="Times New Roman" w:hAnsi="Times New Roman"/>
          <w:highlight w:val="none"/>
        </w:rPr>
      </w:pPr>
    </w:p>
    <w:p w14:paraId="2A812C7E">
      <w:pPr>
        <w:rPr>
          <w:rFonts w:ascii="Times New Roman" w:hAnsi="Times New Roman"/>
          <w:highlight w:val="none"/>
        </w:rPr>
      </w:pPr>
    </w:p>
    <w:p w14:paraId="3894A04F">
      <w:pPr>
        <w:rPr>
          <w:rFonts w:ascii="Times New Roman" w:hAnsi="Times New Roman"/>
          <w:highlight w:val="none"/>
        </w:rPr>
      </w:pPr>
    </w:p>
    <w:p w14:paraId="38D6DBEE">
      <w:pPr>
        <w:rPr>
          <w:rFonts w:ascii="Times New Roman" w:hAnsi="Times New Roman"/>
          <w:highlight w:val="none"/>
        </w:rPr>
      </w:pPr>
    </w:p>
    <w:p w14:paraId="25BFFC26">
      <w:pPr>
        <w:rPr>
          <w:rFonts w:ascii="Times New Roman" w:hAnsi="Times New Roman"/>
          <w:highlight w:val="none"/>
        </w:rPr>
      </w:pPr>
    </w:p>
    <w:p w14:paraId="51390A9B">
      <w:pPr>
        <w:rPr>
          <w:rFonts w:ascii="Times New Roman" w:hAnsi="Times New Roman"/>
          <w:highlight w:val="none"/>
        </w:rPr>
      </w:pPr>
    </w:p>
    <w:p w14:paraId="1458BD1E">
      <w:pPr>
        <w:rPr>
          <w:rFonts w:ascii="Times New Roman" w:hAnsi="Times New Roman"/>
          <w:highlight w:val="none"/>
        </w:rPr>
      </w:pPr>
    </w:p>
    <w:p w14:paraId="2088DCF7">
      <w:pPr>
        <w:spacing w:before="120" w:beforeLines="50" w:after="120" w:afterLines="50"/>
        <w:ind w:firstLine="0" w:firstLineChars="0"/>
        <w:jc w:val="center"/>
        <w:rPr>
          <w:rFonts w:ascii="Times New Roman" w:hAnsi="Times New Roman" w:eastAsia="黑体"/>
          <w:highlight w:val="none"/>
        </w:rPr>
      </w:pPr>
      <w:r>
        <w:rPr>
          <w:rFonts w:ascii="Times New Roman" w:hAnsi="Times New Roman" w:eastAsia="黑体"/>
          <w:highlight w:val="none"/>
        </w:rPr>
        <w:t>表B-2 站外配电终端HDR文件示例</w:t>
      </w:r>
    </w:p>
    <w:tbl>
      <w:tblPr>
        <w:tblStyle w:val="29"/>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570"/>
      </w:tblGrid>
      <w:tr w14:paraId="72919F2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51" w:hRule="atLeast"/>
          <w:jc w:val="center"/>
        </w:trPr>
        <w:tc>
          <w:tcPr>
            <w:tcW w:w="5000" w:type="pct"/>
          </w:tcPr>
          <w:p w14:paraId="2E118194">
            <w:pPr>
              <w:rPr>
                <w:rFonts w:ascii="Times New Roman" w:hAnsi="Times New Roman"/>
                <w:highlight w:val="none"/>
              </w:rPr>
            </w:pPr>
            <w:r>
              <w:rPr>
                <w:rFonts w:ascii="Times New Roman" w:hAnsi="Times New Roman"/>
                <w:highlight w:val="none"/>
              </w:rPr>
              <w:t>&lt;?xml version="1.0" encoding="UTF-8"?&gt;</w:t>
            </w:r>
          </w:p>
          <w:p w14:paraId="6AB65045">
            <w:pPr>
              <w:rPr>
                <w:rFonts w:ascii="Times New Roman" w:hAnsi="Times New Roman"/>
                <w:highlight w:val="none"/>
              </w:rPr>
            </w:pPr>
          </w:p>
          <w:p w14:paraId="2C0602DA">
            <w:pPr>
              <w:rPr>
                <w:rFonts w:ascii="Times New Roman" w:hAnsi="Times New Roman"/>
                <w:highlight w:val="none"/>
              </w:rPr>
            </w:pPr>
            <w:r>
              <w:rPr>
                <w:rFonts w:ascii="Times New Roman" w:hAnsi="Times New Roman"/>
                <w:highlight w:val="none"/>
              </w:rPr>
              <w:t>&lt;WaveInfos&gt;</w:t>
            </w:r>
          </w:p>
          <w:p w14:paraId="3E965F5D">
            <w:pPr>
              <w:rPr>
                <w:rFonts w:ascii="Times New Roman" w:hAnsi="Times New Roman"/>
                <w:highlight w:val="none"/>
              </w:rPr>
            </w:pPr>
            <w:r>
              <w:rPr>
                <w:rFonts w:ascii="Times New Roman" w:hAnsi="Times New Roman"/>
                <w:highlight w:val="none"/>
              </w:rPr>
              <w:t xml:space="preserve">    &lt;WaveInfo&gt;</w:t>
            </w:r>
          </w:p>
          <w:p w14:paraId="4AD6AD4E">
            <w:pPr>
              <w:rPr>
                <w:rFonts w:ascii="Times New Roman" w:hAnsi="Times New Roman"/>
                <w:highlight w:val="none"/>
              </w:rPr>
            </w:pPr>
            <w:r>
              <w:rPr>
                <w:rFonts w:ascii="Times New Roman" w:hAnsi="Times New Roman"/>
                <w:highlight w:val="none"/>
              </w:rPr>
              <w:t xml:space="preserve">        &lt;name&gt;录波原因&lt;/name&gt;</w:t>
            </w:r>
          </w:p>
          <w:p w14:paraId="27123C01">
            <w:pPr>
              <w:rPr>
                <w:rFonts w:ascii="Times New Roman" w:hAnsi="Times New Roman"/>
                <w:highlight w:val="none"/>
              </w:rPr>
            </w:pPr>
            <w:r>
              <w:rPr>
                <w:rFonts w:ascii="Times New Roman" w:hAnsi="Times New Roman"/>
                <w:highlight w:val="none"/>
              </w:rPr>
              <w:t xml:space="preserve">        &lt;value&gt;零压启动；零流启动&lt;/value&gt;</w:t>
            </w:r>
          </w:p>
          <w:p w14:paraId="0A802EA7">
            <w:pPr>
              <w:rPr>
                <w:rFonts w:ascii="Times New Roman" w:hAnsi="Times New Roman"/>
                <w:highlight w:val="none"/>
              </w:rPr>
            </w:pPr>
            <w:r>
              <w:rPr>
                <w:rFonts w:ascii="Times New Roman" w:hAnsi="Times New Roman"/>
                <w:highlight w:val="none"/>
              </w:rPr>
              <w:t xml:space="preserve">    &lt;/WaveInfo&gt;</w:t>
            </w:r>
          </w:p>
          <w:p w14:paraId="14B97263">
            <w:pPr>
              <w:rPr>
                <w:rFonts w:ascii="Times New Roman" w:hAnsi="Times New Roman"/>
                <w:highlight w:val="none"/>
              </w:rPr>
            </w:pPr>
          </w:p>
          <w:p w14:paraId="47F34C99">
            <w:pPr>
              <w:rPr>
                <w:rFonts w:ascii="Times New Roman" w:hAnsi="Times New Roman"/>
                <w:highlight w:val="none"/>
              </w:rPr>
            </w:pPr>
            <w:r>
              <w:rPr>
                <w:rFonts w:ascii="Times New Roman" w:hAnsi="Times New Roman"/>
                <w:highlight w:val="none"/>
              </w:rPr>
              <w:t xml:space="preserve">    &lt;WaveInfo&gt;</w:t>
            </w:r>
          </w:p>
          <w:p w14:paraId="7DCE6862">
            <w:pPr>
              <w:rPr>
                <w:rFonts w:ascii="Times New Roman" w:hAnsi="Times New Roman"/>
                <w:highlight w:val="none"/>
              </w:rPr>
            </w:pPr>
            <w:r>
              <w:rPr>
                <w:rFonts w:ascii="Times New Roman" w:hAnsi="Times New Roman"/>
                <w:highlight w:val="none"/>
              </w:rPr>
              <w:t xml:space="preserve">        &lt;name&gt;接地故障研判是否启动&lt;/name&gt;</w:t>
            </w:r>
          </w:p>
          <w:p w14:paraId="2FA3A900">
            <w:pPr>
              <w:rPr>
                <w:rFonts w:ascii="Times New Roman" w:hAnsi="Times New Roman"/>
                <w:highlight w:val="none"/>
              </w:rPr>
            </w:pPr>
            <w:r>
              <w:rPr>
                <w:rFonts w:ascii="Times New Roman" w:hAnsi="Times New Roman"/>
                <w:highlight w:val="none"/>
              </w:rPr>
              <w:t xml:space="preserve">        &lt;value&gt;是&lt;/value&gt;</w:t>
            </w:r>
          </w:p>
          <w:p w14:paraId="7D580B73">
            <w:pPr>
              <w:rPr>
                <w:rFonts w:ascii="Times New Roman" w:hAnsi="Times New Roman"/>
                <w:highlight w:val="none"/>
              </w:rPr>
            </w:pPr>
            <w:r>
              <w:rPr>
                <w:rFonts w:ascii="Times New Roman" w:hAnsi="Times New Roman"/>
                <w:highlight w:val="none"/>
              </w:rPr>
              <w:t xml:space="preserve">    &lt;/WaveInfo&gt;</w:t>
            </w:r>
          </w:p>
          <w:p w14:paraId="6BEB6822">
            <w:pPr>
              <w:rPr>
                <w:rFonts w:ascii="Times New Roman" w:hAnsi="Times New Roman"/>
                <w:highlight w:val="none"/>
              </w:rPr>
            </w:pPr>
          </w:p>
          <w:p w14:paraId="54EC019B">
            <w:pPr>
              <w:rPr>
                <w:rFonts w:ascii="Times New Roman" w:hAnsi="Times New Roman"/>
                <w:highlight w:val="none"/>
              </w:rPr>
            </w:pPr>
            <w:r>
              <w:rPr>
                <w:rFonts w:ascii="Times New Roman" w:hAnsi="Times New Roman"/>
                <w:highlight w:val="none"/>
              </w:rPr>
              <w:t xml:space="preserve">    &lt;WaveInfo&gt;</w:t>
            </w:r>
          </w:p>
          <w:p w14:paraId="3DA5FBF2">
            <w:pPr>
              <w:rPr>
                <w:rFonts w:ascii="Times New Roman" w:hAnsi="Times New Roman"/>
                <w:highlight w:val="none"/>
              </w:rPr>
            </w:pPr>
            <w:r>
              <w:rPr>
                <w:rFonts w:ascii="Times New Roman" w:hAnsi="Times New Roman"/>
                <w:highlight w:val="none"/>
              </w:rPr>
              <w:t xml:space="preserve">        &lt;name&gt;是否判定为接地故障&lt;/name&gt;</w:t>
            </w:r>
          </w:p>
          <w:p w14:paraId="7A94E8D5">
            <w:pPr>
              <w:rPr>
                <w:rFonts w:ascii="Times New Roman" w:hAnsi="Times New Roman"/>
                <w:highlight w:val="none"/>
              </w:rPr>
            </w:pPr>
            <w:r>
              <w:rPr>
                <w:rFonts w:ascii="Times New Roman" w:hAnsi="Times New Roman"/>
                <w:highlight w:val="none"/>
              </w:rPr>
              <w:t xml:space="preserve">        &lt;value&gt;否&lt;/value&gt;</w:t>
            </w:r>
          </w:p>
          <w:p w14:paraId="10F329EB">
            <w:pPr>
              <w:rPr>
                <w:rFonts w:ascii="Times New Roman" w:hAnsi="Times New Roman"/>
                <w:highlight w:val="none"/>
              </w:rPr>
            </w:pPr>
            <w:r>
              <w:rPr>
                <w:rFonts w:ascii="Times New Roman" w:hAnsi="Times New Roman"/>
                <w:highlight w:val="none"/>
              </w:rPr>
              <w:t xml:space="preserve">    &lt;/WaveInfo&gt;</w:t>
            </w:r>
          </w:p>
          <w:p w14:paraId="0DED91D9">
            <w:pPr>
              <w:rPr>
                <w:rFonts w:ascii="Times New Roman" w:hAnsi="Times New Roman"/>
                <w:highlight w:val="none"/>
              </w:rPr>
            </w:pPr>
          </w:p>
          <w:p w14:paraId="1C141D58">
            <w:pPr>
              <w:rPr>
                <w:rFonts w:ascii="Times New Roman" w:hAnsi="Times New Roman"/>
                <w:highlight w:val="none"/>
              </w:rPr>
            </w:pPr>
            <w:r>
              <w:rPr>
                <w:rFonts w:ascii="Times New Roman" w:hAnsi="Times New Roman"/>
                <w:highlight w:val="none"/>
              </w:rPr>
              <w:t xml:space="preserve">    &lt;WaveInfo&gt;</w:t>
            </w:r>
          </w:p>
          <w:p w14:paraId="045BE6BF">
            <w:pPr>
              <w:rPr>
                <w:rFonts w:ascii="Times New Roman" w:hAnsi="Times New Roman"/>
                <w:highlight w:val="none"/>
              </w:rPr>
            </w:pPr>
            <w:r>
              <w:rPr>
                <w:rFonts w:ascii="Times New Roman" w:hAnsi="Times New Roman"/>
                <w:highlight w:val="none"/>
              </w:rPr>
              <w:t xml:space="preserve">        &lt;name&gt;北斗对时功能是否可信&lt;/name&gt;</w:t>
            </w:r>
          </w:p>
          <w:p w14:paraId="310B76CC">
            <w:pPr>
              <w:rPr>
                <w:rFonts w:ascii="Times New Roman" w:hAnsi="Times New Roman"/>
                <w:highlight w:val="none"/>
              </w:rPr>
            </w:pPr>
            <w:r>
              <w:rPr>
                <w:rFonts w:ascii="Times New Roman" w:hAnsi="Times New Roman"/>
                <w:highlight w:val="none"/>
              </w:rPr>
              <w:t xml:space="preserve">        &lt;value&gt;是&lt;/value&gt;</w:t>
            </w:r>
          </w:p>
          <w:p w14:paraId="01702189">
            <w:pPr>
              <w:rPr>
                <w:rFonts w:ascii="Times New Roman" w:hAnsi="Times New Roman"/>
                <w:highlight w:val="none"/>
              </w:rPr>
            </w:pPr>
            <w:r>
              <w:rPr>
                <w:rFonts w:ascii="Times New Roman" w:hAnsi="Times New Roman"/>
                <w:highlight w:val="none"/>
              </w:rPr>
              <w:t xml:space="preserve">    &lt;/WaveInfo&gt;</w:t>
            </w:r>
          </w:p>
          <w:p w14:paraId="793B74B7">
            <w:pPr>
              <w:rPr>
                <w:rFonts w:ascii="Times New Roman" w:hAnsi="Times New Roman"/>
                <w:highlight w:val="none"/>
              </w:rPr>
            </w:pPr>
          </w:p>
          <w:p w14:paraId="0A3D252B">
            <w:pPr>
              <w:rPr>
                <w:rFonts w:ascii="Times New Roman" w:hAnsi="Times New Roman"/>
                <w:highlight w:val="none"/>
              </w:rPr>
            </w:pPr>
            <w:r>
              <w:rPr>
                <w:rFonts w:ascii="Times New Roman" w:hAnsi="Times New Roman"/>
                <w:highlight w:val="none"/>
              </w:rPr>
              <w:t xml:space="preserve">    &lt;WaveInfo&gt;</w:t>
            </w:r>
          </w:p>
          <w:p w14:paraId="13EDD42B">
            <w:pPr>
              <w:rPr>
                <w:rFonts w:ascii="Times New Roman" w:hAnsi="Times New Roman"/>
                <w:highlight w:val="none"/>
              </w:rPr>
            </w:pPr>
            <w:r>
              <w:rPr>
                <w:rFonts w:ascii="Times New Roman" w:hAnsi="Times New Roman"/>
                <w:highlight w:val="none"/>
              </w:rPr>
              <w:t xml:space="preserve">        &lt;name&gt;潮流方向自适应功能是否投入&lt;/name&gt;</w:t>
            </w:r>
          </w:p>
          <w:p w14:paraId="38E7F95D">
            <w:pPr>
              <w:rPr>
                <w:rFonts w:ascii="Times New Roman" w:hAnsi="Times New Roman"/>
                <w:highlight w:val="none"/>
              </w:rPr>
            </w:pPr>
            <w:r>
              <w:rPr>
                <w:rFonts w:ascii="Times New Roman" w:hAnsi="Times New Roman"/>
                <w:highlight w:val="none"/>
              </w:rPr>
              <w:t xml:space="preserve">        &lt;value&gt;否&lt;/value&gt;</w:t>
            </w:r>
          </w:p>
          <w:p w14:paraId="02AE984B">
            <w:pPr>
              <w:rPr>
                <w:rFonts w:ascii="Times New Roman" w:hAnsi="Times New Roman"/>
                <w:highlight w:val="none"/>
              </w:rPr>
            </w:pPr>
            <w:r>
              <w:rPr>
                <w:rFonts w:ascii="Times New Roman" w:hAnsi="Times New Roman"/>
                <w:highlight w:val="none"/>
              </w:rPr>
              <w:t xml:space="preserve">    &lt;/WaveInfo&gt;</w:t>
            </w:r>
          </w:p>
          <w:p w14:paraId="2BB6D991">
            <w:pPr>
              <w:rPr>
                <w:rFonts w:ascii="Times New Roman" w:hAnsi="Times New Roman"/>
                <w:highlight w:val="none"/>
              </w:rPr>
            </w:pPr>
          </w:p>
          <w:p w14:paraId="334018DE">
            <w:pPr>
              <w:rPr>
                <w:rFonts w:ascii="Times New Roman" w:hAnsi="Times New Roman"/>
                <w:highlight w:val="none"/>
              </w:rPr>
            </w:pPr>
            <w:r>
              <w:rPr>
                <w:rFonts w:ascii="Times New Roman" w:hAnsi="Times New Roman"/>
                <w:highlight w:val="none"/>
              </w:rPr>
              <w:t xml:space="preserve">    &lt;WaveInfo&gt;</w:t>
            </w:r>
          </w:p>
          <w:p w14:paraId="017C17B6">
            <w:pPr>
              <w:rPr>
                <w:rFonts w:ascii="Times New Roman" w:hAnsi="Times New Roman"/>
                <w:highlight w:val="none"/>
              </w:rPr>
            </w:pPr>
            <w:r>
              <w:rPr>
                <w:rFonts w:ascii="Times New Roman" w:hAnsi="Times New Roman"/>
                <w:highlight w:val="none"/>
              </w:rPr>
              <w:t xml:space="preserve">        &lt;name&gt;潮流方向置反功能是否投入&lt;/name&gt;</w:t>
            </w:r>
          </w:p>
          <w:p w14:paraId="7BA8B813">
            <w:pPr>
              <w:rPr>
                <w:rFonts w:ascii="Times New Roman" w:hAnsi="Times New Roman"/>
                <w:highlight w:val="none"/>
              </w:rPr>
            </w:pPr>
            <w:r>
              <w:rPr>
                <w:rFonts w:ascii="Times New Roman" w:hAnsi="Times New Roman"/>
                <w:highlight w:val="none"/>
              </w:rPr>
              <w:t xml:space="preserve">        &lt;value&gt;是&lt;/value&gt;</w:t>
            </w:r>
          </w:p>
          <w:p w14:paraId="1FE602A6">
            <w:pPr>
              <w:rPr>
                <w:rFonts w:ascii="Times New Roman" w:hAnsi="Times New Roman"/>
                <w:highlight w:val="none"/>
              </w:rPr>
            </w:pPr>
            <w:r>
              <w:rPr>
                <w:rFonts w:ascii="Times New Roman" w:hAnsi="Times New Roman"/>
                <w:highlight w:val="none"/>
              </w:rPr>
              <w:t xml:space="preserve">    &lt;/WaveInfo&gt;</w:t>
            </w:r>
          </w:p>
          <w:p w14:paraId="3756B93A">
            <w:pPr>
              <w:rPr>
                <w:rFonts w:ascii="Times New Roman" w:hAnsi="Times New Roman"/>
                <w:highlight w:val="none"/>
              </w:rPr>
            </w:pPr>
          </w:p>
          <w:p w14:paraId="33CD9420">
            <w:pPr>
              <w:rPr>
                <w:rFonts w:ascii="Times New Roman" w:hAnsi="Times New Roman"/>
                <w:highlight w:val="none"/>
              </w:rPr>
            </w:pPr>
            <w:r>
              <w:rPr>
                <w:rFonts w:ascii="Times New Roman" w:hAnsi="Times New Roman"/>
                <w:highlight w:val="none"/>
              </w:rPr>
              <w:t xml:space="preserve">    &lt;WaveInfo&gt;</w:t>
            </w:r>
          </w:p>
          <w:p w14:paraId="3A35E1FA">
            <w:pPr>
              <w:rPr>
                <w:rFonts w:ascii="Times New Roman" w:hAnsi="Times New Roman"/>
                <w:highlight w:val="none"/>
              </w:rPr>
            </w:pPr>
            <w:r>
              <w:rPr>
                <w:rFonts w:ascii="Times New Roman" w:hAnsi="Times New Roman"/>
                <w:highlight w:val="none"/>
              </w:rPr>
              <w:t xml:space="preserve">        &lt;name&gt;潮流方向自适应是否生效&lt;/name&gt;</w:t>
            </w:r>
          </w:p>
          <w:p w14:paraId="3766F0C7">
            <w:pPr>
              <w:rPr>
                <w:rFonts w:ascii="Times New Roman" w:hAnsi="Times New Roman"/>
                <w:highlight w:val="none"/>
              </w:rPr>
            </w:pPr>
            <w:r>
              <w:rPr>
                <w:rFonts w:ascii="Times New Roman" w:hAnsi="Times New Roman"/>
                <w:highlight w:val="none"/>
              </w:rPr>
              <w:t xml:space="preserve">        &lt;value&gt;否&lt;/value&gt;</w:t>
            </w:r>
          </w:p>
          <w:p w14:paraId="1597E221">
            <w:pPr>
              <w:rPr>
                <w:rFonts w:ascii="Times New Roman" w:hAnsi="Times New Roman"/>
                <w:highlight w:val="none"/>
              </w:rPr>
            </w:pPr>
            <w:r>
              <w:rPr>
                <w:rFonts w:ascii="Times New Roman" w:hAnsi="Times New Roman"/>
                <w:highlight w:val="none"/>
              </w:rPr>
              <w:t xml:space="preserve">    &lt;/WaveInfo&gt;</w:t>
            </w:r>
          </w:p>
          <w:p w14:paraId="31D7B619">
            <w:pPr>
              <w:rPr>
                <w:rFonts w:ascii="Times New Roman" w:hAnsi="Times New Roman"/>
                <w:highlight w:val="none"/>
              </w:rPr>
            </w:pPr>
          </w:p>
          <w:p w14:paraId="6328FEF7">
            <w:pPr>
              <w:rPr>
                <w:rFonts w:ascii="Times New Roman" w:hAnsi="Times New Roman"/>
                <w:highlight w:val="none"/>
              </w:rPr>
            </w:pPr>
            <w:r>
              <w:rPr>
                <w:rFonts w:ascii="Times New Roman" w:hAnsi="Times New Roman"/>
                <w:highlight w:val="none"/>
              </w:rPr>
              <w:t xml:space="preserve">    &lt;WaveInfo&gt;</w:t>
            </w:r>
          </w:p>
          <w:p w14:paraId="2DC9B7D3">
            <w:pPr>
              <w:rPr>
                <w:rFonts w:ascii="Times New Roman" w:hAnsi="Times New Roman"/>
                <w:highlight w:val="none"/>
              </w:rPr>
            </w:pPr>
            <w:r>
              <w:rPr>
                <w:rFonts w:ascii="Times New Roman" w:hAnsi="Times New Roman"/>
                <w:highlight w:val="none"/>
              </w:rPr>
              <w:t xml:space="preserve">        &lt;name&gt;压缩算法格式&lt;/name&gt;</w:t>
            </w:r>
          </w:p>
          <w:p w14:paraId="625EB24C">
            <w:pPr>
              <w:rPr>
                <w:rFonts w:ascii="Times New Roman" w:hAnsi="Times New Roman"/>
                <w:highlight w:val="none"/>
              </w:rPr>
            </w:pPr>
            <w:r>
              <w:rPr>
                <w:rFonts w:ascii="Times New Roman" w:hAnsi="Times New Roman"/>
                <w:highlight w:val="none"/>
              </w:rPr>
              <w:t xml:space="preserve">        &lt;value&gt;COMPRESS；COMPACT&lt;/value&gt;</w:t>
            </w:r>
          </w:p>
          <w:p w14:paraId="6119F3FB">
            <w:pPr>
              <w:rPr>
                <w:rFonts w:ascii="Times New Roman" w:hAnsi="Times New Roman"/>
                <w:highlight w:val="none"/>
              </w:rPr>
            </w:pPr>
            <w:r>
              <w:rPr>
                <w:rFonts w:ascii="Times New Roman" w:hAnsi="Times New Roman"/>
                <w:highlight w:val="none"/>
              </w:rPr>
              <w:t xml:space="preserve">    &lt;/WaveInfo&gt;</w:t>
            </w:r>
          </w:p>
          <w:p w14:paraId="6AE91C54">
            <w:pPr>
              <w:rPr>
                <w:rFonts w:ascii="Times New Roman" w:hAnsi="Times New Roman"/>
                <w:highlight w:val="none"/>
              </w:rPr>
            </w:pPr>
            <w:r>
              <w:rPr>
                <w:rFonts w:ascii="Times New Roman" w:hAnsi="Times New Roman"/>
                <w:highlight w:val="none"/>
              </w:rPr>
              <w:t>&lt;WaveInfos&gt;</w:t>
            </w:r>
          </w:p>
          <w:p w14:paraId="052EA3D1">
            <w:pPr>
              <w:rPr>
                <w:rFonts w:ascii="Times New Roman" w:hAnsi="Times New Roman"/>
                <w:highlight w:val="none"/>
              </w:rPr>
            </w:pPr>
          </w:p>
        </w:tc>
      </w:tr>
      <w:bookmarkEnd w:id="191"/>
      <w:bookmarkEnd w:id="192"/>
      <w:bookmarkEnd w:id="193"/>
      <w:bookmarkEnd w:id="194"/>
    </w:tbl>
    <w:p w14:paraId="45687AB2">
      <w:pPr>
        <w:pStyle w:val="59"/>
        <w:rPr>
          <w:rFonts w:ascii="Times New Roman"/>
          <w:highlight w:val="none"/>
        </w:rPr>
      </w:pPr>
    </w:p>
    <w:p w14:paraId="5EC815F8">
      <w:pPr>
        <w:pStyle w:val="59"/>
        <w:rPr>
          <w:rFonts w:ascii="Times New Roman"/>
          <w:highlight w:val="none"/>
        </w:rPr>
      </w:pPr>
    </w:p>
    <w:p w14:paraId="4D604FCF">
      <w:pPr>
        <w:pStyle w:val="59"/>
        <w:rPr>
          <w:rFonts w:ascii="Times New Roman"/>
          <w:highlight w:val="none"/>
        </w:rPr>
      </w:pPr>
    </w:p>
    <w:p w14:paraId="5D4FC54B">
      <w:pPr>
        <w:pStyle w:val="59"/>
        <w:rPr>
          <w:rFonts w:ascii="Times New Roman"/>
          <w:highlight w:val="none"/>
        </w:rPr>
      </w:pPr>
    </w:p>
    <w:p w14:paraId="234983E8">
      <w:pPr>
        <w:pStyle w:val="59"/>
        <w:rPr>
          <w:rFonts w:ascii="Times New Roman"/>
          <w:highlight w:val="none"/>
        </w:rPr>
      </w:pPr>
    </w:p>
    <w:p w14:paraId="18E18EE0">
      <w:pPr>
        <w:pStyle w:val="79"/>
        <w:rPr>
          <w:highlight w:val="none"/>
        </w:rPr>
      </w:pPr>
      <w:r>
        <w:rPr>
          <w:highlight w:val="none"/>
        </w:rPr>
        <w:t xml:space="preserve"> </w:t>
      </w:r>
      <w:r>
        <w:rPr>
          <w:highlight w:val="none"/>
        </w:rPr>
        <w:br w:type="textWrapping"/>
      </w:r>
      <w:bookmarkStart w:id="195" w:name="_Toc201257518"/>
      <w:bookmarkStart w:id="196" w:name="_Toc201257998"/>
      <w:r>
        <w:rPr>
          <w:highlight w:val="none"/>
        </w:rPr>
        <w:t>（资料性）</w:t>
      </w:r>
      <w:bookmarkEnd w:id="195"/>
      <w:bookmarkEnd w:id="196"/>
    </w:p>
    <w:p w14:paraId="11D83118">
      <w:pPr>
        <w:pStyle w:val="79"/>
        <w:numPr>
          <w:ilvl w:val="0"/>
          <w:numId w:val="0"/>
        </w:numPr>
        <w:spacing w:before="0" w:after="240" w:afterLines="100"/>
        <w:outlineLvl w:val="9"/>
        <w:rPr>
          <w:highlight w:val="none"/>
        </w:rPr>
      </w:pPr>
      <w:bookmarkStart w:id="197" w:name="_Toc201257519"/>
      <w:r>
        <w:rPr>
          <w:kern w:val="2"/>
          <w:szCs w:val="21"/>
          <w:highlight w:val="none"/>
        </w:rPr>
        <w:t>集中式接地选线装置HDR规范性文件说明</w:t>
      </w:r>
      <w:bookmarkEnd w:id="197"/>
    </w:p>
    <w:bookmarkEnd w:id="180"/>
    <w:p w14:paraId="4A34B8BB">
      <w:pPr>
        <w:pStyle w:val="235"/>
        <w:rPr>
          <w:rFonts w:ascii="Times New Roman" w:hAnsi="Times New Roman"/>
          <w:highlight w:val="none"/>
        </w:rPr>
      </w:pPr>
      <w:bookmarkStart w:id="198" w:name="BookMark6"/>
      <w:r>
        <w:rPr>
          <w:rFonts w:ascii="Times New Roman" w:hAnsi="Times New Roman"/>
          <w:highlight w:val="none"/>
        </w:rPr>
        <w:t>报告格式</w:t>
      </w:r>
    </w:p>
    <w:p w14:paraId="639FB0A7">
      <w:pPr>
        <w:rPr>
          <w:rFonts w:ascii="Times New Roman" w:hAnsi="Times New Roman"/>
          <w:highlight w:val="none"/>
        </w:rPr>
      </w:pPr>
      <w:r>
        <w:rPr>
          <w:rFonts w:ascii="Times New Roman" w:hAnsi="Times New Roman"/>
          <w:highlight w:val="none"/>
        </w:rPr>
        <w:t>故障报告的书写格式应遵循 XML1.0 规范，并作为故障相关 COMTRADE 数据文件的 HDR 子文件进行存储及上送。故障报告由 DeviceInfo、 TripInfo、 Faultinfo、 DigitalStatus、 DigitalEvent、 SettingValue六种主要信息体（见表 C.1、 C.2）及若干公共信息体（见表 C.3）构成。 TripInfo 信息体中可以包含多个可选的 FaultInfo 信息体。 FaultInfo 信息体表示该次动作的电流电压等信息。通过该报告可以比较好地反映和显示故障的概况和开关动作过程。</w:t>
      </w:r>
    </w:p>
    <w:p w14:paraId="0048E4E4">
      <w:pPr>
        <w:pStyle w:val="235"/>
        <w:rPr>
          <w:rFonts w:ascii="Times New Roman" w:hAnsi="Times New Roman"/>
          <w:highlight w:val="none"/>
        </w:rPr>
      </w:pPr>
      <w:r>
        <w:rPr>
          <w:rFonts w:ascii="Times New Roman" w:hAnsi="Times New Roman"/>
          <w:highlight w:val="none"/>
        </w:rPr>
        <w:t>报告内容说明</w:t>
      </w:r>
    </w:p>
    <w:p w14:paraId="0781B9BA">
      <w:pPr>
        <w:rPr>
          <w:rFonts w:ascii="Times New Roman" w:hAnsi="Times New Roman"/>
          <w:highlight w:val="none"/>
        </w:rPr>
      </w:pPr>
      <w:r>
        <w:rPr>
          <w:rFonts w:ascii="Times New Roman" w:hAnsi="Times New Roman"/>
          <w:highlight w:val="none"/>
        </w:rPr>
        <w:t>DeviceInfo 信息的内容来源可以为定值或配置文件，其必选部分（见表 C.4）作为装置识别信息必须记录在 HDR 文件中。 Faultinfo、 DigitalStatus、 DigitalEvent、 SettingValue 信息的多少可以根据装置接入量情况而不同。其中 Faultinfo（见表 C.5）既可作为单条动作报文的附属信息使用，也可作为动作整组的故障参数使用。</w:t>
      </w:r>
    </w:p>
    <w:p w14:paraId="6C4C9105">
      <w:pPr>
        <w:rPr>
          <w:rFonts w:ascii="Times New Roman" w:hAnsi="Times New Roman"/>
          <w:highlight w:val="none"/>
        </w:rPr>
      </w:pPr>
      <w:r>
        <w:rPr>
          <w:rFonts w:ascii="Times New Roman" w:hAnsi="Times New Roman"/>
          <w:highlight w:val="none"/>
        </w:rPr>
        <w:t>各信息体表示的内容如下表 C.1 所示：</w:t>
      </w:r>
    </w:p>
    <w:p w14:paraId="02557AB9">
      <w:pPr>
        <w:pStyle w:val="235"/>
        <w:numPr>
          <w:ilvl w:val="0"/>
          <w:numId w:val="48"/>
        </w:numPr>
        <w:spacing w:before="120" w:beforeLines="50" w:after="120" w:afterLines="50"/>
        <w:ind w:hangingChars="200"/>
        <w:jc w:val="center"/>
        <w:rPr>
          <w:rFonts w:ascii="Times New Roman" w:hAnsi="Times New Roman"/>
          <w:highlight w:val="none"/>
        </w:rPr>
      </w:pPr>
      <w:r>
        <w:rPr>
          <w:rFonts w:ascii="Times New Roman" w:hAnsi="Times New Roman"/>
          <w:highlight w:val="none"/>
        </w:rPr>
        <w:t>主要信息体说明</w:t>
      </w:r>
    </w:p>
    <w:tbl>
      <w:tblPr>
        <w:tblStyle w:val="2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6783"/>
      </w:tblGrid>
      <w:tr w14:paraId="69ABC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tcBorders>
              <w:top w:val="single" w:color="auto" w:sz="8" w:space="0"/>
              <w:bottom w:val="single" w:color="auto" w:sz="8" w:space="0"/>
            </w:tcBorders>
          </w:tcPr>
          <w:p w14:paraId="2451AE6D">
            <w:pPr>
              <w:jc w:val="center"/>
              <w:rPr>
                <w:rFonts w:ascii="Times New Roman" w:hAnsi="Times New Roman"/>
                <w:highlight w:val="none"/>
              </w:rPr>
            </w:pPr>
            <w:r>
              <w:rPr>
                <w:rFonts w:ascii="Times New Roman" w:hAnsi="Times New Roman"/>
                <w:highlight w:val="none"/>
              </w:rPr>
              <w:t>信息体</w:t>
            </w:r>
          </w:p>
        </w:tc>
        <w:tc>
          <w:tcPr>
            <w:tcW w:w="3544" w:type="pct"/>
            <w:tcBorders>
              <w:top w:val="single" w:color="auto" w:sz="8" w:space="0"/>
              <w:bottom w:val="single" w:color="auto" w:sz="8" w:space="0"/>
            </w:tcBorders>
          </w:tcPr>
          <w:p w14:paraId="6C9D4D4F">
            <w:pPr>
              <w:jc w:val="center"/>
              <w:rPr>
                <w:rFonts w:ascii="Times New Roman" w:hAnsi="Times New Roman"/>
                <w:highlight w:val="none"/>
              </w:rPr>
            </w:pPr>
            <w:r>
              <w:rPr>
                <w:rFonts w:ascii="Times New Roman" w:hAnsi="Times New Roman"/>
                <w:highlight w:val="none"/>
              </w:rPr>
              <w:t>说明</w:t>
            </w:r>
          </w:p>
        </w:tc>
      </w:tr>
      <w:tr w14:paraId="131FE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pct"/>
            <w:tcBorders>
              <w:top w:val="single" w:color="auto" w:sz="8" w:space="0"/>
            </w:tcBorders>
          </w:tcPr>
          <w:p w14:paraId="7EBE2963">
            <w:pPr>
              <w:jc w:val="center"/>
              <w:rPr>
                <w:rFonts w:ascii="Times New Roman" w:hAnsi="Times New Roman"/>
                <w:highlight w:val="none"/>
              </w:rPr>
            </w:pPr>
            <w:r>
              <w:rPr>
                <w:rFonts w:ascii="Times New Roman" w:hAnsi="Times New Roman"/>
                <w:highlight w:val="none"/>
              </w:rPr>
              <w:t>DeviceInfo</w:t>
            </w:r>
          </w:p>
        </w:tc>
        <w:tc>
          <w:tcPr>
            <w:tcW w:w="3544" w:type="pct"/>
            <w:tcBorders>
              <w:top w:val="single" w:color="auto" w:sz="8" w:space="0"/>
            </w:tcBorders>
          </w:tcPr>
          <w:p w14:paraId="6046B1CD">
            <w:pPr>
              <w:jc w:val="center"/>
              <w:rPr>
                <w:rFonts w:ascii="Times New Roman" w:hAnsi="Times New Roman"/>
                <w:highlight w:val="none"/>
              </w:rPr>
            </w:pPr>
            <w:r>
              <w:rPr>
                <w:rFonts w:ascii="Times New Roman" w:hAnsi="Times New Roman"/>
                <w:highlight w:val="none"/>
              </w:rPr>
              <w:t>记录装置的相关描述信息</w:t>
            </w:r>
          </w:p>
        </w:tc>
      </w:tr>
      <w:tr w14:paraId="7C50E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455" w:type="pct"/>
          </w:tcPr>
          <w:p w14:paraId="49454C0B">
            <w:pPr>
              <w:jc w:val="center"/>
              <w:rPr>
                <w:rFonts w:ascii="Times New Roman" w:hAnsi="Times New Roman"/>
                <w:highlight w:val="none"/>
              </w:rPr>
            </w:pPr>
            <w:r>
              <w:rPr>
                <w:rFonts w:ascii="Times New Roman" w:hAnsi="Times New Roman"/>
                <w:highlight w:val="none"/>
              </w:rPr>
              <w:t>FaultInfo</w:t>
            </w:r>
          </w:p>
        </w:tc>
        <w:tc>
          <w:tcPr>
            <w:tcW w:w="3544" w:type="pct"/>
          </w:tcPr>
          <w:p w14:paraId="028325E1">
            <w:pPr>
              <w:jc w:val="center"/>
              <w:rPr>
                <w:rFonts w:ascii="Times New Roman" w:hAnsi="Times New Roman"/>
                <w:highlight w:val="none"/>
              </w:rPr>
            </w:pPr>
            <w:r>
              <w:rPr>
                <w:rFonts w:ascii="Times New Roman" w:hAnsi="Times New Roman"/>
                <w:highlight w:val="none"/>
              </w:rPr>
              <w:t>记录首次故障过程中的故障电流、故障电压、故障相别等信息</w:t>
            </w:r>
          </w:p>
        </w:tc>
      </w:tr>
      <w:tr w14:paraId="5EF45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tcPr>
          <w:p w14:paraId="45D7D340">
            <w:pPr>
              <w:jc w:val="center"/>
              <w:rPr>
                <w:rFonts w:ascii="Times New Roman" w:hAnsi="Times New Roman"/>
                <w:highlight w:val="none"/>
              </w:rPr>
            </w:pPr>
            <w:r>
              <w:rPr>
                <w:rFonts w:ascii="Times New Roman" w:hAnsi="Times New Roman"/>
                <w:highlight w:val="none"/>
              </w:rPr>
              <w:t>EventInfo</w:t>
            </w:r>
          </w:p>
        </w:tc>
        <w:tc>
          <w:tcPr>
            <w:tcW w:w="3544" w:type="pct"/>
          </w:tcPr>
          <w:p w14:paraId="03D008F5">
            <w:pPr>
              <w:jc w:val="center"/>
              <w:rPr>
                <w:rFonts w:ascii="Times New Roman" w:hAnsi="Times New Roman"/>
                <w:highlight w:val="none"/>
              </w:rPr>
            </w:pPr>
            <w:r>
              <w:rPr>
                <w:rFonts w:ascii="Times New Roman" w:hAnsi="Times New Roman"/>
                <w:highlight w:val="none"/>
              </w:rPr>
              <w:t>记录故障过程中所有事件信息</w:t>
            </w:r>
          </w:p>
        </w:tc>
      </w:tr>
      <w:tr w14:paraId="725F4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tcPr>
          <w:p w14:paraId="5E99E404">
            <w:pPr>
              <w:jc w:val="center"/>
              <w:rPr>
                <w:rFonts w:ascii="Times New Roman" w:hAnsi="Times New Roman"/>
                <w:highlight w:val="none"/>
              </w:rPr>
            </w:pPr>
            <w:r>
              <w:rPr>
                <w:rFonts w:ascii="Times New Roman" w:hAnsi="Times New Roman"/>
                <w:highlight w:val="none"/>
              </w:rPr>
              <w:t>DigitalStatus</w:t>
            </w:r>
          </w:p>
        </w:tc>
        <w:tc>
          <w:tcPr>
            <w:tcW w:w="3544" w:type="pct"/>
          </w:tcPr>
          <w:p w14:paraId="50CD6317">
            <w:pPr>
              <w:jc w:val="center"/>
              <w:rPr>
                <w:rFonts w:ascii="Times New Roman" w:hAnsi="Times New Roman"/>
                <w:highlight w:val="none"/>
              </w:rPr>
            </w:pPr>
            <w:r>
              <w:rPr>
                <w:rFonts w:ascii="Times New Roman" w:hAnsi="Times New Roman"/>
                <w:highlight w:val="none"/>
              </w:rPr>
              <w:t>记录装置的遥信、压板等状态信息</w:t>
            </w:r>
          </w:p>
        </w:tc>
      </w:tr>
      <w:tr w14:paraId="6192C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5" w:type="pct"/>
          </w:tcPr>
          <w:p w14:paraId="4CA45B32">
            <w:pPr>
              <w:jc w:val="center"/>
              <w:rPr>
                <w:rFonts w:ascii="Times New Roman" w:hAnsi="Times New Roman"/>
                <w:highlight w:val="none"/>
              </w:rPr>
            </w:pPr>
            <w:r>
              <w:rPr>
                <w:rFonts w:ascii="Times New Roman" w:hAnsi="Times New Roman"/>
                <w:highlight w:val="none"/>
              </w:rPr>
              <w:t>SettingValue</w:t>
            </w:r>
          </w:p>
        </w:tc>
        <w:tc>
          <w:tcPr>
            <w:tcW w:w="3544" w:type="pct"/>
          </w:tcPr>
          <w:p w14:paraId="584B734A">
            <w:pPr>
              <w:jc w:val="center"/>
              <w:rPr>
                <w:rFonts w:ascii="Times New Roman" w:hAnsi="Times New Roman"/>
                <w:highlight w:val="none"/>
              </w:rPr>
            </w:pPr>
            <w:r>
              <w:rPr>
                <w:rFonts w:ascii="Times New Roman" w:hAnsi="Times New Roman"/>
                <w:highlight w:val="none"/>
              </w:rPr>
              <w:t>记录装置的当前定值</w:t>
            </w:r>
          </w:p>
        </w:tc>
      </w:tr>
    </w:tbl>
    <w:p w14:paraId="2F764223">
      <w:pPr>
        <w:rPr>
          <w:rFonts w:ascii="Times New Roman" w:hAnsi="Times New Roman"/>
          <w:highlight w:val="none"/>
        </w:rPr>
      </w:pPr>
    </w:p>
    <w:p w14:paraId="57EEFFBA">
      <w:pPr>
        <w:rPr>
          <w:rFonts w:ascii="Times New Roman" w:hAnsi="Times New Roman"/>
          <w:highlight w:val="none"/>
        </w:rPr>
      </w:pPr>
      <w:r>
        <w:rPr>
          <w:rFonts w:ascii="Times New Roman" w:hAnsi="Times New Roman"/>
          <w:highlight w:val="none"/>
        </w:rPr>
        <w:t>除 了 三 种 主 要 信 息 体 ， HDR 文 件 还 需 通 过 FaultStartTime、FaultEndTime 等公共信息体元素记录故障的其它整组信息。</w:t>
      </w:r>
    </w:p>
    <w:p w14:paraId="06D567E1">
      <w:pPr>
        <w:rPr>
          <w:rFonts w:ascii="Times New Roman" w:hAnsi="Times New Roman"/>
          <w:highlight w:val="none"/>
        </w:rPr>
      </w:pPr>
    </w:p>
    <w:p w14:paraId="43FEC608">
      <w:pPr>
        <w:pStyle w:val="235"/>
        <w:numPr>
          <w:ilvl w:val="0"/>
          <w:numId w:val="48"/>
        </w:numPr>
        <w:spacing w:before="120" w:beforeLines="50" w:after="120" w:afterLines="50"/>
        <w:ind w:hangingChars="200"/>
        <w:jc w:val="center"/>
        <w:rPr>
          <w:rFonts w:ascii="Times New Roman" w:hAnsi="Times New Roman"/>
          <w:highlight w:val="none"/>
        </w:rPr>
      </w:pPr>
      <w:r>
        <w:rPr>
          <w:rFonts w:ascii="Times New Roman" w:hAnsi="Times New Roman"/>
          <w:highlight w:val="none"/>
        </w:rPr>
        <w:t>六种主要信息体元素属性</w:t>
      </w:r>
    </w:p>
    <w:tbl>
      <w:tblPr>
        <w:tblStyle w:val="2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1543"/>
        <w:gridCol w:w="2740"/>
        <w:gridCol w:w="3099"/>
      </w:tblGrid>
      <w:tr w14:paraId="6FB23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tcBorders>
              <w:top w:val="single" w:color="auto" w:sz="8" w:space="0"/>
              <w:bottom w:val="single" w:color="auto" w:sz="8" w:space="0"/>
            </w:tcBorders>
            <w:vAlign w:val="center"/>
          </w:tcPr>
          <w:p w14:paraId="1FFFE997">
            <w:pPr>
              <w:ind w:firstLine="0" w:firstLineChars="0"/>
              <w:jc w:val="center"/>
              <w:rPr>
                <w:rFonts w:ascii="Times New Roman" w:hAnsi="Times New Roman"/>
                <w:highlight w:val="none"/>
              </w:rPr>
            </w:pPr>
            <w:r>
              <w:rPr>
                <w:rFonts w:ascii="Times New Roman" w:hAnsi="Times New Roman"/>
                <w:highlight w:val="none"/>
              </w:rPr>
              <w:t>信息体元素名</w:t>
            </w:r>
          </w:p>
        </w:tc>
        <w:tc>
          <w:tcPr>
            <w:tcW w:w="806" w:type="pct"/>
            <w:tcBorders>
              <w:top w:val="single" w:color="auto" w:sz="8" w:space="0"/>
              <w:bottom w:val="single" w:color="auto" w:sz="8" w:space="0"/>
            </w:tcBorders>
            <w:vAlign w:val="center"/>
          </w:tcPr>
          <w:p w14:paraId="37B100AD">
            <w:pPr>
              <w:ind w:firstLine="0" w:firstLineChars="0"/>
              <w:jc w:val="center"/>
              <w:rPr>
                <w:rFonts w:ascii="Times New Roman" w:hAnsi="Times New Roman"/>
                <w:highlight w:val="none"/>
              </w:rPr>
            </w:pPr>
            <w:r>
              <w:rPr>
                <w:rFonts w:ascii="Times New Roman" w:hAnsi="Times New Roman"/>
                <w:highlight w:val="none"/>
              </w:rPr>
              <w:t>属性名</w:t>
            </w:r>
          </w:p>
        </w:tc>
        <w:tc>
          <w:tcPr>
            <w:tcW w:w="1431" w:type="pct"/>
            <w:tcBorders>
              <w:top w:val="single" w:color="auto" w:sz="8" w:space="0"/>
              <w:bottom w:val="single" w:color="auto" w:sz="8" w:space="0"/>
            </w:tcBorders>
            <w:vAlign w:val="center"/>
          </w:tcPr>
          <w:p w14:paraId="1C73B6E1">
            <w:pPr>
              <w:ind w:firstLine="0" w:firstLineChars="0"/>
              <w:jc w:val="center"/>
              <w:rPr>
                <w:rFonts w:ascii="Times New Roman" w:hAnsi="Times New Roman"/>
                <w:highlight w:val="none"/>
              </w:rPr>
            </w:pPr>
            <w:r>
              <w:rPr>
                <w:rFonts w:ascii="Times New Roman" w:hAnsi="Times New Roman"/>
                <w:highlight w:val="none"/>
              </w:rPr>
              <w:t>属性值类型</w:t>
            </w:r>
          </w:p>
        </w:tc>
        <w:tc>
          <w:tcPr>
            <w:tcW w:w="1619" w:type="pct"/>
            <w:tcBorders>
              <w:top w:val="single" w:color="auto" w:sz="8" w:space="0"/>
              <w:bottom w:val="single" w:color="auto" w:sz="8" w:space="0"/>
            </w:tcBorders>
            <w:vAlign w:val="center"/>
          </w:tcPr>
          <w:p w14:paraId="1E3B9AE6">
            <w:pPr>
              <w:ind w:firstLine="0" w:firstLineChars="0"/>
              <w:jc w:val="center"/>
              <w:rPr>
                <w:rFonts w:ascii="Times New Roman" w:hAnsi="Times New Roman"/>
                <w:highlight w:val="none"/>
              </w:rPr>
            </w:pPr>
            <w:r>
              <w:rPr>
                <w:rFonts w:ascii="Times New Roman" w:hAnsi="Times New Roman"/>
                <w:highlight w:val="none"/>
              </w:rPr>
              <w:t>说明</w:t>
            </w:r>
          </w:p>
        </w:tc>
      </w:tr>
      <w:tr w14:paraId="17209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restart"/>
            <w:tcBorders>
              <w:top w:val="single" w:color="auto" w:sz="8" w:space="0"/>
            </w:tcBorders>
            <w:vAlign w:val="center"/>
          </w:tcPr>
          <w:p w14:paraId="22D38242">
            <w:pPr>
              <w:ind w:firstLine="0" w:firstLineChars="0"/>
              <w:jc w:val="center"/>
              <w:rPr>
                <w:rFonts w:ascii="Times New Roman" w:hAnsi="Times New Roman"/>
                <w:highlight w:val="none"/>
              </w:rPr>
            </w:pPr>
            <w:r>
              <w:rPr>
                <w:rFonts w:ascii="Times New Roman" w:hAnsi="Times New Roman"/>
                <w:highlight w:val="none"/>
              </w:rPr>
              <w:t>DeviceInfo</w:t>
            </w:r>
          </w:p>
        </w:tc>
        <w:tc>
          <w:tcPr>
            <w:tcW w:w="806" w:type="pct"/>
            <w:tcBorders>
              <w:top w:val="single" w:color="auto" w:sz="8" w:space="0"/>
            </w:tcBorders>
            <w:vAlign w:val="center"/>
          </w:tcPr>
          <w:p w14:paraId="2738D19B">
            <w:pPr>
              <w:ind w:firstLine="0" w:firstLineChars="0"/>
              <w:jc w:val="center"/>
              <w:rPr>
                <w:rFonts w:ascii="Times New Roman" w:hAnsi="Times New Roman"/>
                <w:highlight w:val="none"/>
              </w:rPr>
            </w:pPr>
            <w:r>
              <w:rPr>
                <w:rFonts w:ascii="Times New Roman" w:hAnsi="Times New Roman"/>
                <w:highlight w:val="none"/>
              </w:rPr>
              <w:t>name</w:t>
            </w:r>
          </w:p>
        </w:tc>
        <w:tc>
          <w:tcPr>
            <w:tcW w:w="1431" w:type="pct"/>
            <w:tcBorders>
              <w:top w:val="single" w:color="auto" w:sz="8" w:space="0"/>
            </w:tcBorders>
            <w:vAlign w:val="center"/>
          </w:tcPr>
          <w:p w14:paraId="49CDE08E">
            <w:pPr>
              <w:ind w:firstLine="0" w:firstLineChars="0"/>
              <w:jc w:val="center"/>
              <w:rPr>
                <w:rFonts w:ascii="Times New Roman" w:hAnsi="Times New Roman"/>
                <w:highlight w:val="none"/>
              </w:rPr>
            </w:pPr>
            <w:r>
              <w:rPr>
                <w:rFonts w:ascii="Times New Roman" w:hAnsi="Times New Roman"/>
                <w:highlight w:val="none"/>
              </w:rPr>
              <w:t>字符串</w:t>
            </w:r>
          </w:p>
        </w:tc>
        <w:tc>
          <w:tcPr>
            <w:tcW w:w="1619" w:type="pct"/>
            <w:tcBorders>
              <w:top w:val="single" w:color="auto" w:sz="8" w:space="0"/>
            </w:tcBorders>
            <w:vAlign w:val="center"/>
          </w:tcPr>
          <w:p w14:paraId="7A2C78BB">
            <w:pPr>
              <w:ind w:firstLine="0" w:firstLineChars="0"/>
              <w:jc w:val="center"/>
              <w:rPr>
                <w:rFonts w:ascii="Times New Roman" w:hAnsi="Times New Roman"/>
                <w:highlight w:val="none"/>
              </w:rPr>
            </w:pPr>
            <w:r>
              <w:rPr>
                <w:rFonts w:ascii="Times New Roman" w:hAnsi="Times New Roman"/>
                <w:highlight w:val="none"/>
              </w:rPr>
              <w:t>装置描述信息名称</w:t>
            </w:r>
          </w:p>
        </w:tc>
      </w:tr>
      <w:tr w14:paraId="24CFD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continue"/>
            <w:vAlign w:val="center"/>
          </w:tcPr>
          <w:p w14:paraId="57BEA94A">
            <w:pPr>
              <w:ind w:firstLine="0" w:firstLineChars="0"/>
              <w:jc w:val="center"/>
              <w:rPr>
                <w:rFonts w:ascii="Times New Roman" w:hAnsi="Times New Roman"/>
                <w:highlight w:val="none"/>
              </w:rPr>
            </w:pPr>
          </w:p>
        </w:tc>
        <w:tc>
          <w:tcPr>
            <w:tcW w:w="806" w:type="pct"/>
            <w:vAlign w:val="center"/>
          </w:tcPr>
          <w:p w14:paraId="487152F3">
            <w:pPr>
              <w:ind w:firstLine="0" w:firstLineChars="0"/>
              <w:jc w:val="center"/>
              <w:rPr>
                <w:rFonts w:ascii="Times New Roman" w:hAnsi="Times New Roman"/>
                <w:highlight w:val="none"/>
              </w:rPr>
            </w:pPr>
            <w:r>
              <w:rPr>
                <w:rFonts w:ascii="Times New Roman" w:hAnsi="Times New Roman"/>
                <w:highlight w:val="none"/>
              </w:rPr>
              <w:t>value</w:t>
            </w:r>
          </w:p>
        </w:tc>
        <w:tc>
          <w:tcPr>
            <w:tcW w:w="1431" w:type="pct"/>
            <w:vAlign w:val="center"/>
          </w:tcPr>
          <w:p w14:paraId="3E8810AA">
            <w:pPr>
              <w:ind w:firstLine="0" w:firstLineChars="0"/>
              <w:jc w:val="center"/>
              <w:rPr>
                <w:rFonts w:ascii="Times New Roman" w:hAnsi="Times New Roman"/>
                <w:highlight w:val="none"/>
              </w:rPr>
            </w:pPr>
            <w:r>
              <w:rPr>
                <w:rFonts w:ascii="Times New Roman" w:hAnsi="Times New Roman"/>
                <w:highlight w:val="none"/>
              </w:rPr>
              <w:t>字符串</w:t>
            </w:r>
          </w:p>
        </w:tc>
        <w:tc>
          <w:tcPr>
            <w:tcW w:w="1619" w:type="pct"/>
            <w:vAlign w:val="center"/>
          </w:tcPr>
          <w:p w14:paraId="04F4222D">
            <w:pPr>
              <w:ind w:firstLine="0" w:firstLineChars="0"/>
              <w:jc w:val="center"/>
              <w:rPr>
                <w:rFonts w:ascii="Times New Roman" w:hAnsi="Times New Roman"/>
                <w:highlight w:val="none"/>
              </w:rPr>
            </w:pPr>
            <w:r>
              <w:rPr>
                <w:rFonts w:ascii="Times New Roman" w:hAnsi="Times New Roman"/>
                <w:highlight w:val="none"/>
              </w:rPr>
              <w:t>装置描述信息内容</w:t>
            </w:r>
          </w:p>
        </w:tc>
      </w:tr>
      <w:tr w14:paraId="544C5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restart"/>
            <w:vAlign w:val="center"/>
          </w:tcPr>
          <w:p w14:paraId="54B99914">
            <w:pPr>
              <w:ind w:firstLine="0" w:firstLineChars="0"/>
              <w:jc w:val="center"/>
              <w:rPr>
                <w:rFonts w:ascii="Times New Roman" w:hAnsi="Times New Roman"/>
                <w:highlight w:val="none"/>
              </w:rPr>
            </w:pPr>
            <w:r>
              <w:rPr>
                <w:rFonts w:ascii="Times New Roman" w:hAnsi="Times New Roman"/>
                <w:highlight w:val="none"/>
              </w:rPr>
              <w:t>FaultInfo</w:t>
            </w:r>
          </w:p>
          <w:p w14:paraId="6F3281BC">
            <w:pPr>
              <w:ind w:firstLine="0" w:firstLineChars="0"/>
              <w:jc w:val="center"/>
              <w:rPr>
                <w:rFonts w:ascii="Times New Roman" w:hAnsi="Times New Roman"/>
                <w:highlight w:val="none"/>
              </w:rPr>
            </w:pPr>
          </w:p>
        </w:tc>
        <w:tc>
          <w:tcPr>
            <w:tcW w:w="806" w:type="pct"/>
            <w:vAlign w:val="center"/>
          </w:tcPr>
          <w:p w14:paraId="7FA7F198">
            <w:pPr>
              <w:ind w:firstLine="0" w:firstLineChars="0"/>
              <w:jc w:val="center"/>
              <w:rPr>
                <w:rFonts w:ascii="Times New Roman" w:hAnsi="Times New Roman"/>
                <w:highlight w:val="none"/>
              </w:rPr>
            </w:pPr>
            <w:r>
              <w:rPr>
                <w:rFonts w:ascii="Times New Roman" w:hAnsi="Times New Roman"/>
                <w:highlight w:val="none"/>
              </w:rPr>
              <w:t>name</w:t>
            </w:r>
          </w:p>
        </w:tc>
        <w:tc>
          <w:tcPr>
            <w:tcW w:w="1431" w:type="pct"/>
            <w:vAlign w:val="center"/>
          </w:tcPr>
          <w:p w14:paraId="68EC4E6D">
            <w:pPr>
              <w:ind w:firstLine="0" w:firstLineChars="0"/>
              <w:jc w:val="center"/>
              <w:rPr>
                <w:rFonts w:ascii="Times New Roman" w:hAnsi="Times New Roman"/>
                <w:highlight w:val="none"/>
              </w:rPr>
            </w:pPr>
            <w:r>
              <w:rPr>
                <w:rFonts w:ascii="Times New Roman" w:hAnsi="Times New Roman"/>
                <w:highlight w:val="none"/>
              </w:rPr>
              <w:t>字符串</w:t>
            </w:r>
          </w:p>
        </w:tc>
        <w:tc>
          <w:tcPr>
            <w:tcW w:w="1619" w:type="pct"/>
            <w:vAlign w:val="center"/>
          </w:tcPr>
          <w:p w14:paraId="4C898F54">
            <w:pPr>
              <w:ind w:firstLine="0" w:firstLineChars="0"/>
              <w:jc w:val="center"/>
              <w:rPr>
                <w:rFonts w:ascii="Times New Roman" w:hAnsi="Times New Roman"/>
                <w:highlight w:val="none"/>
              </w:rPr>
            </w:pPr>
            <w:r>
              <w:rPr>
                <w:rFonts w:ascii="Times New Roman" w:hAnsi="Times New Roman"/>
                <w:highlight w:val="none"/>
              </w:rPr>
              <w:t>故障参数名称</w:t>
            </w:r>
          </w:p>
        </w:tc>
      </w:tr>
      <w:tr w14:paraId="6B8F2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continue"/>
            <w:vAlign w:val="center"/>
          </w:tcPr>
          <w:p w14:paraId="10309B62">
            <w:pPr>
              <w:ind w:firstLine="0" w:firstLineChars="0"/>
              <w:jc w:val="center"/>
              <w:rPr>
                <w:rFonts w:ascii="Times New Roman" w:hAnsi="Times New Roman"/>
                <w:highlight w:val="none"/>
              </w:rPr>
            </w:pPr>
          </w:p>
        </w:tc>
        <w:tc>
          <w:tcPr>
            <w:tcW w:w="806" w:type="pct"/>
            <w:vAlign w:val="center"/>
          </w:tcPr>
          <w:p w14:paraId="33C5B18E">
            <w:pPr>
              <w:ind w:firstLine="0" w:firstLineChars="0"/>
              <w:jc w:val="center"/>
              <w:rPr>
                <w:rFonts w:ascii="Times New Roman" w:hAnsi="Times New Roman"/>
                <w:highlight w:val="none"/>
              </w:rPr>
            </w:pPr>
            <w:r>
              <w:rPr>
                <w:rFonts w:ascii="Times New Roman" w:hAnsi="Times New Roman"/>
                <w:highlight w:val="none"/>
              </w:rPr>
              <w:t>value</w:t>
            </w:r>
          </w:p>
        </w:tc>
        <w:tc>
          <w:tcPr>
            <w:tcW w:w="1431" w:type="pct"/>
            <w:vAlign w:val="center"/>
          </w:tcPr>
          <w:p w14:paraId="42395BD8">
            <w:pPr>
              <w:ind w:firstLine="0" w:firstLineChars="0"/>
              <w:jc w:val="center"/>
              <w:rPr>
                <w:rFonts w:ascii="Times New Roman" w:hAnsi="Times New Roman"/>
                <w:highlight w:val="none"/>
              </w:rPr>
            </w:pPr>
            <w:r>
              <w:rPr>
                <w:rFonts w:ascii="Times New Roman" w:hAnsi="Times New Roman"/>
                <w:highlight w:val="none"/>
              </w:rPr>
              <w:t>整型、浮点型、字符串</w:t>
            </w:r>
          </w:p>
        </w:tc>
        <w:tc>
          <w:tcPr>
            <w:tcW w:w="1619" w:type="pct"/>
            <w:vAlign w:val="center"/>
          </w:tcPr>
          <w:p w14:paraId="2D853D58">
            <w:pPr>
              <w:ind w:firstLine="0" w:firstLineChars="0"/>
              <w:jc w:val="center"/>
              <w:rPr>
                <w:rFonts w:ascii="Times New Roman" w:hAnsi="Times New Roman"/>
                <w:highlight w:val="none"/>
              </w:rPr>
            </w:pPr>
            <w:r>
              <w:rPr>
                <w:rFonts w:ascii="Times New Roman" w:hAnsi="Times New Roman"/>
                <w:highlight w:val="none"/>
              </w:rPr>
              <w:t>故障参数实际值</w:t>
            </w:r>
          </w:p>
        </w:tc>
      </w:tr>
      <w:tr w14:paraId="6450C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continue"/>
            <w:vAlign w:val="center"/>
          </w:tcPr>
          <w:p w14:paraId="6D7AD971">
            <w:pPr>
              <w:ind w:firstLine="0" w:firstLineChars="0"/>
              <w:jc w:val="center"/>
              <w:rPr>
                <w:rFonts w:ascii="Times New Roman" w:hAnsi="Times New Roman"/>
                <w:highlight w:val="none"/>
              </w:rPr>
            </w:pPr>
          </w:p>
        </w:tc>
        <w:tc>
          <w:tcPr>
            <w:tcW w:w="806" w:type="pct"/>
            <w:vAlign w:val="center"/>
          </w:tcPr>
          <w:p w14:paraId="1CF4AD2D">
            <w:pPr>
              <w:ind w:firstLine="0" w:firstLineChars="0"/>
              <w:jc w:val="center"/>
              <w:rPr>
                <w:rFonts w:ascii="Times New Roman" w:hAnsi="Times New Roman"/>
                <w:highlight w:val="none"/>
              </w:rPr>
            </w:pPr>
            <w:r>
              <w:rPr>
                <w:rFonts w:ascii="Times New Roman" w:hAnsi="Times New Roman"/>
                <w:highlight w:val="none"/>
              </w:rPr>
              <w:t>unit</w:t>
            </w:r>
          </w:p>
        </w:tc>
        <w:tc>
          <w:tcPr>
            <w:tcW w:w="1431" w:type="pct"/>
            <w:vAlign w:val="center"/>
          </w:tcPr>
          <w:p w14:paraId="71A46B31">
            <w:pPr>
              <w:ind w:firstLine="0" w:firstLineChars="0"/>
              <w:jc w:val="center"/>
              <w:rPr>
                <w:rFonts w:ascii="Times New Roman" w:hAnsi="Times New Roman"/>
                <w:highlight w:val="none"/>
              </w:rPr>
            </w:pPr>
            <w:r>
              <w:rPr>
                <w:rFonts w:ascii="Times New Roman" w:hAnsi="Times New Roman"/>
                <w:highlight w:val="none"/>
              </w:rPr>
              <w:t>字符串</w:t>
            </w:r>
          </w:p>
        </w:tc>
        <w:tc>
          <w:tcPr>
            <w:tcW w:w="1619" w:type="pct"/>
            <w:vAlign w:val="center"/>
          </w:tcPr>
          <w:p w14:paraId="4BB11A74">
            <w:pPr>
              <w:ind w:firstLine="0" w:firstLineChars="0"/>
              <w:jc w:val="center"/>
              <w:rPr>
                <w:rFonts w:ascii="Times New Roman" w:hAnsi="Times New Roman"/>
                <w:highlight w:val="none"/>
              </w:rPr>
            </w:pPr>
            <w:r>
              <w:rPr>
                <w:rFonts w:ascii="Times New Roman" w:hAnsi="Times New Roman"/>
                <w:highlight w:val="none"/>
              </w:rPr>
              <w:t>故障参数单位，可以为空字符</w:t>
            </w:r>
          </w:p>
        </w:tc>
      </w:tr>
      <w:tr w14:paraId="4F41C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restart"/>
            <w:vAlign w:val="center"/>
          </w:tcPr>
          <w:p w14:paraId="098DA110">
            <w:pPr>
              <w:ind w:firstLine="0" w:firstLineChars="0"/>
              <w:jc w:val="center"/>
              <w:rPr>
                <w:rFonts w:ascii="Times New Roman" w:hAnsi="Times New Roman"/>
                <w:highlight w:val="none"/>
              </w:rPr>
            </w:pPr>
            <w:r>
              <w:rPr>
                <w:rFonts w:ascii="Times New Roman" w:hAnsi="Times New Roman"/>
                <w:highlight w:val="none"/>
              </w:rPr>
              <w:t>EventInfo</w:t>
            </w:r>
          </w:p>
        </w:tc>
        <w:tc>
          <w:tcPr>
            <w:tcW w:w="806" w:type="pct"/>
            <w:vAlign w:val="center"/>
          </w:tcPr>
          <w:p w14:paraId="19688D26">
            <w:pPr>
              <w:ind w:firstLine="0" w:firstLineChars="0"/>
              <w:jc w:val="center"/>
              <w:rPr>
                <w:rFonts w:ascii="Times New Roman" w:hAnsi="Times New Roman"/>
                <w:highlight w:val="none"/>
              </w:rPr>
            </w:pPr>
            <w:r>
              <w:rPr>
                <w:rFonts w:ascii="Times New Roman" w:hAnsi="Times New Roman"/>
                <w:highlight w:val="none"/>
              </w:rPr>
              <w:t>name</w:t>
            </w:r>
          </w:p>
        </w:tc>
        <w:tc>
          <w:tcPr>
            <w:tcW w:w="1431" w:type="pct"/>
            <w:vAlign w:val="center"/>
          </w:tcPr>
          <w:p w14:paraId="5AFBB655">
            <w:pPr>
              <w:ind w:firstLine="0" w:firstLineChars="0"/>
              <w:jc w:val="center"/>
              <w:rPr>
                <w:rFonts w:ascii="Times New Roman" w:hAnsi="Times New Roman"/>
                <w:highlight w:val="none"/>
              </w:rPr>
            </w:pPr>
            <w:r>
              <w:rPr>
                <w:rFonts w:ascii="Times New Roman" w:hAnsi="Times New Roman"/>
                <w:highlight w:val="none"/>
              </w:rPr>
              <w:t>字符串</w:t>
            </w:r>
          </w:p>
        </w:tc>
        <w:tc>
          <w:tcPr>
            <w:tcW w:w="1619" w:type="pct"/>
            <w:vAlign w:val="center"/>
          </w:tcPr>
          <w:p w14:paraId="058EB852">
            <w:pPr>
              <w:ind w:firstLine="0" w:firstLineChars="0"/>
              <w:jc w:val="center"/>
              <w:rPr>
                <w:rFonts w:ascii="Times New Roman" w:hAnsi="Times New Roman"/>
                <w:highlight w:val="none"/>
              </w:rPr>
            </w:pPr>
            <w:r>
              <w:rPr>
                <w:rFonts w:ascii="Times New Roman" w:hAnsi="Times New Roman"/>
                <w:highlight w:val="none"/>
              </w:rPr>
              <w:t>事件类型</w:t>
            </w:r>
          </w:p>
        </w:tc>
      </w:tr>
      <w:tr w14:paraId="3F5A3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continue"/>
            <w:vAlign w:val="center"/>
          </w:tcPr>
          <w:p w14:paraId="28C82419">
            <w:pPr>
              <w:ind w:firstLine="0" w:firstLineChars="0"/>
              <w:jc w:val="center"/>
              <w:rPr>
                <w:rFonts w:ascii="Times New Roman" w:hAnsi="Times New Roman"/>
                <w:highlight w:val="none"/>
              </w:rPr>
            </w:pPr>
          </w:p>
        </w:tc>
        <w:tc>
          <w:tcPr>
            <w:tcW w:w="806" w:type="pct"/>
            <w:vAlign w:val="center"/>
          </w:tcPr>
          <w:p w14:paraId="211D8CEE">
            <w:pPr>
              <w:ind w:firstLine="0" w:firstLineChars="0"/>
              <w:jc w:val="center"/>
              <w:rPr>
                <w:rFonts w:ascii="Times New Roman" w:hAnsi="Times New Roman"/>
                <w:highlight w:val="none"/>
              </w:rPr>
            </w:pPr>
            <w:r>
              <w:rPr>
                <w:rFonts w:ascii="Times New Roman" w:hAnsi="Times New Roman"/>
                <w:highlight w:val="none"/>
              </w:rPr>
              <w:t>time</w:t>
            </w:r>
          </w:p>
        </w:tc>
        <w:tc>
          <w:tcPr>
            <w:tcW w:w="1431" w:type="pct"/>
            <w:vAlign w:val="center"/>
          </w:tcPr>
          <w:p w14:paraId="05B442A2">
            <w:pPr>
              <w:ind w:firstLine="0" w:firstLineChars="0"/>
              <w:jc w:val="center"/>
              <w:rPr>
                <w:rFonts w:ascii="Times New Roman" w:hAnsi="Times New Roman"/>
                <w:highlight w:val="none"/>
              </w:rPr>
            </w:pPr>
            <w:r>
              <w:rPr>
                <w:rFonts w:ascii="Times New Roman" w:hAnsi="Times New Roman"/>
                <w:highlight w:val="none"/>
              </w:rPr>
              <w:t>字符串</w:t>
            </w:r>
          </w:p>
        </w:tc>
        <w:tc>
          <w:tcPr>
            <w:tcW w:w="1619" w:type="pct"/>
            <w:vAlign w:val="center"/>
          </w:tcPr>
          <w:p w14:paraId="6F6CEEDB">
            <w:pPr>
              <w:ind w:firstLine="0" w:firstLineChars="0"/>
              <w:jc w:val="center"/>
              <w:rPr>
                <w:rFonts w:ascii="Times New Roman" w:hAnsi="Times New Roman"/>
                <w:highlight w:val="none"/>
              </w:rPr>
            </w:pPr>
            <w:r>
              <w:rPr>
                <w:rFonts w:ascii="Times New Roman" w:hAnsi="Times New Roman"/>
                <w:highlight w:val="none"/>
              </w:rPr>
              <w:t>事件发生的时间</w:t>
            </w:r>
          </w:p>
          <w:p w14:paraId="411435A1">
            <w:pPr>
              <w:ind w:firstLine="0" w:firstLineChars="0"/>
              <w:jc w:val="center"/>
              <w:rPr>
                <w:rFonts w:ascii="Times New Roman" w:hAnsi="Times New Roman"/>
                <w:highlight w:val="none"/>
              </w:rPr>
            </w:pPr>
            <w:r>
              <w:rPr>
                <w:rFonts w:ascii="Times New Roman" w:hAnsi="Times New Roman"/>
                <w:highlight w:val="none"/>
              </w:rPr>
              <w:t>格式：YYYY-MM-DD hh:mm:ss:sss</w:t>
            </w:r>
          </w:p>
        </w:tc>
      </w:tr>
      <w:tr w14:paraId="1FA69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restart"/>
            <w:vAlign w:val="center"/>
          </w:tcPr>
          <w:p w14:paraId="02ABA250">
            <w:pPr>
              <w:ind w:firstLine="0" w:firstLineChars="0"/>
              <w:jc w:val="center"/>
              <w:rPr>
                <w:rFonts w:ascii="Times New Roman" w:hAnsi="Times New Roman"/>
                <w:highlight w:val="none"/>
              </w:rPr>
            </w:pPr>
            <w:r>
              <w:rPr>
                <w:rFonts w:ascii="Times New Roman" w:hAnsi="Times New Roman"/>
                <w:highlight w:val="none"/>
              </w:rPr>
              <w:t>DigitalStatus</w:t>
            </w:r>
          </w:p>
        </w:tc>
        <w:tc>
          <w:tcPr>
            <w:tcW w:w="806" w:type="pct"/>
            <w:vAlign w:val="center"/>
          </w:tcPr>
          <w:p w14:paraId="0D7E933C">
            <w:pPr>
              <w:ind w:firstLine="0" w:firstLineChars="0"/>
              <w:jc w:val="center"/>
              <w:rPr>
                <w:rFonts w:ascii="Times New Roman" w:hAnsi="Times New Roman"/>
                <w:highlight w:val="none"/>
              </w:rPr>
            </w:pPr>
            <w:r>
              <w:rPr>
                <w:rFonts w:ascii="Times New Roman" w:hAnsi="Times New Roman"/>
                <w:highlight w:val="none"/>
              </w:rPr>
              <w:t>name</w:t>
            </w:r>
          </w:p>
        </w:tc>
        <w:tc>
          <w:tcPr>
            <w:tcW w:w="1431" w:type="pct"/>
            <w:vAlign w:val="center"/>
          </w:tcPr>
          <w:p w14:paraId="4BE312CE">
            <w:pPr>
              <w:ind w:firstLine="0" w:firstLineChars="0"/>
              <w:jc w:val="center"/>
              <w:rPr>
                <w:rFonts w:ascii="Times New Roman" w:hAnsi="Times New Roman"/>
                <w:highlight w:val="none"/>
              </w:rPr>
            </w:pPr>
            <w:r>
              <w:rPr>
                <w:rFonts w:ascii="Times New Roman" w:hAnsi="Times New Roman"/>
                <w:highlight w:val="none"/>
              </w:rPr>
              <w:t>字符串</w:t>
            </w:r>
          </w:p>
        </w:tc>
        <w:tc>
          <w:tcPr>
            <w:tcW w:w="1619" w:type="pct"/>
            <w:vAlign w:val="center"/>
          </w:tcPr>
          <w:p w14:paraId="6155478B">
            <w:pPr>
              <w:ind w:firstLine="0" w:firstLineChars="0"/>
              <w:jc w:val="center"/>
              <w:rPr>
                <w:rFonts w:ascii="Times New Roman" w:hAnsi="Times New Roman"/>
                <w:highlight w:val="none"/>
              </w:rPr>
            </w:pPr>
            <w:r>
              <w:rPr>
                <w:rFonts w:ascii="Times New Roman" w:hAnsi="Times New Roman"/>
                <w:highlight w:val="none"/>
              </w:rPr>
              <w:t>遥信、压板等状态信息名称</w:t>
            </w:r>
          </w:p>
        </w:tc>
      </w:tr>
      <w:tr w14:paraId="3378E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continue"/>
            <w:vAlign w:val="center"/>
          </w:tcPr>
          <w:p w14:paraId="53F38299">
            <w:pPr>
              <w:ind w:firstLine="0" w:firstLineChars="0"/>
              <w:jc w:val="center"/>
              <w:rPr>
                <w:rFonts w:ascii="Times New Roman" w:hAnsi="Times New Roman"/>
                <w:highlight w:val="none"/>
              </w:rPr>
            </w:pPr>
          </w:p>
        </w:tc>
        <w:tc>
          <w:tcPr>
            <w:tcW w:w="806" w:type="pct"/>
            <w:vAlign w:val="center"/>
          </w:tcPr>
          <w:p w14:paraId="3FE60E29">
            <w:pPr>
              <w:ind w:firstLine="0" w:firstLineChars="0"/>
              <w:jc w:val="center"/>
              <w:rPr>
                <w:rFonts w:ascii="Times New Roman" w:hAnsi="Times New Roman"/>
                <w:highlight w:val="none"/>
              </w:rPr>
            </w:pPr>
            <w:r>
              <w:rPr>
                <w:rFonts w:ascii="Times New Roman" w:hAnsi="Times New Roman"/>
                <w:highlight w:val="none"/>
              </w:rPr>
              <w:t>value</w:t>
            </w:r>
          </w:p>
        </w:tc>
        <w:tc>
          <w:tcPr>
            <w:tcW w:w="1431" w:type="pct"/>
            <w:vAlign w:val="center"/>
          </w:tcPr>
          <w:p w14:paraId="77BA07EB">
            <w:pPr>
              <w:ind w:firstLine="0" w:firstLineChars="0"/>
              <w:jc w:val="center"/>
              <w:rPr>
                <w:rFonts w:ascii="Times New Roman" w:hAnsi="Times New Roman"/>
                <w:highlight w:val="none"/>
              </w:rPr>
            </w:pPr>
            <w:r>
              <w:rPr>
                <w:rFonts w:ascii="Times New Roman" w:hAnsi="Times New Roman"/>
                <w:highlight w:val="none"/>
              </w:rPr>
              <w:t>整型</w:t>
            </w:r>
          </w:p>
        </w:tc>
        <w:tc>
          <w:tcPr>
            <w:tcW w:w="1619" w:type="pct"/>
            <w:vAlign w:val="center"/>
          </w:tcPr>
          <w:p w14:paraId="36CEB816">
            <w:pPr>
              <w:ind w:firstLine="0" w:firstLineChars="0"/>
              <w:jc w:val="center"/>
              <w:rPr>
                <w:rFonts w:ascii="Times New Roman" w:hAnsi="Times New Roman"/>
                <w:highlight w:val="none"/>
              </w:rPr>
            </w:pPr>
            <w:r>
              <w:rPr>
                <w:rFonts w:ascii="Times New Roman" w:hAnsi="Times New Roman"/>
                <w:highlight w:val="none"/>
              </w:rPr>
              <w:t>单点</w:t>
            </w:r>
          </w:p>
        </w:tc>
      </w:tr>
      <w:tr w14:paraId="3787A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restart"/>
            <w:vAlign w:val="center"/>
          </w:tcPr>
          <w:p w14:paraId="3FFFD078">
            <w:pPr>
              <w:ind w:firstLine="0" w:firstLineChars="0"/>
              <w:jc w:val="center"/>
              <w:rPr>
                <w:rFonts w:ascii="Times New Roman" w:hAnsi="Times New Roman"/>
                <w:highlight w:val="none"/>
              </w:rPr>
            </w:pPr>
            <w:r>
              <w:rPr>
                <w:rFonts w:ascii="Times New Roman" w:hAnsi="Times New Roman"/>
                <w:highlight w:val="none"/>
              </w:rPr>
              <w:t>SettingValue</w:t>
            </w:r>
          </w:p>
        </w:tc>
        <w:tc>
          <w:tcPr>
            <w:tcW w:w="806" w:type="pct"/>
            <w:vAlign w:val="center"/>
          </w:tcPr>
          <w:p w14:paraId="53ED6DF9">
            <w:pPr>
              <w:ind w:firstLine="0" w:firstLineChars="0"/>
              <w:jc w:val="center"/>
              <w:rPr>
                <w:rFonts w:ascii="Times New Roman" w:hAnsi="Times New Roman"/>
                <w:highlight w:val="none"/>
              </w:rPr>
            </w:pPr>
            <w:r>
              <w:rPr>
                <w:rFonts w:ascii="Times New Roman" w:hAnsi="Times New Roman"/>
                <w:highlight w:val="none"/>
              </w:rPr>
              <w:t>name</w:t>
            </w:r>
          </w:p>
        </w:tc>
        <w:tc>
          <w:tcPr>
            <w:tcW w:w="1431" w:type="pct"/>
            <w:vAlign w:val="center"/>
          </w:tcPr>
          <w:p w14:paraId="56A0D640">
            <w:pPr>
              <w:ind w:firstLine="0" w:firstLineChars="0"/>
              <w:jc w:val="center"/>
              <w:rPr>
                <w:rFonts w:ascii="Times New Roman" w:hAnsi="Times New Roman"/>
                <w:highlight w:val="none"/>
              </w:rPr>
            </w:pPr>
            <w:r>
              <w:rPr>
                <w:rFonts w:ascii="Times New Roman" w:hAnsi="Times New Roman"/>
                <w:highlight w:val="none"/>
              </w:rPr>
              <w:t>字符串</w:t>
            </w:r>
          </w:p>
        </w:tc>
        <w:tc>
          <w:tcPr>
            <w:tcW w:w="1619" w:type="pct"/>
            <w:vAlign w:val="center"/>
          </w:tcPr>
          <w:p w14:paraId="73484B8F">
            <w:pPr>
              <w:ind w:firstLine="0" w:firstLineChars="0"/>
              <w:jc w:val="center"/>
              <w:rPr>
                <w:rFonts w:ascii="Times New Roman" w:hAnsi="Times New Roman"/>
                <w:highlight w:val="none"/>
              </w:rPr>
            </w:pPr>
            <w:r>
              <w:rPr>
                <w:rFonts w:ascii="Times New Roman" w:hAnsi="Times New Roman"/>
                <w:highlight w:val="none"/>
              </w:rPr>
              <w:t>定值名称</w:t>
            </w:r>
          </w:p>
        </w:tc>
      </w:tr>
      <w:tr w14:paraId="1F243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continue"/>
            <w:vAlign w:val="center"/>
          </w:tcPr>
          <w:p w14:paraId="69F3AF88">
            <w:pPr>
              <w:ind w:firstLine="0" w:firstLineChars="0"/>
              <w:jc w:val="center"/>
              <w:rPr>
                <w:rFonts w:ascii="Times New Roman" w:hAnsi="Times New Roman"/>
                <w:highlight w:val="none"/>
              </w:rPr>
            </w:pPr>
          </w:p>
        </w:tc>
        <w:tc>
          <w:tcPr>
            <w:tcW w:w="806" w:type="pct"/>
            <w:vAlign w:val="center"/>
          </w:tcPr>
          <w:p w14:paraId="44A1EBD8">
            <w:pPr>
              <w:ind w:firstLine="0" w:firstLineChars="0"/>
              <w:jc w:val="center"/>
              <w:rPr>
                <w:rFonts w:ascii="Times New Roman" w:hAnsi="Times New Roman"/>
                <w:highlight w:val="none"/>
              </w:rPr>
            </w:pPr>
            <w:r>
              <w:rPr>
                <w:rFonts w:ascii="Times New Roman" w:hAnsi="Times New Roman"/>
                <w:highlight w:val="none"/>
              </w:rPr>
              <w:t>value</w:t>
            </w:r>
          </w:p>
        </w:tc>
        <w:tc>
          <w:tcPr>
            <w:tcW w:w="1431" w:type="pct"/>
            <w:vAlign w:val="center"/>
          </w:tcPr>
          <w:p w14:paraId="12E1857A">
            <w:pPr>
              <w:ind w:firstLine="0" w:firstLineChars="0"/>
              <w:jc w:val="center"/>
              <w:rPr>
                <w:rFonts w:ascii="Times New Roman" w:hAnsi="Times New Roman"/>
                <w:highlight w:val="none"/>
              </w:rPr>
            </w:pPr>
            <w:r>
              <w:rPr>
                <w:rFonts w:ascii="Times New Roman" w:hAnsi="Times New Roman"/>
                <w:highlight w:val="none"/>
              </w:rPr>
              <w:t>整型、浮点型、字符串</w:t>
            </w:r>
          </w:p>
        </w:tc>
        <w:tc>
          <w:tcPr>
            <w:tcW w:w="1619" w:type="pct"/>
            <w:vAlign w:val="center"/>
          </w:tcPr>
          <w:p w14:paraId="70CA6226">
            <w:pPr>
              <w:ind w:firstLine="0" w:firstLineChars="0"/>
              <w:jc w:val="center"/>
              <w:rPr>
                <w:rFonts w:ascii="Times New Roman" w:hAnsi="Times New Roman"/>
                <w:highlight w:val="none"/>
              </w:rPr>
            </w:pPr>
            <w:r>
              <w:rPr>
                <w:rFonts w:ascii="Times New Roman" w:hAnsi="Times New Roman"/>
                <w:highlight w:val="none"/>
              </w:rPr>
              <w:t>定值当前值</w:t>
            </w:r>
          </w:p>
        </w:tc>
      </w:tr>
      <w:tr w14:paraId="10B10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2" w:type="pct"/>
            <w:vMerge w:val="continue"/>
            <w:vAlign w:val="center"/>
          </w:tcPr>
          <w:p w14:paraId="4BF557F6">
            <w:pPr>
              <w:ind w:firstLine="0" w:firstLineChars="0"/>
              <w:jc w:val="center"/>
              <w:rPr>
                <w:rFonts w:ascii="Times New Roman" w:hAnsi="Times New Roman"/>
                <w:highlight w:val="none"/>
              </w:rPr>
            </w:pPr>
          </w:p>
        </w:tc>
        <w:tc>
          <w:tcPr>
            <w:tcW w:w="806" w:type="pct"/>
            <w:vAlign w:val="center"/>
          </w:tcPr>
          <w:p w14:paraId="1E3C453F">
            <w:pPr>
              <w:ind w:firstLine="0" w:firstLineChars="0"/>
              <w:jc w:val="center"/>
              <w:rPr>
                <w:rFonts w:ascii="Times New Roman" w:hAnsi="Times New Roman"/>
                <w:highlight w:val="none"/>
              </w:rPr>
            </w:pPr>
            <w:r>
              <w:rPr>
                <w:rFonts w:ascii="Times New Roman" w:hAnsi="Times New Roman"/>
                <w:highlight w:val="none"/>
              </w:rPr>
              <w:t>unit</w:t>
            </w:r>
          </w:p>
        </w:tc>
        <w:tc>
          <w:tcPr>
            <w:tcW w:w="1431" w:type="pct"/>
            <w:vAlign w:val="center"/>
          </w:tcPr>
          <w:p w14:paraId="0939434E">
            <w:pPr>
              <w:ind w:firstLine="0" w:firstLineChars="0"/>
              <w:jc w:val="center"/>
              <w:rPr>
                <w:rFonts w:ascii="Times New Roman" w:hAnsi="Times New Roman"/>
                <w:highlight w:val="none"/>
              </w:rPr>
            </w:pPr>
            <w:r>
              <w:rPr>
                <w:rFonts w:ascii="Times New Roman" w:hAnsi="Times New Roman"/>
                <w:highlight w:val="none"/>
              </w:rPr>
              <w:t>字符串</w:t>
            </w:r>
          </w:p>
        </w:tc>
        <w:tc>
          <w:tcPr>
            <w:tcW w:w="1619" w:type="pct"/>
            <w:vAlign w:val="center"/>
          </w:tcPr>
          <w:p w14:paraId="74D7AA66">
            <w:pPr>
              <w:ind w:firstLine="0" w:firstLineChars="0"/>
              <w:jc w:val="center"/>
              <w:rPr>
                <w:rFonts w:ascii="Times New Roman" w:hAnsi="Times New Roman"/>
                <w:highlight w:val="none"/>
              </w:rPr>
            </w:pPr>
            <w:r>
              <w:rPr>
                <w:rFonts w:ascii="Times New Roman" w:hAnsi="Times New Roman"/>
                <w:highlight w:val="none"/>
              </w:rPr>
              <w:t>定值单位，可以为空字符</w:t>
            </w:r>
          </w:p>
        </w:tc>
      </w:tr>
    </w:tbl>
    <w:p w14:paraId="73153434">
      <w:pPr>
        <w:rPr>
          <w:rFonts w:ascii="Times New Roman" w:hAnsi="Times New Roman"/>
          <w:highlight w:val="none"/>
        </w:rPr>
      </w:pPr>
    </w:p>
    <w:p w14:paraId="0F80A521">
      <w:pPr>
        <w:pStyle w:val="235"/>
        <w:numPr>
          <w:ilvl w:val="0"/>
          <w:numId w:val="48"/>
        </w:numPr>
        <w:spacing w:before="120" w:beforeLines="50" w:after="120" w:afterLines="50"/>
        <w:ind w:hangingChars="200"/>
        <w:jc w:val="center"/>
        <w:rPr>
          <w:rFonts w:ascii="Times New Roman" w:hAnsi="Times New Roman"/>
          <w:highlight w:val="none"/>
        </w:rPr>
      </w:pPr>
      <w:r>
        <w:rPr>
          <w:rFonts w:ascii="Times New Roman" w:hAnsi="Times New Roman"/>
          <w:highlight w:val="none"/>
        </w:rPr>
        <w:t>其它公共信息体元素</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1041"/>
        <w:gridCol w:w="5336"/>
        <w:gridCol w:w="1011"/>
      </w:tblGrid>
      <w:tr w14:paraId="42849A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pct"/>
            <w:tcBorders>
              <w:top w:val="single" w:color="auto" w:sz="8" w:space="0"/>
              <w:bottom w:val="single" w:color="auto" w:sz="8" w:space="0"/>
            </w:tcBorders>
            <w:vAlign w:val="center"/>
          </w:tcPr>
          <w:p w14:paraId="554BAEBD">
            <w:pPr>
              <w:ind w:firstLine="0" w:firstLineChars="0"/>
              <w:jc w:val="center"/>
              <w:rPr>
                <w:rFonts w:ascii="Times New Roman" w:hAnsi="Times New Roman"/>
                <w:highlight w:val="none"/>
              </w:rPr>
            </w:pPr>
            <w:r>
              <w:rPr>
                <w:rFonts w:ascii="Times New Roman" w:hAnsi="Times New Roman"/>
                <w:highlight w:val="none"/>
              </w:rPr>
              <w:t>信息体元素名</w:t>
            </w:r>
          </w:p>
        </w:tc>
        <w:tc>
          <w:tcPr>
            <w:tcW w:w="544" w:type="pct"/>
            <w:tcBorders>
              <w:top w:val="single" w:color="auto" w:sz="8" w:space="0"/>
              <w:bottom w:val="single" w:color="auto" w:sz="8" w:space="0"/>
            </w:tcBorders>
            <w:vAlign w:val="center"/>
          </w:tcPr>
          <w:p w14:paraId="537B7B00">
            <w:pPr>
              <w:ind w:firstLine="0" w:firstLineChars="0"/>
              <w:jc w:val="center"/>
              <w:rPr>
                <w:rFonts w:ascii="Times New Roman" w:hAnsi="Times New Roman"/>
                <w:highlight w:val="none"/>
              </w:rPr>
            </w:pPr>
            <w:r>
              <w:rPr>
                <w:rFonts w:ascii="Times New Roman" w:hAnsi="Times New Roman"/>
                <w:highlight w:val="none"/>
              </w:rPr>
              <w:t>值类型</w:t>
            </w:r>
          </w:p>
        </w:tc>
        <w:tc>
          <w:tcPr>
            <w:tcW w:w="2788" w:type="pct"/>
            <w:tcBorders>
              <w:top w:val="single" w:color="auto" w:sz="8" w:space="0"/>
              <w:bottom w:val="single" w:color="auto" w:sz="8" w:space="0"/>
            </w:tcBorders>
            <w:vAlign w:val="center"/>
          </w:tcPr>
          <w:p w14:paraId="432A8FE2">
            <w:pPr>
              <w:ind w:firstLine="0" w:firstLineChars="0"/>
              <w:jc w:val="center"/>
              <w:rPr>
                <w:rFonts w:ascii="Times New Roman" w:hAnsi="Times New Roman"/>
                <w:highlight w:val="none"/>
              </w:rPr>
            </w:pPr>
            <w:r>
              <w:rPr>
                <w:rFonts w:ascii="Times New Roman" w:hAnsi="Times New Roman"/>
                <w:highlight w:val="none"/>
              </w:rPr>
              <w:t>说明</w:t>
            </w:r>
          </w:p>
        </w:tc>
        <w:tc>
          <w:tcPr>
            <w:tcW w:w="528" w:type="pct"/>
            <w:tcBorders>
              <w:top w:val="single" w:color="auto" w:sz="8" w:space="0"/>
              <w:bottom w:val="single" w:color="auto" w:sz="8" w:space="0"/>
            </w:tcBorders>
          </w:tcPr>
          <w:p w14:paraId="52DEA59F">
            <w:pPr>
              <w:ind w:firstLine="0" w:firstLineChars="0"/>
              <w:jc w:val="center"/>
              <w:rPr>
                <w:rFonts w:ascii="Times New Roman" w:hAnsi="Times New Roman"/>
                <w:highlight w:val="none"/>
              </w:rPr>
            </w:pPr>
            <w:r>
              <w:rPr>
                <w:rFonts w:ascii="Times New Roman" w:hAnsi="Times New Roman"/>
                <w:highlight w:val="none"/>
              </w:rPr>
              <w:t>M/O</w:t>
            </w:r>
          </w:p>
        </w:tc>
      </w:tr>
      <w:tr w14:paraId="552FA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8" w:type="pct"/>
            <w:tcBorders>
              <w:top w:val="single" w:color="auto" w:sz="8" w:space="0"/>
            </w:tcBorders>
            <w:vAlign w:val="center"/>
          </w:tcPr>
          <w:p w14:paraId="742452DB">
            <w:pPr>
              <w:ind w:firstLine="0" w:firstLineChars="0"/>
              <w:jc w:val="center"/>
              <w:rPr>
                <w:rFonts w:ascii="Times New Roman" w:hAnsi="Times New Roman"/>
                <w:highlight w:val="none"/>
              </w:rPr>
            </w:pPr>
            <w:r>
              <w:rPr>
                <w:rFonts w:ascii="Times New Roman" w:hAnsi="Times New Roman"/>
                <w:highlight w:val="none"/>
              </w:rPr>
              <w:t>FaultStartTime</w:t>
            </w:r>
          </w:p>
        </w:tc>
        <w:tc>
          <w:tcPr>
            <w:tcW w:w="544" w:type="pct"/>
            <w:tcBorders>
              <w:top w:val="single" w:color="auto" w:sz="8" w:space="0"/>
            </w:tcBorders>
            <w:vAlign w:val="center"/>
          </w:tcPr>
          <w:p w14:paraId="308B9BE9">
            <w:pPr>
              <w:ind w:firstLine="0" w:firstLineChars="0"/>
              <w:jc w:val="center"/>
              <w:rPr>
                <w:rFonts w:ascii="Times New Roman" w:hAnsi="Times New Roman"/>
                <w:highlight w:val="none"/>
              </w:rPr>
            </w:pPr>
            <w:r>
              <w:rPr>
                <w:rFonts w:ascii="Times New Roman" w:hAnsi="Times New Roman"/>
                <w:highlight w:val="none"/>
              </w:rPr>
              <w:t>字符串</w:t>
            </w:r>
          </w:p>
        </w:tc>
        <w:tc>
          <w:tcPr>
            <w:tcW w:w="2788" w:type="pct"/>
            <w:tcBorders>
              <w:top w:val="single" w:color="auto" w:sz="8" w:space="0"/>
            </w:tcBorders>
            <w:vAlign w:val="center"/>
          </w:tcPr>
          <w:p w14:paraId="76E91953">
            <w:pPr>
              <w:ind w:firstLine="0" w:firstLineChars="0"/>
              <w:jc w:val="center"/>
              <w:rPr>
                <w:rFonts w:ascii="Times New Roman" w:hAnsi="Times New Roman"/>
                <w:highlight w:val="none"/>
              </w:rPr>
            </w:pPr>
            <w:r>
              <w:rPr>
                <w:rFonts w:ascii="Times New Roman" w:hAnsi="Times New Roman"/>
                <w:highlight w:val="none"/>
              </w:rPr>
              <w:t>故障起始时间，格式：YYYY-MM-DD hh:mm:ss:sss</w:t>
            </w:r>
          </w:p>
        </w:tc>
        <w:tc>
          <w:tcPr>
            <w:tcW w:w="528" w:type="pct"/>
            <w:tcBorders>
              <w:top w:val="single" w:color="auto" w:sz="8" w:space="0"/>
            </w:tcBorders>
          </w:tcPr>
          <w:p w14:paraId="677D83A1">
            <w:pPr>
              <w:ind w:firstLine="0" w:firstLineChars="0"/>
              <w:jc w:val="center"/>
              <w:rPr>
                <w:rFonts w:ascii="Times New Roman" w:hAnsi="Times New Roman"/>
                <w:highlight w:val="none"/>
              </w:rPr>
            </w:pPr>
            <w:r>
              <w:rPr>
                <w:rFonts w:ascii="Times New Roman" w:hAnsi="Times New Roman"/>
                <w:highlight w:val="none"/>
              </w:rPr>
              <w:t>M</w:t>
            </w:r>
          </w:p>
        </w:tc>
      </w:tr>
      <w:tr w14:paraId="00D8B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8" w:type="pct"/>
            <w:vAlign w:val="center"/>
          </w:tcPr>
          <w:p w14:paraId="2067ECD7">
            <w:pPr>
              <w:ind w:firstLine="0" w:firstLineChars="0"/>
              <w:jc w:val="center"/>
              <w:rPr>
                <w:rFonts w:ascii="Times New Roman" w:hAnsi="Times New Roman"/>
                <w:highlight w:val="none"/>
              </w:rPr>
            </w:pPr>
            <w:r>
              <w:rPr>
                <w:rFonts w:ascii="Times New Roman" w:hAnsi="Times New Roman"/>
                <w:highlight w:val="none"/>
              </w:rPr>
              <w:t>FaultEndTime</w:t>
            </w:r>
          </w:p>
        </w:tc>
        <w:tc>
          <w:tcPr>
            <w:tcW w:w="544" w:type="pct"/>
            <w:vAlign w:val="center"/>
          </w:tcPr>
          <w:p w14:paraId="4DF5B9B7">
            <w:pPr>
              <w:ind w:firstLine="0" w:firstLineChars="0"/>
              <w:jc w:val="center"/>
              <w:rPr>
                <w:rFonts w:ascii="Times New Roman" w:hAnsi="Times New Roman"/>
                <w:highlight w:val="none"/>
              </w:rPr>
            </w:pPr>
            <w:r>
              <w:rPr>
                <w:rFonts w:ascii="Times New Roman" w:hAnsi="Times New Roman"/>
                <w:highlight w:val="none"/>
              </w:rPr>
              <w:t>字符串</w:t>
            </w:r>
          </w:p>
        </w:tc>
        <w:tc>
          <w:tcPr>
            <w:tcW w:w="2788" w:type="pct"/>
            <w:vAlign w:val="center"/>
          </w:tcPr>
          <w:p w14:paraId="66E27180">
            <w:pPr>
              <w:ind w:firstLine="0" w:firstLineChars="0"/>
              <w:jc w:val="center"/>
              <w:rPr>
                <w:rFonts w:ascii="Times New Roman" w:hAnsi="Times New Roman"/>
                <w:highlight w:val="none"/>
              </w:rPr>
            </w:pPr>
            <w:r>
              <w:rPr>
                <w:rFonts w:ascii="Times New Roman" w:hAnsi="Times New Roman"/>
                <w:highlight w:val="none"/>
              </w:rPr>
              <w:t>故障结束时间，格式：YYYY-MM-DD hh:mm:ss:sss</w:t>
            </w:r>
          </w:p>
        </w:tc>
        <w:tc>
          <w:tcPr>
            <w:tcW w:w="528" w:type="pct"/>
          </w:tcPr>
          <w:p w14:paraId="18293B68">
            <w:pPr>
              <w:ind w:firstLine="0" w:firstLineChars="0"/>
              <w:jc w:val="center"/>
              <w:rPr>
                <w:rFonts w:ascii="Times New Roman" w:hAnsi="Times New Roman"/>
                <w:highlight w:val="none"/>
              </w:rPr>
            </w:pPr>
            <w:r>
              <w:rPr>
                <w:rFonts w:ascii="Times New Roman" w:hAnsi="Times New Roman"/>
                <w:highlight w:val="none"/>
              </w:rPr>
              <w:t>M</w:t>
            </w:r>
          </w:p>
        </w:tc>
      </w:tr>
    </w:tbl>
    <w:p w14:paraId="157AA9A4">
      <w:pPr>
        <w:rPr>
          <w:rFonts w:ascii="Times New Roman" w:hAnsi="Times New Roman"/>
          <w:highlight w:val="none"/>
        </w:rPr>
      </w:pPr>
    </w:p>
    <w:p w14:paraId="1DCAC54F">
      <w:pPr>
        <w:pStyle w:val="235"/>
        <w:numPr>
          <w:ilvl w:val="0"/>
          <w:numId w:val="48"/>
        </w:numPr>
        <w:spacing w:before="120" w:beforeLines="50" w:after="120" w:afterLines="50"/>
        <w:ind w:hangingChars="200"/>
        <w:jc w:val="center"/>
        <w:rPr>
          <w:rFonts w:ascii="Times New Roman" w:hAnsi="Times New Roman"/>
          <w:highlight w:val="none"/>
        </w:rPr>
      </w:pPr>
      <w:r>
        <w:rPr>
          <w:rFonts w:ascii="Times New Roman" w:hAnsi="Times New Roman"/>
          <w:highlight w:val="none"/>
        </w:rPr>
        <w:t>DeviceInfo 类信息</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5831"/>
        <w:gridCol w:w="1010"/>
      </w:tblGrid>
      <w:tr w14:paraId="4AC20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24" w:type="pct"/>
            <w:tcBorders>
              <w:top w:val="single" w:color="auto" w:sz="8" w:space="0"/>
              <w:bottom w:val="single" w:color="auto" w:sz="8" w:space="0"/>
            </w:tcBorders>
            <w:vAlign w:val="center"/>
          </w:tcPr>
          <w:p w14:paraId="070026AE">
            <w:pPr>
              <w:ind w:firstLine="0" w:firstLineChars="0"/>
              <w:jc w:val="center"/>
              <w:rPr>
                <w:rFonts w:ascii="Times New Roman" w:hAnsi="Times New Roman"/>
                <w:highlight w:val="none"/>
              </w:rPr>
            </w:pPr>
            <w:r>
              <w:rPr>
                <w:rFonts w:ascii="Times New Roman" w:hAnsi="Times New Roman"/>
                <w:highlight w:val="none"/>
              </w:rPr>
              <w:t>DeviceInfo类信息名称</w:t>
            </w:r>
          </w:p>
        </w:tc>
        <w:tc>
          <w:tcPr>
            <w:tcW w:w="3047" w:type="pct"/>
            <w:tcBorders>
              <w:top w:val="single" w:color="auto" w:sz="8" w:space="0"/>
              <w:bottom w:val="single" w:color="auto" w:sz="8" w:space="0"/>
            </w:tcBorders>
            <w:vAlign w:val="center"/>
          </w:tcPr>
          <w:p w14:paraId="2BD89B2B">
            <w:pPr>
              <w:ind w:firstLine="0" w:firstLineChars="0"/>
              <w:jc w:val="center"/>
              <w:rPr>
                <w:rFonts w:ascii="Times New Roman" w:hAnsi="Times New Roman"/>
                <w:highlight w:val="none"/>
              </w:rPr>
            </w:pPr>
            <w:r>
              <w:rPr>
                <w:rFonts w:ascii="Times New Roman" w:hAnsi="Times New Roman"/>
                <w:highlight w:val="none"/>
              </w:rPr>
              <w:t>说明</w:t>
            </w:r>
          </w:p>
        </w:tc>
        <w:tc>
          <w:tcPr>
            <w:tcW w:w="528" w:type="pct"/>
            <w:tcBorders>
              <w:top w:val="single" w:color="auto" w:sz="8" w:space="0"/>
              <w:bottom w:val="single" w:color="auto" w:sz="8" w:space="0"/>
            </w:tcBorders>
            <w:vAlign w:val="center"/>
          </w:tcPr>
          <w:p w14:paraId="2FC59A6D">
            <w:pPr>
              <w:ind w:firstLine="0" w:firstLineChars="0"/>
              <w:jc w:val="center"/>
              <w:rPr>
                <w:rFonts w:ascii="Times New Roman" w:hAnsi="Times New Roman"/>
                <w:highlight w:val="none"/>
              </w:rPr>
            </w:pPr>
            <w:r>
              <w:rPr>
                <w:rFonts w:ascii="Times New Roman" w:hAnsi="Times New Roman"/>
                <w:highlight w:val="none"/>
              </w:rPr>
              <w:t>M/O</w:t>
            </w:r>
          </w:p>
        </w:tc>
      </w:tr>
      <w:tr w14:paraId="39DEA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24" w:type="pct"/>
            <w:tcBorders>
              <w:top w:val="single" w:color="auto" w:sz="8" w:space="0"/>
            </w:tcBorders>
            <w:vAlign w:val="center"/>
          </w:tcPr>
          <w:p w14:paraId="0FEABC95">
            <w:pPr>
              <w:ind w:firstLine="0" w:firstLineChars="0"/>
              <w:jc w:val="center"/>
              <w:rPr>
                <w:rFonts w:ascii="Times New Roman" w:hAnsi="Times New Roman"/>
                <w:highlight w:val="none"/>
              </w:rPr>
            </w:pPr>
            <w:r>
              <w:rPr>
                <w:rFonts w:ascii="Times New Roman" w:hAnsi="Times New Roman"/>
                <w:highlight w:val="none"/>
              </w:rPr>
              <w:t>厂站名称</w:t>
            </w:r>
          </w:p>
        </w:tc>
        <w:tc>
          <w:tcPr>
            <w:tcW w:w="3047" w:type="pct"/>
            <w:tcBorders>
              <w:top w:val="single" w:color="auto" w:sz="8" w:space="0"/>
            </w:tcBorders>
            <w:vAlign w:val="center"/>
          </w:tcPr>
          <w:p w14:paraId="3B5147D7">
            <w:pPr>
              <w:ind w:firstLine="0" w:firstLineChars="0"/>
              <w:jc w:val="center"/>
              <w:rPr>
                <w:rFonts w:ascii="Times New Roman" w:hAnsi="Times New Roman"/>
                <w:highlight w:val="none"/>
              </w:rPr>
            </w:pPr>
            <w:r>
              <w:rPr>
                <w:rFonts w:ascii="Times New Roman" w:hAnsi="Times New Roman"/>
                <w:highlight w:val="none"/>
              </w:rPr>
              <w:t>厂站名称如“西河子站”</w:t>
            </w:r>
          </w:p>
        </w:tc>
        <w:tc>
          <w:tcPr>
            <w:tcW w:w="528" w:type="pct"/>
            <w:tcBorders>
              <w:top w:val="single" w:color="auto" w:sz="8" w:space="0"/>
            </w:tcBorders>
            <w:vAlign w:val="center"/>
          </w:tcPr>
          <w:p w14:paraId="383DE749">
            <w:pPr>
              <w:ind w:firstLine="0" w:firstLineChars="0"/>
              <w:jc w:val="center"/>
              <w:rPr>
                <w:rFonts w:ascii="Times New Roman" w:hAnsi="Times New Roman"/>
                <w:highlight w:val="none"/>
              </w:rPr>
            </w:pPr>
            <w:r>
              <w:rPr>
                <w:rFonts w:ascii="Times New Roman" w:hAnsi="Times New Roman"/>
                <w:highlight w:val="none"/>
              </w:rPr>
              <w:t>M</w:t>
            </w:r>
          </w:p>
        </w:tc>
      </w:tr>
      <w:tr w14:paraId="027F4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24" w:type="pct"/>
            <w:vAlign w:val="center"/>
          </w:tcPr>
          <w:p w14:paraId="2F08C5CB">
            <w:pPr>
              <w:ind w:firstLine="0" w:firstLineChars="0"/>
              <w:jc w:val="center"/>
              <w:rPr>
                <w:rFonts w:ascii="Times New Roman" w:hAnsi="Times New Roman"/>
                <w:highlight w:val="none"/>
              </w:rPr>
            </w:pPr>
            <w:r>
              <w:rPr>
                <w:rFonts w:ascii="Times New Roman" w:hAnsi="Times New Roman"/>
                <w:highlight w:val="none"/>
              </w:rPr>
              <w:t>装置名称</w:t>
            </w:r>
          </w:p>
        </w:tc>
        <w:tc>
          <w:tcPr>
            <w:tcW w:w="3047" w:type="pct"/>
            <w:vAlign w:val="center"/>
          </w:tcPr>
          <w:p w14:paraId="7E98D84E">
            <w:pPr>
              <w:ind w:firstLine="0" w:firstLineChars="0"/>
              <w:jc w:val="center"/>
              <w:rPr>
                <w:rFonts w:ascii="Times New Roman" w:hAnsi="Times New Roman"/>
                <w:highlight w:val="none"/>
              </w:rPr>
            </w:pPr>
            <w:r>
              <w:rPr>
                <w:rFonts w:ascii="Times New Roman" w:hAnsi="Times New Roman"/>
                <w:highlight w:val="none"/>
              </w:rPr>
              <w:t>小电流</w:t>
            </w:r>
          </w:p>
        </w:tc>
        <w:tc>
          <w:tcPr>
            <w:tcW w:w="528" w:type="pct"/>
            <w:vAlign w:val="center"/>
          </w:tcPr>
          <w:p w14:paraId="48AF2730">
            <w:pPr>
              <w:ind w:firstLine="0" w:firstLineChars="0"/>
              <w:jc w:val="center"/>
              <w:rPr>
                <w:rFonts w:ascii="Times New Roman" w:hAnsi="Times New Roman"/>
                <w:highlight w:val="none"/>
              </w:rPr>
            </w:pPr>
            <w:r>
              <w:rPr>
                <w:rFonts w:ascii="Times New Roman" w:hAnsi="Times New Roman"/>
                <w:highlight w:val="none"/>
              </w:rPr>
              <w:t>M</w:t>
            </w:r>
          </w:p>
        </w:tc>
      </w:tr>
      <w:tr w14:paraId="53F87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24" w:type="pct"/>
            <w:vAlign w:val="center"/>
          </w:tcPr>
          <w:p w14:paraId="684EB110">
            <w:pPr>
              <w:ind w:firstLine="0" w:firstLineChars="0"/>
              <w:jc w:val="center"/>
              <w:rPr>
                <w:rFonts w:ascii="Times New Roman" w:hAnsi="Times New Roman"/>
                <w:highlight w:val="none"/>
              </w:rPr>
            </w:pPr>
            <w:r>
              <w:rPr>
                <w:rFonts w:ascii="Times New Roman" w:hAnsi="Times New Roman"/>
                <w:highlight w:val="none"/>
              </w:rPr>
              <w:t>设备识别代码</w:t>
            </w:r>
          </w:p>
        </w:tc>
        <w:tc>
          <w:tcPr>
            <w:tcW w:w="3047" w:type="pct"/>
            <w:vAlign w:val="center"/>
          </w:tcPr>
          <w:p w14:paraId="2DEB9C8A">
            <w:pPr>
              <w:ind w:firstLine="0" w:firstLineChars="0"/>
              <w:jc w:val="center"/>
              <w:rPr>
                <w:rFonts w:ascii="Times New Roman" w:hAnsi="Times New Roman"/>
                <w:highlight w:val="none"/>
              </w:rPr>
            </w:pPr>
            <w:r>
              <w:rPr>
                <w:rFonts w:ascii="Times New Roman" w:hAnsi="Times New Roman"/>
                <w:highlight w:val="none"/>
              </w:rPr>
              <w:t>PCS-9657GN</w:t>
            </w:r>
          </w:p>
        </w:tc>
        <w:tc>
          <w:tcPr>
            <w:tcW w:w="528" w:type="pct"/>
            <w:vAlign w:val="center"/>
          </w:tcPr>
          <w:p w14:paraId="42E12FED">
            <w:pPr>
              <w:ind w:firstLine="0" w:firstLineChars="0"/>
              <w:jc w:val="center"/>
              <w:rPr>
                <w:rFonts w:ascii="Times New Roman" w:hAnsi="Times New Roman"/>
                <w:highlight w:val="none"/>
              </w:rPr>
            </w:pPr>
            <w:r>
              <w:rPr>
                <w:rFonts w:ascii="Times New Roman" w:hAnsi="Times New Roman"/>
                <w:highlight w:val="none"/>
              </w:rPr>
              <w:t>M</w:t>
            </w:r>
          </w:p>
        </w:tc>
      </w:tr>
    </w:tbl>
    <w:p w14:paraId="7CF1DA47">
      <w:pPr>
        <w:rPr>
          <w:rFonts w:ascii="Times New Roman" w:hAnsi="Times New Roman"/>
          <w:highlight w:val="none"/>
        </w:rPr>
      </w:pPr>
    </w:p>
    <w:p w14:paraId="654FDC83">
      <w:pPr>
        <w:pStyle w:val="235"/>
        <w:numPr>
          <w:ilvl w:val="0"/>
          <w:numId w:val="48"/>
        </w:numPr>
        <w:spacing w:before="120" w:beforeLines="50" w:after="120" w:afterLines="50"/>
        <w:ind w:hangingChars="200"/>
        <w:jc w:val="center"/>
        <w:rPr>
          <w:rFonts w:ascii="Times New Roman" w:hAnsi="Times New Roman"/>
          <w:highlight w:val="none"/>
        </w:rPr>
      </w:pPr>
      <w:r>
        <w:rPr>
          <w:rFonts w:ascii="Times New Roman" w:hAnsi="Times New Roman"/>
          <w:highlight w:val="none"/>
        </w:rPr>
        <w:t>FaultInfo类信息</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5787"/>
        <w:gridCol w:w="1043"/>
      </w:tblGrid>
      <w:tr w14:paraId="643D6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0" w:type="pct"/>
            <w:tcBorders>
              <w:top w:val="single" w:color="auto" w:sz="8" w:space="0"/>
              <w:bottom w:val="single" w:color="auto" w:sz="8" w:space="0"/>
            </w:tcBorders>
            <w:vAlign w:val="center"/>
          </w:tcPr>
          <w:p w14:paraId="43CB7E35">
            <w:pPr>
              <w:ind w:firstLine="0" w:firstLineChars="0"/>
              <w:jc w:val="center"/>
              <w:rPr>
                <w:rFonts w:ascii="Times New Roman" w:hAnsi="Times New Roman"/>
                <w:highlight w:val="none"/>
              </w:rPr>
            </w:pPr>
            <w:r>
              <w:rPr>
                <w:rFonts w:ascii="Times New Roman" w:hAnsi="Times New Roman"/>
                <w:highlight w:val="none"/>
              </w:rPr>
              <w:t>FaultInfo类信息名称</w:t>
            </w:r>
          </w:p>
        </w:tc>
        <w:tc>
          <w:tcPr>
            <w:tcW w:w="3024" w:type="pct"/>
            <w:tcBorders>
              <w:top w:val="single" w:color="auto" w:sz="8" w:space="0"/>
              <w:bottom w:val="single" w:color="auto" w:sz="8" w:space="0"/>
            </w:tcBorders>
            <w:vAlign w:val="center"/>
          </w:tcPr>
          <w:p w14:paraId="70B59151">
            <w:pPr>
              <w:ind w:firstLine="0" w:firstLineChars="0"/>
              <w:jc w:val="center"/>
              <w:rPr>
                <w:rFonts w:ascii="Times New Roman" w:hAnsi="Times New Roman"/>
                <w:highlight w:val="none"/>
              </w:rPr>
            </w:pPr>
            <w:r>
              <w:rPr>
                <w:rFonts w:ascii="Times New Roman" w:hAnsi="Times New Roman"/>
                <w:highlight w:val="none"/>
              </w:rPr>
              <w:t>说明</w:t>
            </w:r>
          </w:p>
        </w:tc>
        <w:tc>
          <w:tcPr>
            <w:tcW w:w="545" w:type="pct"/>
            <w:tcBorders>
              <w:top w:val="single" w:color="auto" w:sz="8" w:space="0"/>
              <w:bottom w:val="single" w:color="auto" w:sz="8" w:space="0"/>
            </w:tcBorders>
            <w:vAlign w:val="center"/>
          </w:tcPr>
          <w:p w14:paraId="0094B702">
            <w:pPr>
              <w:ind w:firstLine="0" w:firstLineChars="0"/>
              <w:jc w:val="center"/>
              <w:rPr>
                <w:rFonts w:ascii="Times New Roman" w:hAnsi="Times New Roman"/>
                <w:highlight w:val="none"/>
              </w:rPr>
            </w:pPr>
            <w:r>
              <w:rPr>
                <w:rFonts w:ascii="Times New Roman" w:hAnsi="Times New Roman"/>
                <w:highlight w:val="none"/>
              </w:rPr>
              <w:t>M/O</w:t>
            </w:r>
          </w:p>
        </w:tc>
      </w:tr>
      <w:tr w14:paraId="14DE1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0" w:type="pct"/>
            <w:tcBorders>
              <w:top w:val="single" w:color="auto" w:sz="8" w:space="0"/>
            </w:tcBorders>
            <w:vAlign w:val="center"/>
          </w:tcPr>
          <w:p w14:paraId="23C3A18D">
            <w:pPr>
              <w:ind w:firstLine="0" w:firstLineChars="0"/>
              <w:jc w:val="center"/>
              <w:rPr>
                <w:rFonts w:ascii="Times New Roman" w:hAnsi="Times New Roman"/>
                <w:highlight w:val="none"/>
              </w:rPr>
            </w:pPr>
            <w:r>
              <w:rPr>
                <w:rFonts w:ascii="Times New Roman" w:hAnsi="Times New Roman"/>
                <w:highlight w:val="none"/>
              </w:rPr>
              <w:t>故障设备名称</w:t>
            </w:r>
          </w:p>
        </w:tc>
        <w:tc>
          <w:tcPr>
            <w:tcW w:w="3024" w:type="pct"/>
            <w:tcBorders>
              <w:top w:val="single" w:color="auto" w:sz="8" w:space="0"/>
            </w:tcBorders>
            <w:vAlign w:val="center"/>
          </w:tcPr>
          <w:p w14:paraId="231966C1">
            <w:pPr>
              <w:ind w:firstLine="0" w:firstLineChars="0"/>
              <w:jc w:val="center"/>
              <w:rPr>
                <w:rFonts w:ascii="Times New Roman" w:hAnsi="Times New Roman"/>
                <w:highlight w:val="none"/>
              </w:rPr>
            </w:pPr>
            <w:r>
              <w:rPr>
                <w:rFonts w:ascii="Times New Roman" w:hAnsi="Times New Roman"/>
                <w:highlight w:val="none"/>
              </w:rPr>
              <w:t>故障线路或故障母线</w:t>
            </w:r>
          </w:p>
        </w:tc>
        <w:tc>
          <w:tcPr>
            <w:tcW w:w="545" w:type="pct"/>
            <w:tcBorders>
              <w:top w:val="single" w:color="auto" w:sz="8" w:space="0"/>
            </w:tcBorders>
            <w:vAlign w:val="center"/>
          </w:tcPr>
          <w:p w14:paraId="2087CD5C">
            <w:pPr>
              <w:ind w:firstLine="0" w:firstLineChars="0"/>
              <w:jc w:val="center"/>
              <w:rPr>
                <w:rFonts w:ascii="Times New Roman" w:hAnsi="Times New Roman"/>
                <w:highlight w:val="none"/>
              </w:rPr>
            </w:pPr>
            <w:r>
              <w:rPr>
                <w:rFonts w:ascii="Times New Roman" w:hAnsi="Times New Roman"/>
                <w:highlight w:val="none"/>
              </w:rPr>
              <w:t>M</w:t>
            </w:r>
          </w:p>
        </w:tc>
      </w:tr>
      <w:tr w14:paraId="5B735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0" w:type="pct"/>
            <w:vAlign w:val="center"/>
          </w:tcPr>
          <w:p w14:paraId="26CCB513">
            <w:pPr>
              <w:ind w:firstLine="0" w:firstLineChars="0"/>
              <w:jc w:val="center"/>
              <w:rPr>
                <w:rFonts w:ascii="Times New Roman" w:hAnsi="Times New Roman"/>
                <w:highlight w:val="none"/>
              </w:rPr>
            </w:pPr>
            <w:r>
              <w:rPr>
                <w:rFonts w:ascii="Times New Roman" w:hAnsi="Times New Roman"/>
                <w:highlight w:val="none"/>
              </w:rPr>
              <w:t>故障母线</w:t>
            </w:r>
          </w:p>
        </w:tc>
        <w:tc>
          <w:tcPr>
            <w:tcW w:w="3024" w:type="pct"/>
            <w:vAlign w:val="center"/>
          </w:tcPr>
          <w:p w14:paraId="164B6D86">
            <w:pPr>
              <w:ind w:firstLine="0" w:firstLineChars="0"/>
              <w:jc w:val="center"/>
              <w:rPr>
                <w:rFonts w:ascii="Times New Roman" w:hAnsi="Times New Roman"/>
                <w:highlight w:val="none"/>
              </w:rPr>
            </w:pPr>
            <w:r>
              <w:rPr>
                <w:rFonts w:ascii="Times New Roman" w:hAnsi="Times New Roman"/>
                <w:highlight w:val="none"/>
              </w:rPr>
              <w:t>I母</w:t>
            </w:r>
          </w:p>
        </w:tc>
        <w:tc>
          <w:tcPr>
            <w:tcW w:w="545" w:type="pct"/>
            <w:vAlign w:val="center"/>
          </w:tcPr>
          <w:p w14:paraId="66B57C6D">
            <w:pPr>
              <w:ind w:firstLine="0" w:firstLineChars="0"/>
              <w:jc w:val="center"/>
              <w:rPr>
                <w:rFonts w:ascii="Times New Roman" w:hAnsi="Times New Roman"/>
                <w:highlight w:val="none"/>
              </w:rPr>
            </w:pPr>
            <w:r>
              <w:rPr>
                <w:rFonts w:ascii="Times New Roman" w:hAnsi="Times New Roman"/>
                <w:highlight w:val="none"/>
              </w:rPr>
              <w:t>M</w:t>
            </w:r>
          </w:p>
        </w:tc>
      </w:tr>
      <w:tr w14:paraId="49376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0" w:type="pct"/>
            <w:vAlign w:val="center"/>
          </w:tcPr>
          <w:p w14:paraId="73EEED7B">
            <w:pPr>
              <w:ind w:firstLine="0" w:firstLineChars="0"/>
              <w:jc w:val="center"/>
              <w:rPr>
                <w:rFonts w:ascii="Times New Roman" w:hAnsi="Times New Roman"/>
                <w:highlight w:val="none"/>
              </w:rPr>
            </w:pPr>
            <w:r>
              <w:rPr>
                <w:rFonts w:ascii="Times New Roman" w:hAnsi="Times New Roman"/>
                <w:highlight w:val="none"/>
              </w:rPr>
              <w:t>故障线路</w:t>
            </w:r>
          </w:p>
        </w:tc>
        <w:tc>
          <w:tcPr>
            <w:tcW w:w="3024" w:type="pct"/>
            <w:vAlign w:val="center"/>
          </w:tcPr>
          <w:p w14:paraId="30196B31">
            <w:pPr>
              <w:ind w:firstLine="0" w:firstLineChars="0"/>
              <w:jc w:val="center"/>
              <w:rPr>
                <w:rFonts w:ascii="Times New Roman" w:hAnsi="Times New Roman"/>
                <w:highlight w:val="none"/>
              </w:rPr>
            </w:pPr>
            <w:r>
              <w:rPr>
                <w:rFonts w:ascii="Times New Roman" w:hAnsi="Times New Roman"/>
                <w:highlight w:val="none"/>
              </w:rPr>
              <w:t>0016</w:t>
            </w:r>
          </w:p>
        </w:tc>
        <w:tc>
          <w:tcPr>
            <w:tcW w:w="545" w:type="pct"/>
            <w:vAlign w:val="center"/>
          </w:tcPr>
          <w:p w14:paraId="5A31F2AB">
            <w:pPr>
              <w:ind w:firstLine="0" w:firstLineChars="0"/>
              <w:jc w:val="center"/>
              <w:rPr>
                <w:rFonts w:ascii="Times New Roman" w:hAnsi="Times New Roman"/>
                <w:highlight w:val="none"/>
              </w:rPr>
            </w:pPr>
            <w:r>
              <w:rPr>
                <w:rFonts w:ascii="Times New Roman" w:hAnsi="Times New Roman"/>
                <w:highlight w:val="none"/>
              </w:rPr>
              <w:t>M</w:t>
            </w:r>
          </w:p>
        </w:tc>
      </w:tr>
      <w:tr w14:paraId="759D4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0" w:type="pct"/>
            <w:vAlign w:val="center"/>
          </w:tcPr>
          <w:p w14:paraId="6DC33D5F">
            <w:pPr>
              <w:ind w:firstLine="0" w:firstLineChars="0"/>
              <w:jc w:val="center"/>
              <w:rPr>
                <w:rFonts w:ascii="Times New Roman" w:hAnsi="Times New Roman"/>
                <w:highlight w:val="none"/>
              </w:rPr>
            </w:pPr>
            <w:r>
              <w:rPr>
                <w:rFonts w:ascii="Times New Roman" w:hAnsi="Times New Roman"/>
                <w:highlight w:val="none"/>
              </w:rPr>
              <w:t>故障相别</w:t>
            </w:r>
          </w:p>
        </w:tc>
        <w:tc>
          <w:tcPr>
            <w:tcW w:w="3024" w:type="pct"/>
            <w:vAlign w:val="center"/>
          </w:tcPr>
          <w:p w14:paraId="76165DB2">
            <w:pPr>
              <w:ind w:firstLine="0" w:firstLineChars="0"/>
              <w:jc w:val="center"/>
              <w:rPr>
                <w:rFonts w:ascii="Times New Roman" w:hAnsi="Times New Roman"/>
                <w:highlight w:val="none"/>
              </w:rPr>
            </w:pPr>
            <w:r>
              <w:rPr>
                <w:rFonts w:ascii="Times New Roman" w:hAnsi="Times New Roman"/>
                <w:highlight w:val="none"/>
              </w:rPr>
              <w:t>A、B、C</w:t>
            </w:r>
          </w:p>
        </w:tc>
        <w:tc>
          <w:tcPr>
            <w:tcW w:w="545" w:type="pct"/>
            <w:vAlign w:val="center"/>
          </w:tcPr>
          <w:p w14:paraId="53155CFD">
            <w:pPr>
              <w:ind w:firstLine="0" w:firstLineChars="0"/>
              <w:jc w:val="center"/>
              <w:rPr>
                <w:rFonts w:ascii="Times New Roman" w:hAnsi="Times New Roman"/>
                <w:highlight w:val="none"/>
              </w:rPr>
            </w:pPr>
            <w:r>
              <w:rPr>
                <w:rFonts w:ascii="Times New Roman" w:hAnsi="Times New Roman"/>
                <w:highlight w:val="none"/>
              </w:rPr>
              <w:t>M</w:t>
            </w:r>
          </w:p>
        </w:tc>
      </w:tr>
      <w:tr w14:paraId="043C0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0" w:type="pct"/>
            <w:vAlign w:val="center"/>
          </w:tcPr>
          <w:p w14:paraId="2D068A5A">
            <w:pPr>
              <w:ind w:firstLine="0" w:firstLineChars="0"/>
              <w:jc w:val="center"/>
              <w:rPr>
                <w:rFonts w:ascii="Times New Roman" w:hAnsi="Times New Roman"/>
                <w:highlight w:val="none"/>
              </w:rPr>
            </w:pPr>
            <w:r>
              <w:rPr>
                <w:rFonts w:ascii="Times New Roman" w:hAnsi="Times New Roman"/>
                <w:highlight w:val="none"/>
              </w:rPr>
              <w:t>故障性质</w:t>
            </w:r>
          </w:p>
        </w:tc>
        <w:tc>
          <w:tcPr>
            <w:tcW w:w="3024" w:type="pct"/>
            <w:vAlign w:val="center"/>
          </w:tcPr>
          <w:p w14:paraId="6EF65FA8">
            <w:pPr>
              <w:ind w:firstLine="0" w:firstLineChars="0"/>
              <w:jc w:val="center"/>
              <w:rPr>
                <w:rFonts w:ascii="Times New Roman" w:hAnsi="Times New Roman"/>
                <w:highlight w:val="none"/>
              </w:rPr>
            </w:pPr>
            <w:r>
              <w:rPr>
                <w:rFonts w:ascii="Times New Roman" w:hAnsi="Times New Roman"/>
                <w:highlight w:val="none"/>
              </w:rPr>
              <w:t>瞬时OR永久</w:t>
            </w:r>
          </w:p>
        </w:tc>
        <w:tc>
          <w:tcPr>
            <w:tcW w:w="545" w:type="pct"/>
            <w:vAlign w:val="center"/>
          </w:tcPr>
          <w:p w14:paraId="7CC09C60">
            <w:pPr>
              <w:ind w:firstLine="0" w:firstLineChars="0"/>
              <w:jc w:val="center"/>
              <w:rPr>
                <w:rFonts w:ascii="Times New Roman" w:hAnsi="Times New Roman"/>
                <w:highlight w:val="none"/>
              </w:rPr>
            </w:pPr>
            <w:r>
              <w:rPr>
                <w:rFonts w:ascii="Times New Roman" w:hAnsi="Times New Roman"/>
                <w:highlight w:val="none"/>
              </w:rPr>
              <w:t>M</w:t>
            </w:r>
          </w:p>
        </w:tc>
      </w:tr>
      <w:tr w14:paraId="00A5E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0" w:type="pct"/>
            <w:vAlign w:val="center"/>
          </w:tcPr>
          <w:p w14:paraId="0D215AC7">
            <w:pPr>
              <w:ind w:firstLine="0" w:firstLineChars="0"/>
              <w:jc w:val="center"/>
              <w:rPr>
                <w:rFonts w:ascii="Times New Roman" w:hAnsi="Times New Roman"/>
                <w:highlight w:val="none"/>
              </w:rPr>
            </w:pPr>
            <w:r>
              <w:rPr>
                <w:rFonts w:ascii="Times New Roman" w:hAnsi="Times New Roman"/>
                <w:highlight w:val="none"/>
              </w:rPr>
              <w:t>故障相电压</w:t>
            </w:r>
          </w:p>
        </w:tc>
        <w:tc>
          <w:tcPr>
            <w:tcW w:w="3024" w:type="pct"/>
            <w:vAlign w:val="center"/>
          </w:tcPr>
          <w:p w14:paraId="53A43AB1">
            <w:pPr>
              <w:ind w:firstLine="0" w:firstLineChars="0"/>
              <w:jc w:val="center"/>
              <w:rPr>
                <w:rFonts w:ascii="Times New Roman" w:hAnsi="Times New Roman"/>
                <w:highlight w:val="none"/>
              </w:rPr>
            </w:pPr>
            <w:r>
              <w:rPr>
                <w:rFonts w:ascii="Times New Roman" w:hAnsi="Times New Roman"/>
                <w:highlight w:val="none"/>
              </w:rPr>
              <w:t>Ua、Ub、Uc、U0</w:t>
            </w:r>
          </w:p>
        </w:tc>
        <w:tc>
          <w:tcPr>
            <w:tcW w:w="545" w:type="pct"/>
            <w:vAlign w:val="center"/>
          </w:tcPr>
          <w:p w14:paraId="5E6C6D31">
            <w:pPr>
              <w:ind w:firstLine="0" w:firstLineChars="0"/>
              <w:jc w:val="center"/>
              <w:rPr>
                <w:rFonts w:ascii="Times New Roman" w:hAnsi="Times New Roman"/>
                <w:highlight w:val="none"/>
              </w:rPr>
            </w:pPr>
            <w:r>
              <w:rPr>
                <w:rFonts w:ascii="Times New Roman" w:hAnsi="Times New Roman"/>
                <w:highlight w:val="none"/>
              </w:rPr>
              <w:t>M</w:t>
            </w:r>
          </w:p>
        </w:tc>
      </w:tr>
      <w:tr w14:paraId="7B697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0" w:type="pct"/>
            <w:vAlign w:val="center"/>
          </w:tcPr>
          <w:p w14:paraId="77F3725A">
            <w:pPr>
              <w:ind w:firstLine="0" w:firstLineChars="0"/>
              <w:jc w:val="center"/>
              <w:rPr>
                <w:rFonts w:ascii="Times New Roman" w:hAnsi="Times New Roman"/>
                <w:highlight w:val="none"/>
              </w:rPr>
            </w:pPr>
            <w:r>
              <w:rPr>
                <w:rFonts w:ascii="Times New Roman" w:hAnsi="Times New Roman"/>
                <w:highlight w:val="none"/>
              </w:rPr>
              <w:t>故障线电压</w:t>
            </w:r>
          </w:p>
        </w:tc>
        <w:tc>
          <w:tcPr>
            <w:tcW w:w="3024" w:type="pct"/>
            <w:vAlign w:val="center"/>
          </w:tcPr>
          <w:p w14:paraId="5176E8EC">
            <w:pPr>
              <w:ind w:firstLine="0" w:firstLineChars="0"/>
              <w:jc w:val="center"/>
              <w:rPr>
                <w:rFonts w:ascii="Times New Roman" w:hAnsi="Times New Roman"/>
                <w:highlight w:val="none"/>
              </w:rPr>
            </w:pPr>
            <w:r>
              <w:rPr>
                <w:rFonts w:ascii="Times New Roman" w:hAnsi="Times New Roman"/>
                <w:highlight w:val="none"/>
              </w:rPr>
              <w:t>Uab、Ubc、Uca、U0h</w:t>
            </w:r>
          </w:p>
        </w:tc>
        <w:tc>
          <w:tcPr>
            <w:tcW w:w="545" w:type="pct"/>
            <w:vAlign w:val="center"/>
          </w:tcPr>
          <w:p w14:paraId="59D27F46">
            <w:pPr>
              <w:ind w:firstLine="0" w:firstLineChars="0"/>
              <w:jc w:val="center"/>
              <w:rPr>
                <w:rFonts w:ascii="Times New Roman" w:hAnsi="Times New Roman"/>
                <w:highlight w:val="none"/>
              </w:rPr>
            </w:pPr>
            <w:r>
              <w:rPr>
                <w:rFonts w:ascii="Times New Roman" w:hAnsi="Times New Roman"/>
                <w:highlight w:val="none"/>
              </w:rPr>
              <w:t>M</w:t>
            </w:r>
          </w:p>
        </w:tc>
      </w:tr>
      <w:tr w14:paraId="70836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0" w:type="pct"/>
            <w:vAlign w:val="center"/>
          </w:tcPr>
          <w:p w14:paraId="18DD96BB">
            <w:pPr>
              <w:ind w:firstLine="0" w:firstLineChars="0"/>
              <w:jc w:val="center"/>
              <w:rPr>
                <w:rFonts w:ascii="Times New Roman" w:hAnsi="Times New Roman"/>
                <w:highlight w:val="none"/>
              </w:rPr>
            </w:pPr>
            <w:r>
              <w:rPr>
                <w:rFonts w:ascii="Times New Roman" w:hAnsi="Times New Roman"/>
                <w:highlight w:val="none"/>
              </w:rPr>
              <w:t>母线状态</w:t>
            </w:r>
          </w:p>
        </w:tc>
        <w:tc>
          <w:tcPr>
            <w:tcW w:w="3024" w:type="pct"/>
            <w:vAlign w:val="center"/>
          </w:tcPr>
          <w:p w14:paraId="07EC50BD">
            <w:pPr>
              <w:ind w:firstLine="0" w:firstLineChars="0"/>
              <w:jc w:val="center"/>
              <w:rPr>
                <w:rFonts w:ascii="Times New Roman" w:hAnsi="Times New Roman"/>
                <w:highlight w:val="none"/>
              </w:rPr>
            </w:pPr>
            <w:r>
              <w:rPr>
                <w:rFonts w:ascii="Times New Roman" w:hAnsi="Times New Roman"/>
                <w:highlight w:val="none"/>
              </w:rPr>
              <w:t>I-II、II-III、III-IV、I-IV</w:t>
            </w:r>
          </w:p>
        </w:tc>
        <w:tc>
          <w:tcPr>
            <w:tcW w:w="545" w:type="pct"/>
            <w:vAlign w:val="center"/>
          </w:tcPr>
          <w:p w14:paraId="0FE21D1C">
            <w:pPr>
              <w:ind w:firstLine="0" w:firstLineChars="0"/>
              <w:jc w:val="center"/>
              <w:rPr>
                <w:rFonts w:ascii="Times New Roman" w:hAnsi="Times New Roman"/>
                <w:highlight w:val="none"/>
              </w:rPr>
            </w:pPr>
            <w:r>
              <w:rPr>
                <w:rFonts w:ascii="Times New Roman" w:hAnsi="Times New Roman"/>
                <w:highlight w:val="none"/>
              </w:rPr>
              <w:t>M</w:t>
            </w:r>
          </w:p>
        </w:tc>
      </w:tr>
    </w:tbl>
    <w:p w14:paraId="7B613D2F">
      <w:pPr>
        <w:rPr>
          <w:rFonts w:ascii="Times New Roman" w:hAnsi="Times New Roman"/>
          <w:highlight w:val="none"/>
        </w:rPr>
      </w:pPr>
    </w:p>
    <w:p w14:paraId="5C75254A">
      <w:pPr>
        <w:pStyle w:val="235"/>
        <w:rPr>
          <w:rFonts w:ascii="Times New Roman" w:hAnsi="Times New Roman"/>
          <w:highlight w:val="none"/>
        </w:rPr>
      </w:pPr>
      <w:r>
        <w:rPr>
          <w:rFonts w:ascii="Times New Roman" w:hAnsi="Times New Roman"/>
          <w:szCs w:val="20"/>
          <w:highlight w:val="none"/>
        </w:rPr>
        <w:t>故障报告</w:t>
      </w:r>
      <w:r>
        <w:rPr>
          <w:rFonts w:ascii="Times New Roman" w:hAnsi="Times New Roman"/>
          <w:highlight w:val="none"/>
        </w:rPr>
        <w:t>内容示例</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2023"/>
        <w:gridCol w:w="5402"/>
      </w:tblGrid>
      <w:tr w14:paraId="6E1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top w:val="single" w:color="auto" w:sz="8" w:space="0"/>
              <w:left w:val="single" w:color="auto" w:sz="8" w:space="0"/>
              <w:bottom w:val="single" w:color="auto" w:sz="8" w:space="0"/>
            </w:tcBorders>
            <w:vAlign w:val="center"/>
          </w:tcPr>
          <w:p w14:paraId="15247368">
            <w:pPr>
              <w:jc w:val="center"/>
              <w:rPr>
                <w:rFonts w:ascii="Times New Roman" w:hAnsi="Times New Roman"/>
                <w:highlight w:val="none"/>
              </w:rPr>
            </w:pPr>
            <w:r>
              <w:rPr>
                <w:rFonts w:ascii="Times New Roman" w:hAnsi="Times New Roman"/>
                <w:highlight w:val="none"/>
              </w:rPr>
              <w:t>主要信息体</w:t>
            </w:r>
          </w:p>
        </w:tc>
        <w:tc>
          <w:tcPr>
            <w:tcW w:w="1057" w:type="pct"/>
            <w:tcBorders>
              <w:top w:val="single" w:color="auto" w:sz="8" w:space="0"/>
              <w:bottom w:val="single" w:color="auto" w:sz="8" w:space="0"/>
            </w:tcBorders>
          </w:tcPr>
          <w:p w14:paraId="326C295C">
            <w:pPr>
              <w:jc w:val="center"/>
              <w:rPr>
                <w:rFonts w:ascii="Times New Roman" w:hAnsi="Times New Roman"/>
                <w:highlight w:val="none"/>
              </w:rPr>
            </w:pPr>
            <w:r>
              <w:rPr>
                <w:rFonts w:ascii="Times New Roman" w:hAnsi="Times New Roman"/>
                <w:highlight w:val="none"/>
              </w:rPr>
              <w:t>信息名称</w:t>
            </w:r>
          </w:p>
        </w:tc>
        <w:tc>
          <w:tcPr>
            <w:tcW w:w="2822" w:type="pct"/>
            <w:tcBorders>
              <w:top w:val="single" w:color="auto" w:sz="8" w:space="0"/>
              <w:bottom w:val="single" w:color="auto" w:sz="8" w:space="0"/>
              <w:right w:val="single" w:color="auto" w:sz="8" w:space="0"/>
            </w:tcBorders>
          </w:tcPr>
          <w:p w14:paraId="7A7B7A52">
            <w:pPr>
              <w:jc w:val="center"/>
              <w:rPr>
                <w:rFonts w:ascii="Times New Roman" w:hAnsi="Times New Roman"/>
                <w:highlight w:val="none"/>
              </w:rPr>
            </w:pPr>
            <w:r>
              <w:rPr>
                <w:rFonts w:ascii="Times New Roman" w:hAnsi="Times New Roman"/>
                <w:highlight w:val="none"/>
              </w:rPr>
              <w:t>内容</w:t>
            </w:r>
          </w:p>
        </w:tc>
      </w:tr>
      <w:tr w14:paraId="6E4E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top w:val="single" w:color="auto" w:sz="8" w:space="0"/>
              <w:left w:val="single" w:color="auto" w:sz="8" w:space="0"/>
            </w:tcBorders>
            <w:vAlign w:val="center"/>
          </w:tcPr>
          <w:p w14:paraId="0E4010D2">
            <w:pPr>
              <w:jc w:val="center"/>
              <w:rPr>
                <w:rFonts w:ascii="Times New Roman" w:hAnsi="Times New Roman"/>
                <w:highlight w:val="none"/>
              </w:rPr>
            </w:pPr>
            <w:r>
              <w:rPr>
                <w:rFonts w:ascii="Times New Roman" w:hAnsi="Times New Roman"/>
                <w:highlight w:val="none"/>
              </w:rPr>
              <w:t>DeviceInfo</w:t>
            </w:r>
          </w:p>
        </w:tc>
        <w:tc>
          <w:tcPr>
            <w:tcW w:w="1057" w:type="pct"/>
            <w:tcBorders>
              <w:top w:val="single" w:color="auto" w:sz="8" w:space="0"/>
            </w:tcBorders>
          </w:tcPr>
          <w:p w14:paraId="4AD1F745">
            <w:pPr>
              <w:jc w:val="center"/>
              <w:rPr>
                <w:rFonts w:ascii="Times New Roman" w:hAnsi="Times New Roman"/>
                <w:highlight w:val="none"/>
              </w:rPr>
            </w:pPr>
            <w:r>
              <w:rPr>
                <w:rFonts w:ascii="Times New Roman" w:hAnsi="Times New Roman"/>
                <w:highlight w:val="none"/>
              </w:rPr>
              <w:t>厂站名称</w:t>
            </w:r>
          </w:p>
        </w:tc>
        <w:tc>
          <w:tcPr>
            <w:tcW w:w="2822" w:type="pct"/>
            <w:tcBorders>
              <w:top w:val="single" w:color="auto" w:sz="8" w:space="0"/>
              <w:right w:val="single" w:color="auto" w:sz="8" w:space="0"/>
            </w:tcBorders>
          </w:tcPr>
          <w:p w14:paraId="7407E7A2">
            <w:pPr>
              <w:jc w:val="center"/>
              <w:rPr>
                <w:rFonts w:ascii="Times New Roman" w:hAnsi="Times New Roman"/>
                <w:highlight w:val="none"/>
              </w:rPr>
            </w:pPr>
            <w:r>
              <w:rPr>
                <w:rFonts w:ascii="Times New Roman" w:hAnsi="Times New Roman"/>
                <w:highlight w:val="none"/>
              </w:rPr>
              <w:t>西河子站</w:t>
            </w:r>
          </w:p>
        </w:tc>
      </w:tr>
      <w:tr w14:paraId="2C6D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45A17A56">
            <w:pPr>
              <w:jc w:val="center"/>
              <w:rPr>
                <w:rFonts w:ascii="Times New Roman" w:hAnsi="Times New Roman"/>
                <w:highlight w:val="none"/>
              </w:rPr>
            </w:pPr>
          </w:p>
        </w:tc>
        <w:tc>
          <w:tcPr>
            <w:tcW w:w="1057" w:type="pct"/>
          </w:tcPr>
          <w:p w14:paraId="5EDF1B85">
            <w:pPr>
              <w:jc w:val="center"/>
              <w:rPr>
                <w:rFonts w:ascii="Times New Roman" w:hAnsi="Times New Roman"/>
                <w:highlight w:val="none"/>
              </w:rPr>
            </w:pPr>
            <w:r>
              <w:rPr>
                <w:rFonts w:ascii="Times New Roman" w:hAnsi="Times New Roman"/>
                <w:highlight w:val="none"/>
              </w:rPr>
              <w:t>装置名称</w:t>
            </w:r>
          </w:p>
        </w:tc>
        <w:tc>
          <w:tcPr>
            <w:tcW w:w="2822" w:type="pct"/>
            <w:tcBorders>
              <w:right w:val="single" w:color="auto" w:sz="8" w:space="0"/>
            </w:tcBorders>
          </w:tcPr>
          <w:p w14:paraId="302F94D5">
            <w:pPr>
              <w:jc w:val="center"/>
              <w:rPr>
                <w:rFonts w:ascii="Times New Roman" w:hAnsi="Times New Roman"/>
                <w:highlight w:val="none"/>
              </w:rPr>
            </w:pPr>
            <w:r>
              <w:rPr>
                <w:rFonts w:ascii="Times New Roman" w:hAnsi="Times New Roman"/>
                <w:highlight w:val="none"/>
              </w:rPr>
              <w:t>小电流</w:t>
            </w:r>
          </w:p>
        </w:tc>
      </w:tr>
      <w:tr w14:paraId="0D3A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021BF0AC">
            <w:pPr>
              <w:jc w:val="center"/>
              <w:rPr>
                <w:rFonts w:ascii="Times New Roman" w:hAnsi="Times New Roman"/>
                <w:highlight w:val="none"/>
              </w:rPr>
            </w:pPr>
          </w:p>
        </w:tc>
        <w:tc>
          <w:tcPr>
            <w:tcW w:w="1057" w:type="pct"/>
          </w:tcPr>
          <w:p w14:paraId="04ECB919">
            <w:pPr>
              <w:jc w:val="center"/>
              <w:rPr>
                <w:rFonts w:ascii="Times New Roman" w:hAnsi="Times New Roman"/>
                <w:highlight w:val="none"/>
              </w:rPr>
            </w:pPr>
            <w:r>
              <w:rPr>
                <w:rFonts w:ascii="Times New Roman" w:hAnsi="Times New Roman"/>
                <w:highlight w:val="none"/>
              </w:rPr>
              <w:t>设备识别代码</w:t>
            </w:r>
          </w:p>
        </w:tc>
        <w:tc>
          <w:tcPr>
            <w:tcW w:w="2822" w:type="pct"/>
            <w:tcBorders>
              <w:right w:val="single" w:color="auto" w:sz="8" w:space="0"/>
            </w:tcBorders>
          </w:tcPr>
          <w:p w14:paraId="0885B9EC">
            <w:pPr>
              <w:jc w:val="center"/>
              <w:rPr>
                <w:rFonts w:ascii="Times New Roman" w:hAnsi="Times New Roman"/>
                <w:highlight w:val="none"/>
              </w:rPr>
            </w:pPr>
            <w:r>
              <w:rPr>
                <w:rFonts w:ascii="Times New Roman" w:hAnsi="Times New Roman"/>
                <w:highlight w:val="none"/>
              </w:rPr>
              <w:t>XXXX</w:t>
            </w:r>
          </w:p>
        </w:tc>
      </w:tr>
      <w:tr w14:paraId="7643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0F0022AE">
            <w:pPr>
              <w:jc w:val="center"/>
              <w:rPr>
                <w:rFonts w:ascii="Times New Roman" w:hAnsi="Times New Roman"/>
                <w:highlight w:val="none"/>
              </w:rPr>
            </w:pPr>
            <w:r>
              <w:rPr>
                <w:rFonts w:ascii="Times New Roman" w:hAnsi="Times New Roman"/>
                <w:highlight w:val="none"/>
              </w:rPr>
              <w:t>FaultInfo</w:t>
            </w:r>
          </w:p>
        </w:tc>
        <w:tc>
          <w:tcPr>
            <w:tcW w:w="1057" w:type="pct"/>
          </w:tcPr>
          <w:p w14:paraId="133F2A45">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79456514">
            <w:pPr>
              <w:jc w:val="center"/>
              <w:rPr>
                <w:rFonts w:ascii="Times New Roman" w:hAnsi="Times New Roman"/>
                <w:highlight w:val="none"/>
              </w:rPr>
            </w:pPr>
            <w:r>
              <w:rPr>
                <w:rFonts w:ascii="Times New Roman" w:hAnsi="Times New Roman"/>
                <w:highlight w:val="none"/>
              </w:rPr>
              <w:t>故障设备名称</w:t>
            </w:r>
          </w:p>
        </w:tc>
      </w:tr>
      <w:tr w14:paraId="26F3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1C89BC3E">
            <w:pPr>
              <w:jc w:val="center"/>
              <w:rPr>
                <w:rFonts w:ascii="Times New Roman" w:hAnsi="Times New Roman"/>
                <w:highlight w:val="none"/>
              </w:rPr>
            </w:pPr>
          </w:p>
        </w:tc>
        <w:tc>
          <w:tcPr>
            <w:tcW w:w="1057" w:type="pct"/>
          </w:tcPr>
          <w:p w14:paraId="6B075CBB">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147D5358">
            <w:pPr>
              <w:jc w:val="center"/>
              <w:rPr>
                <w:rFonts w:ascii="Times New Roman" w:hAnsi="Times New Roman"/>
                <w:color w:val="7030A0"/>
                <w:highlight w:val="none"/>
              </w:rPr>
            </w:pPr>
            <w:r>
              <w:rPr>
                <w:rFonts w:ascii="Times New Roman" w:hAnsi="Times New Roman"/>
                <w:highlight w:val="none"/>
              </w:rPr>
              <w:t>线路1</w:t>
            </w:r>
          </w:p>
        </w:tc>
      </w:tr>
      <w:tr w14:paraId="2FEC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55A8004A">
            <w:pPr>
              <w:jc w:val="center"/>
              <w:rPr>
                <w:rFonts w:ascii="Times New Roman" w:hAnsi="Times New Roman"/>
                <w:highlight w:val="none"/>
              </w:rPr>
            </w:pPr>
            <w:r>
              <w:rPr>
                <w:rFonts w:ascii="Times New Roman" w:hAnsi="Times New Roman"/>
                <w:highlight w:val="none"/>
              </w:rPr>
              <w:t>FaultInfo</w:t>
            </w:r>
          </w:p>
        </w:tc>
        <w:tc>
          <w:tcPr>
            <w:tcW w:w="1057" w:type="pct"/>
          </w:tcPr>
          <w:p w14:paraId="29200AF3">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4D50CD9D">
            <w:pPr>
              <w:jc w:val="center"/>
              <w:rPr>
                <w:rFonts w:ascii="Times New Roman" w:hAnsi="Times New Roman"/>
                <w:highlight w:val="none"/>
              </w:rPr>
            </w:pPr>
            <w:r>
              <w:rPr>
                <w:rFonts w:ascii="Times New Roman" w:hAnsi="Times New Roman"/>
                <w:highlight w:val="none"/>
              </w:rPr>
              <w:t>故障母线</w:t>
            </w:r>
          </w:p>
        </w:tc>
      </w:tr>
      <w:tr w14:paraId="6603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2EAE1E2F">
            <w:pPr>
              <w:jc w:val="center"/>
              <w:rPr>
                <w:rFonts w:ascii="Times New Roman" w:hAnsi="Times New Roman"/>
                <w:highlight w:val="none"/>
              </w:rPr>
            </w:pPr>
          </w:p>
        </w:tc>
        <w:tc>
          <w:tcPr>
            <w:tcW w:w="1057" w:type="pct"/>
          </w:tcPr>
          <w:p w14:paraId="68C8B7E1">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77432586">
            <w:pPr>
              <w:jc w:val="center"/>
              <w:rPr>
                <w:rFonts w:ascii="Times New Roman" w:hAnsi="Times New Roman"/>
                <w:highlight w:val="none"/>
              </w:rPr>
            </w:pPr>
            <w:r>
              <w:rPr>
                <w:rFonts w:ascii="Times New Roman" w:hAnsi="Times New Roman"/>
                <w:highlight w:val="none"/>
              </w:rPr>
              <w:t>II段母线</w:t>
            </w:r>
          </w:p>
        </w:tc>
      </w:tr>
      <w:tr w14:paraId="5494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31C66EBE">
            <w:pPr>
              <w:jc w:val="center"/>
              <w:rPr>
                <w:rFonts w:ascii="Times New Roman" w:hAnsi="Times New Roman"/>
                <w:highlight w:val="none"/>
              </w:rPr>
            </w:pPr>
            <w:r>
              <w:rPr>
                <w:rFonts w:ascii="Times New Roman" w:hAnsi="Times New Roman"/>
                <w:highlight w:val="none"/>
              </w:rPr>
              <w:t>FaultInfo</w:t>
            </w:r>
          </w:p>
        </w:tc>
        <w:tc>
          <w:tcPr>
            <w:tcW w:w="1057" w:type="pct"/>
          </w:tcPr>
          <w:p w14:paraId="24934DE2">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421FAF4B">
            <w:pPr>
              <w:jc w:val="center"/>
              <w:rPr>
                <w:rFonts w:ascii="Times New Roman" w:hAnsi="Times New Roman"/>
                <w:highlight w:val="none"/>
              </w:rPr>
            </w:pPr>
            <w:r>
              <w:rPr>
                <w:rFonts w:ascii="Times New Roman" w:hAnsi="Times New Roman"/>
                <w:highlight w:val="none"/>
              </w:rPr>
              <w:t>故障相别</w:t>
            </w:r>
          </w:p>
        </w:tc>
      </w:tr>
      <w:tr w14:paraId="16A8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651A4D80">
            <w:pPr>
              <w:jc w:val="center"/>
              <w:rPr>
                <w:rFonts w:ascii="Times New Roman" w:hAnsi="Times New Roman"/>
                <w:highlight w:val="none"/>
              </w:rPr>
            </w:pPr>
          </w:p>
        </w:tc>
        <w:tc>
          <w:tcPr>
            <w:tcW w:w="1057" w:type="pct"/>
          </w:tcPr>
          <w:p w14:paraId="3D1C13D9">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79323855">
            <w:pPr>
              <w:jc w:val="center"/>
              <w:rPr>
                <w:rFonts w:ascii="Times New Roman" w:hAnsi="Times New Roman"/>
                <w:highlight w:val="none"/>
              </w:rPr>
            </w:pPr>
            <w:r>
              <w:rPr>
                <w:rFonts w:ascii="Times New Roman" w:hAnsi="Times New Roman"/>
                <w:highlight w:val="none"/>
              </w:rPr>
              <w:t>A</w:t>
            </w:r>
          </w:p>
        </w:tc>
      </w:tr>
      <w:tr w14:paraId="2BDE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461B9C62">
            <w:pPr>
              <w:jc w:val="center"/>
              <w:rPr>
                <w:rFonts w:ascii="Times New Roman" w:hAnsi="Times New Roman"/>
                <w:highlight w:val="none"/>
              </w:rPr>
            </w:pPr>
            <w:r>
              <w:rPr>
                <w:rFonts w:ascii="Times New Roman" w:hAnsi="Times New Roman"/>
                <w:highlight w:val="none"/>
              </w:rPr>
              <w:t>FaultInfo</w:t>
            </w:r>
          </w:p>
        </w:tc>
        <w:tc>
          <w:tcPr>
            <w:tcW w:w="1057" w:type="pct"/>
          </w:tcPr>
          <w:p w14:paraId="2C4B33DE">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5C11A470">
            <w:pPr>
              <w:jc w:val="center"/>
              <w:rPr>
                <w:rFonts w:ascii="Times New Roman" w:hAnsi="Times New Roman"/>
                <w:highlight w:val="none"/>
              </w:rPr>
            </w:pPr>
            <w:r>
              <w:rPr>
                <w:rFonts w:ascii="Times New Roman" w:hAnsi="Times New Roman"/>
                <w:highlight w:val="none"/>
              </w:rPr>
              <w:t>故障线路</w:t>
            </w:r>
          </w:p>
        </w:tc>
      </w:tr>
      <w:tr w14:paraId="5198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0845FA8E">
            <w:pPr>
              <w:jc w:val="center"/>
              <w:rPr>
                <w:rFonts w:ascii="Times New Roman" w:hAnsi="Times New Roman"/>
                <w:highlight w:val="none"/>
              </w:rPr>
            </w:pPr>
          </w:p>
        </w:tc>
        <w:tc>
          <w:tcPr>
            <w:tcW w:w="1057" w:type="pct"/>
          </w:tcPr>
          <w:p w14:paraId="7FA9BC33">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2DA5ED96">
            <w:pPr>
              <w:jc w:val="center"/>
              <w:rPr>
                <w:rFonts w:ascii="Times New Roman" w:hAnsi="Times New Roman"/>
                <w:highlight w:val="none"/>
              </w:rPr>
            </w:pPr>
            <w:r>
              <w:rPr>
                <w:rFonts w:ascii="Times New Roman" w:hAnsi="Times New Roman"/>
                <w:highlight w:val="none"/>
              </w:rPr>
              <w:t>线路1</w:t>
            </w:r>
          </w:p>
        </w:tc>
      </w:tr>
      <w:tr w14:paraId="507C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0CD68863">
            <w:pPr>
              <w:jc w:val="center"/>
              <w:rPr>
                <w:rFonts w:ascii="Times New Roman" w:hAnsi="Times New Roman"/>
                <w:highlight w:val="none"/>
              </w:rPr>
            </w:pPr>
            <w:r>
              <w:rPr>
                <w:rFonts w:ascii="Times New Roman" w:hAnsi="Times New Roman"/>
                <w:highlight w:val="none"/>
              </w:rPr>
              <w:t>FaultInfo</w:t>
            </w:r>
          </w:p>
        </w:tc>
        <w:tc>
          <w:tcPr>
            <w:tcW w:w="1057" w:type="pct"/>
          </w:tcPr>
          <w:p w14:paraId="1D3B05D3">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7C5B2A8B">
            <w:pPr>
              <w:jc w:val="center"/>
              <w:rPr>
                <w:rFonts w:ascii="Times New Roman" w:hAnsi="Times New Roman"/>
                <w:highlight w:val="none"/>
              </w:rPr>
            </w:pPr>
            <w:r>
              <w:rPr>
                <w:rFonts w:ascii="Times New Roman" w:hAnsi="Times New Roman"/>
                <w:highlight w:val="none"/>
              </w:rPr>
              <w:t>录波原因</w:t>
            </w:r>
          </w:p>
        </w:tc>
      </w:tr>
      <w:tr w14:paraId="2FCD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422C7209">
            <w:pPr>
              <w:jc w:val="center"/>
              <w:rPr>
                <w:rFonts w:ascii="Times New Roman" w:hAnsi="Times New Roman"/>
                <w:highlight w:val="none"/>
              </w:rPr>
            </w:pPr>
          </w:p>
        </w:tc>
        <w:tc>
          <w:tcPr>
            <w:tcW w:w="1057" w:type="pct"/>
          </w:tcPr>
          <w:p w14:paraId="3E1F9731">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5CF7F70F">
            <w:pPr>
              <w:jc w:val="center"/>
              <w:rPr>
                <w:rFonts w:ascii="Times New Roman" w:hAnsi="Times New Roman"/>
                <w:highlight w:val="none"/>
              </w:rPr>
            </w:pPr>
            <w:r>
              <w:rPr>
                <w:rFonts w:ascii="Times New Roman" w:hAnsi="Times New Roman"/>
                <w:highlight w:val="none"/>
              </w:rPr>
              <w:t>零压启动</w:t>
            </w:r>
          </w:p>
        </w:tc>
      </w:tr>
      <w:tr w14:paraId="6E63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6E9394C2">
            <w:pPr>
              <w:jc w:val="center"/>
              <w:rPr>
                <w:rFonts w:ascii="Times New Roman" w:hAnsi="Times New Roman"/>
                <w:highlight w:val="none"/>
              </w:rPr>
            </w:pPr>
            <w:r>
              <w:rPr>
                <w:rFonts w:ascii="Times New Roman" w:hAnsi="Times New Roman"/>
                <w:highlight w:val="none"/>
              </w:rPr>
              <w:t>FaultInfo</w:t>
            </w:r>
          </w:p>
        </w:tc>
        <w:tc>
          <w:tcPr>
            <w:tcW w:w="1057" w:type="pct"/>
          </w:tcPr>
          <w:p w14:paraId="2EBED1E3">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6986AB3B">
            <w:pPr>
              <w:jc w:val="center"/>
              <w:rPr>
                <w:rFonts w:ascii="Times New Roman" w:hAnsi="Times New Roman"/>
                <w:highlight w:val="none"/>
              </w:rPr>
            </w:pPr>
            <w:r>
              <w:rPr>
                <w:rFonts w:ascii="Times New Roman" w:hAnsi="Times New Roman"/>
                <w:highlight w:val="none"/>
              </w:rPr>
              <w:t>北斗对时功能是否可信</w:t>
            </w:r>
          </w:p>
        </w:tc>
      </w:tr>
      <w:tr w14:paraId="6CC6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0C3BB9EA">
            <w:pPr>
              <w:jc w:val="center"/>
              <w:rPr>
                <w:rFonts w:ascii="Times New Roman" w:hAnsi="Times New Roman"/>
                <w:highlight w:val="none"/>
              </w:rPr>
            </w:pPr>
          </w:p>
        </w:tc>
        <w:tc>
          <w:tcPr>
            <w:tcW w:w="1057" w:type="pct"/>
          </w:tcPr>
          <w:p w14:paraId="6A580D6A">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4F077951">
            <w:pPr>
              <w:jc w:val="center"/>
              <w:rPr>
                <w:rFonts w:ascii="Times New Roman" w:hAnsi="Times New Roman"/>
                <w:highlight w:val="none"/>
              </w:rPr>
            </w:pPr>
            <w:r>
              <w:rPr>
                <w:rFonts w:ascii="Times New Roman" w:hAnsi="Times New Roman"/>
                <w:highlight w:val="none"/>
              </w:rPr>
              <w:t>是</w:t>
            </w:r>
          </w:p>
        </w:tc>
      </w:tr>
      <w:tr w14:paraId="11EB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7B784090">
            <w:pPr>
              <w:jc w:val="center"/>
              <w:rPr>
                <w:rFonts w:ascii="Times New Roman" w:hAnsi="Times New Roman"/>
                <w:highlight w:val="none"/>
              </w:rPr>
            </w:pPr>
            <w:r>
              <w:rPr>
                <w:rFonts w:ascii="Times New Roman" w:hAnsi="Times New Roman"/>
                <w:highlight w:val="none"/>
              </w:rPr>
              <w:t>FaultInfo</w:t>
            </w:r>
          </w:p>
        </w:tc>
        <w:tc>
          <w:tcPr>
            <w:tcW w:w="1057" w:type="pct"/>
          </w:tcPr>
          <w:p w14:paraId="4F51D15E">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10D9E323">
            <w:pPr>
              <w:jc w:val="center"/>
              <w:rPr>
                <w:rFonts w:ascii="Times New Roman" w:hAnsi="Times New Roman"/>
                <w:highlight w:val="none"/>
              </w:rPr>
            </w:pPr>
            <w:r>
              <w:rPr>
                <w:rFonts w:ascii="Times New Roman" w:hAnsi="Times New Roman"/>
                <w:highlight w:val="none"/>
              </w:rPr>
              <w:t>A 相故障电压</w:t>
            </w:r>
          </w:p>
        </w:tc>
      </w:tr>
      <w:tr w14:paraId="170E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0D5AC38E">
            <w:pPr>
              <w:jc w:val="center"/>
              <w:rPr>
                <w:rFonts w:ascii="Times New Roman" w:hAnsi="Times New Roman"/>
                <w:highlight w:val="none"/>
              </w:rPr>
            </w:pPr>
          </w:p>
        </w:tc>
        <w:tc>
          <w:tcPr>
            <w:tcW w:w="1057" w:type="pct"/>
          </w:tcPr>
          <w:p w14:paraId="6E0CE52A">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7FC08081">
            <w:pPr>
              <w:jc w:val="center"/>
              <w:rPr>
                <w:rFonts w:ascii="Times New Roman" w:hAnsi="Times New Roman"/>
                <w:highlight w:val="none"/>
              </w:rPr>
            </w:pPr>
            <w:r>
              <w:rPr>
                <w:rFonts w:ascii="Times New Roman" w:hAnsi="Times New Roman"/>
                <w:highlight w:val="none"/>
              </w:rPr>
              <w:t>2.6</w:t>
            </w:r>
          </w:p>
        </w:tc>
      </w:tr>
      <w:tr w14:paraId="5BA9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2CC09991">
            <w:pPr>
              <w:jc w:val="center"/>
              <w:rPr>
                <w:rFonts w:ascii="Times New Roman" w:hAnsi="Times New Roman"/>
                <w:highlight w:val="none"/>
              </w:rPr>
            </w:pPr>
          </w:p>
        </w:tc>
        <w:tc>
          <w:tcPr>
            <w:tcW w:w="1057" w:type="pct"/>
          </w:tcPr>
          <w:p w14:paraId="73D00E9D">
            <w:pPr>
              <w:jc w:val="center"/>
              <w:rPr>
                <w:rFonts w:ascii="Times New Roman" w:hAnsi="Times New Roman"/>
                <w:highlight w:val="none"/>
              </w:rPr>
            </w:pPr>
            <w:r>
              <w:rPr>
                <w:rFonts w:ascii="Times New Roman" w:hAnsi="Times New Roman"/>
                <w:highlight w:val="none"/>
              </w:rPr>
              <w:t>unit</w:t>
            </w:r>
          </w:p>
        </w:tc>
        <w:tc>
          <w:tcPr>
            <w:tcW w:w="2822" w:type="pct"/>
            <w:tcBorders>
              <w:right w:val="single" w:color="auto" w:sz="8" w:space="0"/>
            </w:tcBorders>
          </w:tcPr>
          <w:p w14:paraId="0FCD8D0E">
            <w:pPr>
              <w:jc w:val="center"/>
              <w:rPr>
                <w:rFonts w:ascii="Times New Roman" w:hAnsi="Times New Roman"/>
                <w:highlight w:val="none"/>
              </w:rPr>
            </w:pPr>
            <w:r>
              <w:rPr>
                <w:rFonts w:ascii="Times New Roman" w:hAnsi="Times New Roman"/>
                <w:highlight w:val="none"/>
              </w:rPr>
              <w:t>V</w:t>
            </w:r>
          </w:p>
        </w:tc>
      </w:tr>
      <w:tr w14:paraId="4AFD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01779243">
            <w:pPr>
              <w:jc w:val="center"/>
              <w:rPr>
                <w:rFonts w:ascii="Times New Roman" w:hAnsi="Times New Roman"/>
                <w:highlight w:val="none"/>
              </w:rPr>
            </w:pPr>
            <w:r>
              <w:rPr>
                <w:rFonts w:ascii="Times New Roman" w:hAnsi="Times New Roman"/>
                <w:highlight w:val="none"/>
              </w:rPr>
              <w:t>FaultInfo</w:t>
            </w:r>
          </w:p>
        </w:tc>
        <w:tc>
          <w:tcPr>
            <w:tcW w:w="1057" w:type="pct"/>
          </w:tcPr>
          <w:p w14:paraId="6332B3E2">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2B2BD100">
            <w:pPr>
              <w:jc w:val="center"/>
              <w:rPr>
                <w:rFonts w:ascii="Times New Roman" w:hAnsi="Times New Roman"/>
                <w:highlight w:val="none"/>
              </w:rPr>
            </w:pPr>
            <w:r>
              <w:rPr>
                <w:rFonts w:ascii="Times New Roman" w:hAnsi="Times New Roman"/>
                <w:highlight w:val="none"/>
              </w:rPr>
              <w:t>B 相故障电压</w:t>
            </w:r>
          </w:p>
        </w:tc>
      </w:tr>
      <w:tr w14:paraId="0C48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03F5E0F7">
            <w:pPr>
              <w:jc w:val="center"/>
              <w:rPr>
                <w:rFonts w:ascii="Times New Roman" w:hAnsi="Times New Roman"/>
                <w:highlight w:val="none"/>
              </w:rPr>
            </w:pPr>
          </w:p>
        </w:tc>
        <w:tc>
          <w:tcPr>
            <w:tcW w:w="1057" w:type="pct"/>
          </w:tcPr>
          <w:p w14:paraId="0AC40873">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1D84D768">
            <w:pPr>
              <w:jc w:val="center"/>
              <w:rPr>
                <w:rFonts w:ascii="Times New Roman" w:hAnsi="Times New Roman"/>
                <w:highlight w:val="none"/>
              </w:rPr>
            </w:pPr>
            <w:r>
              <w:rPr>
                <w:rFonts w:ascii="Times New Roman" w:hAnsi="Times New Roman"/>
                <w:highlight w:val="none"/>
              </w:rPr>
              <w:t>97.9</w:t>
            </w:r>
          </w:p>
        </w:tc>
      </w:tr>
      <w:tr w14:paraId="1F65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51185FB1">
            <w:pPr>
              <w:jc w:val="center"/>
              <w:rPr>
                <w:rFonts w:ascii="Times New Roman" w:hAnsi="Times New Roman"/>
                <w:highlight w:val="none"/>
              </w:rPr>
            </w:pPr>
          </w:p>
        </w:tc>
        <w:tc>
          <w:tcPr>
            <w:tcW w:w="1057" w:type="pct"/>
          </w:tcPr>
          <w:p w14:paraId="2F1BD847">
            <w:pPr>
              <w:jc w:val="center"/>
              <w:rPr>
                <w:rFonts w:ascii="Times New Roman" w:hAnsi="Times New Roman"/>
                <w:highlight w:val="none"/>
              </w:rPr>
            </w:pPr>
            <w:r>
              <w:rPr>
                <w:rFonts w:ascii="Times New Roman" w:hAnsi="Times New Roman"/>
                <w:highlight w:val="none"/>
              </w:rPr>
              <w:t>unit</w:t>
            </w:r>
          </w:p>
        </w:tc>
        <w:tc>
          <w:tcPr>
            <w:tcW w:w="2822" w:type="pct"/>
            <w:tcBorders>
              <w:right w:val="single" w:color="auto" w:sz="8" w:space="0"/>
            </w:tcBorders>
          </w:tcPr>
          <w:p w14:paraId="5A44E080">
            <w:pPr>
              <w:jc w:val="center"/>
              <w:rPr>
                <w:rFonts w:ascii="Times New Roman" w:hAnsi="Times New Roman"/>
                <w:highlight w:val="none"/>
              </w:rPr>
            </w:pPr>
            <w:r>
              <w:rPr>
                <w:rFonts w:ascii="Times New Roman" w:hAnsi="Times New Roman"/>
                <w:highlight w:val="none"/>
              </w:rPr>
              <w:t>V</w:t>
            </w:r>
          </w:p>
        </w:tc>
      </w:tr>
      <w:tr w14:paraId="690C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139F5DE8">
            <w:pPr>
              <w:jc w:val="center"/>
              <w:rPr>
                <w:rFonts w:ascii="Times New Roman" w:hAnsi="Times New Roman"/>
                <w:highlight w:val="none"/>
              </w:rPr>
            </w:pPr>
            <w:r>
              <w:rPr>
                <w:rFonts w:ascii="Times New Roman" w:hAnsi="Times New Roman"/>
                <w:highlight w:val="none"/>
              </w:rPr>
              <w:t>FaultInfo</w:t>
            </w:r>
          </w:p>
        </w:tc>
        <w:tc>
          <w:tcPr>
            <w:tcW w:w="1057" w:type="pct"/>
          </w:tcPr>
          <w:p w14:paraId="63E23E95">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7987C7E5">
            <w:pPr>
              <w:jc w:val="center"/>
              <w:rPr>
                <w:rFonts w:ascii="Times New Roman" w:hAnsi="Times New Roman"/>
                <w:highlight w:val="none"/>
              </w:rPr>
            </w:pPr>
            <w:r>
              <w:rPr>
                <w:rFonts w:ascii="Times New Roman" w:hAnsi="Times New Roman"/>
                <w:highlight w:val="none"/>
              </w:rPr>
              <w:t>C 相故障电压</w:t>
            </w:r>
          </w:p>
        </w:tc>
      </w:tr>
      <w:tr w14:paraId="0CF9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2470F983">
            <w:pPr>
              <w:jc w:val="center"/>
              <w:rPr>
                <w:rFonts w:ascii="Times New Roman" w:hAnsi="Times New Roman"/>
                <w:highlight w:val="none"/>
              </w:rPr>
            </w:pPr>
          </w:p>
        </w:tc>
        <w:tc>
          <w:tcPr>
            <w:tcW w:w="1057" w:type="pct"/>
          </w:tcPr>
          <w:p w14:paraId="1D20D562">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0FA6CC53">
            <w:pPr>
              <w:jc w:val="center"/>
              <w:rPr>
                <w:rFonts w:ascii="Times New Roman" w:hAnsi="Times New Roman"/>
                <w:highlight w:val="none"/>
              </w:rPr>
            </w:pPr>
            <w:r>
              <w:rPr>
                <w:rFonts w:ascii="Times New Roman" w:hAnsi="Times New Roman"/>
                <w:highlight w:val="none"/>
              </w:rPr>
              <w:t>100.7</w:t>
            </w:r>
          </w:p>
        </w:tc>
      </w:tr>
      <w:tr w14:paraId="4846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4FB4C48D">
            <w:pPr>
              <w:jc w:val="center"/>
              <w:rPr>
                <w:rFonts w:ascii="Times New Roman" w:hAnsi="Times New Roman"/>
                <w:highlight w:val="none"/>
              </w:rPr>
            </w:pPr>
          </w:p>
        </w:tc>
        <w:tc>
          <w:tcPr>
            <w:tcW w:w="1057" w:type="pct"/>
          </w:tcPr>
          <w:p w14:paraId="64E5264B">
            <w:pPr>
              <w:jc w:val="center"/>
              <w:rPr>
                <w:rFonts w:ascii="Times New Roman" w:hAnsi="Times New Roman"/>
                <w:highlight w:val="none"/>
              </w:rPr>
            </w:pPr>
            <w:r>
              <w:rPr>
                <w:rFonts w:ascii="Times New Roman" w:hAnsi="Times New Roman"/>
                <w:highlight w:val="none"/>
              </w:rPr>
              <w:t>unit</w:t>
            </w:r>
          </w:p>
        </w:tc>
        <w:tc>
          <w:tcPr>
            <w:tcW w:w="2822" w:type="pct"/>
            <w:tcBorders>
              <w:right w:val="single" w:color="auto" w:sz="8" w:space="0"/>
            </w:tcBorders>
          </w:tcPr>
          <w:p w14:paraId="45FAF99E">
            <w:pPr>
              <w:jc w:val="center"/>
              <w:rPr>
                <w:rFonts w:ascii="Times New Roman" w:hAnsi="Times New Roman"/>
                <w:highlight w:val="none"/>
              </w:rPr>
            </w:pPr>
            <w:r>
              <w:rPr>
                <w:rFonts w:ascii="Times New Roman" w:hAnsi="Times New Roman"/>
                <w:highlight w:val="none"/>
              </w:rPr>
              <w:t>V</w:t>
            </w:r>
          </w:p>
        </w:tc>
      </w:tr>
      <w:tr w14:paraId="2F45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63BAFF30">
            <w:pPr>
              <w:jc w:val="center"/>
              <w:rPr>
                <w:rFonts w:ascii="Times New Roman" w:hAnsi="Times New Roman"/>
                <w:highlight w:val="none"/>
              </w:rPr>
            </w:pPr>
            <w:r>
              <w:rPr>
                <w:rFonts w:ascii="Times New Roman" w:hAnsi="Times New Roman"/>
                <w:highlight w:val="none"/>
              </w:rPr>
              <w:t>FaultInfo</w:t>
            </w:r>
          </w:p>
        </w:tc>
        <w:tc>
          <w:tcPr>
            <w:tcW w:w="1057" w:type="pct"/>
          </w:tcPr>
          <w:p w14:paraId="17DCBC97">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0A3BB2C4">
            <w:pPr>
              <w:jc w:val="center"/>
              <w:rPr>
                <w:rFonts w:ascii="Times New Roman" w:hAnsi="Times New Roman"/>
                <w:highlight w:val="none"/>
              </w:rPr>
            </w:pPr>
            <w:r>
              <w:rPr>
                <w:rFonts w:ascii="Times New Roman" w:hAnsi="Times New Roman"/>
                <w:highlight w:val="none"/>
              </w:rPr>
              <w:t>零序电压</w:t>
            </w:r>
          </w:p>
        </w:tc>
      </w:tr>
      <w:tr w14:paraId="4158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2418F1B8">
            <w:pPr>
              <w:jc w:val="center"/>
              <w:rPr>
                <w:rFonts w:ascii="Times New Roman" w:hAnsi="Times New Roman"/>
                <w:highlight w:val="none"/>
              </w:rPr>
            </w:pPr>
          </w:p>
        </w:tc>
        <w:tc>
          <w:tcPr>
            <w:tcW w:w="1057" w:type="pct"/>
          </w:tcPr>
          <w:p w14:paraId="6BFDD723">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04335BDF">
            <w:pPr>
              <w:jc w:val="center"/>
              <w:rPr>
                <w:rFonts w:ascii="Times New Roman" w:hAnsi="Times New Roman"/>
                <w:highlight w:val="none"/>
              </w:rPr>
            </w:pPr>
            <w:r>
              <w:rPr>
                <w:rFonts w:ascii="Times New Roman" w:hAnsi="Times New Roman"/>
                <w:highlight w:val="none"/>
              </w:rPr>
              <w:t>56.8</w:t>
            </w:r>
          </w:p>
        </w:tc>
      </w:tr>
      <w:tr w14:paraId="20AF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6C074669">
            <w:pPr>
              <w:jc w:val="center"/>
              <w:rPr>
                <w:rFonts w:ascii="Times New Roman" w:hAnsi="Times New Roman"/>
                <w:highlight w:val="none"/>
              </w:rPr>
            </w:pPr>
          </w:p>
        </w:tc>
        <w:tc>
          <w:tcPr>
            <w:tcW w:w="1057" w:type="pct"/>
          </w:tcPr>
          <w:p w14:paraId="6E25245A">
            <w:pPr>
              <w:jc w:val="center"/>
              <w:rPr>
                <w:rFonts w:ascii="Times New Roman" w:hAnsi="Times New Roman"/>
                <w:highlight w:val="none"/>
              </w:rPr>
            </w:pPr>
            <w:r>
              <w:rPr>
                <w:rFonts w:ascii="Times New Roman" w:hAnsi="Times New Roman"/>
                <w:highlight w:val="none"/>
              </w:rPr>
              <w:t>unit</w:t>
            </w:r>
          </w:p>
        </w:tc>
        <w:tc>
          <w:tcPr>
            <w:tcW w:w="2822" w:type="pct"/>
            <w:tcBorders>
              <w:right w:val="single" w:color="auto" w:sz="8" w:space="0"/>
            </w:tcBorders>
          </w:tcPr>
          <w:p w14:paraId="21F0746D">
            <w:pPr>
              <w:jc w:val="center"/>
              <w:rPr>
                <w:rFonts w:ascii="Times New Roman" w:hAnsi="Times New Roman"/>
                <w:highlight w:val="none"/>
              </w:rPr>
            </w:pPr>
            <w:r>
              <w:rPr>
                <w:rFonts w:ascii="Times New Roman" w:hAnsi="Times New Roman"/>
                <w:highlight w:val="none"/>
              </w:rPr>
              <w:t>V</w:t>
            </w:r>
          </w:p>
        </w:tc>
      </w:tr>
      <w:tr w14:paraId="64A7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7FC7D0E0">
            <w:pPr>
              <w:jc w:val="center"/>
              <w:rPr>
                <w:rFonts w:ascii="Times New Roman" w:hAnsi="Times New Roman"/>
                <w:highlight w:val="none"/>
              </w:rPr>
            </w:pPr>
            <w:r>
              <w:rPr>
                <w:rFonts w:ascii="Times New Roman" w:hAnsi="Times New Roman"/>
                <w:highlight w:val="none"/>
              </w:rPr>
              <w:t>FaultInfo</w:t>
            </w:r>
          </w:p>
        </w:tc>
        <w:tc>
          <w:tcPr>
            <w:tcW w:w="1057" w:type="pct"/>
          </w:tcPr>
          <w:p w14:paraId="2FA51CEF">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6C53C487">
            <w:pPr>
              <w:jc w:val="center"/>
              <w:rPr>
                <w:rFonts w:ascii="Times New Roman" w:hAnsi="Times New Roman"/>
                <w:highlight w:val="none"/>
              </w:rPr>
            </w:pPr>
            <w:r>
              <w:rPr>
                <w:rFonts w:ascii="Times New Roman" w:hAnsi="Times New Roman"/>
                <w:highlight w:val="none"/>
              </w:rPr>
              <w:t>Uab</w:t>
            </w:r>
          </w:p>
        </w:tc>
      </w:tr>
      <w:tr w14:paraId="597F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056980D0">
            <w:pPr>
              <w:jc w:val="center"/>
              <w:rPr>
                <w:rFonts w:ascii="Times New Roman" w:hAnsi="Times New Roman"/>
                <w:highlight w:val="none"/>
              </w:rPr>
            </w:pPr>
          </w:p>
        </w:tc>
        <w:tc>
          <w:tcPr>
            <w:tcW w:w="1057" w:type="pct"/>
          </w:tcPr>
          <w:p w14:paraId="3B7F6BDA">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22595E31">
            <w:pPr>
              <w:jc w:val="center"/>
              <w:rPr>
                <w:rFonts w:ascii="Times New Roman" w:hAnsi="Times New Roman"/>
                <w:highlight w:val="none"/>
              </w:rPr>
            </w:pPr>
            <w:r>
              <w:rPr>
                <w:rFonts w:ascii="Times New Roman" w:hAnsi="Times New Roman"/>
                <w:highlight w:val="none"/>
              </w:rPr>
              <w:t>99.5</w:t>
            </w:r>
          </w:p>
        </w:tc>
      </w:tr>
      <w:tr w14:paraId="0789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03217979">
            <w:pPr>
              <w:jc w:val="center"/>
              <w:rPr>
                <w:rFonts w:ascii="Times New Roman" w:hAnsi="Times New Roman"/>
                <w:highlight w:val="none"/>
              </w:rPr>
            </w:pPr>
          </w:p>
        </w:tc>
        <w:tc>
          <w:tcPr>
            <w:tcW w:w="1057" w:type="pct"/>
          </w:tcPr>
          <w:p w14:paraId="363DC7F6">
            <w:pPr>
              <w:jc w:val="center"/>
              <w:rPr>
                <w:rFonts w:ascii="Times New Roman" w:hAnsi="Times New Roman"/>
                <w:highlight w:val="none"/>
              </w:rPr>
            </w:pPr>
            <w:r>
              <w:rPr>
                <w:rFonts w:ascii="Times New Roman" w:hAnsi="Times New Roman"/>
                <w:highlight w:val="none"/>
              </w:rPr>
              <w:t>unit</w:t>
            </w:r>
          </w:p>
        </w:tc>
        <w:tc>
          <w:tcPr>
            <w:tcW w:w="2822" w:type="pct"/>
            <w:tcBorders>
              <w:right w:val="single" w:color="auto" w:sz="8" w:space="0"/>
            </w:tcBorders>
          </w:tcPr>
          <w:p w14:paraId="7B2CFA43">
            <w:pPr>
              <w:jc w:val="center"/>
              <w:rPr>
                <w:rFonts w:ascii="Times New Roman" w:hAnsi="Times New Roman"/>
                <w:highlight w:val="none"/>
              </w:rPr>
            </w:pPr>
            <w:r>
              <w:rPr>
                <w:rFonts w:ascii="Times New Roman" w:hAnsi="Times New Roman"/>
                <w:highlight w:val="none"/>
              </w:rPr>
              <w:t>V</w:t>
            </w:r>
          </w:p>
        </w:tc>
      </w:tr>
      <w:tr w14:paraId="6482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9" w:type="pct"/>
            <w:vMerge w:val="restart"/>
            <w:tcBorders>
              <w:left w:val="single" w:color="auto" w:sz="8" w:space="0"/>
            </w:tcBorders>
            <w:vAlign w:val="center"/>
          </w:tcPr>
          <w:p w14:paraId="4FA20973">
            <w:pPr>
              <w:jc w:val="center"/>
              <w:rPr>
                <w:rFonts w:ascii="Times New Roman" w:hAnsi="Times New Roman"/>
                <w:highlight w:val="none"/>
              </w:rPr>
            </w:pPr>
            <w:r>
              <w:rPr>
                <w:rFonts w:ascii="Times New Roman" w:hAnsi="Times New Roman"/>
                <w:highlight w:val="none"/>
              </w:rPr>
              <w:t>FaultInfo</w:t>
            </w:r>
          </w:p>
        </w:tc>
        <w:tc>
          <w:tcPr>
            <w:tcW w:w="1057" w:type="pct"/>
          </w:tcPr>
          <w:p w14:paraId="16515573">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4947D9FE">
            <w:pPr>
              <w:jc w:val="center"/>
              <w:rPr>
                <w:rFonts w:ascii="Times New Roman" w:hAnsi="Times New Roman"/>
                <w:highlight w:val="none"/>
              </w:rPr>
            </w:pPr>
            <w:r>
              <w:rPr>
                <w:rFonts w:ascii="Times New Roman" w:hAnsi="Times New Roman"/>
                <w:highlight w:val="none"/>
              </w:rPr>
              <w:t>Ubc</w:t>
            </w:r>
          </w:p>
        </w:tc>
      </w:tr>
      <w:tr w14:paraId="42E3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0937D2B3">
            <w:pPr>
              <w:jc w:val="center"/>
              <w:rPr>
                <w:rFonts w:ascii="Times New Roman" w:hAnsi="Times New Roman"/>
                <w:highlight w:val="none"/>
              </w:rPr>
            </w:pPr>
          </w:p>
        </w:tc>
        <w:tc>
          <w:tcPr>
            <w:tcW w:w="1057" w:type="pct"/>
          </w:tcPr>
          <w:p w14:paraId="3D9ACF3B">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770CD8BB">
            <w:pPr>
              <w:jc w:val="center"/>
              <w:rPr>
                <w:rFonts w:ascii="Times New Roman" w:hAnsi="Times New Roman"/>
                <w:highlight w:val="none"/>
              </w:rPr>
            </w:pPr>
            <w:r>
              <w:rPr>
                <w:rFonts w:ascii="Times New Roman" w:hAnsi="Times New Roman"/>
                <w:highlight w:val="none"/>
              </w:rPr>
              <w:t>99.6</w:t>
            </w:r>
          </w:p>
        </w:tc>
      </w:tr>
      <w:tr w14:paraId="6BFE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2B59C2AD">
            <w:pPr>
              <w:jc w:val="center"/>
              <w:rPr>
                <w:rFonts w:ascii="Times New Roman" w:hAnsi="Times New Roman"/>
                <w:highlight w:val="none"/>
              </w:rPr>
            </w:pPr>
          </w:p>
        </w:tc>
        <w:tc>
          <w:tcPr>
            <w:tcW w:w="1057" w:type="pct"/>
          </w:tcPr>
          <w:p w14:paraId="2D8E21BE">
            <w:pPr>
              <w:jc w:val="center"/>
              <w:rPr>
                <w:rFonts w:ascii="Times New Roman" w:hAnsi="Times New Roman"/>
                <w:highlight w:val="none"/>
              </w:rPr>
            </w:pPr>
            <w:r>
              <w:rPr>
                <w:rFonts w:ascii="Times New Roman" w:hAnsi="Times New Roman"/>
                <w:highlight w:val="none"/>
              </w:rPr>
              <w:t>unit</w:t>
            </w:r>
          </w:p>
        </w:tc>
        <w:tc>
          <w:tcPr>
            <w:tcW w:w="2822" w:type="pct"/>
            <w:tcBorders>
              <w:right w:val="single" w:color="auto" w:sz="8" w:space="0"/>
            </w:tcBorders>
          </w:tcPr>
          <w:p w14:paraId="40B14705">
            <w:pPr>
              <w:jc w:val="center"/>
              <w:rPr>
                <w:rFonts w:ascii="Times New Roman" w:hAnsi="Times New Roman"/>
                <w:highlight w:val="none"/>
              </w:rPr>
            </w:pPr>
            <w:r>
              <w:rPr>
                <w:rFonts w:ascii="Times New Roman" w:hAnsi="Times New Roman"/>
                <w:highlight w:val="none"/>
              </w:rPr>
              <w:t>V</w:t>
            </w:r>
          </w:p>
        </w:tc>
      </w:tr>
      <w:tr w14:paraId="6C82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1B709B4C">
            <w:pPr>
              <w:jc w:val="center"/>
              <w:rPr>
                <w:rFonts w:ascii="Times New Roman" w:hAnsi="Times New Roman"/>
                <w:highlight w:val="none"/>
              </w:rPr>
            </w:pPr>
            <w:r>
              <w:rPr>
                <w:rFonts w:ascii="Times New Roman" w:hAnsi="Times New Roman"/>
                <w:highlight w:val="none"/>
              </w:rPr>
              <w:t>FaultInfo</w:t>
            </w:r>
          </w:p>
        </w:tc>
        <w:tc>
          <w:tcPr>
            <w:tcW w:w="1057" w:type="pct"/>
          </w:tcPr>
          <w:p w14:paraId="4A027B11">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5C380774">
            <w:pPr>
              <w:jc w:val="center"/>
              <w:rPr>
                <w:rFonts w:ascii="Times New Roman" w:hAnsi="Times New Roman"/>
                <w:highlight w:val="none"/>
              </w:rPr>
            </w:pPr>
            <w:r>
              <w:rPr>
                <w:rFonts w:ascii="Times New Roman" w:hAnsi="Times New Roman"/>
                <w:highlight w:val="none"/>
              </w:rPr>
              <w:t>Uca</w:t>
            </w:r>
          </w:p>
        </w:tc>
      </w:tr>
      <w:tr w14:paraId="0923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6F9422CD">
            <w:pPr>
              <w:jc w:val="center"/>
              <w:rPr>
                <w:rFonts w:ascii="Times New Roman" w:hAnsi="Times New Roman"/>
                <w:highlight w:val="none"/>
              </w:rPr>
            </w:pPr>
          </w:p>
        </w:tc>
        <w:tc>
          <w:tcPr>
            <w:tcW w:w="1057" w:type="pct"/>
          </w:tcPr>
          <w:p w14:paraId="21080FFB">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4D59CD40">
            <w:pPr>
              <w:jc w:val="center"/>
              <w:rPr>
                <w:rFonts w:ascii="Times New Roman" w:hAnsi="Times New Roman"/>
                <w:highlight w:val="none"/>
              </w:rPr>
            </w:pPr>
            <w:r>
              <w:rPr>
                <w:rFonts w:ascii="Times New Roman" w:hAnsi="Times New Roman"/>
                <w:highlight w:val="none"/>
              </w:rPr>
              <w:t>99.6</w:t>
            </w:r>
          </w:p>
        </w:tc>
      </w:tr>
      <w:tr w14:paraId="7E25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420EE392">
            <w:pPr>
              <w:jc w:val="center"/>
              <w:rPr>
                <w:rFonts w:ascii="Times New Roman" w:hAnsi="Times New Roman"/>
                <w:highlight w:val="none"/>
              </w:rPr>
            </w:pPr>
          </w:p>
        </w:tc>
        <w:tc>
          <w:tcPr>
            <w:tcW w:w="1057" w:type="pct"/>
          </w:tcPr>
          <w:p w14:paraId="503D2FDB">
            <w:pPr>
              <w:jc w:val="center"/>
              <w:rPr>
                <w:rFonts w:ascii="Times New Roman" w:hAnsi="Times New Roman"/>
                <w:highlight w:val="none"/>
              </w:rPr>
            </w:pPr>
            <w:r>
              <w:rPr>
                <w:rFonts w:ascii="Times New Roman" w:hAnsi="Times New Roman"/>
                <w:highlight w:val="none"/>
              </w:rPr>
              <w:t>unit</w:t>
            </w:r>
          </w:p>
        </w:tc>
        <w:tc>
          <w:tcPr>
            <w:tcW w:w="2822" w:type="pct"/>
            <w:tcBorders>
              <w:right w:val="single" w:color="auto" w:sz="8" w:space="0"/>
            </w:tcBorders>
          </w:tcPr>
          <w:p w14:paraId="5661B9E7">
            <w:pPr>
              <w:jc w:val="center"/>
              <w:rPr>
                <w:rFonts w:ascii="Times New Roman" w:hAnsi="Times New Roman"/>
                <w:highlight w:val="none"/>
              </w:rPr>
            </w:pPr>
            <w:r>
              <w:rPr>
                <w:rFonts w:ascii="Times New Roman" w:hAnsi="Times New Roman"/>
                <w:highlight w:val="none"/>
              </w:rPr>
              <w:t>V</w:t>
            </w:r>
          </w:p>
        </w:tc>
      </w:tr>
      <w:tr w14:paraId="634E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05BD8786">
            <w:pPr>
              <w:jc w:val="center"/>
              <w:rPr>
                <w:rFonts w:ascii="Times New Roman" w:hAnsi="Times New Roman"/>
                <w:highlight w:val="none"/>
              </w:rPr>
            </w:pPr>
            <w:r>
              <w:rPr>
                <w:rFonts w:ascii="Times New Roman" w:hAnsi="Times New Roman"/>
                <w:highlight w:val="none"/>
              </w:rPr>
              <w:t>FaultInfo</w:t>
            </w:r>
          </w:p>
        </w:tc>
        <w:tc>
          <w:tcPr>
            <w:tcW w:w="1057" w:type="pct"/>
          </w:tcPr>
          <w:p w14:paraId="5304D780">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7BCC2FB3">
            <w:pPr>
              <w:jc w:val="center"/>
              <w:rPr>
                <w:rFonts w:ascii="Times New Roman" w:hAnsi="Times New Roman"/>
                <w:highlight w:val="none"/>
              </w:rPr>
            </w:pPr>
            <w:r>
              <w:rPr>
                <w:rFonts w:ascii="Times New Roman" w:hAnsi="Times New Roman"/>
                <w:highlight w:val="none"/>
              </w:rPr>
              <w:t>U0h</w:t>
            </w:r>
          </w:p>
        </w:tc>
      </w:tr>
      <w:tr w14:paraId="2CA4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637EC737">
            <w:pPr>
              <w:jc w:val="center"/>
              <w:rPr>
                <w:rFonts w:ascii="Times New Roman" w:hAnsi="Times New Roman"/>
                <w:highlight w:val="none"/>
              </w:rPr>
            </w:pPr>
          </w:p>
        </w:tc>
        <w:tc>
          <w:tcPr>
            <w:tcW w:w="1057" w:type="pct"/>
          </w:tcPr>
          <w:p w14:paraId="11AD75A1">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46866380">
            <w:pPr>
              <w:jc w:val="center"/>
              <w:rPr>
                <w:rFonts w:ascii="Times New Roman" w:hAnsi="Times New Roman"/>
                <w:highlight w:val="none"/>
              </w:rPr>
            </w:pPr>
            <w:r>
              <w:rPr>
                <w:rFonts w:ascii="Times New Roman" w:hAnsi="Times New Roman"/>
                <w:highlight w:val="none"/>
              </w:rPr>
              <w:t>98.5</w:t>
            </w:r>
          </w:p>
        </w:tc>
      </w:tr>
      <w:tr w14:paraId="227E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2AACDC99">
            <w:pPr>
              <w:jc w:val="center"/>
              <w:rPr>
                <w:rFonts w:ascii="Times New Roman" w:hAnsi="Times New Roman"/>
                <w:highlight w:val="none"/>
              </w:rPr>
            </w:pPr>
          </w:p>
        </w:tc>
        <w:tc>
          <w:tcPr>
            <w:tcW w:w="1057" w:type="pct"/>
          </w:tcPr>
          <w:p w14:paraId="4497A3C3">
            <w:pPr>
              <w:jc w:val="center"/>
              <w:rPr>
                <w:rFonts w:ascii="Times New Roman" w:hAnsi="Times New Roman"/>
                <w:highlight w:val="none"/>
              </w:rPr>
            </w:pPr>
            <w:r>
              <w:rPr>
                <w:rFonts w:ascii="Times New Roman" w:hAnsi="Times New Roman"/>
                <w:highlight w:val="none"/>
              </w:rPr>
              <w:t>unit</w:t>
            </w:r>
          </w:p>
        </w:tc>
        <w:tc>
          <w:tcPr>
            <w:tcW w:w="2822" w:type="pct"/>
            <w:tcBorders>
              <w:right w:val="single" w:color="auto" w:sz="8" w:space="0"/>
            </w:tcBorders>
          </w:tcPr>
          <w:p w14:paraId="087242F0">
            <w:pPr>
              <w:jc w:val="center"/>
              <w:rPr>
                <w:rFonts w:ascii="Times New Roman" w:hAnsi="Times New Roman"/>
                <w:highlight w:val="none"/>
              </w:rPr>
            </w:pPr>
            <w:r>
              <w:rPr>
                <w:rFonts w:ascii="Times New Roman" w:hAnsi="Times New Roman"/>
                <w:highlight w:val="none"/>
              </w:rPr>
              <w:t>V</w:t>
            </w:r>
          </w:p>
        </w:tc>
      </w:tr>
      <w:tr w14:paraId="6B9C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7206A254">
            <w:pPr>
              <w:jc w:val="center"/>
              <w:rPr>
                <w:rFonts w:ascii="Times New Roman" w:hAnsi="Times New Roman"/>
                <w:highlight w:val="none"/>
              </w:rPr>
            </w:pPr>
            <w:r>
              <w:rPr>
                <w:rFonts w:ascii="Times New Roman" w:hAnsi="Times New Roman"/>
                <w:highlight w:val="none"/>
              </w:rPr>
              <w:t>EventInfo</w:t>
            </w:r>
          </w:p>
        </w:tc>
        <w:tc>
          <w:tcPr>
            <w:tcW w:w="1057" w:type="pct"/>
          </w:tcPr>
          <w:p w14:paraId="038E69C1">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097BC0B2">
            <w:pPr>
              <w:jc w:val="center"/>
              <w:rPr>
                <w:rFonts w:ascii="Times New Roman" w:hAnsi="Times New Roman"/>
                <w:highlight w:val="none"/>
              </w:rPr>
            </w:pPr>
            <w:r>
              <w:rPr>
                <w:rFonts w:ascii="Times New Roman" w:hAnsi="Times New Roman"/>
                <w:highlight w:val="none"/>
              </w:rPr>
              <w:t>接地发生</w:t>
            </w:r>
          </w:p>
        </w:tc>
      </w:tr>
      <w:tr w14:paraId="3872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6180E01E">
            <w:pPr>
              <w:jc w:val="center"/>
              <w:rPr>
                <w:rFonts w:ascii="Times New Roman" w:hAnsi="Times New Roman"/>
                <w:highlight w:val="none"/>
              </w:rPr>
            </w:pPr>
          </w:p>
        </w:tc>
        <w:tc>
          <w:tcPr>
            <w:tcW w:w="1057" w:type="pct"/>
          </w:tcPr>
          <w:p w14:paraId="2822C015">
            <w:pPr>
              <w:jc w:val="center"/>
              <w:rPr>
                <w:rFonts w:ascii="Times New Roman" w:hAnsi="Times New Roman"/>
                <w:highlight w:val="none"/>
              </w:rPr>
            </w:pPr>
            <w:r>
              <w:rPr>
                <w:rFonts w:ascii="Times New Roman" w:hAnsi="Times New Roman"/>
                <w:highlight w:val="none"/>
              </w:rPr>
              <w:t>time</w:t>
            </w:r>
          </w:p>
        </w:tc>
        <w:tc>
          <w:tcPr>
            <w:tcW w:w="2822" w:type="pct"/>
            <w:tcBorders>
              <w:right w:val="single" w:color="auto" w:sz="8" w:space="0"/>
            </w:tcBorders>
          </w:tcPr>
          <w:p w14:paraId="582FAFA8">
            <w:pPr>
              <w:jc w:val="center"/>
              <w:rPr>
                <w:rFonts w:ascii="Times New Roman" w:hAnsi="Times New Roman"/>
                <w:highlight w:val="none"/>
              </w:rPr>
            </w:pPr>
            <w:r>
              <w:rPr>
                <w:rFonts w:ascii="Times New Roman" w:hAnsi="Times New Roman"/>
                <w:highlight w:val="none"/>
              </w:rPr>
              <w:t>2017-07-05 09:56:18:339</w:t>
            </w:r>
          </w:p>
        </w:tc>
      </w:tr>
      <w:tr w14:paraId="0173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222C332A">
            <w:pPr>
              <w:jc w:val="center"/>
              <w:rPr>
                <w:rFonts w:ascii="Times New Roman" w:hAnsi="Times New Roman"/>
                <w:highlight w:val="none"/>
              </w:rPr>
            </w:pPr>
            <w:r>
              <w:rPr>
                <w:rFonts w:ascii="Times New Roman" w:hAnsi="Times New Roman"/>
                <w:highlight w:val="none"/>
              </w:rPr>
              <w:t>EventInfo</w:t>
            </w:r>
          </w:p>
        </w:tc>
        <w:tc>
          <w:tcPr>
            <w:tcW w:w="1057" w:type="pct"/>
          </w:tcPr>
          <w:p w14:paraId="14B39E2A">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49C764CF">
            <w:pPr>
              <w:jc w:val="center"/>
              <w:rPr>
                <w:rFonts w:ascii="Times New Roman" w:hAnsi="Times New Roman"/>
                <w:highlight w:val="none"/>
              </w:rPr>
            </w:pPr>
            <w:r>
              <w:rPr>
                <w:rFonts w:ascii="Times New Roman" w:hAnsi="Times New Roman"/>
                <w:highlight w:val="none"/>
              </w:rPr>
              <w:t>0009线路接地</w:t>
            </w:r>
          </w:p>
        </w:tc>
      </w:tr>
      <w:tr w14:paraId="16D4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3B4BDA60">
            <w:pPr>
              <w:jc w:val="center"/>
              <w:rPr>
                <w:rFonts w:ascii="Times New Roman" w:hAnsi="Times New Roman"/>
                <w:highlight w:val="none"/>
              </w:rPr>
            </w:pPr>
          </w:p>
        </w:tc>
        <w:tc>
          <w:tcPr>
            <w:tcW w:w="1057" w:type="pct"/>
          </w:tcPr>
          <w:p w14:paraId="68056379">
            <w:pPr>
              <w:jc w:val="center"/>
              <w:rPr>
                <w:rFonts w:ascii="Times New Roman" w:hAnsi="Times New Roman"/>
                <w:highlight w:val="none"/>
              </w:rPr>
            </w:pPr>
            <w:r>
              <w:rPr>
                <w:rFonts w:ascii="Times New Roman" w:hAnsi="Times New Roman"/>
                <w:highlight w:val="none"/>
              </w:rPr>
              <w:t>time</w:t>
            </w:r>
          </w:p>
        </w:tc>
        <w:tc>
          <w:tcPr>
            <w:tcW w:w="2822" w:type="pct"/>
            <w:tcBorders>
              <w:right w:val="single" w:color="auto" w:sz="8" w:space="0"/>
            </w:tcBorders>
          </w:tcPr>
          <w:p w14:paraId="31C61304">
            <w:pPr>
              <w:jc w:val="center"/>
              <w:rPr>
                <w:rFonts w:ascii="Times New Roman" w:hAnsi="Times New Roman"/>
                <w:highlight w:val="none"/>
              </w:rPr>
            </w:pPr>
            <w:r>
              <w:rPr>
                <w:rFonts w:ascii="Times New Roman" w:hAnsi="Times New Roman"/>
                <w:highlight w:val="none"/>
              </w:rPr>
              <w:t>2017-07-05 09:56:18:555</w:t>
            </w:r>
          </w:p>
        </w:tc>
      </w:tr>
      <w:tr w14:paraId="3E5D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6AFAA807">
            <w:pPr>
              <w:jc w:val="center"/>
              <w:rPr>
                <w:rFonts w:ascii="Times New Roman" w:hAnsi="Times New Roman"/>
                <w:highlight w:val="none"/>
              </w:rPr>
            </w:pPr>
            <w:r>
              <w:rPr>
                <w:rFonts w:ascii="Times New Roman" w:hAnsi="Times New Roman"/>
                <w:highlight w:val="none"/>
              </w:rPr>
              <w:t>EventInfo</w:t>
            </w:r>
          </w:p>
        </w:tc>
        <w:tc>
          <w:tcPr>
            <w:tcW w:w="1057" w:type="pct"/>
          </w:tcPr>
          <w:p w14:paraId="2D0D10C7">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69495C0F">
            <w:pPr>
              <w:jc w:val="center"/>
              <w:rPr>
                <w:rFonts w:ascii="Times New Roman" w:hAnsi="Times New Roman"/>
                <w:highlight w:val="none"/>
              </w:rPr>
            </w:pPr>
            <w:r>
              <w:rPr>
                <w:rFonts w:ascii="Times New Roman" w:hAnsi="Times New Roman"/>
                <w:highlight w:val="none"/>
              </w:rPr>
              <w:t>首次选线跳0009</w:t>
            </w:r>
          </w:p>
        </w:tc>
      </w:tr>
      <w:tr w14:paraId="43B0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2AD1145E">
            <w:pPr>
              <w:jc w:val="center"/>
              <w:rPr>
                <w:rFonts w:ascii="Times New Roman" w:hAnsi="Times New Roman"/>
                <w:highlight w:val="none"/>
              </w:rPr>
            </w:pPr>
          </w:p>
        </w:tc>
        <w:tc>
          <w:tcPr>
            <w:tcW w:w="1057" w:type="pct"/>
          </w:tcPr>
          <w:p w14:paraId="3207217B">
            <w:pPr>
              <w:jc w:val="center"/>
              <w:rPr>
                <w:rFonts w:ascii="Times New Roman" w:hAnsi="Times New Roman"/>
                <w:highlight w:val="none"/>
              </w:rPr>
            </w:pPr>
            <w:r>
              <w:rPr>
                <w:rFonts w:ascii="Times New Roman" w:hAnsi="Times New Roman"/>
                <w:highlight w:val="none"/>
              </w:rPr>
              <w:t>time</w:t>
            </w:r>
          </w:p>
        </w:tc>
        <w:tc>
          <w:tcPr>
            <w:tcW w:w="2822" w:type="pct"/>
            <w:tcBorders>
              <w:right w:val="single" w:color="auto" w:sz="8" w:space="0"/>
            </w:tcBorders>
          </w:tcPr>
          <w:p w14:paraId="569C4286">
            <w:pPr>
              <w:jc w:val="center"/>
              <w:rPr>
                <w:rFonts w:ascii="Times New Roman" w:hAnsi="Times New Roman"/>
                <w:highlight w:val="none"/>
              </w:rPr>
            </w:pPr>
            <w:r>
              <w:rPr>
                <w:rFonts w:ascii="Times New Roman" w:hAnsi="Times New Roman"/>
                <w:highlight w:val="none"/>
              </w:rPr>
              <w:t>2017-07-05 09:56:20:340</w:t>
            </w:r>
          </w:p>
        </w:tc>
      </w:tr>
      <w:tr w14:paraId="4630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77D48575">
            <w:pPr>
              <w:jc w:val="center"/>
              <w:rPr>
                <w:rFonts w:ascii="Times New Roman" w:hAnsi="Times New Roman"/>
                <w:highlight w:val="none"/>
              </w:rPr>
            </w:pPr>
            <w:r>
              <w:rPr>
                <w:rFonts w:ascii="Times New Roman" w:hAnsi="Times New Roman"/>
                <w:highlight w:val="none"/>
              </w:rPr>
              <w:t>EventInfo</w:t>
            </w:r>
          </w:p>
        </w:tc>
        <w:tc>
          <w:tcPr>
            <w:tcW w:w="1057" w:type="pct"/>
          </w:tcPr>
          <w:p w14:paraId="2F10BF1C">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30805456">
            <w:pPr>
              <w:jc w:val="center"/>
              <w:rPr>
                <w:rFonts w:ascii="Times New Roman" w:hAnsi="Times New Roman"/>
                <w:highlight w:val="none"/>
              </w:rPr>
            </w:pPr>
            <w:r>
              <w:rPr>
                <w:rFonts w:ascii="Times New Roman" w:hAnsi="Times New Roman"/>
                <w:highlight w:val="none"/>
              </w:rPr>
              <w:t>首次选线0009不成功</w:t>
            </w:r>
          </w:p>
        </w:tc>
      </w:tr>
      <w:tr w14:paraId="1E9D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44F2AC27">
            <w:pPr>
              <w:jc w:val="center"/>
              <w:rPr>
                <w:rFonts w:ascii="Times New Roman" w:hAnsi="Times New Roman"/>
                <w:highlight w:val="none"/>
              </w:rPr>
            </w:pPr>
          </w:p>
        </w:tc>
        <w:tc>
          <w:tcPr>
            <w:tcW w:w="1057" w:type="pct"/>
          </w:tcPr>
          <w:p w14:paraId="2CC3367A">
            <w:pPr>
              <w:jc w:val="center"/>
              <w:rPr>
                <w:rFonts w:ascii="Times New Roman" w:hAnsi="Times New Roman"/>
                <w:highlight w:val="none"/>
              </w:rPr>
            </w:pPr>
            <w:r>
              <w:rPr>
                <w:rFonts w:ascii="Times New Roman" w:hAnsi="Times New Roman"/>
                <w:highlight w:val="none"/>
              </w:rPr>
              <w:t>time</w:t>
            </w:r>
          </w:p>
        </w:tc>
        <w:tc>
          <w:tcPr>
            <w:tcW w:w="2822" w:type="pct"/>
            <w:tcBorders>
              <w:right w:val="single" w:color="auto" w:sz="8" w:space="0"/>
            </w:tcBorders>
          </w:tcPr>
          <w:p w14:paraId="580DA5C9">
            <w:pPr>
              <w:jc w:val="center"/>
              <w:rPr>
                <w:rFonts w:ascii="Times New Roman" w:hAnsi="Times New Roman"/>
                <w:highlight w:val="none"/>
              </w:rPr>
            </w:pPr>
            <w:r>
              <w:rPr>
                <w:rFonts w:ascii="Times New Roman" w:hAnsi="Times New Roman"/>
                <w:highlight w:val="none"/>
              </w:rPr>
              <w:t>2017-07-05 09:56:20:845</w:t>
            </w:r>
          </w:p>
        </w:tc>
      </w:tr>
      <w:tr w14:paraId="62D3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3558F30E">
            <w:pPr>
              <w:jc w:val="center"/>
              <w:rPr>
                <w:rFonts w:ascii="Times New Roman" w:hAnsi="Times New Roman"/>
                <w:highlight w:val="none"/>
              </w:rPr>
            </w:pPr>
            <w:r>
              <w:rPr>
                <w:rFonts w:ascii="Times New Roman" w:hAnsi="Times New Roman"/>
                <w:highlight w:val="none"/>
              </w:rPr>
              <w:t>DigitalStatus</w:t>
            </w:r>
          </w:p>
        </w:tc>
        <w:tc>
          <w:tcPr>
            <w:tcW w:w="1057" w:type="pct"/>
          </w:tcPr>
          <w:p w14:paraId="3071416B">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03E77DD7">
            <w:pPr>
              <w:jc w:val="center"/>
              <w:rPr>
                <w:rFonts w:ascii="Times New Roman" w:hAnsi="Times New Roman"/>
                <w:highlight w:val="none"/>
              </w:rPr>
            </w:pPr>
            <w:r>
              <w:rPr>
                <w:rFonts w:ascii="Times New Roman" w:hAnsi="Times New Roman"/>
                <w:highlight w:val="none"/>
              </w:rPr>
              <w:t>选线跳闸投入</w:t>
            </w:r>
          </w:p>
        </w:tc>
      </w:tr>
      <w:tr w14:paraId="6E2E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61CAD981">
            <w:pPr>
              <w:jc w:val="center"/>
              <w:rPr>
                <w:rFonts w:ascii="Times New Roman" w:hAnsi="Times New Roman"/>
                <w:highlight w:val="none"/>
              </w:rPr>
            </w:pPr>
          </w:p>
        </w:tc>
        <w:tc>
          <w:tcPr>
            <w:tcW w:w="1057" w:type="pct"/>
          </w:tcPr>
          <w:p w14:paraId="3E071516">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30C0C40F">
            <w:pPr>
              <w:jc w:val="center"/>
              <w:rPr>
                <w:rFonts w:ascii="Times New Roman" w:hAnsi="Times New Roman"/>
                <w:highlight w:val="none"/>
              </w:rPr>
            </w:pPr>
            <w:r>
              <w:rPr>
                <w:rFonts w:ascii="Times New Roman" w:hAnsi="Times New Roman"/>
                <w:highlight w:val="none"/>
              </w:rPr>
              <w:t>1</w:t>
            </w:r>
          </w:p>
        </w:tc>
      </w:tr>
      <w:tr w14:paraId="0DD1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Borders>
              <w:left w:val="single" w:color="auto" w:sz="8" w:space="0"/>
            </w:tcBorders>
            <w:vAlign w:val="center"/>
          </w:tcPr>
          <w:p w14:paraId="0BB7F4B3">
            <w:pPr>
              <w:jc w:val="center"/>
              <w:rPr>
                <w:rFonts w:ascii="Times New Roman" w:hAnsi="Times New Roman"/>
                <w:highlight w:val="none"/>
              </w:rPr>
            </w:pPr>
            <w:r>
              <w:rPr>
                <w:rFonts w:ascii="Times New Roman" w:hAnsi="Times New Roman"/>
                <w:highlight w:val="none"/>
              </w:rPr>
              <w:t>SettingValue</w:t>
            </w:r>
          </w:p>
        </w:tc>
        <w:tc>
          <w:tcPr>
            <w:tcW w:w="1057" w:type="pct"/>
          </w:tcPr>
          <w:p w14:paraId="2B331C1E">
            <w:pPr>
              <w:jc w:val="center"/>
              <w:rPr>
                <w:rFonts w:ascii="Times New Roman" w:hAnsi="Times New Roman"/>
                <w:highlight w:val="none"/>
              </w:rPr>
            </w:pPr>
            <w:r>
              <w:rPr>
                <w:rFonts w:ascii="Times New Roman" w:hAnsi="Times New Roman"/>
                <w:highlight w:val="none"/>
              </w:rPr>
              <w:t>name</w:t>
            </w:r>
          </w:p>
        </w:tc>
        <w:tc>
          <w:tcPr>
            <w:tcW w:w="2822" w:type="pct"/>
            <w:tcBorders>
              <w:right w:val="single" w:color="auto" w:sz="8" w:space="0"/>
            </w:tcBorders>
          </w:tcPr>
          <w:p w14:paraId="62CA815D">
            <w:pPr>
              <w:ind w:firstLine="428"/>
              <w:jc w:val="center"/>
              <w:rPr>
                <w:rFonts w:ascii="Times New Roman" w:hAnsi="Times New Roman"/>
                <w:highlight w:val="none"/>
              </w:rPr>
            </w:pPr>
            <w:r>
              <w:rPr>
                <w:rFonts w:ascii="Times New Roman" w:hAnsi="Times New Roman"/>
                <w:spacing w:val="2"/>
                <w:highlight w:val="none"/>
              </w:rPr>
              <w:t>接</w:t>
            </w:r>
            <w:r>
              <w:rPr>
                <w:rFonts w:ascii="Times New Roman" w:hAnsi="Times New Roman"/>
                <w:highlight w:val="none"/>
              </w:rPr>
              <w:t>地</w:t>
            </w:r>
            <w:r>
              <w:rPr>
                <w:rFonts w:ascii="Times New Roman" w:hAnsi="Times New Roman"/>
                <w:spacing w:val="2"/>
                <w:highlight w:val="none"/>
              </w:rPr>
              <w:t>选</w:t>
            </w:r>
            <w:r>
              <w:rPr>
                <w:rFonts w:ascii="Times New Roman" w:hAnsi="Times New Roman"/>
                <w:highlight w:val="none"/>
              </w:rPr>
              <w:t>线</w:t>
            </w:r>
            <w:r>
              <w:rPr>
                <w:rFonts w:ascii="Times New Roman" w:hAnsi="Times New Roman"/>
                <w:spacing w:val="2"/>
                <w:highlight w:val="none"/>
              </w:rPr>
              <w:t>启</w:t>
            </w:r>
            <w:r>
              <w:rPr>
                <w:rFonts w:ascii="Times New Roman" w:hAnsi="Times New Roman"/>
                <w:highlight w:val="none"/>
              </w:rPr>
              <w:t>动电压</w:t>
            </w:r>
          </w:p>
        </w:tc>
      </w:tr>
      <w:tr w14:paraId="07CF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4278B130">
            <w:pPr>
              <w:jc w:val="center"/>
              <w:rPr>
                <w:rFonts w:ascii="Times New Roman" w:hAnsi="Times New Roman"/>
                <w:highlight w:val="none"/>
              </w:rPr>
            </w:pPr>
          </w:p>
        </w:tc>
        <w:tc>
          <w:tcPr>
            <w:tcW w:w="1057" w:type="pct"/>
          </w:tcPr>
          <w:p w14:paraId="2B32622B">
            <w:pPr>
              <w:jc w:val="center"/>
              <w:rPr>
                <w:rFonts w:ascii="Times New Roman" w:hAnsi="Times New Roman"/>
                <w:highlight w:val="none"/>
              </w:rPr>
            </w:pPr>
            <w:r>
              <w:rPr>
                <w:rFonts w:ascii="Times New Roman" w:hAnsi="Times New Roman"/>
                <w:highlight w:val="none"/>
              </w:rPr>
              <w:t>value</w:t>
            </w:r>
          </w:p>
        </w:tc>
        <w:tc>
          <w:tcPr>
            <w:tcW w:w="2822" w:type="pct"/>
            <w:tcBorders>
              <w:right w:val="single" w:color="auto" w:sz="8" w:space="0"/>
            </w:tcBorders>
          </w:tcPr>
          <w:p w14:paraId="46ECDC65">
            <w:pPr>
              <w:jc w:val="center"/>
              <w:rPr>
                <w:rFonts w:ascii="Times New Roman" w:hAnsi="Times New Roman"/>
                <w:highlight w:val="none"/>
              </w:rPr>
            </w:pPr>
            <w:r>
              <w:rPr>
                <w:rFonts w:ascii="Times New Roman" w:hAnsi="Times New Roman"/>
                <w:highlight w:val="none"/>
              </w:rPr>
              <w:t>3</w:t>
            </w:r>
          </w:p>
        </w:tc>
      </w:tr>
      <w:tr w14:paraId="330D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Borders>
              <w:left w:val="single" w:color="auto" w:sz="8" w:space="0"/>
            </w:tcBorders>
            <w:vAlign w:val="center"/>
          </w:tcPr>
          <w:p w14:paraId="4CFEC7C0">
            <w:pPr>
              <w:jc w:val="center"/>
              <w:rPr>
                <w:rFonts w:ascii="Times New Roman" w:hAnsi="Times New Roman"/>
                <w:highlight w:val="none"/>
              </w:rPr>
            </w:pPr>
          </w:p>
        </w:tc>
        <w:tc>
          <w:tcPr>
            <w:tcW w:w="1057" w:type="pct"/>
          </w:tcPr>
          <w:p w14:paraId="6541FE5E">
            <w:pPr>
              <w:jc w:val="center"/>
              <w:rPr>
                <w:rFonts w:ascii="Times New Roman" w:hAnsi="Times New Roman"/>
                <w:highlight w:val="none"/>
              </w:rPr>
            </w:pPr>
            <w:r>
              <w:rPr>
                <w:rFonts w:ascii="Times New Roman" w:hAnsi="Times New Roman"/>
                <w:highlight w:val="none"/>
              </w:rPr>
              <w:t>unit</w:t>
            </w:r>
          </w:p>
        </w:tc>
        <w:tc>
          <w:tcPr>
            <w:tcW w:w="2822" w:type="pct"/>
            <w:tcBorders>
              <w:right w:val="single" w:color="auto" w:sz="8" w:space="0"/>
            </w:tcBorders>
          </w:tcPr>
          <w:p w14:paraId="2FC85263">
            <w:pPr>
              <w:jc w:val="center"/>
              <w:rPr>
                <w:rFonts w:ascii="Times New Roman" w:hAnsi="Times New Roman"/>
                <w:highlight w:val="none"/>
              </w:rPr>
            </w:pPr>
            <w:r>
              <w:rPr>
                <w:rFonts w:ascii="Times New Roman" w:hAnsi="Times New Roman"/>
                <w:highlight w:val="none"/>
              </w:rPr>
              <w:t>V</w:t>
            </w:r>
          </w:p>
        </w:tc>
      </w:tr>
      <w:tr w14:paraId="76C0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left w:val="single" w:color="auto" w:sz="8" w:space="0"/>
            </w:tcBorders>
            <w:vAlign w:val="center"/>
          </w:tcPr>
          <w:p w14:paraId="24E47E15">
            <w:pPr>
              <w:jc w:val="center"/>
              <w:rPr>
                <w:rFonts w:ascii="Times New Roman" w:hAnsi="Times New Roman"/>
                <w:highlight w:val="none"/>
              </w:rPr>
            </w:pPr>
            <w:r>
              <w:rPr>
                <w:rFonts w:ascii="Times New Roman" w:hAnsi="Times New Roman"/>
                <w:highlight w:val="none"/>
              </w:rPr>
              <w:t>公共信息体</w:t>
            </w:r>
          </w:p>
        </w:tc>
        <w:tc>
          <w:tcPr>
            <w:tcW w:w="3880" w:type="pct"/>
            <w:gridSpan w:val="2"/>
            <w:tcBorders>
              <w:right w:val="single" w:color="auto" w:sz="8" w:space="0"/>
            </w:tcBorders>
          </w:tcPr>
          <w:p w14:paraId="6CC5AE63">
            <w:pPr>
              <w:jc w:val="center"/>
              <w:rPr>
                <w:rFonts w:ascii="Times New Roman" w:hAnsi="Times New Roman"/>
                <w:highlight w:val="none"/>
              </w:rPr>
            </w:pPr>
            <w:r>
              <w:rPr>
                <w:rFonts w:ascii="Times New Roman" w:hAnsi="Times New Roman"/>
                <w:highlight w:val="none"/>
              </w:rPr>
              <w:t>内容</w:t>
            </w:r>
          </w:p>
        </w:tc>
      </w:tr>
      <w:tr w14:paraId="0E4A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left w:val="single" w:color="auto" w:sz="8" w:space="0"/>
            </w:tcBorders>
            <w:vAlign w:val="center"/>
          </w:tcPr>
          <w:p w14:paraId="3FB6C9EB">
            <w:pPr>
              <w:jc w:val="center"/>
              <w:rPr>
                <w:rFonts w:ascii="Times New Roman" w:hAnsi="Times New Roman"/>
                <w:highlight w:val="none"/>
              </w:rPr>
            </w:pPr>
            <w:r>
              <w:rPr>
                <w:rFonts w:ascii="Times New Roman" w:hAnsi="Times New Roman"/>
                <w:highlight w:val="none"/>
              </w:rPr>
              <w:t>FaultStartTime</w:t>
            </w:r>
          </w:p>
        </w:tc>
        <w:tc>
          <w:tcPr>
            <w:tcW w:w="3880" w:type="pct"/>
            <w:gridSpan w:val="2"/>
            <w:tcBorders>
              <w:right w:val="single" w:color="auto" w:sz="8" w:space="0"/>
            </w:tcBorders>
          </w:tcPr>
          <w:p w14:paraId="626D184E">
            <w:pPr>
              <w:jc w:val="center"/>
              <w:rPr>
                <w:rFonts w:ascii="Times New Roman" w:hAnsi="Times New Roman"/>
                <w:highlight w:val="none"/>
              </w:rPr>
            </w:pPr>
            <w:r>
              <w:rPr>
                <w:rFonts w:ascii="Times New Roman" w:hAnsi="Times New Roman"/>
                <w:highlight w:val="none"/>
              </w:rPr>
              <w:t>2017-07-05 09:56:18:339</w:t>
            </w:r>
          </w:p>
        </w:tc>
      </w:tr>
      <w:tr w14:paraId="0AAA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Borders>
              <w:left w:val="single" w:color="auto" w:sz="8" w:space="0"/>
              <w:bottom w:val="single" w:color="auto" w:sz="8" w:space="0"/>
            </w:tcBorders>
            <w:vAlign w:val="center"/>
          </w:tcPr>
          <w:p w14:paraId="56DE7036">
            <w:pPr>
              <w:jc w:val="center"/>
              <w:rPr>
                <w:rFonts w:ascii="Times New Roman" w:hAnsi="Times New Roman"/>
                <w:highlight w:val="none"/>
              </w:rPr>
            </w:pPr>
            <w:r>
              <w:rPr>
                <w:rFonts w:ascii="Times New Roman" w:hAnsi="Times New Roman"/>
                <w:highlight w:val="none"/>
              </w:rPr>
              <w:t>FaultEndTime</w:t>
            </w:r>
          </w:p>
        </w:tc>
        <w:tc>
          <w:tcPr>
            <w:tcW w:w="3880" w:type="pct"/>
            <w:gridSpan w:val="2"/>
            <w:tcBorders>
              <w:bottom w:val="single" w:color="auto" w:sz="8" w:space="0"/>
              <w:right w:val="single" w:color="auto" w:sz="8" w:space="0"/>
            </w:tcBorders>
          </w:tcPr>
          <w:p w14:paraId="2E83A055">
            <w:pPr>
              <w:jc w:val="center"/>
              <w:rPr>
                <w:rFonts w:ascii="Times New Roman" w:hAnsi="Times New Roman"/>
                <w:b/>
                <w:highlight w:val="none"/>
              </w:rPr>
            </w:pPr>
            <w:r>
              <w:rPr>
                <w:rFonts w:ascii="Times New Roman" w:hAnsi="Times New Roman"/>
                <w:highlight w:val="none"/>
              </w:rPr>
              <w:t>2017-07-05 09:56:24:055</w:t>
            </w:r>
          </w:p>
        </w:tc>
      </w:tr>
    </w:tbl>
    <w:p w14:paraId="4E79DE60">
      <w:pPr>
        <w:ind w:firstLine="440"/>
        <w:rPr>
          <w:rStyle w:val="239"/>
          <w:rFonts w:hint="default" w:ascii="Times New Roman" w:hAnsi="Times New Roman"/>
          <w:highlight w:val="none"/>
        </w:rPr>
      </w:pPr>
    </w:p>
    <w:p w14:paraId="1FA8C834">
      <w:pPr>
        <w:pStyle w:val="234"/>
        <w:numPr>
          <w:ilvl w:val="0"/>
          <w:numId w:val="32"/>
        </w:numPr>
        <w:tabs>
          <w:tab w:val="clear" w:pos="4201"/>
          <w:tab w:val="clear" w:pos="9298"/>
        </w:tabs>
        <w:autoSpaceDE/>
        <w:autoSpaceDN/>
        <w:ind w:firstLineChars="0"/>
        <w:rPr>
          <w:rFonts w:ascii="Times New Roman" w:hAnsi="Times New Roman"/>
          <w:sz w:val="22"/>
          <w:szCs w:val="22"/>
          <w:highlight w:val="none"/>
        </w:rPr>
      </w:pPr>
      <w:r>
        <w:rPr>
          <w:rFonts w:ascii="Times New Roman" w:hAnsi="Times New Roman"/>
          <w:highlight w:val="none"/>
        </w:rPr>
        <w:t>故障报告</w:t>
      </w:r>
      <w:r>
        <w:rPr>
          <w:rFonts w:ascii="Times New Roman" w:hAnsi="Times New Roman"/>
          <w:sz w:val="22"/>
          <w:szCs w:val="22"/>
          <w:highlight w:val="none"/>
        </w:rPr>
        <w:t>文件示例</w:t>
      </w:r>
    </w:p>
    <w:tbl>
      <w:tblPr>
        <w:tblStyle w:val="28"/>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570"/>
      </w:tblGrid>
      <w:tr w14:paraId="3AF287D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5000" w:type="pct"/>
          </w:tcPr>
          <w:p w14:paraId="29FCE96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&lt;?xml version="1.0" encoding="UTF-8"?&gt;</w:t>
            </w:r>
          </w:p>
          <w:p w14:paraId="669376D9">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&lt;FaultReport&gt;</w:t>
            </w:r>
          </w:p>
          <w:p w14:paraId="42435FE3">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&lt;DeviceInfo&gt;</w:t>
            </w:r>
          </w:p>
          <w:p w14:paraId="2DC26760">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&lt;name&gt;厂站名称&lt;/name&gt;</w:t>
            </w:r>
          </w:p>
          <w:p w14:paraId="16049489">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&lt;value&gt;西河子站&lt;/value&gt;</w:t>
            </w:r>
          </w:p>
          <w:p w14:paraId="48C30A42">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&lt;/DeviceInfo&gt;</w:t>
            </w:r>
          </w:p>
          <w:p w14:paraId="7D6D728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&lt;DeviceInfo&gt;</w:t>
            </w:r>
          </w:p>
          <w:p w14:paraId="6AD04644">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&lt;name&gt;装置名称&lt;/name&gt;</w:t>
            </w:r>
          </w:p>
          <w:p w14:paraId="53247DA3">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&lt;value&gt;小电流&lt;/value&gt;</w:t>
            </w:r>
          </w:p>
          <w:p w14:paraId="39F4B573">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&lt;/DeviceInfo&gt;</w:t>
            </w:r>
          </w:p>
          <w:p w14:paraId="7BE1D171">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&lt;DeviceInfo&gt;</w:t>
            </w:r>
          </w:p>
          <w:p w14:paraId="212CE5FF">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&lt;name&gt;设备识别代码&lt;/name&gt;</w:t>
            </w:r>
          </w:p>
          <w:p w14:paraId="52802A8C">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&lt;value&gt;XXXX&lt;/value&gt;</w:t>
            </w:r>
          </w:p>
          <w:p w14:paraId="19ED1E92">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&lt;/DeviceInfo&gt;</w:t>
            </w:r>
          </w:p>
          <w:p w14:paraId="38BA751F">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&lt;FaultStartTime&gt;2017-07-05 09:56:18:339&lt;/FaultStartTime&gt;</w:t>
            </w:r>
          </w:p>
          <w:p w14:paraId="642BF4EF">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&lt;FaultStartTime&gt;2017-07-05 09:56:24:055&lt;/FaultStartTime&gt;</w:t>
            </w:r>
          </w:p>
          <w:p w14:paraId="05606A64">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5EDE3194">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&lt;name&gt;故障设备名称&lt;/name&gt;</w:t>
            </w:r>
          </w:p>
          <w:p w14:paraId="0D20DDE6">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&lt;value&gt;线路1&lt;/value&gt;</w:t>
            </w:r>
          </w:p>
          <w:p w14:paraId="40ED7FF2">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 &gt;</w:t>
            </w:r>
          </w:p>
          <w:p w14:paraId="72523403">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56A253C5">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&lt;name&gt;故障母线&lt;/name&gt;</w:t>
            </w:r>
          </w:p>
          <w:p w14:paraId="2C748FFF">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&lt;value&gt;II段母线&lt;/value&gt;</w:t>
            </w:r>
          </w:p>
          <w:p w14:paraId="0EC504E7">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3759CE89">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&lt;FaultInfo&gt;</w:t>
            </w:r>
          </w:p>
          <w:p w14:paraId="0B553597">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&lt;name&gt;故障性质&lt;/name&gt;</w:t>
            </w:r>
          </w:p>
          <w:p w14:paraId="5EF590D5">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&lt;value&gt;瞬时&lt;/value&gt;</w:t>
            </w:r>
          </w:p>
          <w:p w14:paraId="0DC23750">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6ED0BC2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58CFC218">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&lt;name&gt;故障相别&lt;/name&gt;</w:t>
            </w:r>
          </w:p>
          <w:p w14:paraId="3555F1F4">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&lt;value&gt;A&lt;/value&gt;</w:t>
            </w:r>
          </w:p>
          <w:p w14:paraId="3D2FF24F">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736FA447">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1CFE20FF">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&lt;name&gt;故障线路&lt;/name&gt;</w:t>
            </w:r>
          </w:p>
          <w:p w14:paraId="5C448B03">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&lt;value&gt;线路1&lt;/value&gt;</w:t>
            </w:r>
          </w:p>
          <w:p w14:paraId="4C95CAA8">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613FBAE7">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64F22867">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w:t>
            </w:r>
            <w:r>
              <w:rPr>
                <w:rStyle w:val="239"/>
                <w:rFonts w:hint="default" w:ascii="Times New Roman" w:hAnsi="Times New Roman" w:eastAsia="宋体"/>
                <w:color w:val="000000" w:themeColor="text1"/>
                <w:sz w:val="21"/>
                <w:szCs w:val="21"/>
                <w:highlight w:val="none"/>
                <w14:textFill>
                  <w14:solidFill>
                    <w14:schemeClr w14:val="tx1"/>
                  </w14:solidFill>
                </w14:textFill>
              </w:rPr>
              <w:t>录波原因</w:t>
            </w:r>
            <w:r>
              <w:rPr>
                <w:rFonts w:ascii="Times New Roman" w:hAnsi="Times New Roman"/>
                <w:color w:val="000000" w:themeColor="text1"/>
                <w:highlight w:val="none"/>
                <w14:textFill>
                  <w14:solidFill>
                    <w14:schemeClr w14:val="tx1"/>
                  </w14:solidFill>
                </w14:textFill>
              </w:rPr>
              <w:t>&lt;/name&gt;</w:t>
            </w:r>
          </w:p>
          <w:p w14:paraId="3904D441">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w:t>
            </w:r>
            <w:r>
              <w:rPr>
                <w:rStyle w:val="239"/>
                <w:rFonts w:hint="default" w:ascii="Times New Roman" w:hAnsi="Times New Roman" w:eastAsia="宋体"/>
                <w:color w:val="000000" w:themeColor="text1"/>
                <w:sz w:val="21"/>
                <w:szCs w:val="21"/>
                <w:highlight w:val="none"/>
                <w14:textFill>
                  <w14:solidFill>
                    <w14:schemeClr w14:val="tx1"/>
                  </w14:solidFill>
                </w14:textFill>
              </w:rPr>
              <w:t>零压启动</w:t>
            </w:r>
            <w:r>
              <w:rPr>
                <w:rFonts w:ascii="Times New Roman" w:hAnsi="Times New Roman"/>
                <w:color w:val="000000" w:themeColor="text1"/>
                <w:highlight w:val="none"/>
                <w14:textFill>
                  <w14:solidFill>
                    <w14:schemeClr w14:val="tx1"/>
                  </w14:solidFill>
                </w14:textFill>
              </w:rPr>
              <w:t>&lt;/value&gt;</w:t>
            </w:r>
          </w:p>
          <w:p w14:paraId="3B581DC1">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3341822F">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732C24E8">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w:t>
            </w:r>
            <w:r>
              <w:rPr>
                <w:rStyle w:val="239"/>
                <w:rFonts w:hint="default" w:ascii="Times New Roman" w:hAnsi="Times New Roman" w:eastAsia="宋体"/>
                <w:color w:val="000000" w:themeColor="text1"/>
                <w:sz w:val="21"/>
                <w:szCs w:val="21"/>
                <w:highlight w:val="none"/>
                <w14:textFill>
                  <w14:solidFill>
                    <w14:schemeClr w14:val="tx1"/>
                  </w14:solidFill>
                </w14:textFill>
              </w:rPr>
              <w:t>接地故障研判是否启动</w:t>
            </w:r>
            <w:r>
              <w:rPr>
                <w:rFonts w:ascii="Times New Roman" w:hAnsi="Times New Roman"/>
                <w:color w:val="000000" w:themeColor="text1"/>
                <w:highlight w:val="none"/>
                <w14:textFill>
                  <w14:solidFill>
                    <w14:schemeClr w14:val="tx1"/>
                  </w14:solidFill>
                </w14:textFill>
              </w:rPr>
              <w:t>&lt;/name&gt;</w:t>
            </w:r>
          </w:p>
          <w:p w14:paraId="7F90BE54">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&lt;value&gt;是&lt;/value&gt;</w:t>
            </w:r>
          </w:p>
          <w:p w14:paraId="451F3F00">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298C5D55">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08E5589A">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&lt;name&gt;A 相故障电压&lt;/name&gt;</w:t>
            </w:r>
          </w:p>
          <w:p w14:paraId="6184D3CD">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&lt;value&gt;2.6&lt;/value&gt;</w:t>
            </w:r>
          </w:p>
          <w:p w14:paraId="3FBE40B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&lt;unit&gt;V&lt;/unit&gt;</w:t>
            </w:r>
          </w:p>
          <w:p w14:paraId="00C616EF">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4A6A8FDD">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751DDE3C">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&lt;name&gt;B 相故障电压&lt;/name&gt;</w:t>
            </w:r>
          </w:p>
          <w:p w14:paraId="15E39E02">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&lt;value&gt;97.9&lt;/value&gt;</w:t>
            </w:r>
          </w:p>
          <w:p w14:paraId="58317017">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&lt;unit&gt;V&lt;/unit&gt;</w:t>
            </w:r>
          </w:p>
          <w:p w14:paraId="7BA6197D">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2E2CC945">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07323576">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&lt;name&gt;C 相故障电压&lt;/name&gt;</w:t>
            </w:r>
          </w:p>
          <w:p w14:paraId="2C3997B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&lt;value&gt;100.7&lt;/value&gt;</w:t>
            </w:r>
          </w:p>
          <w:p w14:paraId="387EACB0">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&lt;unit&gt;V&lt;/unit&gt;</w:t>
            </w:r>
          </w:p>
          <w:p w14:paraId="6EB3A7EA">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7D3D9CE3">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3FB8AB6C">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&lt;name&gt;零序电压&lt;/name&gt;</w:t>
            </w:r>
          </w:p>
          <w:p w14:paraId="2A952AEC">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&lt;value&gt;56.8&lt;/value&gt;</w:t>
            </w:r>
          </w:p>
          <w:p w14:paraId="379C6DA9">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&lt;unit&gt;V&lt;/unit&gt;</w:t>
            </w:r>
          </w:p>
          <w:p w14:paraId="0727C2A4">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1B62C3AE">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36F9A33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&lt;name&gt;Uab&lt;/name&gt;</w:t>
            </w:r>
          </w:p>
          <w:p w14:paraId="21F7F10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&lt;value&gt;99.5&lt;/value&gt;</w:t>
            </w:r>
          </w:p>
          <w:p w14:paraId="3FE6E7F9">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&lt;unit&gt;V&lt;/unit&gt;</w:t>
            </w:r>
          </w:p>
          <w:p w14:paraId="185DFF0C">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690E1CB0">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5D6F8804">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&lt;name&gt;Ubc&lt;/name&gt;</w:t>
            </w:r>
          </w:p>
          <w:p w14:paraId="1AC1F9DE">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&lt;value&gt;99.6&lt;/value&gt;</w:t>
            </w:r>
          </w:p>
          <w:p w14:paraId="1E9B6928">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&lt;unit&gt;V&lt;/unit&gt;</w:t>
            </w:r>
          </w:p>
          <w:p w14:paraId="4B1DDD27">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53B9EEC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1F0AC27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&lt;name&gt;Uca&lt;/name&gt;</w:t>
            </w:r>
          </w:p>
          <w:p w14:paraId="7AD3AF43">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&lt;value&gt;99.6&lt;/value&gt;</w:t>
            </w:r>
          </w:p>
          <w:p w14:paraId="25F7A197">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&lt;unit&gt;V&lt;/unit&gt;</w:t>
            </w:r>
          </w:p>
          <w:p w14:paraId="27FEE843">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792113F9">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05083C29">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&lt;name&gt;U0h&lt;/name&gt;</w:t>
            </w:r>
          </w:p>
          <w:p w14:paraId="27F89862">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&lt;value&gt;98.5&lt;/value&gt;</w:t>
            </w:r>
          </w:p>
          <w:p w14:paraId="06FAB6E1">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&lt;unit&gt;V&lt;/unit&gt;</w:t>
            </w:r>
          </w:p>
          <w:p w14:paraId="5B468FF5">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&lt;/FaultInfo&gt;</w:t>
            </w:r>
          </w:p>
          <w:p w14:paraId="3D0D8903">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&lt;EventInfo&gt;</w:t>
            </w:r>
          </w:p>
          <w:p w14:paraId="4B4E1E37">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&lt;name&gt;接地发生&lt;/name&gt;</w:t>
            </w:r>
          </w:p>
          <w:p w14:paraId="0EEA13ED">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&lt;time&gt;2017-07-05 09:56:18:339&lt;/time&gt;</w:t>
            </w:r>
          </w:p>
          <w:p w14:paraId="450B2CCF">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&lt;/EventInfo&gt;</w:t>
            </w:r>
          </w:p>
          <w:p w14:paraId="58C2E680">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&lt;EventInfo&gt;</w:t>
            </w:r>
          </w:p>
          <w:p w14:paraId="4811AC85">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&lt;name&gt;选线启动&lt;/name&gt;</w:t>
            </w:r>
          </w:p>
          <w:p w14:paraId="691432FF">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&lt;time&gt;2017-07-05 09:56:18:395&lt;/time&gt;</w:t>
            </w:r>
          </w:p>
          <w:p w14:paraId="46F541D2">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&lt;/EventInfo&gt;</w:t>
            </w:r>
          </w:p>
          <w:p w14:paraId="49EADF51">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&lt;EventInfo&gt;</w:t>
            </w:r>
          </w:p>
          <w:p w14:paraId="528611F2">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&lt;name&gt;0009线路接地&lt;/name&gt;</w:t>
            </w:r>
          </w:p>
          <w:p w14:paraId="7C6B63DA">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&lt;time&gt;2017-07-05 09:56:18:555&lt;/time&gt;</w:t>
            </w:r>
          </w:p>
          <w:p w14:paraId="3EE29476">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&lt;/EventInfo&gt;</w:t>
            </w:r>
          </w:p>
          <w:p w14:paraId="15664CDC">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&lt;EventInfo&gt;</w:t>
            </w:r>
          </w:p>
          <w:p w14:paraId="109F4D2C">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&lt;name&gt;首次选线跳0009&lt;/name&gt;</w:t>
            </w:r>
          </w:p>
          <w:p w14:paraId="4A603BC5">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&lt;time&gt;2017-07-05 09:56:20:340&lt;/time&gt;</w:t>
            </w:r>
          </w:p>
          <w:p w14:paraId="68E1C38A">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&lt;/EventInfo&gt;</w:t>
            </w:r>
          </w:p>
          <w:p w14:paraId="38177035">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&lt;EventInfo&gt;</w:t>
            </w:r>
          </w:p>
          <w:p w14:paraId="76386A62">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&lt;name&gt;首次选线跳0009不成功&lt;/name&gt;</w:t>
            </w:r>
          </w:p>
          <w:p w14:paraId="6D56163A">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&lt;time&gt;2017-07-05 09:56:20:845&lt;/time&gt;</w:t>
            </w:r>
          </w:p>
          <w:p w14:paraId="1A9FAD2D">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&lt;/EventInfo&gt;</w:t>
            </w:r>
          </w:p>
          <w:p w14:paraId="7AC365C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&lt;DigitalStatus&gt;</w:t>
            </w:r>
          </w:p>
          <w:p w14:paraId="352523C5">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&lt;name&gt;选线跳闸投入&lt;/name&gt;</w:t>
            </w:r>
          </w:p>
          <w:p w14:paraId="6CD9FC54">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&lt;value&gt;1&lt;/value&gt;</w:t>
            </w:r>
          </w:p>
          <w:p w14:paraId="15F74336">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&lt;/DigitalStatus&gt;</w:t>
            </w:r>
          </w:p>
          <w:p w14:paraId="277AFABB">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&lt;SettingValue&gt;</w:t>
            </w:r>
          </w:p>
          <w:p w14:paraId="33F1A4D0">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&lt;name&gt;接地选线启动电压&lt;/name&gt;</w:t>
            </w:r>
          </w:p>
          <w:p w14:paraId="584C97FA">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&lt;value&gt;3&lt;/value&gt;</w:t>
            </w:r>
          </w:p>
          <w:p w14:paraId="0D6F388D">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&lt;unit&gt;V&lt;/unit&gt;</w:t>
            </w:r>
          </w:p>
          <w:p w14:paraId="7ED92DD2">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&lt;/SettingValue&gt;</w:t>
            </w:r>
          </w:p>
          <w:p w14:paraId="444234DB">
            <w:pPr>
              <w:pStyle w:val="234"/>
              <w:ind w:firstLine="233" w:firstLineChars="111"/>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2"/>
                <w:szCs w:val="21"/>
                <w:highlight w:val="none"/>
                <w14:textFill>
                  <w14:solidFill>
                    <w14:schemeClr w14:val="tx1"/>
                  </w14:solidFill>
                </w14:textFill>
              </w:rPr>
              <w:t>&lt;/FaultReport&gt;</w:t>
            </w:r>
          </w:p>
        </w:tc>
      </w:tr>
    </w:tbl>
    <w:p w14:paraId="0551BACB">
      <w:pPr>
        <w:rPr>
          <w:rFonts w:ascii="Times New Roman" w:hAnsi="Times New Roman"/>
          <w:highlight w:val="none"/>
        </w:rPr>
      </w:pPr>
    </w:p>
    <w:bookmarkEnd w:id="198"/>
    <w:p w14:paraId="7B1C9C6A">
      <w:pPr>
        <w:ind w:firstLine="0" w:firstLineChars="0"/>
        <w:rPr>
          <w:rFonts w:ascii="Times New Roman" w:hAnsi="Times New Roman" w:eastAsia="黑体"/>
          <w:color w:val="000000"/>
          <w:sz w:val="22"/>
          <w:szCs w:val="22"/>
          <w:highlight w:val="none"/>
        </w:rPr>
      </w:pPr>
    </w:p>
    <w:bookmarkEnd w:id="201"/>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B264B">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26E8">
    <w:pPr>
      <w:pStyle w:val="18"/>
      <w:ind w:firstLine="360"/>
      <w:jc w:val="left"/>
    </w:pPr>
  </w:p>
  <w:p w14:paraId="2EECE894">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1DA96">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434292"/>
      <w:docPartObj>
        <w:docPartGallery w:val="autotext"/>
      </w:docPartObj>
    </w:sdtPr>
    <w:sdtContent>
      <w:p w14:paraId="06B6D806">
        <w:pPr>
          <w:pStyle w:val="18"/>
          <w:ind w:firstLine="360"/>
        </w:pPr>
        <w:r>
          <w:fldChar w:fldCharType="begin"/>
        </w:r>
        <w:r>
          <w:instrText xml:space="preserve">PAGE   \* MERGEFORMAT</w:instrText>
        </w:r>
        <w:r>
          <w:fldChar w:fldCharType="separate"/>
        </w:r>
        <w:r>
          <w:rPr>
            <w:lang w:val="zh-CN"/>
          </w:rPr>
          <w:t>1</w:t>
        </w:r>
        <w:r>
          <w:fldChar w:fldCharType="end"/>
        </w:r>
      </w:p>
    </w:sdtContent>
  </w:sdt>
  <w:p w14:paraId="623A9BC7">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6389344"/>
      <w:docPartObj>
        <w:docPartGallery w:val="autotext"/>
      </w:docPartObj>
    </w:sdtPr>
    <w:sdtContent>
      <w:p w14:paraId="055F4F9E">
        <w:pPr>
          <w:pStyle w:val="18"/>
          <w:ind w:firstLine="360"/>
          <w:jc w:val="left"/>
        </w:pPr>
        <w:r>
          <w:fldChar w:fldCharType="begin"/>
        </w:r>
        <w:r>
          <w:instrText xml:space="preserve">PAGE   \* MERGEFORMAT</w:instrText>
        </w:r>
        <w:r>
          <w:fldChar w:fldCharType="separate"/>
        </w:r>
        <w:r>
          <w:rPr>
            <w:lang w:val="zh-CN"/>
          </w:rPr>
          <w:t>II</w:t>
        </w:r>
        <w:r>
          <w:fldChar w:fldCharType="end"/>
        </w:r>
      </w:p>
    </w:sdtContent>
  </w:sdt>
  <w:p w14:paraId="347E1167">
    <w:pPr>
      <w:pStyle w:val="1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056932"/>
      <w:docPartObj>
        <w:docPartGallery w:val="autotext"/>
      </w:docPartObj>
    </w:sdtPr>
    <w:sdtContent>
      <w:p w14:paraId="2D97DDF0">
        <w:pPr>
          <w:pStyle w:val="18"/>
          <w:ind w:firstLine="360"/>
        </w:pPr>
        <w:r>
          <w:fldChar w:fldCharType="begin"/>
        </w:r>
        <w:r>
          <w:instrText xml:space="preserve">PAGE   \* MERGEFORMAT</w:instrText>
        </w:r>
        <w:r>
          <w:fldChar w:fldCharType="separate"/>
        </w:r>
        <w:r>
          <w:rPr>
            <w:lang w:val="zh-CN"/>
          </w:rPr>
          <w:t>I</w:t>
        </w:r>
        <w:r>
          <w:fldChar w:fldCharType="end"/>
        </w:r>
      </w:p>
    </w:sdtContent>
  </w:sdt>
  <w:p w14:paraId="07004E4D">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D488">
    <w:pPr>
      <w:pStyle w:val="249"/>
      <w:wordWrap w:val="0"/>
      <w:spacing w:before="0" w:after="308"/>
      <w:ind w:left="1259" w:firstLine="420"/>
      <w:rPr>
        <w:color w:val="000000" w:themeColor="text1"/>
        <w:sz w:val="21"/>
        <w:szCs w:val="21"/>
        <w14:textFill>
          <w14:solidFill>
            <w14:schemeClr w14:val="tx1"/>
          </w14:solidFill>
        </w14:textFill>
      </w:rPr>
    </w:pPr>
    <w:r>
      <w:tab/>
    </w:r>
    <w:r>
      <w:tab/>
    </w:r>
    <w:r>
      <w:tab/>
    </w:r>
    <w:bookmarkStart w:id="199" w:name="OLE_LINK6"/>
    <w:bookmarkStart w:id="200" w:name="OLE_LINK5"/>
    <w:r>
      <w:rPr>
        <w:color w:val="000000" w:themeColor="text1"/>
        <w:sz w:val="21"/>
        <w:szCs w:val="21"/>
        <w14:textFill>
          <w14:solidFill>
            <w14:schemeClr w14:val="tx1"/>
          </w14:solidFill>
        </w14:textFill>
      </w:rPr>
      <w:t>T/CSEE XXXX-YYYY</w:t>
    </w:r>
    <w:bookmarkEnd w:id="199"/>
    <w:bookmarkEnd w:id="20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5528">
    <w:pPr>
      <w:pStyle w:val="249"/>
      <w:wordWrap w:val="0"/>
      <w:spacing w:before="0" w:after="308"/>
      <w:ind w:left="1259" w:firstLine="420"/>
      <w:rPr>
        <w:color w:val="000000" w:themeColor="text1"/>
        <w:sz w:val="21"/>
        <w:szCs w:val="21"/>
        <w14:textFill>
          <w14:solidFill>
            <w14:schemeClr w14:val="tx1"/>
          </w14:solidFill>
        </w14:textFill>
      </w:rPr>
    </w:pPr>
    <w:r>
      <w:tab/>
    </w:r>
    <w:r>
      <w:tab/>
    </w:r>
    <w:r>
      <w:tab/>
    </w:r>
    <w:r>
      <w:rPr>
        <w:color w:val="000000" w:themeColor="text1"/>
        <w:sz w:val="21"/>
        <w:szCs w:val="21"/>
        <w14:textFill>
          <w14:solidFill>
            <w14:schemeClr w14:val="tx1"/>
          </w14:solidFill>
        </w14:textFill>
      </w:rPr>
      <w:t>T/CSEE XXXX-YYYY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FD3A">
    <w:pPr>
      <w:pStyle w:val="19"/>
    </w:pPr>
    <w:r>
      <w:rPr>
        <w:color w:val="000000" w:themeColor="text1"/>
        <w14:textFill>
          <w14:solidFill>
            <w14:schemeClr w14:val="tx1"/>
          </w14:solidFill>
        </w14:textFill>
      </w:rPr>
      <w:t>T/CSEE XXXX-YYYY</w:t>
    </w:r>
  </w:p>
  <w:p w14:paraId="09D44A6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4512B"/>
    <w:multiLevelType w:val="multilevel"/>
    <w:tmpl w:val="8A34512B"/>
    <w:lvl w:ilvl="0" w:tentative="0">
      <w:start w:val="1"/>
      <w:numFmt w:val="lowerLetter"/>
      <w:suff w:val="nothing"/>
      <w:lvlText w:val="（%1）"/>
      <w:lvlJc w:val="left"/>
      <w:pPr>
        <w:tabs>
          <w:tab w:val="left" w:pos="0"/>
        </w:tabs>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BA2F3CDB"/>
    <w:multiLevelType w:val="multilevel"/>
    <w:tmpl w:val="BA2F3CDB"/>
    <w:lvl w:ilvl="0" w:tentative="0">
      <w:start w:val="1"/>
      <w:numFmt w:val="lowerLetter"/>
      <w:suff w:val="nothing"/>
      <w:lvlText w:val="（%1）"/>
      <w:lvlJc w:val="left"/>
      <w:pPr>
        <w:tabs>
          <w:tab w:val="left" w:pos="0"/>
        </w:tabs>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C8EAC634"/>
    <w:multiLevelType w:val="multilevel"/>
    <w:tmpl w:val="C8EAC634"/>
    <w:lvl w:ilvl="0" w:tentative="0">
      <w:start w:val="1"/>
      <w:numFmt w:val="lowerLetter"/>
      <w:suff w:val="nothing"/>
      <w:lvlText w:val="（%1）"/>
      <w:lvlJc w:val="left"/>
      <w:pPr>
        <w:tabs>
          <w:tab w:val="left" w:pos="0"/>
        </w:tabs>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C9ABD81D"/>
    <w:multiLevelType w:val="singleLevel"/>
    <w:tmpl w:val="C9ABD81D"/>
    <w:lvl w:ilvl="0" w:tentative="0">
      <w:start w:val="1"/>
      <w:numFmt w:val="lowerLetter"/>
      <w:lvlText w:val="%1)"/>
      <w:lvlJc w:val="left"/>
      <w:pPr>
        <w:tabs>
          <w:tab w:val="left" w:pos="312"/>
        </w:tabs>
      </w:pPr>
    </w:lvl>
  </w:abstractNum>
  <w:abstractNum w:abstractNumId="4">
    <w:nsid w:val="DD95A048"/>
    <w:multiLevelType w:val="multilevel"/>
    <w:tmpl w:val="DD95A048"/>
    <w:lvl w:ilvl="0" w:tentative="0">
      <w:start w:val="1"/>
      <w:numFmt w:val="lowerLetter"/>
      <w:suff w:val="nothing"/>
      <w:lvlText w:val="（%1）"/>
      <w:lvlJc w:val="left"/>
      <w:pPr>
        <w:tabs>
          <w:tab w:val="left" w:pos="0"/>
        </w:tabs>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EA212426"/>
    <w:multiLevelType w:val="multilevel"/>
    <w:tmpl w:val="EA212426"/>
    <w:lvl w:ilvl="0" w:tentative="0">
      <w:start w:val="1"/>
      <w:numFmt w:val="lowerLetter"/>
      <w:suff w:val="nothing"/>
      <w:lvlText w:val="（%1）"/>
      <w:lvlJc w:val="left"/>
      <w:pPr>
        <w:tabs>
          <w:tab w:val="left" w:pos="0"/>
        </w:tabs>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6">
    <w:nsid w:val="0193422A"/>
    <w:multiLevelType w:val="multilevel"/>
    <w:tmpl w:val="0193422A"/>
    <w:lvl w:ilvl="0" w:tentative="0">
      <w:start w:val="1"/>
      <w:numFmt w:val="lowerLetter"/>
      <w:suff w:val="nothing"/>
      <w:lvlText w:val="（%1）"/>
      <w:lvlJc w:val="left"/>
      <w:pPr>
        <w:tabs>
          <w:tab w:val="left" w:pos="0"/>
        </w:tabs>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7">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8">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888007E"/>
    <w:multiLevelType w:val="multilevel"/>
    <w:tmpl w:val="0888007E"/>
    <w:lvl w:ilvl="0" w:tentative="0">
      <w:start w:val="1"/>
      <w:numFmt w:val="decimal"/>
      <w:pStyle w:val="235"/>
      <w:lvlText w:val="C.%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5">
    <w:nsid w:val="10D56433"/>
    <w:multiLevelType w:val="multilevel"/>
    <w:tmpl w:val="10D5643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67DBC67"/>
    <w:multiLevelType w:val="multilevel"/>
    <w:tmpl w:val="167DBC67"/>
    <w:lvl w:ilvl="0" w:tentative="0">
      <w:start w:val="1"/>
      <w:numFmt w:val="lowerLetter"/>
      <w:suff w:val="nothing"/>
      <w:lvlText w:val="（%1）"/>
      <w:lvlJc w:val="left"/>
      <w:pPr>
        <w:tabs>
          <w:tab w:val="left" w:pos="0"/>
        </w:tabs>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0">
    <w:nsid w:val="1FC91163"/>
    <w:multiLevelType w:val="multilevel"/>
    <w:tmpl w:val="1FC91163"/>
    <w:lvl w:ilvl="0" w:tentative="0">
      <w:start w:val="1"/>
      <w:numFmt w:val="decimal"/>
      <w:pStyle w:val="2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4"/>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46"/>
      <w:suff w:val="nothing"/>
      <w:lvlText w:val="%1.%2.%3　"/>
      <w:lvlJc w:val="left"/>
      <w:pPr>
        <w:ind w:left="453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47"/>
      <w:suff w:val="nothing"/>
      <w:lvlText w:val="%1.%2.%3.%4.%5　"/>
      <w:lvlJc w:val="left"/>
      <w:pPr>
        <w:ind w:left="3261" w:firstLine="0"/>
      </w:pPr>
      <w:rPr>
        <w:rFonts w:hint="eastAsia" w:ascii="黑体" w:hAnsi="Times New Roman" w:eastAsia="黑体"/>
        <w:b w:val="0"/>
        <w:i w:val="0"/>
        <w:sz w:val="21"/>
      </w:rPr>
    </w:lvl>
    <w:lvl w:ilvl="5" w:tentative="0">
      <w:start w:val="1"/>
      <w:numFmt w:val="decimal"/>
      <w:pStyle w:val="248"/>
      <w:suff w:val="nothing"/>
      <w:lvlText w:val="%1.%2.%3.%4.%5.%6　"/>
      <w:lvlJc w:val="left"/>
      <w:pPr>
        <w:ind w:left="1134"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2C36BE23"/>
    <w:multiLevelType w:val="multilevel"/>
    <w:tmpl w:val="2C36BE23"/>
    <w:lvl w:ilvl="0" w:tentative="0">
      <w:start w:val="1"/>
      <w:numFmt w:val="lowerLetter"/>
      <w:suff w:val="nothing"/>
      <w:lvlText w:val="（%1）"/>
      <w:lvlJc w:val="left"/>
      <w:pPr>
        <w:tabs>
          <w:tab w:val="left" w:pos="0"/>
        </w:tabs>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4">
    <w:nsid w:val="369F3475"/>
    <w:multiLevelType w:val="multilevel"/>
    <w:tmpl w:val="369F3475"/>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8">
    <w:nsid w:val="4DFF6C65"/>
    <w:multiLevelType w:val="multilevel"/>
    <w:tmpl w:val="4DFF6C65"/>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1">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5E3E4D1D"/>
    <w:multiLevelType w:val="multilevel"/>
    <w:tmpl w:val="5E3E4D1D"/>
    <w:lvl w:ilvl="0" w:tentative="0">
      <w:start w:val="1"/>
      <w:numFmt w:val="decimal"/>
      <w:lvlText w:val="表C.%1"/>
      <w:lvlJc w:val="left"/>
      <w:pPr>
        <w:ind w:left="420" w:hanging="420"/>
      </w:pPr>
      <w:rPr>
        <w:rFonts w:hint="default" w:ascii="黑体" w:hAnsi="黑体" w:eastAsia="黑体" w:cs="Times New Roman"/>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64090473"/>
    <w:multiLevelType w:val="multilevel"/>
    <w:tmpl w:val="64090473"/>
    <w:lvl w:ilvl="0" w:tentative="0">
      <w:start w:val="1"/>
      <w:numFmt w:val="lowerLetter"/>
      <w:suff w:val="nothing"/>
      <w:lvlText w:val="（%1）"/>
      <w:lvlJc w:val="left"/>
      <w:pPr>
        <w:tabs>
          <w:tab w:val="left" w:pos="0"/>
        </w:tabs>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6">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7">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8">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9">
    <w:nsid w:val="657D3FBC"/>
    <w:multiLevelType w:val="multilevel"/>
    <w:tmpl w:val="657D3FBC"/>
    <w:lvl w:ilvl="0" w:tentative="0">
      <w:start w:val="1"/>
      <w:numFmt w:val="upperLetter"/>
      <w:pStyle w:val="79"/>
      <w:suff w:val="nothing"/>
      <w:lvlText w:val="附录%1"/>
      <w:lvlJc w:val="left"/>
      <w:pPr>
        <w:ind w:left="4679" w:firstLine="0"/>
      </w:pPr>
      <w:rPr>
        <w:rFonts w:hint="default" w:ascii="Times New Roman" w:hAnsi="Times New Roman" w:cs="Times New Roman"/>
        <w:spacing w:val="100"/>
      </w:rPr>
    </w:lvl>
    <w:lvl w:ilvl="1" w:tentative="0">
      <w:start w:val="1"/>
      <w:numFmt w:val="decimal"/>
      <w:pStyle w:val="81"/>
      <w:suff w:val="nothing"/>
      <w:lvlText w:val="%1.%2　"/>
      <w:lvlJc w:val="left"/>
      <w:pPr>
        <w:ind w:left="-2693" w:firstLine="0"/>
      </w:pPr>
      <w:rPr>
        <w:rFonts w:hint="eastAsia" w:ascii="黑体" w:eastAsia="黑体"/>
        <w:b w:val="0"/>
        <w:i w:val="0"/>
        <w:sz w:val="21"/>
      </w:rPr>
    </w:lvl>
    <w:lvl w:ilvl="2" w:tentative="0">
      <w:start w:val="1"/>
      <w:numFmt w:val="decimal"/>
      <w:pStyle w:val="82"/>
      <w:suff w:val="nothing"/>
      <w:lvlText w:val="%1.%2.%3　"/>
      <w:lvlJc w:val="left"/>
      <w:pPr>
        <w:ind w:left="-2693" w:firstLine="0"/>
      </w:pPr>
      <w:rPr>
        <w:rFonts w:hint="eastAsia" w:ascii="黑体" w:eastAsia="黑体"/>
        <w:b w:val="0"/>
        <w:i w:val="0"/>
        <w:sz w:val="21"/>
      </w:rPr>
    </w:lvl>
    <w:lvl w:ilvl="3" w:tentative="0">
      <w:start w:val="1"/>
      <w:numFmt w:val="decimal"/>
      <w:pStyle w:val="84"/>
      <w:suff w:val="nothing"/>
      <w:lvlText w:val="%1.%2.%3.%4　"/>
      <w:lvlJc w:val="left"/>
      <w:pPr>
        <w:ind w:left="-2693" w:firstLine="0"/>
      </w:pPr>
      <w:rPr>
        <w:rFonts w:hint="eastAsia" w:ascii="黑体" w:eastAsia="黑体"/>
        <w:b w:val="0"/>
        <w:i w:val="0"/>
        <w:sz w:val="21"/>
      </w:rPr>
    </w:lvl>
    <w:lvl w:ilvl="4" w:tentative="0">
      <w:start w:val="1"/>
      <w:numFmt w:val="decimal"/>
      <w:pStyle w:val="85"/>
      <w:suff w:val="nothing"/>
      <w:lvlText w:val="%1.%2.%3.%4.%5　"/>
      <w:lvlJc w:val="left"/>
      <w:pPr>
        <w:ind w:left="-2693" w:firstLine="0"/>
      </w:pPr>
      <w:rPr>
        <w:rFonts w:hint="eastAsia" w:ascii="黑体" w:eastAsia="黑体"/>
        <w:b w:val="0"/>
        <w:i w:val="0"/>
        <w:sz w:val="21"/>
      </w:rPr>
    </w:lvl>
    <w:lvl w:ilvl="5" w:tentative="0">
      <w:start w:val="1"/>
      <w:numFmt w:val="decimal"/>
      <w:pStyle w:val="87"/>
      <w:suff w:val="nothing"/>
      <w:lvlText w:val="%1.%2.%3.%4.%5.%6　"/>
      <w:lvlJc w:val="left"/>
      <w:pPr>
        <w:ind w:left="-2693" w:firstLine="0"/>
      </w:pPr>
      <w:rPr>
        <w:rFonts w:hint="eastAsia" w:ascii="黑体" w:eastAsia="黑体"/>
        <w:b w:val="0"/>
        <w:i w:val="0"/>
        <w:sz w:val="21"/>
      </w:rPr>
    </w:lvl>
    <w:lvl w:ilvl="6" w:tentative="0">
      <w:start w:val="1"/>
      <w:numFmt w:val="decimal"/>
      <w:suff w:val="nothing"/>
      <w:lvlText w:val="%1.%2.%3.%4.%5.%6.%7　"/>
      <w:lvlJc w:val="left"/>
      <w:pPr>
        <w:ind w:left="-2693" w:firstLine="0"/>
      </w:pPr>
      <w:rPr>
        <w:rFonts w:hint="eastAsia"/>
      </w:rPr>
    </w:lvl>
    <w:lvl w:ilvl="7" w:tentative="0">
      <w:start w:val="1"/>
      <w:numFmt w:val="decimal"/>
      <w:lvlText w:val="%1.%2.%3.%4.%5.%6.%7.%8"/>
      <w:lvlJc w:val="left"/>
      <w:pPr>
        <w:tabs>
          <w:tab w:val="left" w:pos="1701"/>
        </w:tabs>
        <w:ind w:left="1701" w:hanging="1418"/>
      </w:pPr>
      <w:rPr>
        <w:rFonts w:hint="eastAsia"/>
      </w:rPr>
    </w:lvl>
    <w:lvl w:ilvl="8" w:tentative="0">
      <w:start w:val="1"/>
      <w:numFmt w:val="decimal"/>
      <w:lvlText w:val="%1.%2.%3.%4.%5.%6.%7.%8.%9"/>
      <w:lvlJc w:val="left"/>
      <w:pPr>
        <w:tabs>
          <w:tab w:val="left" w:pos="2409"/>
        </w:tabs>
        <w:ind w:left="2409" w:hanging="1700"/>
      </w:pPr>
      <w:rPr>
        <w:rFonts w:hint="eastAsia"/>
      </w:rPr>
    </w:lvl>
  </w:abstractNum>
  <w:abstractNum w:abstractNumId="40">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1">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1418"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993"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4">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5">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6">
    <w:nsid w:val="715A6B62"/>
    <w:multiLevelType w:val="multilevel"/>
    <w:tmpl w:val="715A6B62"/>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3"/>
  </w:num>
  <w:num w:numId="3">
    <w:abstractNumId w:val="13"/>
  </w:num>
  <w:num w:numId="4">
    <w:abstractNumId w:val="39"/>
  </w:num>
  <w:num w:numId="5">
    <w:abstractNumId w:val="32"/>
  </w:num>
  <w:num w:numId="6">
    <w:abstractNumId w:val="26"/>
  </w:num>
  <w:num w:numId="7">
    <w:abstractNumId w:val="18"/>
  </w:num>
  <w:num w:numId="8">
    <w:abstractNumId w:val="10"/>
  </w:num>
  <w:num w:numId="9">
    <w:abstractNumId w:val="19"/>
  </w:num>
  <w:num w:numId="10">
    <w:abstractNumId w:val="30"/>
  </w:num>
  <w:num w:numId="11">
    <w:abstractNumId w:val="41"/>
  </w:num>
  <w:num w:numId="12">
    <w:abstractNumId w:val="23"/>
  </w:num>
  <w:num w:numId="13">
    <w:abstractNumId w:val="25"/>
  </w:num>
  <w:num w:numId="14">
    <w:abstractNumId w:val="17"/>
  </w:num>
  <w:num w:numId="15">
    <w:abstractNumId w:val="33"/>
  </w:num>
  <w:num w:numId="16">
    <w:abstractNumId w:val="37"/>
  </w:num>
  <w:num w:numId="17">
    <w:abstractNumId w:val="31"/>
  </w:num>
  <w:num w:numId="18">
    <w:abstractNumId w:val="45"/>
  </w:num>
  <w:num w:numId="19">
    <w:abstractNumId w:val="29"/>
  </w:num>
  <w:num w:numId="20">
    <w:abstractNumId w:val="8"/>
  </w:num>
  <w:num w:numId="21">
    <w:abstractNumId w:val="22"/>
  </w:num>
  <w:num w:numId="22">
    <w:abstractNumId w:val="47"/>
  </w:num>
  <w:num w:numId="23">
    <w:abstractNumId w:val="36"/>
  </w:num>
  <w:num w:numId="24">
    <w:abstractNumId w:val="14"/>
  </w:num>
  <w:num w:numId="25">
    <w:abstractNumId w:val="42"/>
  </w:num>
  <w:num w:numId="26">
    <w:abstractNumId w:val="44"/>
  </w:num>
  <w:num w:numId="27">
    <w:abstractNumId w:val="9"/>
  </w:num>
  <w:num w:numId="28">
    <w:abstractNumId w:val="12"/>
  </w:num>
  <w:num w:numId="29">
    <w:abstractNumId w:val="27"/>
  </w:num>
  <w:num w:numId="30">
    <w:abstractNumId w:val="40"/>
  </w:num>
  <w:num w:numId="31">
    <w:abstractNumId w:val="38"/>
  </w:num>
  <w:num w:numId="32">
    <w:abstractNumId w:val="11"/>
  </w:num>
  <w:num w:numId="33">
    <w:abstractNumId w:val="20"/>
  </w:num>
  <w:num w:numId="34">
    <w:abstractNumId w:val="28"/>
  </w:num>
  <w:num w:numId="35">
    <w:abstractNumId w:val="35"/>
  </w:num>
  <w:num w:numId="36">
    <w:abstractNumId w:val="21"/>
  </w:num>
  <w:num w:numId="37">
    <w:abstractNumId w:val="6"/>
  </w:num>
  <w:num w:numId="38">
    <w:abstractNumId w:val="0"/>
  </w:num>
  <w:num w:numId="39">
    <w:abstractNumId w:val="4"/>
  </w:num>
  <w:num w:numId="40">
    <w:abstractNumId w:val="16"/>
  </w:num>
  <w:num w:numId="41">
    <w:abstractNumId w:val="3"/>
  </w:num>
  <w:num w:numId="42">
    <w:abstractNumId w:val="15"/>
  </w:num>
  <w:num w:numId="43">
    <w:abstractNumId w:val="46"/>
  </w:num>
  <w:num w:numId="44">
    <w:abstractNumId w:val="24"/>
  </w:num>
  <w:num w:numId="45">
    <w:abstractNumId w:val="1"/>
  </w:num>
  <w:num w:numId="46">
    <w:abstractNumId w:val="2"/>
  </w:num>
  <w:num w:numId="47">
    <w:abstractNumId w:val="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YmQ2MmNkMjBhMjBmNzU3NzU4YWRjYzJlNzdiZDMifQ=="/>
  </w:docVars>
  <w:rsids>
    <w:rsidRoot w:val="00A44F8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391"/>
    <w:rsid w:val="000249DB"/>
    <w:rsid w:val="0002595E"/>
    <w:rsid w:val="000303C3"/>
    <w:rsid w:val="00032F22"/>
    <w:rsid w:val="000331D3"/>
    <w:rsid w:val="000346A5"/>
    <w:rsid w:val="000359C3"/>
    <w:rsid w:val="00035A7D"/>
    <w:rsid w:val="000365ED"/>
    <w:rsid w:val="0004249A"/>
    <w:rsid w:val="00042E88"/>
    <w:rsid w:val="00043282"/>
    <w:rsid w:val="00044286"/>
    <w:rsid w:val="00046CED"/>
    <w:rsid w:val="00047F28"/>
    <w:rsid w:val="000503AA"/>
    <w:rsid w:val="000506A1"/>
    <w:rsid w:val="000515DD"/>
    <w:rsid w:val="0005265A"/>
    <w:rsid w:val="000539DD"/>
    <w:rsid w:val="00053BD3"/>
    <w:rsid w:val="00054B4C"/>
    <w:rsid w:val="000556ED"/>
    <w:rsid w:val="00055FE2"/>
    <w:rsid w:val="0005616F"/>
    <w:rsid w:val="00060C2E"/>
    <w:rsid w:val="00061033"/>
    <w:rsid w:val="000619E9"/>
    <w:rsid w:val="00061C01"/>
    <w:rsid w:val="000622D4"/>
    <w:rsid w:val="0006357D"/>
    <w:rsid w:val="00067F1E"/>
    <w:rsid w:val="00071CC0"/>
    <w:rsid w:val="00071CFC"/>
    <w:rsid w:val="00073C8C"/>
    <w:rsid w:val="00074AA0"/>
    <w:rsid w:val="00077B64"/>
    <w:rsid w:val="00080A1C"/>
    <w:rsid w:val="00082317"/>
    <w:rsid w:val="00083D2C"/>
    <w:rsid w:val="00086AA1"/>
    <w:rsid w:val="00087A77"/>
    <w:rsid w:val="00090CA6"/>
    <w:rsid w:val="000923C5"/>
    <w:rsid w:val="00092B8A"/>
    <w:rsid w:val="00092FB0"/>
    <w:rsid w:val="000934C5"/>
    <w:rsid w:val="00093D25"/>
    <w:rsid w:val="00093D2F"/>
    <w:rsid w:val="00093DAB"/>
    <w:rsid w:val="000944D3"/>
    <w:rsid w:val="00094D73"/>
    <w:rsid w:val="00096D63"/>
    <w:rsid w:val="00097240"/>
    <w:rsid w:val="000A0B60"/>
    <w:rsid w:val="000A0CD5"/>
    <w:rsid w:val="000A0EB8"/>
    <w:rsid w:val="000A19FC"/>
    <w:rsid w:val="000A296B"/>
    <w:rsid w:val="000A5464"/>
    <w:rsid w:val="000A65B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0EE"/>
    <w:rsid w:val="000E4C9E"/>
    <w:rsid w:val="000E6FD7"/>
    <w:rsid w:val="000F017A"/>
    <w:rsid w:val="000F06E1"/>
    <w:rsid w:val="000F0E3C"/>
    <w:rsid w:val="000F19D5"/>
    <w:rsid w:val="000F4050"/>
    <w:rsid w:val="000F4AEA"/>
    <w:rsid w:val="000F5CB5"/>
    <w:rsid w:val="000F67E9"/>
    <w:rsid w:val="000F7E2D"/>
    <w:rsid w:val="00104926"/>
    <w:rsid w:val="00105567"/>
    <w:rsid w:val="00111C19"/>
    <w:rsid w:val="00113B1E"/>
    <w:rsid w:val="0011711C"/>
    <w:rsid w:val="00122316"/>
    <w:rsid w:val="00124E4F"/>
    <w:rsid w:val="001260B7"/>
    <w:rsid w:val="001265CB"/>
    <w:rsid w:val="001321C6"/>
    <w:rsid w:val="001325C4"/>
    <w:rsid w:val="00133010"/>
    <w:rsid w:val="001338EE"/>
    <w:rsid w:val="00133AAE"/>
    <w:rsid w:val="00135323"/>
    <w:rsid w:val="001356C4"/>
    <w:rsid w:val="00136D09"/>
    <w:rsid w:val="00137565"/>
    <w:rsid w:val="00141114"/>
    <w:rsid w:val="00142969"/>
    <w:rsid w:val="00144541"/>
    <w:rsid w:val="001446C2"/>
    <w:rsid w:val="001457E7"/>
    <w:rsid w:val="00145D9D"/>
    <w:rsid w:val="00146388"/>
    <w:rsid w:val="0014763C"/>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AD7"/>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5C73"/>
    <w:rsid w:val="001B61A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7AC"/>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4A7"/>
    <w:rsid w:val="002029E5"/>
    <w:rsid w:val="00202AA4"/>
    <w:rsid w:val="002031F7"/>
    <w:rsid w:val="002040E6"/>
    <w:rsid w:val="0020527B"/>
    <w:rsid w:val="00205425"/>
    <w:rsid w:val="002055E9"/>
    <w:rsid w:val="00205F2C"/>
    <w:rsid w:val="00210B15"/>
    <w:rsid w:val="00210F45"/>
    <w:rsid w:val="002117FE"/>
    <w:rsid w:val="002142EA"/>
    <w:rsid w:val="00215ADD"/>
    <w:rsid w:val="00217ACA"/>
    <w:rsid w:val="002204BB"/>
    <w:rsid w:val="00221B79"/>
    <w:rsid w:val="00221C6B"/>
    <w:rsid w:val="002253A1"/>
    <w:rsid w:val="00225CF8"/>
    <w:rsid w:val="00226C93"/>
    <w:rsid w:val="0022794E"/>
    <w:rsid w:val="002316A7"/>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2B3A"/>
    <w:rsid w:val="00277EDD"/>
    <w:rsid w:val="002817C5"/>
    <w:rsid w:val="00281BB8"/>
    <w:rsid w:val="00281E9E"/>
    <w:rsid w:val="00282405"/>
    <w:rsid w:val="00283A87"/>
    <w:rsid w:val="00285170"/>
    <w:rsid w:val="00285361"/>
    <w:rsid w:val="00287EF1"/>
    <w:rsid w:val="00292D60"/>
    <w:rsid w:val="00293B30"/>
    <w:rsid w:val="00294D34"/>
    <w:rsid w:val="00294E3B"/>
    <w:rsid w:val="00296193"/>
    <w:rsid w:val="00296C66"/>
    <w:rsid w:val="00296EBE"/>
    <w:rsid w:val="002974E3"/>
    <w:rsid w:val="002A0323"/>
    <w:rsid w:val="002A084B"/>
    <w:rsid w:val="002A120F"/>
    <w:rsid w:val="002A1260"/>
    <w:rsid w:val="002A1589"/>
    <w:rsid w:val="002A1608"/>
    <w:rsid w:val="002A25DC"/>
    <w:rsid w:val="002A38EC"/>
    <w:rsid w:val="002A3AAB"/>
    <w:rsid w:val="002A4CEA"/>
    <w:rsid w:val="002A5462"/>
    <w:rsid w:val="002A5977"/>
    <w:rsid w:val="002A5A13"/>
    <w:rsid w:val="002A757F"/>
    <w:rsid w:val="002A7F44"/>
    <w:rsid w:val="002B0C40"/>
    <w:rsid w:val="002B1966"/>
    <w:rsid w:val="002B4508"/>
    <w:rsid w:val="002B5779"/>
    <w:rsid w:val="002B608D"/>
    <w:rsid w:val="002B7332"/>
    <w:rsid w:val="002B7F51"/>
    <w:rsid w:val="002C04CC"/>
    <w:rsid w:val="002C09E7"/>
    <w:rsid w:val="002C1E06"/>
    <w:rsid w:val="002C3F07"/>
    <w:rsid w:val="002C5278"/>
    <w:rsid w:val="002C7EBB"/>
    <w:rsid w:val="002D06C1"/>
    <w:rsid w:val="002D42B5"/>
    <w:rsid w:val="002D4F1A"/>
    <w:rsid w:val="002D6EC6"/>
    <w:rsid w:val="002D77B7"/>
    <w:rsid w:val="002D79AC"/>
    <w:rsid w:val="002E039D"/>
    <w:rsid w:val="002E3CE0"/>
    <w:rsid w:val="002E4D5A"/>
    <w:rsid w:val="002E6326"/>
    <w:rsid w:val="002F2868"/>
    <w:rsid w:val="002F30E0"/>
    <w:rsid w:val="002F35E4"/>
    <w:rsid w:val="002F3730"/>
    <w:rsid w:val="002F38E1"/>
    <w:rsid w:val="002F7AF6"/>
    <w:rsid w:val="00300E63"/>
    <w:rsid w:val="00302F5F"/>
    <w:rsid w:val="0030441D"/>
    <w:rsid w:val="00306063"/>
    <w:rsid w:val="003103DF"/>
    <w:rsid w:val="00313B85"/>
    <w:rsid w:val="00317988"/>
    <w:rsid w:val="003221B4"/>
    <w:rsid w:val="0032258D"/>
    <w:rsid w:val="00322E62"/>
    <w:rsid w:val="00324D13"/>
    <w:rsid w:val="00324EDD"/>
    <w:rsid w:val="00325FC9"/>
    <w:rsid w:val="00327E8D"/>
    <w:rsid w:val="003331E4"/>
    <w:rsid w:val="00336C64"/>
    <w:rsid w:val="00337162"/>
    <w:rsid w:val="0034194F"/>
    <w:rsid w:val="00344605"/>
    <w:rsid w:val="003474AA"/>
    <w:rsid w:val="0035085C"/>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368"/>
    <w:rsid w:val="00374C4C"/>
    <w:rsid w:val="003755D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C30"/>
    <w:rsid w:val="003B1F18"/>
    <w:rsid w:val="003B5434"/>
    <w:rsid w:val="003B5BF0"/>
    <w:rsid w:val="003B60BF"/>
    <w:rsid w:val="003B6BE3"/>
    <w:rsid w:val="003C010C"/>
    <w:rsid w:val="003C0A6C"/>
    <w:rsid w:val="003C14F8"/>
    <w:rsid w:val="003C440C"/>
    <w:rsid w:val="003C5A43"/>
    <w:rsid w:val="003D0519"/>
    <w:rsid w:val="003D0FF6"/>
    <w:rsid w:val="003D262C"/>
    <w:rsid w:val="003D462A"/>
    <w:rsid w:val="003D5CA4"/>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C5C"/>
    <w:rsid w:val="00404869"/>
    <w:rsid w:val="00405884"/>
    <w:rsid w:val="00406772"/>
    <w:rsid w:val="00406EE5"/>
    <w:rsid w:val="00407D39"/>
    <w:rsid w:val="00412238"/>
    <w:rsid w:val="0041477A"/>
    <w:rsid w:val="004167A3"/>
    <w:rsid w:val="00423FAD"/>
    <w:rsid w:val="00432DAA"/>
    <w:rsid w:val="00434305"/>
    <w:rsid w:val="004357A1"/>
    <w:rsid w:val="00435DF7"/>
    <w:rsid w:val="0044083F"/>
    <w:rsid w:val="004419F6"/>
    <w:rsid w:val="00441AE7"/>
    <w:rsid w:val="00442B00"/>
    <w:rsid w:val="00442DF8"/>
    <w:rsid w:val="00445574"/>
    <w:rsid w:val="004467FB"/>
    <w:rsid w:val="00452D6B"/>
    <w:rsid w:val="00454484"/>
    <w:rsid w:val="0045517B"/>
    <w:rsid w:val="0045605E"/>
    <w:rsid w:val="0046048C"/>
    <w:rsid w:val="004608EF"/>
    <w:rsid w:val="00463B77"/>
    <w:rsid w:val="00463C7B"/>
    <w:rsid w:val="004644A6"/>
    <w:rsid w:val="004659BD"/>
    <w:rsid w:val="00470775"/>
    <w:rsid w:val="00471AAC"/>
    <w:rsid w:val="004746B1"/>
    <w:rsid w:val="00474E67"/>
    <w:rsid w:val="0047583F"/>
    <w:rsid w:val="00475DE8"/>
    <w:rsid w:val="00481C44"/>
    <w:rsid w:val="004821B6"/>
    <w:rsid w:val="00482B81"/>
    <w:rsid w:val="00484936"/>
    <w:rsid w:val="00485C89"/>
    <w:rsid w:val="00486BE3"/>
    <w:rsid w:val="004905E4"/>
    <w:rsid w:val="00490A89"/>
    <w:rsid w:val="00490AB4"/>
    <w:rsid w:val="00492F02"/>
    <w:rsid w:val="004939AE"/>
    <w:rsid w:val="004A12DF"/>
    <w:rsid w:val="004A1BA8"/>
    <w:rsid w:val="004A27D8"/>
    <w:rsid w:val="004A4B57"/>
    <w:rsid w:val="004A63FA"/>
    <w:rsid w:val="004A6A3D"/>
    <w:rsid w:val="004B0272"/>
    <w:rsid w:val="004B110E"/>
    <w:rsid w:val="004B15F1"/>
    <w:rsid w:val="004B2701"/>
    <w:rsid w:val="004B2E1B"/>
    <w:rsid w:val="004B3AA8"/>
    <w:rsid w:val="004B3E93"/>
    <w:rsid w:val="004B4596"/>
    <w:rsid w:val="004C1FBC"/>
    <w:rsid w:val="004C25A2"/>
    <w:rsid w:val="004C3F1D"/>
    <w:rsid w:val="004C458D"/>
    <w:rsid w:val="004C7556"/>
    <w:rsid w:val="004C7BBE"/>
    <w:rsid w:val="004C7E8B"/>
    <w:rsid w:val="004C7E9D"/>
    <w:rsid w:val="004C7F67"/>
    <w:rsid w:val="004D076D"/>
    <w:rsid w:val="004D0EF1"/>
    <w:rsid w:val="004D2253"/>
    <w:rsid w:val="004D3E03"/>
    <w:rsid w:val="004D4406"/>
    <w:rsid w:val="004D4B9B"/>
    <w:rsid w:val="004D7C42"/>
    <w:rsid w:val="004E0465"/>
    <w:rsid w:val="004E0CAD"/>
    <w:rsid w:val="004E127B"/>
    <w:rsid w:val="004E1C0A"/>
    <w:rsid w:val="004E30C5"/>
    <w:rsid w:val="004E4258"/>
    <w:rsid w:val="004E4AA5"/>
    <w:rsid w:val="004E4AEE"/>
    <w:rsid w:val="004E59E3"/>
    <w:rsid w:val="004E67C0"/>
    <w:rsid w:val="004F2E5F"/>
    <w:rsid w:val="004F391A"/>
    <w:rsid w:val="004F3CFB"/>
    <w:rsid w:val="004F6456"/>
    <w:rsid w:val="004F696E"/>
    <w:rsid w:val="004F6C71"/>
    <w:rsid w:val="0050112D"/>
    <w:rsid w:val="00501139"/>
    <w:rsid w:val="0050363E"/>
    <w:rsid w:val="005039BC"/>
    <w:rsid w:val="005043BB"/>
    <w:rsid w:val="00504A3D"/>
    <w:rsid w:val="00505767"/>
    <w:rsid w:val="005073F0"/>
    <w:rsid w:val="00510A7B"/>
    <w:rsid w:val="00510D15"/>
    <w:rsid w:val="00512F6E"/>
    <w:rsid w:val="00513038"/>
    <w:rsid w:val="00514174"/>
    <w:rsid w:val="00515E9A"/>
    <w:rsid w:val="00516088"/>
    <w:rsid w:val="00516B0B"/>
    <w:rsid w:val="00520EC2"/>
    <w:rsid w:val="00521E31"/>
    <w:rsid w:val="005220EC"/>
    <w:rsid w:val="00523F95"/>
    <w:rsid w:val="00524D65"/>
    <w:rsid w:val="00525B16"/>
    <w:rsid w:val="00533D04"/>
    <w:rsid w:val="00534804"/>
    <w:rsid w:val="00534BDF"/>
    <w:rsid w:val="005354EA"/>
    <w:rsid w:val="0053585F"/>
    <w:rsid w:val="00535EC4"/>
    <w:rsid w:val="00535ED9"/>
    <w:rsid w:val="0053692B"/>
    <w:rsid w:val="00541853"/>
    <w:rsid w:val="00542439"/>
    <w:rsid w:val="00543BDA"/>
    <w:rsid w:val="005440AE"/>
    <w:rsid w:val="005441CC"/>
    <w:rsid w:val="005479DA"/>
    <w:rsid w:val="00547BCC"/>
    <w:rsid w:val="0055013B"/>
    <w:rsid w:val="00551F6F"/>
    <w:rsid w:val="005525FC"/>
    <w:rsid w:val="00555044"/>
    <w:rsid w:val="00555E8B"/>
    <w:rsid w:val="00561475"/>
    <w:rsid w:val="00562308"/>
    <w:rsid w:val="0056487B"/>
    <w:rsid w:val="00564FB9"/>
    <w:rsid w:val="00573D9E"/>
    <w:rsid w:val="005801E3"/>
    <w:rsid w:val="00581802"/>
    <w:rsid w:val="005836A8"/>
    <w:rsid w:val="00583CC0"/>
    <w:rsid w:val="0058409C"/>
    <w:rsid w:val="00584262"/>
    <w:rsid w:val="00586630"/>
    <w:rsid w:val="00587ADD"/>
    <w:rsid w:val="00593A49"/>
    <w:rsid w:val="00596160"/>
    <w:rsid w:val="005966E2"/>
    <w:rsid w:val="00597007"/>
    <w:rsid w:val="005A0112"/>
    <w:rsid w:val="005A0966"/>
    <w:rsid w:val="005A0ECB"/>
    <w:rsid w:val="005A11B7"/>
    <w:rsid w:val="005A260B"/>
    <w:rsid w:val="005A2E3F"/>
    <w:rsid w:val="005A4A1B"/>
    <w:rsid w:val="005A7830"/>
    <w:rsid w:val="005A7FCE"/>
    <w:rsid w:val="005B0F3F"/>
    <w:rsid w:val="005B191C"/>
    <w:rsid w:val="005B39AD"/>
    <w:rsid w:val="005B4903"/>
    <w:rsid w:val="005B51CE"/>
    <w:rsid w:val="005B5380"/>
    <w:rsid w:val="005B5885"/>
    <w:rsid w:val="005B5CD7"/>
    <w:rsid w:val="005B6CF6"/>
    <w:rsid w:val="005B7422"/>
    <w:rsid w:val="005C03CA"/>
    <w:rsid w:val="005C0DE3"/>
    <w:rsid w:val="005C29B8"/>
    <w:rsid w:val="005C5F21"/>
    <w:rsid w:val="005C7156"/>
    <w:rsid w:val="005D0C75"/>
    <w:rsid w:val="005D4171"/>
    <w:rsid w:val="005D6A95"/>
    <w:rsid w:val="005D6B2C"/>
    <w:rsid w:val="005D6D9C"/>
    <w:rsid w:val="005E2335"/>
    <w:rsid w:val="005E34CA"/>
    <w:rsid w:val="005E3C18"/>
    <w:rsid w:val="005E4250"/>
    <w:rsid w:val="005E44BC"/>
    <w:rsid w:val="005E6812"/>
    <w:rsid w:val="005E7881"/>
    <w:rsid w:val="005E78E0"/>
    <w:rsid w:val="005F0D9C"/>
    <w:rsid w:val="005F284E"/>
    <w:rsid w:val="006015CE"/>
    <w:rsid w:val="00604784"/>
    <w:rsid w:val="00606419"/>
    <w:rsid w:val="00607D29"/>
    <w:rsid w:val="00610067"/>
    <w:rsid w:val="00612952"/>
    <w:rsid w:val="00614CC1"/>
    <w:rsid w:val="00615A9D"/>
    <w:rsid w:val="00617387"/>
    <w:rsid w:val="00617596"/>
    <w:rsid w:val="006205D6"/>
    <w:rsid w:val="006214E1"/>
    <w:rsid w:val="006252D8"/>
    <w:rsid w:val="006259BC"/>
    <w:rsid w:val="0062636B"/>
    <w:rsid w:val="00626723"/>
    <w:rsid w:val="00632182"/>
    <w:rsid w:val="00632AE0"/>
    <w:rsid w:val="00633C17"/>
    <w:rsid w:val="00634D9E"/>
    <w:rsid w:val="00636E3E"/>
    <w:rsid w:val="006378BC"/>
    <w:rsid w:val="006379F7"/>
    <w:rsid w:val="00637E4D"/>
    <w:rsid w:val="00640620"/>
    <w:rsid w:val="0064090E"/>
    <w:rsid w:val="00641A1F"/>
    <w:rsid w:val="00645904"/>
    <w:rsid w:val="00651ACB"/>
    <w:rsid w:val="00651C47"/>
    <w:rsid w:val="00652AB2"/>
    <w:rsid w:val="00653FED"/>
    <w:rsid w:val="00654EC0"/>
    <w:rsid w:val="0065525B"/>
    <w:rsid w:val="006552EA"/>
    <w:rsid w:val="00655D4F"/>
    <w:rsid w:val="00656D29"/>
    <w:rsid w:val="006640E5"/>
    <w:rsid w:val="006646F1"/>
    <w:rsid w:val="00664929"/>
    <w:rsid w:val="00664F62"/>
    <w:rsid w:val="006655E1"/>
    <w:rsid w:val="00672060"/>
    <w:rsid w:val="00672BFD"/>
    <w:rsid w:val="006770F4"/>
    <w:rsid w:val="00677A84"/>
    <w:rsid w:val="00677E5A"/>
    <w:rsid w:val="0068026D"/>
    <w:rsid w:val="00680A27"/>
    <w:rsid w:val="006816A4"/>
    <w:rsid w:val="006819B8"/>
    <w:rsid w:val="006840A6"/>
    <w:rsid w:val="006850CD"/>
    <w:rsid w:val="00685AAB"/>
    <w:rsid w:val="00687676"/>
    <w:rsid w:val="006A07AA"/>
    <w:rsid w:val="006A25E5"/>
    <w:rsid w:val="006A290C"/>
    <w:rsid w:val="006A2B46"/>
    <w:rsid w:val="006A336D"/>
    <w:rsid w:val="006A37B9"/>
    <w:rsid w:val="006B2672"/>
    <w:rsid w:val="006B2A84"/>
    <w:rsid w:val="006B54BF"/>
    <w:rsid w:val="006B5F44"/>
    <w:rsid w:val="006B5F90"/>
    <w:rsid w:val="006B60E2"/>
    <w:rsid w:val="006B62E4"/>
    <w:rsid w:val="006C1BBA"/>
    <w:rsid w:val="006C2079"/>
    <w:rsid w:val="006C4F05"/>
    <w:rsid w:val="006C54CB"/>
    <w:rsid w:val="006C5A62"/>
    <w:rsid w:val="006C5D68"/>
    <w:rsid w:val="006C6976"/>
    <w:rsid w:val="006C6DD0"/>
    <w:rsid w:val="006D04EA"/>
    <w:rsid w:val="006D16C4"/>
    <w:rsid w:val="006D3E96"/>
    <w:rsid w:val="006D4515"/>
    <w:rsid w:val="006D4BB1"/>
    <w:rsid w:val="006D5AD8"/>
    <w:rsid w:val="006D6593"/>
    <w:rsid w:val="006E3FFC"/>
    <w:rsid w:val="006E7006"/>
    <w:rsid w:val="006F03A8"/>
    <w:rsid w:val="006F075C"/>
    <w:rsid w:val="006F2ACA"/>
    <w:rsid w:val="006F2ADC"/>
    <w:rsid w:val="006F2BFE"/>
    <w:rsid w:val="006F31E9"/>
    <w:rsid w:val="006F6284"/>
    <w:rsid w:val="007002C5"/>
    <w:rsid w:val="00704387"/>
    <w:rsid w:val="00707669"/>
    <w:rsid w:val="00711618"/>
    <w:rsid w:val="00711CBA"/>
    <w:rsid w:val="00711FB5"/>
    <w:rsid w:val="00712A01"/>
    <w:rsid w:val="00714F58"/>
    <w:rsid w:val="007214C7"/>
    <w:rsid w:val="00722C89"/>
    <w:rsid w:val="00722FBF"/>
    <w:rsid w:val="00722FC2"/>
    <w:rsid w:val="00723267"/>
    <w:rsid w:val="00724452"/>
    <w:rsid w:val="00724E1B"/>
    <w:rsid w:val="007258CD"/>
    <w:rsid w:val="00725949"/>
    <w:rsid w:val="00725E98"/>
    <w:rsid w:val="00727FA2"/>
    <w:rsid w:val="007301DD"/>
    <w:rsid w:val="007322D9"/>
    <w:rsid w:val="00732BC0"/>
    <w:rsid w:val="0073720F"/>
    <w:rsid w:val="00737796"/>
    <w:rsid w:val="0074165C"/>
    <w:rsid w:val="00742C35"/>
    <w:rsid w:val="007432CA"/>
    <w:rsid w:val="007439EB"/>
    <w:rsid w:val="00743CB4"/>
    <w:rsid w:val="00743F0A"/>
    <w:rsid w:val="007444E8"/>
    <w:rsid w:val="0074548E"/>
    <w:rsid w:val="00745773"/>
    <w:rsid w:val="00745798"/>
    <w:rsid w:val="00746800"/>
    <w:rsid w:val="007501A8"/>
    <w:rsid w:val="00750D61"/>
    <w:rsid w:val="00750EE1"/>
    <w:rsid w:val="00752B4D"/>
    <w:rsid w:val="00752F3B"/>
    <w:rsid w:val="00754337"/>
    <w:rsid w:val="00754F80"/>
    <w:rsid w:val="00755402"/>
    <w:rsid w:val="00756B26"/>
    <w:rsid w:val="00756EDF"/>
    <w:rsid w:val="007600E3"/>
    <w:rsid w:val="0076213F"/>
    <w:rsid w:val="00762B64"/>
    <w:rsid w:val="00765C43"/>
    <w:rsid w:val="00765EFB"/>
    <w:rsid w:val="007671CA"/>
    <w:rsid w:val="00767C61"/>
    <w:rsid w:val="0077008A"/>
    <w:rsid w:val="0077317B"/>
    <w:rsid w:val="00773C1F"/>
    <w:rsid w:val="00773D1E"/>
    <w:rsid w:val="00774DA4"/>
    <w:rsid w:val="00776599"/>
    <w:rsid w:val="00780088"/>
    <w:rsid w:val="0078114B"/>
    <w:rsid w:val="007817D4"/>
    <w:rsid w:val="00781DD2"/>
    <w:rsid w:val="00783ECF"/>
    <w:rsid w:val="0078413A"/>
    <w:rsid w:val="00787292"/>
    <w:rsid w:val="00790540"/>
    <w:rsid w:val="00792109"/>
    <w:rsid w:val="007959E8"/>
    <w:rsid w:val="00795E9C"/>
    <w:rsid w:val="007A0521"/>
    <w:rsid w:val="007A2E12"/>
    <w:rsid w:val="007A3475"/>
    <w:rsid w:val="007A41C8"/>
    <w:rsid w:val="007A54CE"/>
    <w:rsid w:val="007A6FD9"/>
    <w:rsid w:val="007A7FFA"/>
    <w:rsid w:val="007B04EB"/>
    <w:rsid w:val="007B0D4F"/>
    <w:rsid w:val="007B52BE"/>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608C"/>
    <w:rsid w:val="007F0ED8"/>
    <w:rsid w:val="007F0F63"/>
    <w:rsid w:val="007F1DED"/>
    <w:rsid w:val="007F75CE"/>
    <w:rsid w:val="007F7E8E"/>
    <w:rsid w:val="008013A4"/>
    <w:rsid w:val="008027CE"/>
    <w:rsid w:val="00802F42"/>
    <w:rsid w:val="00804383"/>
    <w:rsid w:val="00804BB7"/>
    <w:rsid w:val="00804D41"/>
    <w:rsid w:val="00810257"/>
    <w:rsid w:val="008104F5"/>
    <w:rsid w:val="00811072"/>
    <w:rsid w:val="00811369"/>
    <w:rsid w:val="00814F84"/>
    <w:rsid w:val="00815419"/>
    <w:rsid w:val="00816271"/>
    <w:rsid w:val="008163C8"/>
    <w:rsid w:val="008164A1"/>
    <w:rsid w:val="00817325"/>
    <w:rsid w:val="008209E6"/>
    <w:rsid w:val="00823303"/>
    <w:rsid w:val="008233B2"/>
    <w:rsid w:val="00823A9F"/>
    <w:rsid w:val="00823C85"/>
    <w:rsid w:val="00825138"/>
    <w:rsid w:val="008269D1"/>
    <w:rsid w:val="008269DD"/>
    <w:rsid w:val="008278DC"/>
    <w:rsid w:val="00830621"/>
    <w:rsid w:val="0083348C"/>
    <w:rsid w:val="008373D3"/>
    <w:rsid w:val="00840617"/>
    <w:rsid w:val="00840F84"/>
    <w:rsid w:val="00842A47"/>
    <w:rsid w:val="00843C13"/>
    <w:rsid w:val="0084540D"/>
    <w:rsid w:val="008454F8"/>
    <w:rsid w:val="0085173A"/>
    <w:rsid w:val="008603CE"/>
    <w:rsid w:val="008612CF"/>
    <w:rsid w:val="008620FC"/>
    <w:rsid w:val="008627A5"/>
    <w:rsid w:val="00863E05"/>
    <w:rsid w:val="00865ACA"/>
    <w:rsid w:val="00865D28"/>
    <w:rsid w:val="00865F85"/>
    <w:rsid w:val="00867C10"/>
    <w:rsid w:val="00870439"/>
    <w:rsid w:val="00870DA1"/>
    <w:rsid w:val="0087489A"/>
    <w:rsid w:val="00883F93"/>
    <w:rsid w:val="008844AF"/>
    <w:rsid w:val="00884DB3"/>
    <w:rsid w:val="00885A9D"/>
    <w:rsid w:val="008864F6"/>
    <w:rsid w:val="0089049D"/>
    <w:rsid w:val="00890F28"/>
    <w:rsid w:val="008928C9"/>
    <w:rsid w:val="008930CB"/>
    <w:rsid w:val="008938DC"/>
    <w:rsid w:val="00893FD1"/>
    <w:rsid w:val="00894836"/>
    <w:rsid w:val="00895172"/>
    <w:rsid w:val="00895680"/>
    <w:rsid w:val="00896DFF"/>
    <w:rsid w:val="0089762C"/>
    <w:rsid w:val="008A173B"/>
    <w:rsid w:val="008A1893"/>
    <w:rsid w:val="008A4A19"/>
    <w:rsid w:val="008A57E6"/>
    <w:rsid w:val="008A6F81"/>
    <w:rsid w:val="008A769A"/>
    <w:rsid w:val="008B0C9C"/>
    <w:rsid w:val="008B166D"/>
    <w:rsid w:val="008B17F4"/>
    <w:rsid w:val="008B3615"/>
    <w:rsid w:val="008B4AC4"/>
    <w:rsid w:val="008B50C8"/>
    <w:rsid w:val="008B5281"/>
    <w:rsid w:val="008B6642"/>
    <w:rsid w:val="008B7E05"/>
    <w:rsid w:val="008C1797"/>
    <w:rsid w:val="008C219C"/>
    <w:rsid w:val="008C475E"/>
    <w:rsid w:val="008C5725"/>
    <w:rsid w:val="008C619A"/>
    <w:rsid w:val="008D0CE8"/>
    <w:rsid w:val="008D2D1D"/>
    <w:rsid w:val="008D3156"/>
    <w:rsid w:val="008D453D"/>
    <w:rsid w:val="008D53AD"/>
    <w:rsid w:val="008D562B"/>
    <w:rsid w:val="008D5733"/>
    <w:rsid w:val="008D622B"/>
    <w:rsid w:val="008D666C"/>
    <w:rsid w:val="008D7B54"/>
    <w:rsid w:val="008E0C9D"/>
    <w:rsid w:val="008E1648"/>
    <w:rsid w:val="008E1B3E"/>
    <w:rsid w:val="008E1E77"/>
    <w:rsid w:val="008E2319"/>
    <w:rsid w:val="008E4BB6"/>
    <w:rsid w:val="008E5518"/>
    <w:rsid w:val="008E6A84"/>
    <w:rsid w:val="008F0CDC"/>
    <w:rsid w:val="008F17A3"/>
    <w:rsid w:val="008F1ED3"/>
    <w:rsid w:val="008F2F92"/>
    <w:rsid w:val="008F4C29"/>
    <w:rsid w:val="008F70BD"/>
    <w:rsid w:val="008F788F"/>
    <w:rsid w:val="008F7EA2"/>
    <w:rsid w:val="00902722"/>
    <w:rsid w:val="009027BC"/>
    <w:rsid w:val="009062E6"/>
    <w:rsid w:val="00911BE5"/>
    <w:rsid w:val="0091292B"/>
    <w:rsid w:val="00913CA9"/>
    <w:rsid w:val="009145AE"/>
    <w:rsid w:val="009146CE"/>
    <w:rsid w:val="00914CA7"/>
    <w:rsid w:val="00915C3E"/>
    <w:rsid w:val="009161A8"/>
    <w:rsid w:val="009245AE"/>
    <w:rsid w:val="009245F5"/>
    <w:rsid w:val="009249EC"/>
    <w:rsid w:val="0092529D"/>
    <w:rsid w:val="009273B3"/>
    <w:rsid w:val="009305B5"/>
    <w:rsid w:val="00931D34"/>
    <w:rsid w:val="009378DD"/>
    <w:rsid w:val="00940F87"/>
    <w:rsid w:val="009429D5"/>
    <w:rsid w:val="00942BF1"/>
    <w:rsid w:val="00945180"/>
    <w:rsid w:val="00945428"/>
    <w:rsid w:val="0094607B"/>
    <w:rsid w:val="00946107"/>
    <w:rsid w:val="00952980"/>
    <w:rsid w:val="00953604"/>
    <w:rsid w:val="00953CB9"/>
    <w:rsid w:val="0095496B"/>
    <w:rsid w:val="00960F1E"/>
    <w:rsid w:val="009610DC"/>
    <w:rsid w:val="00961490"/>
    <w:rsid w:val="0096381A"/>
    <w:rsid w:val="00965E04"/>
    <w:rsid w:val="0096645A"/>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9"/>
    <w:rsid w:val="009A72AD"/>
    <w:rsid w:val="009B09E0"/>
    <w:rsid w:val="009B0BC5"/>
    <w:rsid w:val="009B1247"/>
    <w:rsid w:val="009B6029"/>
    <w:rsid w:val="009B6971"/>
    <w:rsid w:val="009B7706"/>
    <w:rsid w:val="009C27F1"/>
    <w:rsid w:val="009C3152"/>
    <w:rsid w:val="009C3257"/>
    <w:rsid w:val="009C4CFA"/>
    <w:rsid w:val="009C5070"/>
    <w:rsid w:val="009D112C"/>
    <w:rsid w:val="009D1385"/>
    <w:rsid w:val="009D47FA"/>
    <w:rsid w:val="009D4C5B"/>
    <w:rsid w:val="009D50D2"/>
    <w:rsid w:val="009D6BCA"/>
    <w:rsid w:val="009E00E4"/>
    <w:rsid w:val="009E0F62"/>
    <w:rsid w:val="009E4A58"/>
    <w:rsid w:val="009E5A2D"/>
    <w:rsid w:val="009E5AB2"/>
    <w:rsid w:val="009E6219"/>
    <w:rsid w:val="009F03B3"/>
    <w:rsid w:val="009F57DF"/>
    <w:rsid w:val="00A0096C"/>
    <w:rsid w:val="00A0173E"/>
    <w:rsid w:val="00A01757"/>
    <w:rsid w:val="00A028C0"/>
    <w:rsid w:val="00A02BAE"/>
    <w:rsid w:val="00A06038"/>
    <w:rsid w:val="00A06A6B"/>
    <w:rsid w:val="00A07E47"/>
    <w:rsid w:val="00A129D0"/>
    <w:rsid w:val="00A12C33"/>
    <w:rsid w:val="00A12DF4"/>
    <w:rsid w:val="00A138BA"/>
    <w:rsid w:val="00A14040"/>
    <w:rsid w:val="00A14C8E"/>
    <w:rsid w:val="00A153D9"/>
    <w:rsid w:val="00A15F09"/>
    <w:rsid w:val="00A169B6"/>
    <w:rsid w:val="00A2271D"/>
    <w:rsid w:val="00A237D5"/>
    <w:rsid w:val="00A27FAF"/>
    <w:rsid w:val="00A30B5C"/>
    <w:rsid w:val="00A30EFC"/>
    <w:rsid w:val="00A31984"/>
    <w:rsid w:val="00A32D73"/>
    <w:rsid w:val="00A3367B"/>
    <w:rsid w:val="00A3597D"/>
    <w:rsid w:val="00A36DD1"/>
    <w:rsid w:val="00A4006C"/>
    <w:rsid w:val="00A40091"/>
    <w:rsid w:val="00A4030F"/>
    <w:rsid w:val="00A40B2D"/>
    <w:rsid w:val="00A41C79"/>
    <w:rsid w:val="00A41CB5"/>
    <w:rsid w:val="00A42CDF"/>
    <w:rsid w:val="00A4452E"/>
    <w:rsid w:val="00A4472C"/>
    <w:rsid w:val="00A44E69"/>
    <w:rsid w:val="00A44F80"/>
    <w:rsid w:val="00A4569E"/>
    <w:rsid w:val="00A4661E"/>
    <w:rsid w:val="00A55BD6"/>
    <w:rsid w:val="00A55D50"/>
    <w:rsid w:val="00A57142"/>
    <w:rsid w:val="00A648CD"/>
    <w:rsid w:val="00A6537A"/>
    <w:rsid w:val="00A67866"/>
    <w:rsid w:val="00A70B07"/>
    <w:rsid w:val="00A723F8"/>
    <w:rsid w:val="00A77CCB"/>
    <w:rsid w:val="00A81BCF"/>
    <w:rsid w:val="00A83D8D"/>
    <w:rsid w:val="00A8446B"/>
    <w:rsid w:val="00A8473F"/>
    <w:rsid w:val="00A862D6"/>
    <w:rsid w:val="00A86928"/>
    <w:rsid w:val="00A8715E"/>
    <w:rsid w:val="00A903BA"/>
    <w:rsid w:val="00A9295B"/>
    <w:rsid w:val="00A93B09"/>
    <w:rsid w:val="00A952D7"/>
    <w:rsid w:val="00A963F7"/>
    <w:rsid w:val="00A96AD8"/>
    <w:rsid w:val="00AA052C"/>
    <w:rsid w:val="00AA1E45"/>
    <w:rsid w:val="00AA4286"/>
    <w:rsid w:val="00AA456B"/>
    <w:rsid w:val="00AA57F5"/>
    <w:rsid w:val="00AA672E"/>
    <w:rsid w:val="00AA6EC9"/>
    <w:rsid w:val="00AB1F48"/>
    <w:rsid w:val="00AB6309"/>
    <w:rsid w:val="00AB6C5F"/>
    <w:rsid w:val="00AB7129"/>
    <w:rsid w:val="00AC27A6"/>
    <w:rsid w:val="00AC30F7"/>
    <w:rsid w:val="00AC3A5A"/>
    <w:rsid w:val="00AC4D95"/>
    <w:rsid w:val="00AC5DF4"/>
    <w:rsid w:val="00AC6A7F"/>
    <w:rsid w:val="00AD0AEF"/>
    <w:rsid w:val="00AD11B7"/>
    <w:rsid w:val="00AD1A94"/>
    <w:rsid w:val="00AD1C05"/>
    <w:rsid w:val="00AD4126"/>
    <w:rsid w:val="00AD421C"/>
    <w:rsid w:val="00AD44FA"/>
    <w:rsid w:val="00AD5397"/>
    <w:rsid w:val="00AE070A"/>
    <w:rsid w:val="00AE101C"/>
    <w:rsid w:val="00AE2A69"/>
    <w:rsid w:val="00AE37E5"/>
    <w:rsid w:val="00AE5EB4"/>
    <w:rsid w:val="00AF0C18"/>
    <w:rsid w:val="00AF36F0"/>
    <w:rsid w:val="00AF47C5"/>
    <w:rsid w:val="00AF5398"/>
    <w:rsid w:val="00B014C1"/>
    <w:rsid w:val="00B03683"/>
    <w:rsid w:val="00B04088"/>
    <w:rsid w:val="00B049AF"/>
    <w:rsid w:val="00B07242"/>
    <w:rsid w:val="00B07E10"/>
    <w:rsid w:val="00B10534"/>
    <w:rsid w:val="00B113DB"/>
    <w:rsid w:val="00B11D8A"/>
    <w:rsid w:val="00B12981"/>
    <w:rsid w:val="00B147DD"/>
    <w:rsid w:val="00B156FD"/>
    <w:rsid w:val="00B21537"/>
    <w:rsid w:val="00B21F61"/>
    <w:rsid w:val="00B23298"/>
    <w:rsid w:val="00B261F1"/>
    <w:rsid w:val="00B265BC"/>
    <w:rsid w:val="00B3119B"/>
    <w:rsid w:val="00B31FB1"/>
    <w:rsid w:val="00B33391"/>
    <w:rsid w:val="00B337B9"/>
    <w:rsid w:val="00B33952"/>
    <w:rsid w:val="00B33C5E"/>
    <w:rsid w:val="00B342F4"/>
    <w:rsid w:val="00B34369"/>
    <w:rsid w:val="00B34DC2"/>
    <w:rsid w:val="00B368F9"/>
    <w:rsid w:val="00B378E5"/>
    <w:rsid w:val="00B4346D"/>
    <w:rsid w:val="00B440F4"/>
    <w:rsid w:val="00B447A5"/>
    <w:rsid w:val="00B4548D"/>
    <w:rsid w:val="00B4654C"/>
    <w:rsid w:val="00B47293"/>
    <w:rsid w:val="00B50E50"/>
    <w:rsid w:val="00B52120"/>
    <w:rsid w:val="00B54ABC"/>
    <w:rsid w:val="00B56FBE"/>
    <w:rsid w:val="00B60ACF"/>
    <w:rsid w:val="00B62B58"/>
    <w:rsid w:val="00B62D50"/>
    <w:rsid w:val="00B65149"/>
    <w:rsid w:val="00B66567"/>
    <w:rsid w:val="00B66F52"/>
    <w:rsid w:val="00B66FE5"/>
    <w:rsid w:val="00B72880"/>
    <w:rsid w:val="00B758BF"/>
    <w:rsid w:val="00B773E1"/>
    <w:rsid w:val="00B77EC8"/>
    <w:rsid w:val="00B827A6"/>
    <w:rsid w:val="00B831CE"/>
    <w:rsid w:val="00B86677"/>
    <w:rsid w:val="00B87131"/>
    <w:rsid w:val="00B939B1"/>
    <w:rsid w:val="00B95042"/>
    <w:rsid w:val="00B95F28"/>
    <w:rsid w:val="00B96D40"/>
    <w:rsid w:val="00B97386"/>
    <w:rsid w:val="00BA263B"/>
    <w:rsid w:val="00BA42B2"/>
    <w:rsid w:val="00BA58D4"/>
    <w:rsid w:val="00BA5B9E"/>
    <w:rsid w:val="00BA73A3"/>
    <w:rsid w:val="00BA7C9A"/>
    <w:rsid w:val="00BB27A1"/>
    <w:rsid w:val="00BB3A5D"/>
    <w:rsid w:val="00BB5F8F"/>
    <w:rsid w:val="00BB657A"/>
    <w:rsid w:val="00BC1A4E"/>
    <w:rsid w:val="00BC5DC7"/>
    <w:rsid w:val="00BC6B8B"/>
    <w:rsid w:val="00BC73D8"/>
    <w:rsid w:val="00BD2E16"/>
    <w:rsid w:val="00BD52D7"/>
    <w:rsid w:val="00BD5AD2"/>
    <w:rsid w:val="00BE22F3"/>
    <w:rsid w:val="00BE4F98"/>
    <w:rsid w:val="00BE5B52"/>
    <w:rsid w:val="00BE7B8D"/>
    <w:rsid w:val="00BF0993"/>
    <w:rsid w:val="00BF10A9"/>
    <w:rsid w:val="00BF1703"/>
    <w:rsid w:val="00BF231C"/>
    <w:rsid w:val="00BF51E5"/>
    <w:rsid w:val="00BF55CF"/>
    <w:rsid w:val="00BF74A6"/>
    <w:rsid w:val="00C013AD"/>
    <w:rsid w:val="00C04904"/>
    <w:rsid w:val="00C056B3"/>
    <w:rsid w:val="00C0720D"/>
    <w:rsid w:val="00C103E5"/>
    <w:rsid w:val="00C13319"/>
    <w:rsid w:val="00C13EE9"/>
    <w:rsid w:val="00C211E2"/>
    <w:rsid w:val="00C21540"/>
    <w:rsid w:val="00C21906"/>
    <w:rsid w:val="00C21BFA"/>
    <w:rsid w:val="00C24C8D"/>
    <w:rsid w:val="00C24DAE"/>
    <w:rsid w:val="00C25FE2"/>
    <w:rsid w:val="00C26B53"/>
    <w:rsid w:val="00C279B2"/>
    <w:rsid w:val="00C30878"/>
    <w:rsid w:val="00C333EE"/>
    <w:rsid w:val="00C33E50"/>
    <w:rsid w:val="00C34C20"/>
    <w:rsid w:val="00C359AB"/>
    <w:rsid w:val="00C35A3E"/>
    <w:rsid w:val="00C42130"/>
    <w:rsid w:val="00C423A4"/>
    <w:rsid w:val="00C423E3"/>
    <w:rsid w:val="00C44376"/>
    <w:rsid w:val="00C44BF5"/>
    <w:rsid w:val="00C521D6"/>
    <w:rsid w:val="00C531F7"/>
    <w:rsid w:val="00C55232"/>
    <w:rsid w:val="00C553A4"/>
    <w:rsid w:val="00C55A06"/>
    <w:rsid w:val="00C55D03"/>
    <w:rsid w:val="00C56A7B"/>
    <w:rsid w:val="00C601BC"/>
    <w:rsid w:val="00C6329F"/>
    <w:rsid w:val="00C63340"/>
    <w:rsid w:val="00C643F9"/>
    <w:rsid w:val="00C64E95"/>
    <w:rsid w:val="00C71372"/>
    <w:rsid w:val="00C72410"/>
    <w:rsid w:val="00C7287F"/>
    <w:rsid w:val="00C80CB8"/>
    <w:rsid w:val="00C819F8"/>
    <w:rsid w:val="00C8248C"/>
    <w:rsid w:val="00C84E33"/>
    <w:rsid w:val="00C86D6F"/>
    <w:rsid w:val="00C87CE6"/>
    <w:rsid w:val="00C905FC"/>
    <w:rsid w:val="00C92D03"/>
    <w:rsid w:val="00C9319C"/>
    <w:rsid w:val="00C9435D"/>
    <w:rsid w:val="00C94DF2"/>
    <w:rsid w:val="00C96741"/>
    <w:rsid w:val="00CA2D1B"/>
    <w:rsid w:val="00CA375D"/>
    <w:rsid w:val="00CA44EC"/>
    <w:rsid w:val="00CA662A"/>
    <w:rsid w:val="00CA7AFD"/>
    <w:rsid w:val="00CA7C3C"/>
    <w:rsid w:val="00CB0189"/>
    <w:rsid w:val="00CB0BA2"/>
    <w:rsid w:val="00CB1A42"/>
    <w:rsid w:val="00CB1B0C"/>
    <w:rsid w:val="00CB2C0B"/>
    <w:rsid w:val="00CB3747"/>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18A"/>
    <w:rsid w:val="00CE60F6"/>
    <w:rsid w:val="00CF048A"/>
    <w:rsid w:val="00CF0B0E"/>
    <w:rsid w:val="00CF155A"/>
    <w:rsid w:val="00CF2073"/>
    <w:rsid w:val="00CF2947"/>
    <w:rsid w:val="00CF686F"/>
    <w:rsid w:val="00CF6BC3"/>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37D"/>
    <w:rsid w:val="00D27582"/>
    <w:rsid w:val="00D27EC4"/>
    <w:rsid w:val="00D32719"/>
    <w:rsid w:val="00D33333"/>
    <w:rsid w:val="00D34BA1"/>
    <w:rsid w:val="00D352A2"/>
    <w:rsid w:val="00D37E4C"/>
    <w:rsid w:val="00D4162B"/>
    <w:rsid w:val="00D4514F"/>
    <w:rsid w:val="00D451E2"/>
    <w:rsid w:val="00D45E89"/>
    <w:rsid w:val="00D45E8D"/>
    <w:rsid w:val="00D466AE"/>
    <w:rsid w:val="00D4734F"/>
    <w:rsid w:val="00D474C7"/>
    <w:rsid w:val="00D51BF3"/>
    <w:rsid w:val="00D6023D"/>
    <w:rsid w:val="00D66846"/>
    <w:rsid w:val="00D675FB"/>
    <w:rsid w:val="00D711D9"/>
    <w:rsid w:val="00D71963"/>
    <w:rsid w:val="00D71F25"/>
    <w:rsid w:val="00D72A9C"/>
    <w:rsid w:val="00D73276"/>
    <w:rsid w:val="00D77031"/>
    <w:rsid w:val="00D81D4A"/>
    <w:rsid w:val="00D84941"/>
    <w:rsid w:val="00D84FA1"/>
    <w:rsid w:val="00D851F0"/>
    <w:rsid w:val="00D86DB7"/>
    <w:rsid w:val="00D87BF5"/>
    <w:rsid w:val="00D90721"/>
    <w:rsid w:val="00D91458"/>
    <w:rsid w:val="00D926D0"/>
    <w:rsid w:val="00D93030"/>
    <w:rsid w:val="00D950E1"/>
    <w:rsid w:val="00D952A6"/>
    <w:rsid w:val="00D97F99"/>
    <w:rsid w:val="00DA1E08"/>
    <w:rsid w:val="00DA24F8"/>
    <w:rsid w:val="00DA28E8"/>
    <w:rsid w:val="00DA38D3"/>
    <w:rsid w:val="00DA3932"/>
    <w:rsid w:val="00DA3AFC"/>
    <w:rsid w:val="00DA6417"/>
    <w:rsid w:val="00DA64F8"/>
    <w:rsid w:val="00DA6C15"/>
    <w:rsid w:val="00DB0258"/>
    <w:rsid w:val="00DB0C42"/>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D3E"/>
    <w:rsid w:val="00E01138"/>
    <w:rsid w:val="00E02DFB"/>
    <w:rsid w:val="00E030F9"/>
    <w:rsid w:val="00E0311A"/>
    <w:rsid w:val="00E03138"/>
    <w:rsid w:val="00E049B0"/>
    <w:rsid w:val="00E06404"/>
    <w:rsid w:val="00E11A85"/>
    <w:rsid w:val="00E12495"/>
    <w:rsid w:val="00E15CCD"/>
    <w:rsid w:val="00E202EF"/>
    <w:rsid w:val="00E2044A"/>
    <w:rsid w:val="00E210B5"/>
    <w:rsid w:val="00E2552F"/>
    <w:rsid w:val="00E3137A"/>
    <w:rsid w:val="00E32CCF"/>
    <w:rsid w:val="00E34A98"/>
    <w:rsid w:val="00E35D1E"/>
    <w:rsid w:val="00E3618A"/>
    <w:rsid w:val="00E364F9"/>
    <w:rsid w:val="00E365FA"/>
    <w:rsid w:val="00E36789"/>
    <w:rsid w:val="00E4232B"/>
    <w:rsid w:val="00E44A83"/>
    <w:rsid w:val="00E502C1"/>
    <w:rsid w:val="00E502DD"/>
    <w:rsid w:val="00E50D3A"/>
    <w:rsid w:val="00E51387"/>
    <w:rsid w:val="00E51E68"/>
    <w:rsid w:val="00E52EFD"/>
    <w:rsid w:val="00E5408A"/>
    <w:rsid w:val="00E56800"/>
    <w:rsid w:val="00E60C63"/>
    <w:rsid w:val="00E62FF9"/>
    <w:rsid w:val="00E635D6"/>
    <w:rsid w:val="00E639BC"/>
    <w:rsid w:val="00E663BE"/>
    <w:rsid w:val="00E664CC"/>
    <w:rsid w:val="00E70388"/>
    <w:rsid w:val="00E70F92"/>
    <w:rsid w:val="00E735F2"/>
    <w:rsid w:val="00E74313"/>
    <w:rsid w:val="00E74C54"/>
    <w:rsid w:val="00E76401"/>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7B2"/>
    <w:rsid w:val="00E95D13"/>
    <w:rsid w:val="00E95DD3"/>
    <w:rsid w:val="00E969D5"/>
    <w:rsid w:val="00EA07CC"/>
    <w:rsid w:val="00EA2C93"/>
    <w:rsid w:val="00EA2E0C"/>
    <w:rsid w:val="00EA55AD"/>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711"/>
    <w:rsid w:val="00EF7B98"/>
    <w:rsid w:val="00EF7E72"/>
    <w:rsid w:val="00F04361"/>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B03"/>
    <w:rsid w:val="00F66A4A"/>
    <w:rsid w:val="00F674F9"/>
    <w:rsid w:val="00F71E22"/>
    <w:rsid w:val="00F72142"/>
    <w:rsid w:val="00F72AE7"/>
    <w:rsid w:val="00F833BA"/>
    <w:rsid w:val="00F84FD0"/>
    <w:rsid w:val="00F859A8"/>
    <w:rsid w:val="00F85C42"/>
    <w:rsid w:val="00F86D87"/>
    <w:rsid w:val="00F9108B"/>
    <w:rsid w:val="00F91349"/>
    <w:rsid w:val="00F918D0"/>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555"/>
    <w:rsid w:val="00FC17B7"/>
    <w:rsid w:val="00FC2CB7"/>
    <w:rsid w:val="00FC4090"/>
    <w:rsid w:val="00FC55B4"/>
    <w:rsid w:val="00FC68F8"/>
    <w:rsid w:val="00FD00E6"/>
    <w:rsid w:val="00FD09A1"/>
    <w:rsid w:val="00FD2A7C"/>
    <w:rsid w:val="00FD59EB"/>
    <w:rsid w:val="00FD5D31"/>
    <w:rsid w:val="00FD7299"/>
    <w:rsid w:val="00FE1FBE"/>
    <w:rsid w:val="00FE3901"/>
    <w:rsid w:val="00FE39D3"/>
    <w:rsid w:val="00FE4BCE"/>
    <w:rsid w:val="00FE54AE"/>
    <w:rsid w:val="00FE576A"/>
    <w:rsid w:val="00FE6DE0"/>
    <w:rsid w:val="00FE7E79"/>
    <w:rsid w:val="00FF3E7D"/>
    <w:rsid w:val="00FF5B99"/>
    <w:rsid w:val="00FF730C"/>
    <w:rsid w:val="00FF73F4"/>
    <w:rsid w:val="00FF7CE4"/>
    <w:rsid w:val="00FF7E39"/>
    <w:rsid w:val="010B6E2F"/>
    <w:rsid w:val="015C17CC"/>
    <w:rsid w:val="01B500F6"/>
    <w:rsid w:val="01F466C7"/>
    <w:rsid w:val="0212069A"/>
    <w:rsid w:val="02C07EC3"/>
    <w:rsid w:val="02C31095"/>
    <w:rsid w:val="02D60402"/>
    <w:rsid w:val="02DE0327"/>
    <w:rsid w:val="03056780"/>
    <w:rsid w:val="03357A55"/>
    <w:rsid w:val="038B42C9"/>
    <w:rsid w:val="041A4D9F"/>
    <w:rsid w:val="0434195B"/>
    <w:rsid w:val="045B1D5A"/>
    <w:rsid w:val="05087233"/>
    <w:rsid w:val="05207915"/>
    <w:rsid w:val="057B0FDE"/>
    <w:rsid w:val="057C64E9"/>
    <w:rsid w:val="05824E9A"/>
    <w:rsid w:val="059211F2"/>
    <w:rsid w:val="06BB4E88"/>
    <w:rsid w:val="06CB57CD"/>
    <w:rsid w:val="06F141E7"/>
    <w:rsid w:val="07B46D1F"/>
    <w:rsid w:val="07E72487"/>
    <w:rsid w:val="086724C2"/>
    <w:rsid w:val="087B5F6E"/>
    <w:rsid w:val="08895581"/>
    <w:rsid w:val="08C711B3"/>
    <w:rsid w:val="08F74033"/>
    <w:rsid w:val="09975029"/>
    <w:rsid w:val="0A346473"/>
    <w:rsid w:val="0A35692B"/>
    <w:rsid w:val="0A8A367E"/>
    <w:rsid w:val="0B076A88"/>
    <w:rsid w:val="0B3A04C6"/>
    <w:rsid w:val="0B541ED1"/>
    <w:rsid w:val="0B902C0A"/>
    <w:rsid w:val="0BDE6538"/>
    <w:rsid w:val="0C4C20FB"/>
    <w:rsid w:val="0C801DA5"/>
    <w:rsid w:val="0CFB57A8"/>
    <w:rsid w:val="0D9B3A9D"/>
    <w:rsid w:val="0DA975DD"/>
    <w:rsid w:val="0DEF71E2"/>
    <w:rsid w:val="0EB868A8"/>
    <w:rsid w:val="0EE24651"/>
    <w:rsid w:val="103510F8"/>
    <w:rsid w:val="10B6646E"/>
    <w:rsid w:val="110F28AD"/>
    <w:rsid w:val="113D64B6"/>
    <w:rsid w:val="12AD5F3B"/>
    <w:rsid w:val="12DE2DE3"/>
    <w:rsid w:val="13545D39"/>
    <w:rsid w:val="137E6912"/>
    <w:rsid w:val="1448764C"/>
    <w:rsid w:val="148443FC"/>
    <w:rsid w:val="158E2BC6"/>
    <w:rsid w:val="15BB2F51"/>
    <w:rsid w:val="15EE421C"/>
    <w:rsid w:val="15F77E43"/>
    <w:rsid w:val="161F409A"/>
    <w:rsid w:val="165C118C"/>
    <w:rsid w:val="17033CFE"/>
    <w:rsid w:val="17297264"/>
    <w:rsid w:val="18036DC4"/>
    <w:rsid w:val="18445C8F"/>
    <w:rsid w:val="18CD45C3"/>
    <w:rsid w:val="19206F8E"/>
    <w:rsid w:val="19257F5C"/>
    <w:rsid w:val="19882298"/>
    <w:rsid w:val="1A4C1518"/>
    <w:rsid w:val="1A620D3B"/>
    <w:rsid w:val="1AD32564"/>
    <w:rsid w:val="1AEA3D93"/>
    <w:rsid w:val="1B1D6B9D"/>
    <w:rsid w:val="1CB27013"/>
    <w:rsid w:val="1CDD28FB"/>
    <w:rsid w:val="1D3D4E8C"/>
    <w:rsid w:val="1D771945"/>
    <w:rsid w:val="1E1B36DB"/>
    <w:rsid w:val="1E2A6014"/>
    <w:rsid w:val="1E4569AA"/>
    <w:rsid w:val="1F1B770B"/>
    <w:rsid w:val="1F8B3756"/>
    <w:rsid w:val="1FCE4FF5"/>
    <w:rsid w:val="203942EC"/>
    <w:rsid w:val="204131A1"/>
    <w:rsid w:val="20D753F3"/>
    <w:rsid w:val="21061896"/>
    <w:rsid w:val="21981EA1"/>
    <w:rsid w:val="21D1305D"/>
    <w:rsid w:val="21FB3F4F"/>
    <w:rsid w:val="22297371"/>
    <w:rsid w:val="22B16F90"/>
    <w:rsid w:val="22BF62A8"/>
    <w:rsid w:val="22D351CD"/>
    <w:rsid w:val="23005684"/>
    <w:rsid w:val="23301EDE"/>
    <w:rsid w:val="246D6C5B"/>
    <w:rsid w:val="247973AD"/>
    <w:rsid w:val="24B40E86"/>
    <w:rsid w:val="24C543A1"/>
    <w:rsid w:val="24CE259C"/>
    <w:rsid w:val="250754CD"/>
    <w:rsid w:val="25145673"/>
    <w:rsid w:val="25BD4423"/>
    <w:rsid w:val="26011FEB"/>
    <w:rsid w:val="26084E8D"/>
    <w:rsid w:val="26242BFC"/>
    <w:rsid w:val="266F0A68"/>
    <w:rsid w:val="276C144B"/>
    <w:rsid w:val="27BB0DA8"/>
    <w:rsid w:val="27ED49C0"/>
    <w:rsid w:val="27FC6B45"/>
    <w:rsid w:val="28FA11FA"/>
    <w:rsid w:val="29732B47"/>
    <w:rsid w:val="29BE5D1D"/>
    <w:rsid w:val="2A0631AC"/>
    <w:rsid w:val="2A217E35"/>
    <w:rsid w:val="2AAC5B2A"/>
    <w:rsid w:val="2AAD7DB1"/>
    <w:rsid w:val="2ADA28DC"/>
    <w:rsid w:val="2B052EDD"/>
    <w:rsid w:val="2B804B02"/>
    <w:rsid w:val="2BC37160"/>
    <w:rsid w:val="2C5812AA"/>
    <w:rsid w:val="2CA17943"/>
    <w:rsid w:val="2CFE3F09"/>
    <w:rsid w:val="2D534D9A"/>
    <w:rsid w:val="2D594220"/>
    <w:rsid w:val="2DA134D1"/>
    <w:rsid w:val="2E8A6EF6"/>
    <w:rsid w:val="2EA36953"/>
    <w:rsid w:val="2EE26CD2"/>
    <w:rsid w:val="2F417F60"/>
    <w:rsid w:val="2F4938DB"/>
    <w:rsid w:val="2F66174B"/>
    <w:rsid w:val="2F74578F"/>
    <w:rsid w:val="2FF60CE2"/>
    <w:rsid w:val="30326DFD"/>
    <w:rsid w:val="303D5733"/>
    <w:rsid w:val="3044433E"/>
    <w:rsid w:val="305D23CE"/>
    <w:rsid w:val="31067901"/>
    <w:rsid w:val="313A600D"/>
    <w:rsid w:val="31615451"/>
    <w:rsid w:val="31FE7F7B"/>
    <w:rsid w:val="32A856DE"/>
    <w:rsid w:val="32BD6FFF"/>
    <w:rsid w:val="33024A12"/>
    <w:rsid w:val="330C5891"/>
    <w:rsid w:val="33662234"/>
    <w:rsid w:val="336C1169"/>
    <w:rsid w:val="34160B52"/>
    <w:rsid w:val="345E3ECA"/>
    <w:rsid w:val="346E05B1"/>
    <w:rsid w:val="34B36738"/>
    <w:rsid w:val="354632DC"/>
    <w:rsid w:val="368C02DF"/>
    <w:rsid w:val="37103BA1"/>
    <w:rsid w:val="378D7572"/>
    <w:rsid w:val="37924E1C"/>
    <w:rsid w:val="379F0A81"/>
    <w:rsid w:val="37B3277F"/>
    <w:rsid w:val="37D746BF"/>
    <w:rsid w:val="39116EC7"/>
    <w:rsid w:val="393C5683"/>
    <w:rsid w:val="3A30455A"/>
    <w:rsid w:val="3AE44379"/>
    <w:rsid w:val="3B196D9D"/>
    <w:rsid w:val="3B362E6E"/>
    <w:rsid w:val="3BEA26A6"/>
    <w:rsid w:val="3C265C15"/>
    <w:rsid w:val="3C3D32FC"/>
    <w:rsid w:val="3C4F4773"/>
    <w:rsid w:val="3CFD6976"/>
    <w:rsid w:val="3D0E1CEF"/>
    <w:rsid w:val="3D2851B5"/>
    <w:rsid w:val="3D460138"/>
    <w:rsid w:val="3D772C98"/>
    <w:rsid w:val="3DC442CE"/>
    <w:rsid w:val="3E630A5B"/>
    <w:rsid w:val="3E990920"/>
    <w:rsid w:val="3F8C7AD1"/>
    <w:rsid w:val="3FA45260"/>
    <w:rsid w:val="401B7113"/>
    <w:rsid w:val="40420B44"/>
    <w:rsid w:val="40550877"/>
    <w:rsid w:val="40893A08"/>
    <w:rsid w:val="409F546A"/>
    <w:rsid w:val="40A573C0"/>
    <w:rsid w:val="40FC6F44"/>
    <w:rsid w:val="410D73A4"/>
    <w:rsid w:val="41133553"/>
    <w:rsid w:val="41170D3A"/>
    <w:rsid w:val="41517290"/>
    <w:rsid w:val="41E2438C"/>
    <w:rsid w:val="41EC3710"/>
    <w:rsid w:val="42290CF2"/>
    <w:rsid w:val="42641B9E"/>
    <w:rsid w:val="429338D8"/>
    <w:rsid w:val="430A762F"/>
    <w:rsid w:val="43543068"/>
    <w:rsid w:val="43DE0DD3"/>
    <w:rsid w:val="44833B6E"/>
    <w:rsid w:val="44FC5765"/>
    <w:rsid w:val="455112A5"/>
    <w:rsid w:val="45683574"/>
    <w:rsid w:val="458D5399"/>
    <w:rsid w:val="45E1722C"/>
    <w:rsid w:val="4662784A"/>
    <w:rsid w:val="46B15C54"/>
    <w:rsid w:val="46D324F5"/>
    <w:rsid w:val="478B4B7E"/>
    <w:rsid w:val="47AF745F"/>
    <w:rsid w:val="483E2781"/>
    <w:rsid w:val="484A67E7"/>
    <w:rsid w:val="48855A71"/>
    <w:rsid w:val="48AC1250"/>
    <w:rsid w:val="48B325DE"/>
    <w:rsid w:val="48C7608A"/>
    <w:rsid w:val="48E409EA"/>
    <w:rsid w:val="48E67B59"/>
    <w:rsid w:val="49150E6F"/>
    <w:rsid w:val="4AD52CE0"/>
    <w:rsid w:val="4AF15640"/>
    <w:rsid w:val="4B1550AF"/>
    <w:rsid w:val="4B333078"/>
    <w:rsid w:val="4BD23ECD"/>
    <w:rsid w:val="4C03387D"/>
    <w:rsid w:val="4C2B677F"/>
    <w:rsid w:val="4C4A5008"/>
    <w:rsid w:val="4CA736E8"/>
    <w:rsid w:val="4CD6689C"/>
    <w:rsid w:val="4D1C794A"/>
    <w:rsid w:val="4D46134F"/>
    <w:rsid w:val="4D5B113B"/>
    <w:rsid w:val="4D7175FA"/>
    <w:rsid w:val="4EBB3F9B"/>
    <w:rsid w:val="4ED30772"/>
    <w:rsid w:val="4F0A0B7D"/>
    <w:rsid w:val="4F3673B2"/>
    <w:rsid w:val="4F4E3061"/>
    <w:rsid w:val="4F4E62C7"/>
    <w:rsid w:val="4F672375"/>
    <w:rsid w:val="4FC926E8"/>
    <w:rsid w:val="4FD72978"/>
    <w:rsid w:val="50181E9D"/>
    <w:rsid w:val="5049427A"/>
    <w:rsid w:val="504F52E3"/>
    <w:rsid w:val="5081196D"/>
    <w:rsid w:val="508F3AD6"/>
    <w:rsid w:val="5144296E"/>
    <w:rsid w:val="53C32F4B"/>
    <w:rsid w:val="545E44BA"/>
    <w:rsid w:val="54B101E7"/>
    <w:rsid w:val="54F2448F"/>
    <w:rsid w:val="553E76D4"/>
    <w:rsid w:val="555C7B5A"/>
    <w:rsid w:val="55627866"/>
    <w:rsid w:val="556666AD"/>
    <w:rsid w:val="55837185"/>
    <w:rsid w:val="55A66DA3"/>
    <w:rsid w:val="563850A5"/>
    <w:rsid w:val="564716A5"/>
    <w:rsid w:val="564F781C"/>
    <w:rsid w:val="56675802"/>
    <w:rsid w:val="56DC71A4"/>
    <w:rsid w:val="56EB73E7"/>
    <w:rsid w:val="570A3D11"/>
    <w:rsid w:val="57376AD1"/>
    <w:rsid w:val="57405985"/>
    <w:rsid w:val="576A756D"/>
    <w:rsid w:val="578D230C"/>
    <w:rsid w:val="58D54BA7"/>
    <w:rsid w:val="58FE1654"/>
    <w:rsid w:val="593C34D2"/>
    <w:rsid w:val="596D67DA"/>
    <w:rsid w:val="5A2447F3"/>
    <w:rsid w:val="5A2A6479"/>
    <w:rsid w:val="5A945995"/>
    <w:rsid w:val="5B1C2265"/>
    <w:rsid w:val="5B386973"/>
    <w:rsid w:val="5B5E300A"/>
    <w:rsid w:val="5B6D6B10"/>
    <w:rsid w:val="5BDE22F1"/>
    <w:rsid w:val="5C692729"/>
    <w:rsid w:val="5C700324"/>
    <w:rsid w:val="5D722610"/>
    <w:rsid w:val="5DA701B9"/>
    <w:rsid w:val="5DCB1920"/>
    <w:rsid w:val="5DF748C4"/>
    <w:rsid w:val="5E224037"/>
    <w:rsid w:val="5EBE67B6"/>
    <w:rsid w:val="5FED3423"/>
    <w:rsid w:val="600105B3"/>
    <w:rsid w:val="600B4A6F"/>
    <w:rsid w:val="6026286F"/>
    <w:rsid w:val="605E6E7C"/>
    <w:rsid w:val="609F5602"/>
    <w:rsid w:val="60C15FBD"/>
    <w:rsid w:val="60DF2628"/>
    <w:rsid w:val="61C64CD9"/>
    <w:rsid w:val="622F392E"/>
    <w:rsid w:val="62603A76"/>
    <w:rsid w:val="62AD5E3E"/>
    <w:rsid w:val="62D37DDC"/>
    <w:rsid w:val="63414DF2"/>
    <w:rsid w:val="63936E3D"/>
    <w:rsid w:val="63A454EE"/>
    <w:rsid w:val="64237373"/>
    <w:rsid w:val="64406FC4"/>
    <w:rsid w:val="649410BE"/>
    <w:rsid w:val="6503177A"/>
    <w:rsid w:val="65D33363"/>
    <w:rsid w:val="66252916"/>
    <w:rsid w:val="664A412A"/>
    <w:rsid w:val="66635364"/>
    <w:rsid w:val="66B02AB8"/>
    <w:rsid w:val="67731BF0"/>
    <w:rsid w:val="67A86799"/>
    <w:rsid w:val="68646FFA"/>
    <w:rsid w:val="68F73C7F"/>
    <w:rsid w:val="694214DE"/>
    <w:rsid w:val="69731BEA"/>
    <w:rsid w:val="69B874C0"/>
    <w:rsid w:val="69F41154"/>
    <w:rsid w:val="6A624FBC"/>
    <w:rsid w:val="6AD43A04"/>
    <w:rsid w:val="6B00125C"/>
    <w:rsid w:val="6B34189E"/>
    <w:rsid w:val="6B6C11AC"/>
    <w:rsid w:val="6BFD39ED"/>
    <w:rsid w:val="6C0E6392"/>
    <w:rsid w:val="6C2E2CE9"/>
    <w:rsid w:val="6CA420BB"/>
    <w:rsid w:val="6CA955FA"/>
    <w:rsid w:val="6CB93DB8"/>
    <w:rsid w:val="6D1A3A76"/>
    <w:rsid w:val="6D2E7CCF"/>
    <w:rsid w:val="6D8048D6"/>
    <w:rsid w:val="6DC02F24"/>
    <w:rsid w:val="6DC9002B"/>
    <w:rsid w:val="6DCB3D96"/>
    <w:rsid w:val="6E026F7E"/>
    <w:rsid w:val="6E4105D4"/>
    <w:rsid w:val="6E4E0530"/>
    <w:rsid w:val="6E4F5816"/>
    <w:rsid w:val="6E597664"/>
    <w:rsid w:val="6E6E181C"/>
    <w:rsid w:val="6EC922AC"/>
    <w:rsid w:val="6EE71D37"/>
    <w:rsid w:val="6F011A46"/>
    <w:rsid w:val="6F190B3E"/>
    <w:rsid w:val="6F280D81"/>
    <w:rsid w:val="6F5C0EDE"/>
    <w:rsid w:val="6FEB0909"/>
    <w:rsid w:val="6FFD637B"/>
    <w:rsid w:val="70BA1EAD"/>
    <w:rsid w:val="70E8122C"/>
    <w:rsid w:val="719426FE"/>
    <w:rsid w:val="719B7F30"/>
    <w:rsid w:val="71C633C5"/>
    <w:rsid w:val="72037883"/>
    <w:rsid w:val="72071122"/>
    <w:rsid w:val="72435ED2"/>
    <w:rsid w:val="72827920"/>
    <w:rsid w:val="729D3834"/>
    <w:rsid w:val="72C32D8F"/>
    <w:rsid w:val="7399049F"/>
    <w:rsid w:val="74015DB5"/>
    <w:rsid w:val="74A025CD"/>
    <w:rsid w:val="74DC4AE7"/>
    <w:rsid w:val="765246E4"/>
    <w:rsid w:val="765E41A2"/>
    <w:rsid w:val="76BE16D4"/>
    <w:rsid w:val="76C94F71"/>
    <w:rsid w:val="77244524"/>
    <w:rsid w:val="772E5192"/>
    <w:rsid w:val="7731478E"/>
    <w:rsid w:val="775F37AE"/>
    <w:rsid w:val="77617526"/>
    <w:rsid w:val="778154D2"/>
    <w:rsid w:val="77843214"/>
    <w:rsid w:val="77E31667"/>
    <w:rsid w:val="77EF6F6D"/>
    <w:rsid w:val="78097269"/>
    <w:rsid w:val="780A196C"/>
    <w:rsid w:val="785B4517"/>
    <w:rsid w:val="78BB5F60"/>
    <w:rsid w:val="78CA2EA9"/>
    <w:rsid w:val="78E96FBA"/>
    <w:rsid w:val="792C5912"/>
    <w:rsid w:val="792C76C0"/>
    <w:rsid w:val="798968C0"/>
    <w:rsid w:val="79A96BED"/>
    <w:rsid w:val="79E77665"/>
    <w:rsid w:val="7A654D8E"/>
    <w:rsid w:val="7A6C3E33"/>
    <w:rsid w:val="7AC85234"/>
    <w:rsid w:val="7AF03879"/>
    <w:rsid w:val="7B2538CE"/>
    <w:rsid w:val="7B2B507F"/>
    <w:rsid w:val="7CB93960"/>
    <w:rsid w:val="7D54383A"/>
    <w:rsid w:val="7DC65C00"/>
    <w:rsid w:val="7DEE2C6E"/>
    <w:rsid w:val="7F03374C"/>
    <w:rsid w:val="7F103A3D"/>
    <w:rsid w:val="7F37234E"/>
    <w:rsid w:val="7F8F6BFA"/>
    <w:rsid w:val="7FA05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ind w:firstLine="420" w:firstLineChars="200"/>
    </w:pPr>
    <w:rPr>
      <w:rFonts w:ascii="宋体" w:hAnsi="宋体"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style>
  <w:style w:type="paragraph" w:styleId="12">
    <w:name w:val="Normal Indent"/>
    <w:basedOn w:val="1"/>
    <w:autoRedefine/>
    <w:qFormat/>
    <w:uiPriority w:val="0"/>
  </w:style>
  <w:style w:type="paragraph" w:styleId="13">
    <w:name w:val="annotation text"/>
    <w:basedOn w:val="1"/>
    <w:link w:val="237"/>
    <w:autoRedefine/>
    <w:unhideWhenUsed/>
    <w:qFormat/>
    <w:uiPriority w:val="99"/>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style>
  <w:style w:type="paragraph" w:styleId="16">
    <w:name w:val="toc 3"/>
    <w:basedOn w:val="1"/>
    <w:next w:val="1"/>
    <w:autoRedefine/>
    <w:unhideWhenUsed/>
    <w:qFormat/>
    <w:uiPriority w:val="39"/>
    <w:pPr>
      <w:spacing w:line="300" w:lineRule="exact"/>
      <w:ind w:left="420"/>
    </w:p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jc w:val="right"/>
    </w:pPr>
    <w:rPr>
      <w:sz w:val="18"/>
      <w:szCs w:val="18"/>
    </w:rPr>
  </w:style>
  <w:style w:type="paragraph" w:styleId="19">
    <w:name w:val="header"/>
    <w:basedOn w:val="1"/>
    <w:link w:val="46"/>
    <w:autoRedefine/>
    <w:qFormat/>
    <w:uiPriority w:val="99"/>
    <w:pPr>
      <w:framePr w:wrap="notBeside" w:vAnchor="page" w:hAnchor="page" w:x="1372" w:y="568"/>
      <w:adjustRightInd/>
      <w:snapToGrid w:val="0"/>
    </w:pPr>
    <w:rPr>
      <w:rFonts w:ascii="Times New Roman" w:hAnsi="Times New Roman"/>
    </w:rPr>
  </w:style>
  <w:style w:type="paragraph" w:styleId="20">
    <w:name w:val="toc 1"/>
    <w:basedOn w:val="1"/>
    <w:next w:val="1"/>
    <w:autoRedefine/>
    <w:unhideWhenUsed/>
    <w:qFormat/>
    <w:uiPriority w:val="39"/>
    <w:pPr>
      <w:tabs>
        <w:tab w:val="right" w:leader="dot" w:pos="9344"/>
      </w:tabs>
    </w:pPr>
  </w:style>
  <w:style w:type="paragraph" w:styleId="21">
    <w:name w:val="toc 4"/>
    <w:basedOn w:val="1"/>
    <w:next w:val="1"/>
    <w:autoRedefine/>
    <w:unhideWhenUsed/>
    <w:qFormat/>
    <w:uiPriority w:val="39"/>
    <w:pPr>
      <w:tabs>
        <w:tab w:val="right" w:leader="dot" w:pos="9344"/>
      </w:tabs>
      <w:spacing w:line="300" w:lineRule="exact"/>
      <w:ind w:left="629"/>
    </w:p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pPr>
    <w:rPr>
      <w:sz w:val="18"/>
      <w:szCs w:val="18"/>
    </w:rPr>
  </w:style>
  <w:style w:type="paragraph" w:styleId="23">
    <w:name w:val="toc 6"/>
    <w:basedOn w:val="1"/>
    <w:next w:val="1"/>
    <w:autoRedefine/>
    <w:unhideWhenUsed/>
    <w:qFormat/>
    <w:uiPriority w:val="39"/>
    <w:pPr>
      <w:spacing w:line="300" w:lineRule="exact"/>
      <w:ind w:left="1049"/>
    </w:pPr>
  </w:style>
  <w:style w:type="paragraph" w:styleId="24">
    <w:name w:val="table of figures"/>
    <w:basedOn w:val="1"/>
    <w:next w:val="1"/>
    <w:autoRedefine/>
    <w:semiHidden/>
    <w:qFormat/>
    <w:uiPriority w:val="0"/>
    <w:pPr>
      <w:adjustRightInd/>
    </w:pPr>
    <w:rPr>
      <w:szCs w:val="24"/>
    </w:rPr>
  </w:style>
  <w:style w:type="paragraph" w:styleId="25">
    <w:name w:val="toc 2"/>
    <w:basedOn w:val="1"/>
    <w:next w:val="1"/>
    <w:autoRedefine/>
    <w:unhideWhenUsed/>
    <w:qFormat/>
    <w:uiPriority w:val="39"/>
    <w:pPr>
      <w:tabs>
        <w:tab w:val="right" w:leader="dot" w:pos="9344"/>
      </w:tabs>
      <w:spacing w:line="300" w:lineRule="exact"/>
      <w:ind w:left="210" w:firstLine="214" w:firstLineChars="102"/>
    </w:pPr>
  </w:style>
  <w:style w:type="paragraph" w:styleId="26">
    <w:name w:val="Title"/>
    <w:basedOn w:val="1"/>
    <w:link w:val="51"/>
    <w:autoRedefine/>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autoRedefine/>
    <w:semiHidden/>
    <w:unhideWhenUsed/>
    <w:qFormat/>
    <w:uiPriority w:val="99"/>
    <w:rPr>
      <w:sz w:val="21"/>
      <w:szCs w:val="21"/>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Char"/>
    <w:link w:val="2"/>
    <w:autoRedefine/>
    <w:qFormat/>
    <w:uiPriority w:val="0"/>
    <w:rPr>
      <w:rFonts w:ascii="Times New Roman" w:hAnsi="Times New Roman" w:eastAsia="宋体" w:cs="Times New Roman"/>
      <w:b/>
      <w:bCs/>
      <w:kern w:val="44"/>
      <w:sz w:val="44"/>
      <w:szCs w:val="44"/>
    </w:rPr>
  </w:style>
  <w:style w:type="character" w:customStyle="1" w:styleId="38">
    <w:name w:val="标题 2 Char"/>
    <w:link w:val="3"/>
    <w:autoRedefine/>
    <w:qFormat/>
    <w:uiPriority w:val="0"/>
    <w:rPr>
      <w:rFonts w:ascii="Arial" w:hAnsi="Arial" w:eastAsia="黑体" w:cs="Times New Roman"/>
      <w:b/>
      <w:bCs/>
      <w:sz w:val="32"/>
      <w:szCs w:val="32"/>
    </w:rPr>
  </w:style>
  <w:style w:type="character" w:customStyle="1" w:styleId="39">
    <w:name w:val="标题 3 Char"/>
    <w:link w:val="4"/>
    <w:autoRedefine/>
    <w:qFormat/>
    <w:uiPriority w:val="0"/>
    <w:rPr>
      <w:rFonts w:ascii="Times New Roman" w:hAnsi="Times New Roman" w:eastAsia="宋体" w:cs="Times New Roman"/>
      <w:b/>
      <w:bCs/>
      <w:sz w:val="32"/>
      <w:szCs w:val="32"/>
    </w:rPr>
  </w:style>
  <w:style w:type="character" w:customStyle="1" w:styleId="40">
    <w:name w:val="标题 4 Char"/>
    <w:link w:val="5"/>
    <w:autoRedefine/>
    <w:qFormat/>
    <w:uiPriority w:val="0"/>
    <w:rPr>
      <w:rFonts w:ascii="Arial" w:hAnsi="Arial" w:eastAsia="黑体" w:cs="Times New Roman"/>
      <w:b/>
      <w:bCs/>
      <w:sz w:val="28"/>
      <w:szCs w:val="28"/>
    </w:rPr>
  </w:style>
  <w:style w:type="character" w:customStyle="1" w:styleId="41">
    <w:name w:val="标题 5 Char"/>
    <w:link w:val="6"/>
    <w:autoRedefine/>
    <w:qFormat/>
    <w:uiPriority w:val="0"/>
    <w:rPr>
      <w:rFonts w:ascii="Times New Roman" w:hAnsi="Times New Roman" w:eastAsia="宋体" w:cs="Times New Roman"/>
      <w:b/>
      <w:bCs/>
      <w:sz w:val="28"/>
      <w:szCs w:val="28"/>
    </w:rPr>
  </w:style>
  <w:style w:type="character" w:customStyle="1" w:styleId="42">
    <w:name w:val="标题 6 Char"/>
    <w:link w:val="7"/>
    <w:autoRedefine/>
    <w:qFormat/>
    <w:uiPriority w:val="0"/>
    <w:rPr>
      <w:rFonts w:ascii="Arial" w:hAnsi="Arial" w:eastAsia="黑体" w:cs="Times New Roman"/>
      <w:b/>
      <w:bCs/>
      <w:sz w:val="24"/>
      <w:szCs w:val="24"/>
    </w:rPr>
  </w:style>
  <w:style w:type="character" w:customStyle="1" w:styleId="43">
    <w:name w:val="标题 7 Char"/>
    <w:link w:val="8"/>
    <w:autoRedefine/>
    <w:qFormat/>
    <w:uiPriority w:val="0"/>
    <w:rPr>
      <w:rFonts w:ascii="Times New Roman" w:hAnsi="Times New Roman" w:eastAsia="宋体" w:cs="Times New Roman"/>
      <w:b/>
      <w:bCs/>
      <w:sz w:val="24"/>
      <w:szCs w:val="24"/>
    </w:rPr>
  </w:style>
  <w:style w:type="character" w:customStyle="1" w:styleId="44">
    <w:name w:val="标题 8 Char"/>
    <w:link w:val="9"/>
    <w:autoRedefine/>
    <w:qFormat/>
    <w:uiPriority w:val="0"/>
    <w:rPr>
      <w:rFonts w:ascii="Arial" w:hAnsi="Arial" w:eastAsia="黑体" w:cs="Times New Roman"/>
      <w:sz w:val="24"/>
      <w:szCs w:val="24"/>
    </w:rPr>
  </w:style>
  <w:style w:type="character" w:customStyle="1" w:styleId="45">
    <w:name w:val="标题 9 Char"/>
    <w:link w:val="10"/>
    <w:autoRedefine/>
    <w:qFormat/>
    <w:uiPriority w:val="0"/>
    <w:rPr>
      <w:rFonts w:ascii="Arial" w:hAnsi="Arial" w:eastAsia="黑体" w:cs="Times New Roman"/>
      <w:szCs w:val="21"/>
    </w:rPr>
  </w:style>
  <w:style w:type="character" w:customStyle="1" w:styleId="46">
    <w:name w:val="页眉 Char"/>
    <w:link w:val="19"/>
    <w:autoRedefine/>
    <w:qFormat/>
    <w:uiPriority w:val="99"/>
    <w:rPr>
      <w:kern w:val="2"/>
      <w:sz w:val="21"/>
      <w:szCs w:val="21"/>
    </w:rPr>
  </w:style>
  <w:style w:type="character" w:customStyle="1" w:styleId="47">
    <w:name w:val="页脚 Char"/>
    <w:link w:val="18"/>
    <w:autoRedefine/>
    <w:qFormat/>
    <w:uiPriority w:val="99"/>
    <w:rPr>
      <w:rFonts w:ascii="宋体" w:hAnsi="黑体" w:eastAsia="黑体"/>
      <w:kern w:val="2"/>
      <w:sz w:val="18"/>
      <w:szCs w:val="18"/>
    </w:rPr>
  </w:style>
  <w:style w:type="character" w:customStyle="1" w:styleId="48">
    <w:name w:val="批注框文本 Char"/>
    <w:link w:val="17"/>
    <w:autoRedefine/>
    <w:semiHidden/>
    <w:qFormat/>
    <w:uiPriority w:val="99"/>
    <w:rPr>
      <w:sz w:val="18"/>
      <w:szCs w:val="18"/>
    </w:rPr>
  </w:style>
  <w:style w:type="paragraph" w:styleId="49">
    <w:name w:val="Quote"/>
    <w:basedOn w:val="1"/>
    <w:next w:val="1"/>
    <w:link w:val="50"/>
    <w:autoRedefine/>
    <w:qFormat/>
    <w:uiPriority w:val="29"/>
    <w:rPr>
      <w:i/>
      <w:iCs/>
      <w:color w:val="000000"/>
    </w:rPr>
  </w:style>
  <w:style w:type="character" w:customStyle="1" w:styleId="50">
    <w:name w:val="引用 Char"/>
    <w:link w:val="49"/>
    <w:autoRedefine/>
    <w:qFormat/>
    <w:uiPriority w:val="29"/>
    <w:rPr>
      <w:i/>
      <w:iCs/>
      <w:color w:val="000000"/>
    </w:rPr>
  </w:style>
  <w:style w:type="character" w:customStyle="1" w:styleId="51">
    <w:name w:val="标题 Char"/>
    <w:link w:val="26"/>
    <w:autoRedefine/>
    <w:qFormat/>
    <w:uiPriority w:val="0"/>
    <w:rPr>
      <w:rFonts w:ascii="Arial" w:hAnsi="Arial" w:eastAsia="宋体" w:cs="Arial"/>
      <w:b/>
      <w:bCs/>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9" w:h="1149" w:hRule="exact" w:hSpace="181" w:vSpace="181" w:wrap="around" w:vAnchor="page" w:hAnchor="page" w:x="1305" w:y="1744" w:anchorLock="1"/>
      <w:widowControl w:val="0"/>
      <w:kinsoku w:val="0"/>
      <w:overflowPunct w:val="0"/>
      <w:autoSpaceDE w:val="0"/>
      <w:autoSpaceDN w:val="0"/>
      <w:spacing w:line="0" w:lineRule="atLeast"/>
      <w:jc w:val="both"/>
    </w:pPr>
    <w:rPr>
      <w:rFonts w:ascii="黑体" w:hAnsi="黑体" w:eastAsia="黑体" w:cs="Times New Roman"/>
      <w:b/>
      <w:bCs/>
      <w:sz w:val="72"/>
      <w:szCs w:val="7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style>
  <w:style w:type="paragraph" w:customStyle="1" w:styleId="58">
    <w:name w:val="标准文件_标准正文"/>
    <w:basedOn w:val="1"/>
    <w:next w:val="59"/>
    <w:autoRedefine/>
    <w:qFormat/>
    <w:uiPriority w:val="0"/>
    <w:pPr>
      <w:snapToGrid w:val="0"/>
      <w:ind w:firstLine="200"/>
    </w:pPr>
    <w:rPr>
      <w:kern w:val="0"/>
    </w:rPr>
  </w:style>
  <w:style w:type="paragraph" w:customStyle="1" w:styleId="59">
    <w:name w:val="标准文件_段"/>
    <w:link w:val="187"/>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pPr>
    <w:rPr>
      <w:kern w:val="2"/>
    </w:rPr>
  </w:style>
  <w:style w:type="paragraph" w:customStyle="1" w:styleId="61">
    <w:name w:val="标准文件_标准部门"/>
    <w:basedOn w:val="1"/>
    <w:autoRedefine/>
    <w:qFormat/>
    <w:uiPriority w:val="0"/>
    <w:pPr>
      <w:jc w:val="center"/>
    </w:pPr>
    <w:rPr>
      <w:kern w:val="0"/>
      <w:sz w:val="44"/>
    </w:rPr>
  </w:style>
  <w:style w:type="paragraph" w:customStyle="1" w:styleId="62">
    <w:name w:val="标准文件_标准代替"/>
    <w:basedOn w:val="1"/>
    <w:next w:val="1"/>
    <w:autoRedefine/>
    <w:qFormat/>
    <w:uiPriority w:val="0"/>
    <w:pPr>
      <w:spacing w:line="310" w:lineRule="exact"/>
      <w:jc w:val="right"/>
    </w:pPr>
    <w:rPr>
      <w:kern w:val="0"/>
    </w:rPr>
  </w:style>
  <w:style w:type="paragraph" w:customStyle="1" w:styleId="63">
    <w:name w:val="标准文件_标准名称标题"/>
    <w:basedOn w:val="1"/>
    <w:next w:val="1"/>
    <w:autoRedefine/>
    <w:qFormat/>
    <w:uiPriority w:val="0"/>
    <w:pPr>
      <w:shd w:val="clear" w:color="FFFFFF" w:fill="FFFFFF"/>
      <w:adjustRightInd/>
      <w:spacing w:before="640" w:after="100"/>
      <w:jc w:val="center"/>
    </w:pPr>
    <w:rPr>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shd w:val="clear" w:color="FFFFFF" w:fill="FFFFFF"/>
      <w:adjustRightInd/>
      <w:spacing w:before="40" w:beforeLines="40" w:after="50" w:afterLines="50"/>
      <w:jc w:val="center"/>
      <w:outlineLvl w:val="0"/>
    </w:pPr>
    <w:rPr>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120" w:beforeLines="50" w:after="12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pPr>
  </w:style>
  <w:style w:type="paragraph" w:customStyle="1" w:styleId="71">
    <w:name w:val="标准文件_封面标准编号"/>
    <w:basedOn w:val="1"/>
    <w:next w:val="62"/>
    <w:autoRedefine/>
    <w:qFormat/>
    <w:uiPriority w:val="0"/>
    <w:pPr>
      <w:spacing w:line="310" w:lineRule="exact"/>
      <w:jc w:val="right"/>
    </w:pPr>
    <w:rPr>
      <w:kern w:val="0"/>
      <w:sz w:val="28"/>
    </w:rPr>
  </w:style>
  <w:style w:type="paragraph" w:customStyle="1" w:styleId="72">
    <w:name w:val="标准文件_封面标准分类号"/>
    <w:basedOn w:val="1"/>
    <w:autoRedefine/>
    <w:qFormat/>
    <w:uiPriority w:val="0"/>
    <w:rPr>
      <w:b/>
      <w:kern w:val="0"/>
      <w:sz w:val="28"/>
    </w:rPr>
  </w:style>
  <w:style w:type="paragraph" w:customStyle="1" w:styleId="73">
    <w:name w:val="标准文件_封面标准名称"/>
    <w:basedOn w:val="1"/>
    <w:autoRedefine/>
    <w:qFormat/>
    <w:uiPriority w:val="0"/>
    <w:pPr>
      <w:jc w:val="center"/>
    </w:pPr>
    <w:rPr>
      <w:kern w:val="0"/>
      <w:sz w:val="52"/>
    </w:rPr>
  </w:style>
  <w:style w:type="paragraph" w:customStyle="1" w:styleId="74">
    <w:name w:val="标准文件_封面标准英文名称"/>
    <w:basedOn w:val="1"/>
    <w:autoRedefine/>
    <w:qFormat/>
    <w:uiPriority w:val="0"/>
    <w:pPr>
      <w:jc w:val="center"/>
    </w:pPr>
    <w:rPr>
      <w:b/>
      <w:sz w:val="28"/>
    </w:rPr>
  </w:style>
  <w:style w:type="paragraph" w:customStyle="1" w:styleId="75">
    <w:name w:val="标准文件_封面发布日期"/>
    <w:basedOn w:val="1"/>
    <w:autoRedefine/>
    <w:qFormat/>
    <w:uiPriority w:val="0"/>
    <w:pPr>
      <w:spacing w:line="310" w:lineRule="exact"/>
    </w:pPr>
    <w:rPr>
      <w:kern w:val="0"/>
      <w:sz w:val="28"/>
    </w:rPr>
  </w:style>
  <w:style w:type="paragraph" w:customStyle="1" w:styleId="76">
    <w:name w:val="标准文件_封面密级"/>
    <w:basedOn w:val="1"/>
    <w:autoRedefine/>
    <w:qFormat/>
    <w:uiPriority w:val="0"/>
    <w:rPr>
      <w:sz w:val="32"/>
    </w:rPr>
  </w:style>
  <w:style w:type="paragraph" w:customStyle="1" w:styleId="77">
    <w:name w:val="标准文件_封面实施日期"/>
    <w:basedOn w:val="1"/>
    <w:autoRedefine/>
    <w:qFormat/>
    <w:uiPriority w:val="0"/>
    <w:pPr>
      <w:spacing w:line="310" w:lineRule="exact"/>
      <w:jc w:val="right"/>
    </w:pPr>
    <w:rPr>
      <w:sz w:val="28"/>
    </w:rPr>
  </w:style>
  <w:style w:type="paragraph" w:customStyle="1" w:styleId="78">
    <w:name w:val="标准文件_封面抬头"/>
    <w:basedOn w:val="59"/>
    <w:autoRedefine/>
    <w:qFormat/>
    <w:uiPriority w:val="0"/>
    <w:pPr>
      <w:adjustRightInd w:val="0"/>
      <w:spacing w:line="800" w:lineRule="exact"/>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00" w:after="180"/>
      <w:ind w:left="0"/>
      <w:jc w:val="center"/>
      <w:outlineLvl w:val="0"/>
    </w:pPr>
    <w:rPr>
      <w:rFonts w:ascii="Times New Roman"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ind w:right="-51" w:firstLine="0"/>
    </w:p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640" w:after="56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pPr>
  </w:style>
  <w:style w:type="paragraph" w:customStyle="1" w:styleId="94">
    <w:name w:val="标准文件_目录标题"/>
    <w:basedOn w:val="1"/>
    <w:autoRedefine/>
    <w:qFormat/>
    <w:uiPriority w:val="0"/>
    <w:pPr>
      <w:spacing w:after="360" w:afterLines="150"/>
      <w:ind w:firstLine="0" w:firstLineChars="0"/>
      <w:jc w:val="center"/>
      <w:outlineLvl w:val="0"/>
    </w:pPr>
    <w:rPr>
      <w:sz w:val="32"/>
    </w:rPr>
  </w:style>
  <w:style w:type="paragraph" w:customStyle="1" w:styleId="95">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ind w:left="0" w:firstLine="200"/>
    </w:pPr>
  </w:style>
  <w:style w:type="paragraph" w:customStyle="1" w:styleId="97">
    <w:name w:val="标准文件_三级条标题"/>
    <w:basedOn w:val="68"/>
    <w:next w:val="59"/>
    <w:autoRedefine/>
    <w:qFormat/>
    <w:uiPriority w:val="0"/>
    <w:pPr>
      <w:widowControl/>
      <w:numPr>
        <w:ilvl w:val="4"/>
      </w:numPr>
      <w:ind w:left="0"/>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ind w:firstLine="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autoRedefine/>
    <w:semiHidden/>
    <w:qFormat/>
    <w:uiPriority w:val="0"/>
    <w:rPr>
      <w:rFonts w:ascii="宋体" w:hAnsi="Times New Roman" w:eastAsia="宋体" w:cs="Times New Roman"/>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style>
  <w:style w:type="paragraph" w:customStyle="1" w:styleId="104">
    <w:name w:val="标准文件_图表脚注"/>
    <w:basedOn w:val="1"/>
    <w:next w:val="59"/>
    <w:autoRedefine/>
    <w:qFormat/>
    <w:uiPriority w:val="0"/>
    <w:pPr>
      <w:numPr>
        <w:ilvl w:val="0"/>
        <w:numId w:val="12"/>
      </w:numPr>
    </w:pPr>
    <w:rPr>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240" w:beforeLines="100" w:after="240" w:afterLines="100"/>
      <w:ind w:left="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120" w:beforeLines="50" w:after="12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adjustRightInd/>
      <w:snapToGrid/>
      <w:ind w:left="79" w:hanging="79" w:hangingChars="80"/>
    </w:p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pPr>
    <w:rPr>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pPr>
    <w:rPr>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p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pPr>
    <w:rPr>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ordWrap w:val="0"/>
      <w:overflowPunct w:val="0"/>
      <w:autoSpaceDE w:val="0"/>
      <w:autoSpaceDN w:val="0"/>
      <w:adjustRightInd/>
      <w:textAlignment w:val="baseline"/>
      <w:outlineLvl w:val="3"/>
    </w:pPr>
    <w:rPr>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adjustRightInd/>
      <w:jc w:val="center"/>
    </w:p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pPr>
    <w:rPr>
      <w:bCs/>
      <w:iCs/>
    </w:rPr>
  </w:style>
  <w:style w:type="paragraph" w:customStyle="1" w:styleId="146">
    <w:name w:val="目录 31"/>
    <w:basedOn w:val="1"/>
    <w:next w:val="1"/>
    <w:autoRedefine/>
    <w:semiHidden/>
    <w:qFormat/>
    <w:uiPriority w:val="0"/>
    <w:rPr>
      <w:iCs/>
    </w:rPr>
  </w:style>
  <w:style w:type="paragraph" w:customStyle="1" w:styleId="147">
    <w:name w:val="目录 41"/>
    <w:basedOn w:val="1"/>
    <w:next w:val="1"/>
    <w:autoRedefine/>
    <w:semiHidden/>
    <w:qFormat/>
    <w:uiPriority w:val="0"/>
    <w:pPr>
      <w:adjustRightInd/>
    </w:pPr>
  </w:style>
  <w:style w:type="paragraph" w:customStyle="1" w:styleId="148">
    <w:name w:val="目录 51"/>
    <w:basedOn w:val="1"/>
    <w:next w:val="1"/>
    <w:autoRedefine/>
    <w:semiHidden/>
    <w:qFormat/>
    <w:uiPriority w:val="0"/>
  </w:style>
  <w:style w:type="paragraph" w:customStyle="1" w:styleId="149">
    <w:name w:val="目录 61"/>
    <w:basedOn w:val="1"/>
    <w:next w:val="1"/>
    <w:autoRedefine/>
    <w:semiHidden/>
    <w:qFormat/>
    <w:uiPriority w:val="0"/>
    <w:pPr>
      <w:adjustRightInd/>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pPr>
    <w:rPr>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pPr>
    <w:rPr>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pPr>
    <w:rPr>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ind w:left="783"/>
    </w:pPr>
    <w:rPr>
      <w:rFonts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156" w:after="156" w:line="460" w:lineRule="exact"/>
      <w:jc w:val="center"/>
      <w:outlineLvl w:val="0"/>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rPr>
      <w:sz w:val="18"/>
    </w:rPr>
  </w:style>
  <w:style w:type="paragraph" w:customStyle="1" w:styleId="186">
    <w:name w:val="标准文件_示例×："/>
    <w:basedOn w:val="1"/>
    <w:next w:val="185"/>
    <w:autoRedefine/>
    <w:qFormat/>
    <w:uiPriority w:val="0"/>
    <w:pPr>
      <w:numPr>
        <w:ilvl w:val="0"/>
        <w:numId w:val="29"/>
      </w:numPr>
      <w:adjustRightInd/>
    </w:pPr>
    <w:rPr>
      <w:rFonts w:hAnsi="Times New Roman"/>
      <w:kern w:val="0"/>
      <w:sz w:val="18"/>
      <w:szCs w:val="18"/>
    </w:rPr>
  </w:style>
  <w:style w:type="character" w:customStyle="1" w:styleId="187">
    <w:name w:val="标准文件_段 Char"/>
    <w:link w:val="59"/>
    <w:autoRedefine/>
    <w:qFormat/>
    <w:uiPriority w:val="0"/>
    <w:rPr>
      <w:rFonts w:ascii="宋体"/>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0"/>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left="1271" w:hanging="420"/>
    </w:pPr>
  </w:style>
  <w:style w:type="paragraph" w:customStyle="1" w:styleId="191">
    <w:name w:val="标准文件_三级项2"/>
    <w:basedOn w:val="59"/>
    <w:autoRedefine/>
    <w:qFormat/>
    <w:uiPriority w:val="0"/>
    <w:pPr>
      <w:numPr>
        <w:ilvl w:val="0"/>
        <w:numId w:val="30"/>
      </w:numPr>
      <w:spacing w:line="300" w:lineRule="exact"/>
      <w:ind w:left="1276" w:hanging="425"/>
    </w:pPr>
    <w:rPr>
      <w:rFonts w:ascii="Times New Roman"/>
    </w:rPr>
  </w:style>
  <w:style w:type="paragraph" w:customStyle="1" w:styleId="192">
    <w:name w:val="标准文件_一级项2"/>
    <w:basedOn w:val="59"/>
    <w:autoRedefine/>
    <w:qFormat/>
    <w:uiPriority w:val="0"/>
    <w:pPr>
      <w:numPr>
        <w:ilvl w:val="0"/>
        <w:numId w:val="31"/>
      </w:numPr>
      <w:spacing w:line="300" w:lineRule="exact"/>
      <w:ind w:left="1271" w:hanging="420"/>
    </w:pPr>
    <w:rPr>
      <w:rFonts w:ascii="Times New Roman"/>
    </w:rPr>
  </w:style>
  <w:style w:type="paragraph" w:customStyle="1" w:styleId="193">
    <w:name w:val="标准文件_提示"/>
    <w:basedOn w:val="59"/>
    <w:next w:val="59"/>
    <w:autoRedefine/>
    <w:qFormat/>
    <w:uiPriority w:val="0"/>
    <w:rPr>
      <w:rFonts w:ascii="黑体" w:eastAsia="黑体"/>
    </w:rPr>
  </w:style>
  <w:style w:type="character" w:customStyle="1" w:styleId="194">
    <w:name w:val="标准文件_来源"/>
    <w:basedOn w:val="30"/>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pPr>
    <w:rPr>
      <w:rFonts w:ascii="黑体" w:eastAsia="黑体"/>
    </w:rPr>
  </w:style>
  <w:style w:type="paragraph" w:customStyle="1" w:styleId="208">
    <w:name w:val="标准文件_注后"/>
    <w:basedOn w:val="59"/>
    <w:autoRedefine/>
    <w:qFormat/>
    <w:uiPriority w:val="0"/>
    <w:pPr>
      <w:ind w:left="811"/>
    </w:pPr>
    <w:rPr>
      <w:sz w:val="18"/>
    </w:rPr>
  </w:style>
  <w:style w:type="paragraph" w:customStyle="1" w:styleId="209">
    <w:name w:val="标准文件_注X后"/>
    <w:basedOn w:val="59"/>
    <w:autoRedefine/>
    <w:qFormat/>
    <w:uiPriority w:val="0"/>
    <w:pPr>
      <w:ind w:left="811"/>
    </w:pPr>
    <w:rPr>
      <w:sz w:val="18"/>
    </w:rPr>
  </w:style>
  <w:style w:type="paragraph" w:customStyle="1" w:styleId="210">
    <w:name w:val="标准文件_示例后"/>
    <w:basedOn w:val="59"/>
    <w:autoRedefine/>
    <w:qFormat/>
    <w:uiPriority w:val="0"/>
    <w:pPr>
      <w:ind w:left="964"/>
    </w:pPr>
    <w:rPr>
      <w:sz w:val="18"/>
    </w:rPr>
  </w:style>
  <w:style w:type="paragraph" w:customStyle="1" w:styleId="211">
    <w:name w:val="标准文件_示例X后"/>
    <w:basedOn w:val="59"/>
    <w:link w:val="212"/>
    <w:autoRedefine/>
    <w:qFormat/>
    <w:uiPriority w:val="0"/>
    <w:pPr>
      <w:ind w:left="1049"/>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character" w:customStyle="1" w:styleId="233">
    <w:name w:val="段 Char"/>
    <w:link w:val="234"/>
    <w:autoRedefine/>
    <w:qFormat/>
    <w:uiPriority w:val="0"/>
    <w:rPr>
      <w:rFonts w:ascii="宋体"/>
      <w:sz w:val="21"/>
    </w:rPr>
  </w:style>
  <w:style w:type="paragraph" w:customStyle="1" w:styleId="234">
    <w:name w:val="段"/>
    <w:link w:val="233"/>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235">
    <w:name w:val="List Paragraph"/>
    <w:basedOn w:val="1"/>
    <w:autoRedefine/>
    <w:qFormat/>
    <w:uiPriority w:val="99"/>
    <w:pPr>
      <w:numPr>
        <w:ilvl w:val="0"/>
        <w:numId w:val="32"/>
      </w:numPr>
      <w:spacing w:before="240" w:beforeLines="100" w:after="240" w:afterLines="100"/>
      <w:ind w:firstLine="0" w:firstLineChars="0"/>
    </w:pPr>
    <w:rPr>
      <w:rFonts w:ascii="黑体" w:hAnsi="黑体" w:eastAsia="黑体"/>
    </w:rPr>
  </w:style>
  <w:style w:type="paragraph" w:customStyle="1" w:styleId="236">
    <w:name w:val="修订1"/>
    <w:autoRedefine/>
    <w:hidden/>
    <w:unhideWhenUsed/>
    <w:qFormat/>
    <w:uiPriority w:val="99"/>
    <w:rPr>
      <w:rFonts w:ascii="Calibri" w:hAnsi="Calibri" w:eastAsia="宋体" w:cs="Times New Roman"/>
      <w:kern w:val="2"/>
      <w:sz w:val="21"/>
      <w:szCs w:val="21"/>
      <w:lang w:val="en-US" w:eastAsia="zh-CN" w:bidi="ar-SA"/>
    </w:rPr>
  </w:style>
  <w:style w:type="character" w:customStyle="1" w:styleId="237">
    <w:name w:val="批注文字 Char"/>
    <w:basedOn w:val="30"/>
    <w:link w:val="13"/>
    <w:qFormat/>
    <w:uiPriority w:val="99"/>
    <w:rPr>
      <w:rFonts w:ascii="Calibri" w:hAnsi="Calibri"/>
      <w:kern w:val="2"/>
      <w:sz w:val="21"/>
      <w:szCs w:val="21"/>
    </w:rPr>
  </w:style>
  <w:style w:type="character" w:customStyle="1" w:styleId="238">
    <w:name w:val="批注主题 Char"/>
    <w:basedOn w:val="237"/>
    <w:link w:val="27"/>
    <w:semiHidden/>
    <w:qFormat/>
    <w:uiPriority w:val="99"/>
    <w:rPr>
      <w:rFonts w:ascii="Calibri" w:hAnsi="Calibri"/>
      <w:b/>
      <w:bCs/>
      <w:kern w:val="2"/>
      <w:sz w:val="21"/>
      <w:szCs w:val="21"/>
    </w:rPr>
  </w:style>
  <w:style w:type="character" w:customStyle="1" w:styleId="239">
    <w:name w:val="fontstyle01"/>
    <w:basedOn w:val="30"/>
    <w:qFormat/>
    <w:uiPriority w:val="0"/>
    <w:rPr>
      <w:rFonts w:hint="eastAsia" w:ascii="黑体" w:hAnsi="黑体" w:eastAsia="黑体"/>
      <w:color w:val="000000"/>
      <w:sz w:val="22"/>
      <w:szCs w:val="22"/>
    </w:rPr>
  </w:style>
  <w:style w:type="character" w:customStyle="1" w:styleId="240">
    <w:name w:val="fontstyle21"/>
    <w:basedOn w:val="30"/>
    <w:qFormat/>
    <w:uiPriority w:val="0"/>
    <w:rPr>
      <w:rFonts w:hint="eastAsia" w:ascii="宋体" w:hAnsi="宋体" w:eastAsia="宋体"/>
      <w:color w:val="000000"/>
      <w:sz w:val="22"/>
      <w:szCs w:val="22"/>
    </w:rPr>
  </w:style>
  <w:style w:type="character" w:customStyle="1" w:styleId="241">
    <w:name w:val="fontstyle11"/>
    <w:basedOn w:val="30"/>
    <w:qFormat/>
    <w:uiPriority w:val="0"/>
    <w:rPr>
      <w:rFonts w:hint="eastAsia" w:ascii="宋体" w:hAnsi="宋体" w:eastAsia="宋体"/>
      <w:color w:val="000000"/>
      <w:sz w:val="22"/>
      <w:szCs w:val="22"/>
    </w:rPr>
  </w:style>
  <w:style w:type="character" w:customStyle="1" w:styleId="242">
    <w:name w:val="fontstyle31"/>
    <w:basedOn w:val="30"/>
    <w:qFormat/>
    <w:uiPriority w:val="0"/>
    <w:rPr>
      <w:rFonts w:hint="default" w:ascii="Times New Roman" w:hAnsi="Times New Roman" w:cs="Times New Roman"/>
      <w:color w:val="000000"/>
      <w:sz w:val="22"/>
      <w:szCs w:val="22"/>
    </w:rPr>
  </w:style>
  <w:style w:type="paragraph" w:customStyle="1" w:styleId="243">
    <w:name w:val="修订2"/>
    <w:hidden/>
    <w:semiHidden/>
    <w:qFormat/>
    <w:uiPriority w:val="99"/>
    <w:rPr>
      <w:rFonts w:ascii="Calibri" w:hAnsi="Calibri" w:eastAsia="宋体" w:cs="Times New Roman"/>
      <w:kern w:val="2"/>
      <w:sz w:val="21"/>
      <w:szCs w:val="21"/>
      <w:lang w:val="en-US" w:eastAsia="zh-CN" w:bidi="ar-SA"/>
    </w:rPr>
  </w:style>
  <w:style w:type="paragraph" w:customStyle="1" w:styleId="244">
    <w:name w:val="一级条标题"/>
    <w:next w:val="234"/>
    <w:qFormat/>
    <w:uiPriority w:val="0"/>
    <w:pPr>
      <w:numPr>
        <w:ilvl w:val="1"/>
        <w:numId w:val="33"/>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245">
    <w:name w:val="章标题"/>
    <w:next w:val="234"/>
    <w:qFormat/>
    <w:uiPriority w:val="0"/>
    <w:pPr>
      <w:numPr>
        <w:ilvl w:val="0"/>
        <w:numId w:val="3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6">
    <w:name w:val="二级条标题"/>
    <w:basedOn w:val="244"/>
    <w:next w:val="234"/>
    <w:qFormat/>
    <w:uiPriority w:val="0"/>
    <w:pPr>
      <w:numPr>
        <w:ilvl w:val="2"/>
      </w:numPr>
      <w:spacing w:before="0" w:beforeLines="0" w:after="0" w:afterLines="0"/>
      <w:ind w:left="0" w:firstLine="200"/>
      <w:outlineLvl w:val="3"/>
    </w:pPr>
  </w:style>
  <w:style w:type="paragraph" w:customStyle="1" w:styleId="247">
    <w:name w:val="四级条标题"/>
    <w:basedOn w:val="1"/>
    <w:next w:val="234"/>
    <w:qFormat/>
    <w:uiPriority w:val="0"/>
    <w:pPr>
      <w:numPr>
        <w:ilvl w:val="4"/>
        <w:numId w:val="33"/>
      </w:numPr>
      <w:adjustRightInd/>
      <w:outlineLvl w:val="5"/>
    </w:pPr>
    <w:rPr>
      <w:rFonts w:hAnsi="Times New Roman"/>
      <w:kern w:val="0"/>
    </w:rPr>
  </w:style>
  <w:style w:type="paragraph" w:customStyle="1" w:styleId="248">
    <w:name w:val="五级条标题"/>
    <w:basedOn w:val="247"/>
    <w:next w:val="234"/>
    <w:qFormat/>
    <w:uiPriority w:val="0"/>
    <w:pPr>
      <w:numPr>
        <w:ilvl w:val="5"/>
      </w:numPr>
      <w:outlineLvl w:val="6"/>
    </w:pPr>
  </w:style>
  <w:style w:type="paragraph" w:customStyle="1" w:styleId="24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50">
    <w:name w:val="ICS"/>
    <w:basedOn w:val="1"/>
    <w:qFormat/>
    <w:uiPriority w:val="0"/>
    <w:pPr>
      <w:adjustRightInd/>
    </w:pPr>
    <w:rPr>
      <w:rFonts w:hAnsi="Times New Roman"/>
      <w:kern w:val="0"/>
      <w:szCs w:val="20"/>
    </w:rPr>
  </w:style>
  <w:style w:type="paragraph" w:customStyle="1" w:styleId="251">
    <w:name w:val="标准称谓TB"/>
    <w:basedOn w:val="1"/>
    <w:qFormat/>
    <w:uiPriority w:val="0"/>
    <w:pPr>
      <w:kinsoku w:val="0"/>
      <w:overflowPunct w:val="0"/>
      <w:autoSpaceDE w:val="0"/>
      <w:autoSpaceDN w:val="0"/>
      <w:adjustRightInd/>
      <w:spacing w:line="0" w:lineRule="atLeast"/>
      <w:jc w:val="center"/>
    </w:pPr>
    <w:rPr>
      <w:bCs/>
      <w:spacing w:val="40"/>
      <w:kern w:val="0"/>
      <w:sz w:val="72"/>
      <w:szCs w:val="20"/>
    </w:rPr>
  </w:style>
  <w:style w:type="paragraph" w:customStyle="1" w:styleId="252">
    <w:name w:val="发布TB"/>
    <w:basedOn w:val="1"/>
    <w:qFormat/>
    <w:uiPriority w:val="0"/>
    <w:pPr>
      <w:adjustRightInd/>
      <w:spacing w:line="280" w:lineRule="exact"/>
      <w:ind w:left="567"/>
      <w:jc w:val="both"/>
    </w:pPr>
    <w:rPr>
      <w:rFonts w:hAnsi="Times New Roman"/>
      <w:kern w:val="3"/>
      <w:sz w:val="28"/>
      <w:szCs w:val="20"/>
    </w:rPr>
  </w:style>
  <w:style w:type="paragraph" w:customStyle="1" w:styleId="253">
    <w:name w:val="发布部门TB"/>
    <w:basedOn w:val="1"/>
    <w:qFormat/>
    <w:uiPriority w:val="0"/>
    <w:pPr>
      <w:adjustRightInd/>
      <w:spacing w:line="360" w:lineRule="exact"/>
      <w:jc w:val="center"/>
    </w:pPr>
    <w:rPr>
      <w:spacing w:val="20"/>
      <w:w w:val="135"/>
      <w:kern w:val="0"/>
      <w:sz w:val="36"/>
      <w:szCs w:val="20"/>
    </w:rPr>
  </w:style>
  <w:style w:type="paragraph" w:customStyle="1" w:styleId="254">
    <w:name w:val="TOC Heading"/>
    <w:basedOn w:val="2"/>
    <w:next w:val="1"/>
    <w:unhideWhenUsed/>
    <w:qFormat/>
    <w:uiPriority w:val="39"/>
    <w:pPr>
      <w:adjustRightInd/>
      <w:spacing w:before="240" w:after="0" w:line="259" w:lineRule="auto"/>
      <w:ind w:firstLine="0" w:firstLineChars="0"/>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package" Target="embeddings/Microsoft_Visio___1.vsdx"/><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0F23F-2599-47DA-9D65-FBBA0BB74FE1}">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19</Pages>
  <Words>6698</Words>
  <Characters>8076</Characters>
  <Lines>99</Lines>
  <Paragraphs>27</Paragraphs>
  <TotalTime>1209</TotalTime>
  <ScaleCrop>false</ScaleCrop>
  <LinksUpToDate>false</LinksUpToDate>
  <CharactersWithSpaces>8412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2025-01-09T10:49:00Z</dcterms:created>
  <dc:creator>唐亮</dc:creator>
  <dc:description>&lt;config cover="true" show_menu="true" version="1.0.0" doctype="SDKXY"&gt;_x000d_
&lt;/config&gt;</dc:description>
  <cp:lastModifiedBy>dky_ld</cp:lastModifiedBy>
  <cp:lastPrinted>2021-02-02T08:22:00Z</cp:lastPrinted>
  <dcterms:modified xsi:type="dcterms:W3CDTF">2025-07-14T02:11:10Z</dcterms:modified>
  <dc:title>团体标准</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6FC8F093AC604335AF976B6E0050DECD_13</vt:lpwstr>
  </property>
  <property fmtid="{D5CDD505-2E9C-101B-9397-08002B2CF9AE}" pid="16" name="KSOTemplateDocerSaveRecord">
    <vt:lpwstr>eyJoZGlkIjoiYTE5NmFjZGZiYjY1Y2Y0MzhkNWE3YzJmYTU4ZjMxOTUiLCJ1c2VySWQiOiI2MTE3ODU5OTQifQ==</vt:lpwstr>
  </property>
  <property fmtid="{D5CDD505-2E9C-101B-9397-08002B2CF9AE}" pid="17" name="MTWinEqns">
    <vt:bool>true</vt:bool>
  </property>
</Properties>
</file>