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9C84606" w14:textId="77777777" w:rsidR="00B06687" w:rsidRDefault="00000000">
      <w:pPr>
        <w:rPr>
          <w:rFonts w:eastAsia="黑体"/>
          <w:sz w:val="36"/>
          <w:szCs w:val="24"/>
        </w:rPr>
      </w:pPr>
      <w:r>
        <w:rPr>
          <w:noProof/>
        </w:rPr>
        <mc:AlternateContent>
          <mc:Choice Requires="wps">
            <w:drawing>
              <wp:anchor distT="0" distB="0" distL="114300" distR="114300" simplePos="0" relativeHeight="251664384" behindDoc="0" locked="0" layoutInCell="1" allowOverlap="1" wp14:anchorId="76F7D71D" wp14:editId="1D046102">
                <wp:simplePos x="0" y="0"/>
                <wp:positionH relativeFrom="column">
                  <wp:posOffset>-66675</wp:posOffset>
                </wp:positionH>
                <wp:positionV relativeFrom="paragraph">
                  <wp:posOffset>1107440</wp:posOffset>
                </wp:positionV>
                <wp:extent cx="6177915" cy="753110"/>
                <wp:effectExtent l="0" t="0" r="0" b="0"/>
                <wp:wrapSquare wrapText="bothSides"/>
                <wp:docPr id="6" name="文本框 11"/>
                <wp:cNvGraphicFramePr/>
                <a:graphic xmlns:a="http://schemas.openxmlformats.org/drawingml/2006/main">
                  <a:graphicData uri="http://schemas.microsoft.com/office/word/2010/wordprocessingShape">
                    <wps:wsp>
                      <wps:cNvSpPr txBox="1"/>
                      <wps:spPr>
                        <a:xfrm>
                          <a:off x="0" y="0"/>
                          <a:ext cx="6177915" cy="753110"/>
                        </a:xfrm>
                        <a:prstGeom prst="rect">
                          <a:avLst/>
                        </a:prstGeom>
                        <a:noFill/>
                        <a:ln>
                          <a:noFill/>
                        </a:ln>
                      </wps:spPr>
                      <wps:txbx>
                        <w:txbxContent>
                          <w:p w14:paraId="66EED715" w14:textId="77777777" w:rsidR="00B06687" w:rsidRDefault="00000000">
                            <w:pPr>
                              <w:jc w:val="distribute"/>
                              <w:rPr>
                                <w:rFonts w:ascii="黑体" w:eastAsia="黑体" w:hAnsi="黑体" w:hint="eastAsia"/>
                                <w:sz w:val="84"/>
                                <w:szCs w:val="84"/>
                              </w:rPr>
                            </w:pPr>
                            <w:r>
                              <w:rPr>
                                <w:rFonts w:ascii="黑体" w:eastAsia="黑体" w:hAnsi="黑体" w:hint="eastAsia"/>
                                <w:sz w:val="84"/>
                                <w:szCs w:val="84"/>
                              </w:rPr>
                              <w:t>团体标准</w:t>
                            </w:r>
                          </w:p>
                        </w:txbxContent>
                      </wps:txbx>
                      <wps:bodyPr wrap="square" anchor="ctr" anchorCtr="0" upright="1"/>
                    </wps:wsp>
                  </a:graphicData>
                </a:graphic>
              </wp:anchor>
            </w:drawing>
          </mc:Choice>
          <mc:Fallback>
            <w:pict>
              <v:shapetype w14:anchorId="76F7D71D" id="_x0000_t202" coordsize="21600,21600" o:spt="202" path="m,l,21600r21600,l21600,xe">
                <v:stroke joinstyle="miter"/>
                <v:path gradientshapeok="t" o:connecttype="rect"/>
              </v:shapetype>
              <v:shape id="文本框 11" o:spid="_x0000_s1026" type="#_x0000_t202" style="position:absolute;left:0;text-align:left;margin-left:-5.25pt;margin-top:87.2pt;width:486.45pt;height:59.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" filled="f" stroked="f">
                <v:textbox>
                  <w:txbxContent>
                    <w:p w14:paraId="66EED715" w14:textId="77777777" w:rsidR="00B06687" w:rsidRDefault="00000000">
                      <w:pPr>
                        <w:jc w:val="distribute"/>
                        <w:rPr>
                          <w:rFonts w:ascii="黑体" w:eastAsia="黑体" w:hAnsi="黑体" w:hint="eastAsia"/>
                          <w:sz w:val="84"/>
                          <w:szCs w:val="84"/>
                        </w:rPr>
                      </w:pPr>
                      <w:r>
                        <w:rPr>
                          <w:rFonts w:ascii="黑体" w:eastAsia="黑体" w:hAnsi="黑体" w:hint="eastAsia"/>
                          <w:sz w:val="84"/>
                          <w:szCs w:val="84"/>
                        </w:rPr>
                        <w:t>团体标准</w:t>
                      </w:r>
                    </w:p>
                  </w:txbxContent>
                </v:textbox>
                <w10:wrap type="square"/>
              </v:shape>
            </w:pict>
          </mc:Fallback>
        </mc:AlternateContent>
      </w:r>
    </w:p>
    <w:p w14:paraId="4333385C" w14:textId="77777777" w:rsidR="00B06687" w:rsidRDefault="00000000">
      <w:pPr>
        <w:framePr w:hSpace="180" w:vSpace="180" w:wrap="around" w:hAnchor="margin" w:y="1" w:anchorLock="1"/>
        <w:rPr>
          <w:rFonts w:ascii="黑体" w:eastAsia="黑体" w:hAnsi="黑体" w:hint="eastAsia"/>
        </w:rPr>
      </w:pPr>
      <w:r>
        <w:rPr>
          <w:rFonts w:ascii="黑体" w:eastAsia="黑体" w:hAnsi="黑体" w:cs="TimesNewRomanPS-BoldMT" w:hint="eastAsia"/>
          <w:bCs/>
          <w:kern w:val="0"/>
          <w:szCs w:val="21"/>
        </w:rPr>
        <w:t xml:space="preserve">ICS </w:t>
      </w:r>
      <w:r>
        <w:rPr>
          <w:rFonts w:ascii="黑体" w:eastAsia="黑体" w:hAnsi="黑体"/>
        </w:rPr>
        <w:t>27.160</w:t>
      </w:r>
    </w:p>
    <w:p w14:paraId="1F05F5A5" w14:textId="77777777" w:rsidR="00B06687" w:rsidRDefault="00000000">
      <w:pPr>
        <w:framePr w:hSpace="180" w:vSpace="180" w:wrap="around" w:hAnchor="margin" w:y="1" w:anchorLock="1"/>
        <w:rPr>
          <w:rFonts w:ascii="黑体" w:eastAsia="黑体" w:hAnsi="黑体" w:hint="eastAsia"/>
        </w:rPr>
      </w:pPr>
      <w:r>
        <w:rPr>
          <w:rFonts w:ascii="黑体" w:eastAsia="黑体" w:hAnsi="黑体"/>
        </w:rPr>
        <w:t>CCS F01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1"/>
      </w:tblGrid>
      <w:tr w:rsidR="00B06687" w14:paraId="136345AF" w14:textId="77777777">
        <w:tc>
          <w:tcPr>
            <w:tcW w:w="9571" w:type="dxa"/>
            <w:tcBorders>
              <w:top w:val="nil"/>
              <w:left w:val="nil"/>
              <w:bottom w:val="nil"/>
              <w:right w:val="nil"/>
            </w:tcBorders>
          </w:tcPr>
          <w:p w14:paraId="42AD74B6" w14:textId="77777777" w:rsidR="00B06687" w:rsidRDefault="00000000">
            <w:pPr>
              <w:pStyle w:val="afffc"/>
              <w:framePr w:wrap="around"/>
            </w:pPr>
            <w:r>
              <w:rPr>
                <w:noProof/>
              </w:rPr>
              <mc:AlternateContent>
                <mc:Choice Requires="wps">
                  <w:drawing>
                    <wp:anchor distT="0" distB="0" distL="114300" distR="114300" simplePos="0" relativeHeight="251661312" behindDoc="1" locked="0" layoutInCell="1" allowOverlap="1" wp14:anchorId="4C0A4BBD" wp14:editId="42086C79">
                      <wp:simplePos x="0" y="0"/>
                      <wp:positionH relativeFrom="column">
                        <wp:posOffset>-66675</wp:posOffset>
                      </wp:positionH>
                      <wp:positionV relativeFrom="paragraph">
                        <wp:posOffset>0</wp:posOffset>
                      </wp:positionV>
                      <wp:extent cx="866775" cy="198120"/>
                      <wp:effectExtent l="0" t="0" r="9525" b="11430"/>
                      <wp:wrapNone/>
                      <wp:docPr id="3"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wrap="square" upright="1"/>
                          </wps:wsp>
                        </a:graphicData>
                      </a:graphic>
                    </wp:anchor>
                  </w:drawing>
                </mc:Choice>
                <mc:Fallback>
                  <w:pict>
                    <v:rect w14:anchorId="20B69378" id="BAH" o:spid="_x0000_s1026" style="position:absolute;margin-left:-5.25pt;margin-top:0;width:68.25pt;height:15.6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" stroked="f"/>
                  </w:pict>
                </mc:Fallback>
              </mc:AlternateContent>
            </w:r>
            <w:r>
              <w:rPr>
                <w:rFonts w:hint="eastAsia"/>
              </w:rPr>
              <w:t xml:space="preserve"> </w:t>
            </w:r>
          </w:p>
        </w:tc>
      </w:tr>
    </w:tbl>
    <w:p w14:paraId="6274FCB3" w14:textId="77777777" w:rsidR="00B06687" w:rsidRDefault="00000000">
      <w:pPr>
        <w:pStyle w:val="2"/>
        <w:framePr w:wrap="around" w:y="3468"/>
        <w:rPr>
          <w:rFonts w:hAnsi="黑体" w:hint="eastAsia"/>
        </w:rPr>
      </w:pPr>
      <w:r>
        <w:rPr>
          <w:rFonts w:hint="eastAsia"/>
        </w:rPr>
        <w:t>T</w:t>
      </w:r>
      <w:r>
        <w:t>/</w:t>
      </w:r>
      <w:r>
        <w:rPr>
          <w:rFonts w:hint="eastAsia"/>
        </w:rPr>
        <w:t>CSEE</w:t>
      </w:r>
      <w:r>
        <w:rPr>
          <w:rFonts w:hAnsi="黑体" w:hint="eastAsia"/>
        </w:rPr>
        <w:t xml:space="preserve"> XXXX-2025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B06687" w14:paraId="0EFF2C0D" w14:textId="77777777">
        <w:tc>
          <w:tcPr>
            <w:tcW w:w="9356" w:type="dxa"/>
            <w:tcBorders>
              <w:top w:val="nil"/>
              <w:left w:val="nil"/>
              <w:bottom w:val="nil"/>
              <w:right w:val="nil"/>
            </w:tcBorders>
          </w:tcPr>
          <w:p w14:paraId="3D0F4CB9" w14:textId="77777777" w:rsidR="00B06687" w:rsidRDefault="00B06687">
            <w:pPr>
              <w:pStyle w:val="affff0"/>
              <w:framePr w:wrap="around" w:y="3468"/>
              <w:ind w:firstLine="210"/>
            </w:pPr>
          </w:p>
        </w:tc>
      </w:tr>
    </w:tbl>
    <w:p w14:paraId="6E49B634" w14:textId="77777777" w:rsidR="00B06687" w:rsidRDefault="00B06687">
      <w:pPr>
        <w:pStyle w:val="2"/>
        <w:framePr w:wrap="around" w:y="3468"/>
        <w:rPr>
          <w:rFonts w:hAnsi="黑体" w:hint="eastAsia"/>
        </w:rPr>
      </w:pPr>
    </w:p>
    <w:p w14:paraId="1CDFCDAC" w14:textId="77777777" w:rsidR="00B06687" w:rsidRDefault="00B06687">
      <w:pPr>
        <w:pStyle w:val="2"/>
        <w:framePr w:wrap="around" w:y="3468"/>
        <w:rPr>
          <w:rFonts w:hAnsi="黑体" w:hint="eastAsia"/>
        </w:rPr>
      </w:pPr>
    </w:p>
    <w:p w14:paraId="50E1FECC" w14:textId="77777777" w:rsidR="00B06687" w:rsidRDefault="00000000">
      <w:pPr>
        <w:pStyle w:val="afff1"/>
        <w:framePr w:w="9346" w:wrap="around" w:x="1741" w:y="6166"/>
        <w:rPr>
          <w:rFonts w:hAnsi="黑体" w:hint="eastAsia"/>
        </w:rPr>
      </w:pPr>
      <w:r>
        <w:rPr>
          <w:rFonts w:hAnsi="黑体" w:hint="eastAsia"/>
        </w:rPr>
        <w:t>风力发电机组叶片电热除冰技术导则</w:t>
      </w:r>
    </w:p>
    <w:tbl>
      <w:tblPr>
        <w:tblW w:w="0" w:type="auto"/>
        <w:tblLayout w:type="fixed"/>
        <w:tblLook w:val="04A0" w:firstRow="1" w:lastRow="0" w:firstColumn="1" w:lastColumn="0" w:noHBand="0" w:noVBand="1"/>
      </w:tblPr>
      <w:tblGrid>
        <w:gridCol w:w="9855"/>
      </w:tblGrid>
      <w:tr w:rsidR="00B06687" w14:paraId="4A9B48BF" w14:textId="77777777">
        <w:tc>
          <w:tcPr>
            <w:tcW w:w="9855" w:type="dxa"/>
          </w:tcPr>
          <w:p w14:paraId="08F8C49C" w14:textId="77777777" w:rsidR="00B06687" w:rsidRDefault="00000000">
            <w:pPr>
              <w:pStyle w:val="affe"/>
              <w:framePr w:w="9346" w:wrap="around" w:x="1741" w:y="6166"/>
              <w:rPr>
                <w:szCs w:val="24"/>
              </w:rPr>
            </w:pPr>
            <w:r>
              <w:rPr>
                <w:rFonts w:ascii="Times New Roman" w:hint="eastAsia"/>
                <w:szCs w:val="24"/>
              </w:rPr>
              <w:t>Technical guideline for electrothermal de-icing of wind turbine blades</w:t>
            </w:r>
          </w:p>
        </w:tc>
      </w:tr>
      <w:tr w:rsidR="00B06687" w14:paraId="5FE83AAC" w14:textId="77777777">
        <w:tc>
          <w:tcPr>
            <w:tcW w:w="9855" w:type="dxa"/>
          </w:tcPr>
          <w:p w14:paraId="4242AA71" w14:textId="77777777" w:rsidR="00B06687" w:rsidRDefault="00B06687">
            <w:pPr>
              <w:pStyle w:val="afffe"/>
              <w:framePr w:w="9346" w:wrap="around" w:x="1741" w:y="6166"/>
              <w:rPr>
                <w:rFonts w:ascii="黑体" w:eastAsia="黑体" w:hAnsi="黑体" w:hint="eastAsia"/>
                <w:sz w:val="28"/>
              </w:rPr>
            </w:pPr>
          </w:p>
          <w:p w14:paraId="12918FD7" w14:textId="77777777" w:rsidR="00B06687" w:rsidRDefault="00000000">
            <w:pPr>
              <w:pStyle w:val="afffe"/>
              <w:framePr w:w="9346" w:wrap="around" w:x="1741" w:y="6166"/>
              <w:rPr>
                <w:rFonts w:ascii="黑体" w:eastAsia="黑体" w:hAnsi="黑体" w:hint="eastAsia"/>
                <w:sz w:val="28"/>
              </w:rPr>
            </w:pPr>
            <w:r>
              <w:rPr>
                <w:rFonts w:ascii="黑体" w:eastAsia="黑体" w:hAnsi="黑体" w:hint="eastAsia"/>
                <w:sz w:val="28"/>
              </w:rPr>
              <w:t>（征求意见稿）</w:t>
            </w:r>
          </w:p>
          <w:p w14:paraId="7547D5F6" w14:textId="77777777" w:rsidR="00B06687" w:rsidRDefault="00B06687">
            <w:pPr>
              <w:pStyle w:val="afffe"/>
              <w:framePr w:w="9346" w:wrap="around" w:x="1741" w:y="6166"/>
              <w:rPr>
                <w:rFonts w:ascii="Times New Roman"/>
                <w:sz w:val="32"/>
                <w:szCs w:val="32"/>
              </w:rPr>
            </w:pPr>
          </w:p>
        </w:tc>
      </w:tr>
    </w:tbl>
    <w:p w14:paraId="6B1FBF82" w14:textId="77777777" w:rsidR="00B06687" w:rsidRDefault="00000000">
      <w:pPr>
        <w:pStyle w:val="afffb"/>
        <w:framePr w:wrap="around"/>
      </w:pPr>
      <w:r>
        <w:rPr>
          <w:rFonts w:ascii="黑体" w:hint="eastAsia"/>
        </w:rPr>
        <w:t>2025</w:t>
      </w:r>
      <w:r>
        <w:rPr>
          <w:rFonts w:ascii="黑体"/>
        </w:rPr>
        <w:t>-</w:t>
      </w:r>
      <w:r>
        <w:rPr>
          <w:rFonts w:hAnsi="黑体" w:hint="eastAsia"/>
        </w:rPr>
        <w:t>XX</w:t>
      </w:r>
      <w:r>
        <w:t xml:space="preserve"> </w:t>
      </w:r>
      <w:r>
        <w:rPr>
          <w:rFonts w:ascii="黑体"/>
        </w:rPr>
        <w:t>-</w:t>
      </w:r>
      <w:r>
        <w:t xml:space="preserve"> </w:t>
      </w:r>
      <w:r>
        <w:rPr>
          <w:rFonts w:hAnsi="黑体" w:hint="eastAsia"/>
        </w:rPr>
        <w:t>XX</w:t>
      </w:r>
      <w:r>
        <w:rPr>
          <w:rFonts w:hint="eastAsia"/>
        </w:rPr>
        <w:t>发布</w:t>
      </w:r>
      <w:r>
        <w:rPr>
          <w:noProof/>
        </w:rPr>
        <mc:AlternateContent>
          <mc:Choice Requires="wps">
            <w:drawing>
              <wp:anchor distT="0" distB="0" distL="114300" distR="114300" simplePos="0" relativeHeight="251662336" behindDoc="0" locked="1" layoutInCell="1" allowOverlap="1" wp14:anchorId="58363D7D" wp14:editId="33E1D4F4">
                <wp:simplePos x="0" y="0"/>
                <wp:positionH relativeFrom="column">
                  <wp:posOffset>-635</wp:posOffset>
                </wp:positionH>
                <wp:positionV relativeFrom="page">
                  <wp:posOffset>9251950</wp:posOffset>
                </wp:positionV>
                <wp:extent cx="6120130" cy="0"/>
                <wp:effectExtent l="0" t="4445" r="0" b="5080"/>
                <wp:wrapNone/>
                <wp:docPr id="4" name="直线 2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5F70BD70" id="直线 20"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">
                <w10:wrap anchory="page"/>
                <w10:anchorlock/>
              </v:line>
            </w:pict>
          </mc:Fallback>
        </mc:AlternateContent>
      </w:r>
    </w:p>
    <w:p w14:paraId="3C02D510" w14:textId="77777777" w:rsidR="00B06687" w:rsidRDefault="00000000">
      <w:pPr>
        <w:pStyle w:val="afff7"/>
        <w:framePr w:wrap="around"/>
      </w:pPr>
      <w:r>
        <w:rPr>
          <w:rFonts w:ascii="黑体" w:hint="eastAsia"/>
        </w:rPr>
        <w:t>2025</w:t>
      </w:r>
      <w:r>
        <w:rPr>
          <w:rFonts w:ascii="黑体"/>
        </w:rPr>
        <w:t>-</w:t>
      </w:r>
      <w:r>
        <w:t xml:space="preserve"> </w:t>
      </w:r>
      <w:r>
        <w:rPr>
          <w:rFonts w:hAnsi="黑体" w:hint="eastAsia"/>
        </w:rPr>
        <w:t>XX</w:t>
      </w:r>
      <w:r>
        <w:rPr>
          <w:rFonts w:ascii="黑体"/>
        </w:rPr>
        <w:t>-</w:t>
      </w:r>
      <w:r>
        <w:t xml:space="preserve"> XX</w:t>
      </w:r>
      <w:r>
        <w:rPr>
          <w:rFonts w:hint="eastAsia"/>
        </w:rPr>
        <w:t>实施</w:t>
      </w:r>
    </w:p>
    <w:p w14:paraId="53B4A3F3" w14:textId="77777777" w:rsidR="00B06687" w:rsidRDefault="00000000">
      <w:pPr>
        <w:pStyle w:val="affff4"/>
        <w:framePr w:wrap="around"/>
      </w:pPr>
      <w:bookmarkStart w:id="0" w:name="fm"/>
      <w:r>
        <w:rPr>
          <w:noProof/>
          <w:w w:val="100"/>
        </w:rPr>
        <mc:AlternateContent>
          <mc:Choice Requires="wps">
            <w:drawing>
              <wp:anchor distT="0" distB="0" distL="114300" distR="114300" simplePos="0" relativeHeight="251660288" behindDoc="1" locked="0" layoutInCell="1" allowOverlap="1" wp14:anchorId="79B367BC" wp14:editId="729F81FE">
                <wp:simplePos x="0" y="0"/>
                <wp:positionH relativeFrom="column">
                  <wp:posOffset>1810385</wp:posOffset>
                </wp:positionH>
                <wp:positionV relativeFrom="paragraph">
                  <wp:posOffset>-3942715</wp:posOffset>
                </wp:positionV>
                <wp:extent cx="1270000" cy="304800"/>
                <wp:effectExtent l="0" t="0" r="6350" b="0"/>
                <wp:wrapNone/>
                <wp:docPr id="2"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wrap="square" upright="1"/>
                    </wps:wsp>
                  </a:graphicData>
                </a:graphic>
              </wp:anchor>
            </w:drawing>
          </mc:Choice>
          <mc:Fallback>
            <w:pict>
              <v:rect w14:anchorId="39A78F76" id="LB" o:spid="_x0000_s1026" style="position:absolute;margin-left:142.55pt;margin-top:-310.45pt;width:100pt;height:24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" stroked="f"/>
            </w:pict>
          </mc:Fallback>
        </mc:AlternateContent>
      </w:r>
      <w:r>
        <w:rPr>
          <w:noProof/>
          <w:w w:val="100"/>
        </w:rPr>
        <mc:AlternateContent>
          <mc:Choice Requires="wps">
            <w:drawing>
              <wp:anchor distT="0" distB="0" distL="114300" distR="114300" simplePos="0" relativeHeight="251659264" behindDoc="1" locked="0" layoutInCell="1" allowOverlap="1" wp14:anchorId="6C4AE049" wp14:editId="0F8B49D5">
                <wp:simplePos x="0" y="0"/>
                <wp:positionH relativeFrom="column">
                  <wp:posOffset>4413885</wp:posOffset>
                </wp:positionH>
                <wp:positionV relativeFrom="paragraph">
                  <wp:posOffset>-7435215</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wrap="square" upright="1"/>
                    </wps:wsp>
                  </a:graphicData>
                </a:graphic>
              </wp:anchor>
            </w:drawing>
          </mc:Choice>
          <mc:Fallback>
            <w:pict>
              <v:rect w14:anchorId="420AFFFC" id="DT" o:spid="_x0000_s1026" style="position:absolute;margin-left:347.55pt;margin-top:-585.45pt;width:90pt;height:18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" stroked="f"/>
            </w:pict>
          </mc:Fallback>
        </mc:AlternateContent>
      </w:r>
      <w:bookmarkEnd w:id="0"/>
      <w:r>
        <w:rPr>
          <w:rFonts w:hint="eastAsia"/>
        </w:rPr>
        <w:t>中国电机工程学会</w:t>
      </w:r>
      <w:r>
        <w:rPr>
          <w:rFonts w:hAnsi="黑体"/>
        </w:rPr>
        <w:t>   </w:t>
      </w:r>
      <w:r>
        <w:rPr>
          <w:rStyle w:val="affd"/>
          <w:rFonts w:hint="eastAsia"/>
        </w:rPr>
        <w:t>发布</w:t>
      </w:r>
    </w:p>
    <w:p w14:paraId="540272A6" w14:textId="77777777" w:rsidR="00B06687" w:rsidRDefault="00000000">
      <w:pPr>
        <w:sectPr w:rsidR="00B06687">
          <w:headerReference w:type="even" r:id="rId8"/>
          <w:footerReference w:type="even" r:id="rId9"/>
          <w:pgSz w:w="11906" w:h="16838"/>
          <w:pgMar w:top="284" w:right="1134" w:bottom="1134" w:left="1418" w:header="0" w:footer="0" w:gutter="0"/>
          <w:pgNumType w:start="1"/>
          <w:cols w:space="720"/>
          <w:docGrid w:type="linesAndChars" w:linePitch="312"/>
        </w:sectPr>
      </w:pPr>
      <w:r>
        <w:rPr>
          <w:noProof/>
        </w:rPr>
        <mc:AlternateContent>
          <mc:Choice Requires="wps">
            <w:drawing>
              <wp:anchor distT="0" distB="0" distL="114300" distR="114300" simplePos="0" relativeHeight="251663360" behindDoc="0" locked="0" layoutInCell="1" allowOverlap="1" wp14:anchorId="6D9C26D9" wp14:editId="1A8B550F">
                <wp:simplePos x="0" y="0"/>
                <wp:positionH relativeFrom="column">
                  <wp:posOffset>0</wp:posOffset>
                </wp:positionH>
                <wp:positionV relativeFrom="paragraph">
                  <wp:posOffset>1452245</wp:posOffset>
                </wp:positionV>
                <wp:extent cx="6120130" cy="0"/>
                <wp:effectExtent l="0" t="4445" r="0" b="5080"/>
                <wp:wrapNone/>
                <wp:docPr id="5" name="直线 2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1CEEDD16" id="直线 2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14.35pt" to="481.9pt,1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"/>
            </w:pict>
          </mc:Fallback>
        </mc:AlternateContent>
      </w:r>
    </w:p>
    <w:p w14:paraId="7CF52E2E" w14:textId="77777777" w:rsidR="00B06687" w:rsidRDefault="00000000">
      <w:pPr>
        <w:pStyle w:val="affff"/>
        <w:spacing w:before="312" w:after="312"/>
        <w:outlineLvl w:val="9"/>
      </w:pPr>
      <w:bookmarkStart w:id="1" w:name="_Toc513731014"/>
      <w:bookmarkStart w:id="2" w:name="_Toc513731102"/>
      <w:bookmarkStart w:id="3" w:name="_Toc150436362"/>
      <w:bookmarkStart w:id="4" w:name="_Toc182407594"/>
      <w:bookmarkStart w:id="5" w:name="_Toc298938782"/>
      <w:bookmarkStart w:id="6" w:name="_Toc261680068"/>
      <w:bookmarkStart w:id="7" w:name="_Toc298938634"/>
      <w:bookmarkStart w:id="8" w:name="_Toc318613694"/>
      <w:bookmarkStart w:id="9" w:name="_Toc297970558"/>
      <w:r>
        <w:rPr>
          <w:rFonts w:hint="eastAsia"/>
        </w:rPr>
        <w:lastRenderedPageBreak/>
        <w:t>目</w:t>
      </w:r>
      <w:bookmarkStart w:id="10" w:name="BKML"/>
      <w:r>
        <w:rPr>
          <w:rFonts w:hAnsi="黑体"/>
        </w:rPr>
        <w:t>  </w:t>
      </w:r>
      <w:r>
        <w:rPr>
          <w:rFonts w:hint="eastAsia"/>
        </w:rPr>
        <w:t>次</w:t>
      </w:r>
      <w:bookmarkEnd w:id="1"/>
      <w:bookmarkEnd w:id="2"/>
      <w:bookmarkEnd w:id="3"/>
      <w:bookmarkEnd w:id="4"/>
      <w:bookmarkEnd w:id="10"/>
    </w:p>
    <w:p w14:paraId="64F99FC8" w14:textId="77777777" w:rsidR="00B06687" w:rsidRDefault="00000000">
      <w:pPr>
        <w:pStyle w:val="TOC1"/>
        <w:tabs>
          <w:tab w:val="clear" w:pos="9241"/>
          <w:tab w:val="right" w:leader="dot" w:pos="9354"/>
        </w:tabs>
        <w:spacing w:before="78" w:after="78"/>
      </w:pPr>
      <w:r>
        <w:rPr>
          <w:rStyle w:val="aff8"/>
        </w:rPr>
        <w:fldChar w:fldCharType="begin"/>
      </w:r>
      <w:r>
        <w:rPr>
          <w:rStyle w:val="aff8"/>
        </w:rPr>
        <w:instrText xml:space="preserve"> TOC \o "1-2" \h \z \u </w:instrText>
      </w:r>
      <w:r>
        <w:rPr>
          <w:rStyle w:val="aff8"/>
        </w:rPr>
        <w:fldChar w:fldCharType="separate"/>
      </w:r>
      <w:hyperlink w:anchor="_Toc25340" w:history="1">
        <w:r>
          <w:rPr>
            <w:rFonts w:hint="eastAsia"/>
          </w:rPr>
          <w:t>前</w:t>
        </w:r>
        <w:r>
          <w:rPr>
            <w:rFonts w:hAnsi="黑体"/>
          </w:rPr>
          <w:t>  </w:t>
        </w:r>
        <w:r>
          <w:rPr>
            <w:rFonts w:hint="eastAsia"/>
          </w:rPr>
          <w:t>言</w:t>
        </w:r>
        <w:r>
          <w:tab/>
        </w:r>
        <w:r>
          <w:fldChar w:fldCharType="begin"/>
        </w:r>
        <w:r>
          <w:instrText xml:space="preserve"> PAGEREF _Toc25340 \h </w:instrText>
        </w:r>
        <w:r>
          <w:fldChar w:fldCharType="separate"/>
        </w:r>
        <w:r>
          <w:t>II</w:t>
        </w:r>
        <w:r>
          <w:fldChar w:fldCharType="end"/>
        </w:r>
      </w:hyperlink>
    </w:p>
    <w:p w14:paraId="5773AC46" w14:textId="77777777" w:rsidR="00B06687" w:rsidRDefault="00000000">
      <w:pPr>
        <w:pStyle w:val="TOC2"/>
        <w:tabs>
          <w:tab w:val="right" w:leader="dot" w:pos="9354"/>
        </w:tabs>
        <w:spacing w:before="78" w:after="78"/>
        <w:ind w:left="210"/>
      </w:pPr>
      <w:hyperlink w:anchor="_Toc23661" w:history="1">
        <w:r>
          <w:rPr>
            <w:rFonts w:ascii="黑体" w:eastAsia="黑体" w:hint="eastAsia"/>
            <w:szCs w:val="21"/>
          </w:rPr>
          <w:t xml:space="preserve">1 </w:t>
        </w:r>
        <w:r>
          <w:rPr>
            <w:rFonts w:hint="eastAsia"/>
          </w:rPr>
          <w:t>范围</w:t>
        </w:r>
        <w:r>
          <w:tab/>
        </w:r>
        <w:r>
          <w:fldChar w:fldCharType="begin"/>
        </w:r>
        <w:r>
          <w:instrText xml:space="preserve"> PAGEREF _Toc23661 \h </w:instrText>
        </w:r>
        <w:r>
          <w:fldChar w:fldCharType="separate"/>
        </w:r>
        <w:r>
          <w:t>1</w:t>
        </w:r>
        <w:r>
          <w:fldChar w:fldCharType="end"/>
        </w:r>
      </w:hyperlink>
    </w:p>
    <w:p w14:paraId="0BA4D37F" w14:textId="77777777" w:rsidR="00B06687" w:rsidRDefault="00000000">
      <w:pPr>
        <w:pStyle w:val="TOC2"/>
        <w:tabs>
          <w:tab w:val="right" w:leader="dot" w:pos="9354"/>
        </w:tabs>
        <w:spacing w:before="78" w:after="78"/>
        <w:ind w:left="210"/>
      </w:pPr>
      <w:hyperlink w:anchor="_Toc31069" w:history="1">
        <w:r>
          <w:rPr>
            <w:rFonts w:ascii="黑体" w:eastAsia="黑体" w:hint="eastAsia"/>
            <w:szCs w:val="21"/>
          </w:rPr>
          <w:t xml:space="preserve">2 </w:t>
        </w:r>
        <w:r>
          <w:rPr>
            <w:rFonts w:hint="eastAsia"/>
          </w:rPr>
          <w:t>规范性引用文件</w:t>
        </w:r>
        <w:r>
          <w:tab/>
        </w:r>
        <w:r>
          <w:fldChar w:fldCharType="begin"/>
        </w:r>
        <w:r>
          <w:instrText xml:space="preserve"> PAGEREF _Toc31069 \h </w:instrText>
        </w:r>
        <w:r>
          <w:fldChar w:fldCharType="separate"/>
        </w:r>
        <w:r>
          <w:t>1</w:t>
        </w:r>
        <w:r>
          <w:fldChar w:fldCharType="end"/>
        </w:r>
      </w:hyperlink>
    </w:p>
    <w:p w14:paraId="4D526F5A" w14:textId="77777777" w:rsidR="00B06687" w:rsidRDefault="00000000">
      <w:pPr>
        <w:pStyle w:val="TOC2"/>
        <w:tabs>
          <w:tab w:val="right" w:leader="dot" w:pos="9354"/>
        </w:tabs>
        <w:spacing w:before="78" w:after="78"/>
        <w:ind w:left="210"/>
      </w:pPr>
      <w:hyperlink w:anchor="_Toc29178" w:history="1">
        <w:r>
          <w:rPr>
            <w:rFonts w:ascii="黑体" w:eastAsia="黑体" w:hint="eastAsia"/>
            <w:szCs w:val="21"/>
          </w:rPr>
          <w:t xml:space="preserve">3 </w:t>
        </w:r>
        <w:r>
          <w:rPr>
            <w:rFonts w:hint="eastAsia"/>
          </w:rPr>
          <w:t>术语和定义</w:t>
        </w:r>
        <w:r>
          <w:tab/>
        </w:r>
        <w:r>
          <w:fldChar w:fldCharType="begin"/>
        </w:r>
        <w:r>
          <w:instrText xml:space="preserve"> PAGEREF _Toc29178 \h </w:instrText>
        </w:r>
        <w:r>
          <w:fldChar w:fldCharType="separate"/>
        </w:r>
        <w:r>
          <w:t>2</w:t>
        </w:r>
        <w:r>
          <w:fldChar w:fldCharType="end"/>
        </w:r>
      </w:hyperlink>
    </w:p>
    <w:p w14:paraId="6E869CB8" w14:textId="77777777" w:rsidR="00B06687" w:rsidRDefault="00000000">
      <w:pPr>
        <w:pStyle w:val="TOC2"/>
        <w:tabs>
          <w:tab w:val="right" w:leader="dot" w:pos="9354"/>
        </w:tabs>
        <w:spacing w:before="78" w:after="78"/>
        <w:ind w:left="210"/>
      </w:pPr>
      <w:hyperlink w:anchor="_Toc6219" w:history="1">
        <w:r>
          <w:rPr>
            <w:rFonts w:ascii="黑体" w:eastAsia="黑体" w:hint="eastAsia"/>
            <w:szCs w:val="21"/>
          </w:rPr>
          <w:t xml:space="preserve">4 </w:t>
        </w:r>
        <w:r>
          <w:rPr>
            <w:rFonts w:hint="eastAsia"/>
          </w:rPr>
          <w:t>总体要求</w:t>
        </w:r>
        <w:r>
          <w:tab/>
        </w:r>
        <w:r>
          <w:fldChar w:fldCharType="begin"/>
        </w:r>
        <w:r>
          <w:instrText xml:space="preserve"> PAGEREF _Toc6219 \h </w:instrText>
        </w:r>
        <w:r>
          <w:fldChar w:fldCharType="separate"/>
        </w:r>
        <w:r>
          <w:t>2</w:t>
        </w:r>
        <w:r>
          <w:fldChar w:fldCharType="end"/>
        </w:r>
      </w:hyperlink>
    </w:p>
    <w:p w14:paraId="3D37348E" w14:textId="77777777" w:rsidR="00B06687" w:rsidRDefault="00000000">
      <w:pPr>
        <w:pStyle w:val="TOC2"/>
        <w:tabs>
          <w:tab w:val="right" w:leader="dot" w:pos="9354"/>
        </w:tabs>
        <w:spacing w:before="78" w:after="78"/>
        <w:ind w:left="210"/>
      </w:pPr>
      <w:hyperlink w:anchor="_Toc14730" w:history="1">
        <w:r>
          <w:rPr>
            <w:rFonts w:ascii="黑体" w:eastAsia="黑体" w:hint="eastAsia"/>
            <w:szCs w:val="21"/>
          </w:rPr>
          <w:t xml:space="preserve">5 </w:t>
        </w:r>
        <w:r>
          <w:rPr>
            <w:rFonts w:hint="eastAsia"/>
          </w:rPr>
          <w:t>适用性分析</w:t>
        </w:r>
        <w:r>
          <w:tab/>
        </w:r>
        <w:r>
          <w:fldChar w:fldCharType="begin"/>
        </w:r>
        <w:r>
          <w:instrText xml:space="preserve"> PAGEREF _Toc14730 \h </w:instrText>
        </w:r>
        <w:r>
          <w:fldChar w:fldCharType="separate"/>
        </w:r>
        <w:r>
          <w:t>2</w:t>
        </w:r>
        <w:r>
          <w:fldChar w:fldCharType="end"/>
        </w:r>
      </w:hyperlink>
    </w:p>
    <w:p w14:paraId="09E81337" w14:textId="77777777" w:rsidR="00B06687" w:rsidRDefault="00000000">
      <w:pPr>
        <w:pStyle w:val="TOC2"/>
        <w:tabs>
          <w:tab w:val="right" w:leader="dot" w:pos="9354"/>
        </w:tabs>
        <w:spacing w:before="78" w:after="78"/>
        <w:ind w:left="210"/>
      </w:pPr>
      <w:hyperlink w:anchor="_Toc2851" w:history="1">
        <w:r>
          <w:rPr>
            <w:rFonts w:ascii="黑体" w:eastAsia="黑体" w:hint="eastAsia"/>
            <w:szCs w:val="21"/>
          </w:rPr>
          <w:t xml:space="preserve">6 </w:t>
        </w:r>
        <w:r>
          <w:rPr>
            <w:rFonts w:hint="eastAsia"/>
          </w:rPr>
          <w:t>电热除冰系统</w:t>
        </w:r>
        <w:r>
          <w:tab/>
        </w:r>
        <w:r>
          <w:fldChar w:fldCharType="begin"/>
        </w:r>
        <w:r>
          <w:instrText xml:space="preserve"> PAGEREF _Toc2851 \h </w:instrText>
        </w:r>
        <w:r>
          <w:fldChar w:fldCharType="separate"/>
        </w:r>
        <w:r>
          <w:t>4</w:t>
        </w:r>
        <w:r>
          <w:fldChar w:fldCharType="end"/>
        </w:r>
      </w:hyperlink>
    </w:p>
    <w:p w14:paraId="2735E07A" w14:textId="77777777" w:rsidR="00B06687" w:rsidRDefault="00000000">
      <w:pPr>
        <w:pStyle w:val="TOC2"/>
        <w:tabs>
          <w:tab w:val="right" w:leader="dot" w:pos="9354"/>
        </w:tabs>
        <w:spacing w:before="78" w:after="78"/>
        <w:ind w:left="210"/>
      </w:pPr>
      <w:hyperlink w:anchor="_Toc24715" w:history="1">
        <w:r>
          <w:rPr>
            <w:rFonts w:ascii="黑体" w:eastAsia="黑体" w:hint="eastAsia"/>
            <w:szCs w:val="21"/>
          </w:rPr>
          <w:t xml:space="preserve">7 </w:t>
        </w:r>
        <w:r>
          <w:rPr>
            <w:rFonts w:hint="eastAsia"/>
          </w:rPr>
          <w:t>安装</w:t>
        </w:r>
        <w:r>
          <w:tab/>
        </w:r>
        <w:r>
          <w:fldChar w:fldCharType="begin"/>
        </w:r>
        <w:r>
          <w:instrText xml:space="preserve"> PAGEREF _Toc24715 \h </w:instrText>
        </w:r>
        <w:r>
          <w:fldChar w:fldCharType="separate"/>
        </w:r>
        <w:r>
          <w:t>5</w:t>
        </w:r>
        <w:r>
          <w:fldChar w:fldCharType="end"/>
        </w:r>
      </w:hyperlink>
    </w:p>
    <w:p w14:paraId="58F16456" w14:textId="77777777" w:rsidR="00B06687" w:rsidRDefault="00000000">
      <w:pPr>
        <w:pStyle w:val="TOC2"/>
        <w:tabs>
          <w:tab w:val="right" w:leader="dot" w:pos="9354"/>
        </w:tabs>
        <w:spacing w:before="78" w:after="78"/>
        <w:ind w:left="210"/>
      </w:pPr>
      <w:hyperlink w:anchor="_Toc812" w:history="1">
        <w:r>
          <w:rPr>
            <w:rFonts w:ascii="黑体" w:eastAsia="黑体" w:hint="eastAsia"/>
            <w:szCs w:val="21"/>
          </w:rPr>
          <w:t xml:space="preserve">8 </w:t>
        </w:r>
        <w:r>
          <w:rPr>
            <w:rFonts w:hint="eastAsia"/>
          </w:rPr>
          <w:t>系统维护</w:t>
        </w:r>
        <w:r>
          <w:tab/>
        </w:r>
        <w:r>
          <w:fldChar w:fldCharType="begin"/>
        </w:r>
        <w:r>
          <w:instrText xml:space="preserve"> PAGEREF _Toc812 \h </w:instrText>
        </w:r>
        <w:r>
          <w:fldChar w:fldCharType="separate"/>
        </w:r>
        <w:r>
          <w:t>6</w:t>
        </w:r>
        <w:r>
          <w:fldChar w:fldCharType="end"/>
        </w:r>
      </w:hyperlink>
    </w:p>
    <w:p w14:paraId="3FA3240A" w14:textId="77777777" w:rsidR="00B06687" w:rsidRDefault="00000000">
      <w:pPr>
        <w:pStyle w:val="TOC2"/>
        <w:tabs>
          <w:tab w:val="right" w:leader="dot" w:pos="9354"/>
        </w:tabs>
        <w:spacing w:before="78" w:after="78"/>
        <w:ind w:left="210"/>
      </w:pPr>
      <w:hyperlink w:anchor="_Toc28264" w:history="1">
        <w:r>
          <w:rPr>
            <w:rFonts w:ascii="黑体" w:eastAsia="黑体" w:hint="eastAsia"/>
            <w:szCs w:val="21"/>
          </w:rPr>
          <w:t xml:space="preserve">9 </w:t>
        </w:r>
        <w:r>
          <w:rPr>
            <w:rFonts w:hint="eastAsia"/>
          </w:rPr>
          <w:t>除冰评价</w:t>
        </w:r>
        <w:r>
          <w:tab/>
        </w:r>
        <w:r>
          <w:fldChar w:fldCharType="begin"/>
        </w:r>
        <w:r>
          <w:instrText xml:space="preserve"> PAGEREF _Toc28264 \h </w:instrText>
        </w:r>
        <w:r>
          <w:fldChar w:fldCharType="separate"/>
        </w:r>
        <w:r>
          <w:t>6</w:t>
        </w:r>
        <w:r>
          <w:fldChar w:fldCharType="end"/>
        </w:r>
      </w:hyperlink>
    </w:p>
    <w:p w14:paraId="70AA6394" w14:textId="77777777" w:rsidR="00B06687" w:rsidRDefault="00000000">
      <w:pPr>
        <w:pStyle w:val="TOC1"/>
        <w:tabs>
          <w:tab w:val="clear" w:pos="9241"/>
          <w:tab w:val="right" w:leader="dot" w:pos="9354"/>
        </w:tabs>
        <w:spacing w:before="78" w:after="78"/>
      </w:pPr>
      <w:hyperlink w:anchor="_Toc16457" w:history="1">
        <w:r>
          <w:rPr>
            <w:rFonts w:ascii="黑体" w:eastAsia="黑体" w:hint="eastAsia"/>
          </w:rPr>
          <w:t xml:space="preserve">附　录　A </w:t>
        </w:r>
        <w:r>
          <w:t xml:space="preserve"> </w:t>
        </w:r>
        <w:r>
          <w:rPr>
            <w:rFonts w:hint="eastAsia"/>
          </w:rPr>
          <w:t>（资料性附录）</w:t>
        </w:r>
        <w:r>
          <w:t xml:space="preserve"> </w:t>
        </w:r>
        <w:r>
          <w:rPr>
            <w:rFonts w:hAnsi="黑体" w:hint="eastAsia"/>
            <w:szCs w:val="22"/>
          </w:rPr>
          <w:t>电热除冰系统设计建议</w:t>
        </w:r>
        <w:r>
          <w:tab/>
        </w:r>
        <w:r>
          <w:fldChar w:fldCharType="begin"/>
        </w:r>
        <w:r>
          <w:instrText xml:space="preserve"> PAGEREF _Toc16457 \h </w:instrText>
        </w:r>
        <w:r>
          <w:fldChar w:fldCharType="separate"/>
        </w:r>
        <w:r>
          <w:t>8</w:t>
        </w:r>
        <w:r>
          <w:fldChar w:fldCharType="end"/>
        </w:r>
      </w:hyperlink>
    </w:p>
    <w:p w14:paraId="53BB1DB3" w14:textId="77777777" w:rsidR="00B06687" w:rsidRDefault="00000000">
      <w:pPr>
        <w:pStyle w:val="TOC2"/>
        <w:tabs>
          <w:tab w:val="right" w:leader="dot" w:pos="9345"/>
        </w:tabs>
        <w:spacing w:before="78" w:after="78"/>
        <w:ind w:leftChars="0" w:left="0"/>
        <w:rPr>
          <w:rStyle w:val="aff8"/>
        </w:rPr>
      </w:pPr>
      <w:r>
        <w:rPr>
          <w:rFonts w:ascii="宋体"/>
        </w:rPr>
        <w:fldChar w:fldCharType="end"/>
      </w:r>
    </w:p>
    <w:p w14:paraId="4C6F3C76" w14:textId="77777777" w:rsidR="00B06687" w:rsidRDefault="00B06687"/>
    <w:p w14:paraId="626F4BF0" w14:textId="77777777" w:rsidR="00B06687" w:rsidRDefault="00000000">
      <w:pPr>
        <w:pStyle w:val="afff4"/>
      </w:pPr>
      <w:bookmarkStart w:id="11" w:name="_Toc182407595"/>
      <w:bookmarkStart w:id="12" w:name="_Toc513731015"/>
      <w:bookmarkStart w:id="13" w:name="_Toc513731103"/>
      <w:bookmarkStart w:id="14" w:name="_Toc500014601"/>
      <w:bookmarkStart w:id="15" w:name="_Toc500751144"/>
      <w:bookmarkStart w:id="16" w:name="_Toc25340"/>
      <w:bookmarkStart w:id="17" w:name="OLE_LINK6"/>
      <w:bookmarkEnd w:id="5"/>
      <w:bookmarkEnd w:id="6"/>
      <w:bookmarkEnd w:id="7"/>
      <w:bookmarkEnd w:id="8"/>
      <w:bookmarkEnd w:id="9"/>
      <w:r>
        <w:rPr>
          <w:rFonts w:hint="eastAsia"/>
        </w:rPr>
        <w:lastRenderedPageBreak/>
        <w:t>前</w:t>
      </w:r>
      <w:bookmarkStart w:id="18" w:name="BKQY"/>
      <w:r>
        <w:rPr>
          <w:rFonts w:hAnsi="黑体"/>
        </w:rPr>
        <w:t>  </w:t>
      </w:r>
      <w:r>
        <w:rPr>
          <w:rFonts w:hint="eastAsia"/>
        </w:rPr>
        <w:t>言</w:t>
      </w:r>
      <w:bookmarkEnd w:id="11"/>
      <w:bookmarkEnd w:id="12"/>
      <w:bookmarkEnd w:id="13"/>
      <w:bookmarkEnd w:id="14"/>
      <w:bookmarkEnd w:id="15"/>
      <w:bookmarkEnd w:id="16"/>
      <w:bookmarkEnd w:id="18"/>
    </w:p>
    <w:p w14:paraId="62C1248E" w14:textId="77777777" w:rsidR="00B06687" w:rsidRDefault="00000000">
      <w:pPr>
        <w:pStyle w:val="affa"/>
      </w:pPr>
      <w:r>
        <w:rPr>
          <w:rFonts w:hint="eastAsia"/>
        </w:rPr>
        <w:t>本文件按照《中国电机工程学会团体标准管理办法》的要求，依据GB/T 1.1-2020《标准化工作导则 第1部分：标准化文件的结构和起草规则》的规定起草。</w:t>
      </w:r>
    </w:p>
    <w:p w14:paraId="26A44AC8" w14:textId="77777777" w:rsidR="00B06687" w:rsidRDefault="00000000">
      <w:pPr>
        <w:pStyle w:val="affa"/>
      </w:pPr>
      <w:r>
        <w:rPr>
          <w:rFonts w:hint="eastAsia"/>
        </w:rPr>
        <w:t>本文件的某些内容可能涉及专利。本文件的发布机构不承担识别这些专利的责任。</w:t>
      </w:r>
    </w:p>
    <w:p w14:paraId="07D5A36A" w14:textId="77777777" w:rsidR="00B06687" w:rsidRDefault="00000000">
      <w:pPr>
        <w:pStyle w:val="affa"/>
      </w:pPr>
      <w:r>
        <w:rPr>
          <w:rFonts w:hint="eastAsia"/>
        </w:rPr>
        <w:t>本文件由中国电机工程学会提出。</w:t>
      </w:r>
    </w:p>
    <w:p w14:paraId="29EADB4C" w14:textId="77777777" w:rsidR="00B06687" w:rsidRDefault="00000000">
      <w:pPr>
        <w:pStyle w:val="affa"/>
      </w:pPr>
      <w:r>
        <w:rPr>
          <w:rFonts w:hint="eastAsia"/>
        </w:rPr>
        <w:t>本文件由中国电机工程学会****专业委员会技术归口并解释。</w:t>
      </w:r>
    </w:p>
    <w:p w14:paraId="31EBB885" w14:textId="77777777" w:rsidR="00B06687" w:rsidRDefault="00000000">
      <w:pPr>
        <w:pStyle w:val="affa"/>
      </w:pPr>
      <w:r>
        <w:rPr>
          <w:rFonts w:hint="eastAsia"/>
        </w:rPr>
        <w:t>本文件起草单位：****************</w:t>
      </w:r>
      <w:r>
        <w:rPr>
          <w:rFonts w:hint="eastAsia"/>
          <w:color w:val="FF0000"/>
        </w:rPr>
        <w:t>、</w:t>
      </w:r>
      <w:r>
        <w:rPr>
          <w:rFonts w:hint="eastAsia"/>
        </w:rPr>
        <w:t>****************、****************</w:t>
      </w:r>
    </w:p>
    <w:p w14:paraId="3B128BDA" w14:textId="77777777" w:rsidR="00B06687" w:rsidRDefault="00000000">
      <w:pPr>
        <w:pStyle w:val="affa"/>
      </w:pPr>
      <w:r>
        <w:rPr>
          <w:rFonts w:hint="eastAsia"/>
        </w:rPr>
        <w:t>本文件主要起草人</w:t>
      </w:r>
      <w:r>
        <w:rPr>
          <w:rFonts w:hint="eastAsia"/>
          <w:szCs w:val="22"/>
        </w:rPr>
        <w:t>：**、***、</w:t>
      </w:r>
      <w:r>
        <w:rPr>
          <w:rFonts w:hint="eastAsia"/>
        </w:rPr>
        <w:t>***、</w:t>
      </w:r>
      <w:r>
        <w:rPr>
          <w:rFonts w:hint="eastAsia"/>
          <w:szCs w:val="22"/>
        </w:rPr>
        <w:t>**、***、</w:t>
      </w:r>
      <w:r>
        <w:rPr>
          <w:rFonts w:hint="eastAsia"/>
        </w:rPr>
        <w:t>***、</w:t>
      </w:r>
      <w:r>
        <w:rPr>
          <w:rFonts w:hint="eastAsia"/>
          <w:szCs w:val="22"/>
        </w:rPr>
        <w:t>**、***、</w:t>
      </w:r>
      <w:r>
        <w:rPr>
          <w:rFonts w:hint="eastAsia"/>
        </w:rPr>
        <w:t>***。</w:t>
      </w:r>
    </w:p>
    <w:p w14:paraId="518BF340" w14:textId="77777777" w:rsidR="00B06687" w:rsidRDefault="00000000">
      <w:pPr>
        <w:pStyle w:val="affa"/>
      </w:pPr>
      <w:r>
        <w:rPr>
          <w:rFonts w:hint="eastAsia"/>
        </w:rPr>
        <w:t>本文件为首次发布。</w:t>
      </w:r>
    </w:p>
    <w:p w14:paraId="00FFBBEA" w14:textId="77777777" w:rsidR="00B06687" w:rsidRDefault="00000000">
      <w:pPr>
        <w:ind w:firstLineChars="200" w:firstLine="420"/>
      </w:pPr>
      <w:bookmarkStart w:id="19" w:name="OLE_LINK3"/>
      <w:bookmarkStart w:id="20" w:name="OLE_LINK2"/>
      <w:r>
        <w:t>本</w:t>
      </w:r>
      <w:r>
        <w:rPr>
          <w:rFonts w:hint="eastAsia"/>
        </w:rPr>
        <w:t>文件</w:t>
      </w:r>
      <w:r>
        <w:t>在执行过程中的意见或建议反馈至中国</w:t>
      </w:r>
      <w:r>
        <w:rPr>
          <w:rFonts w:hint="eastAsia"/>
        </w:rPr>
        <w:t>电机工程学会标准执行办公室（地址：北京市西城区白广路二条</w:t>
      </w:r>
      <w:r>
        <w:rPr>
          <w:rFonts w:hint="eastAsia"/>
        </w:rPr>
        <w:t>1</w:t>
      </w:r>
      <w:r>
        <w:rPr>
          <w:rFonts w:hint="eastAsia"/>
        </w:rPr>
        <w:t>号，</w:t>
      </w:r>
      <w:r>
        <w:rPr>
          <w:rFonts w:hint="eastAsia"/>
        </w:rPr>
        <w:t>100761</w:t>
      </w:r>
      <w:r>
        <w:rPr>
          <w:rFonts w:hint="eastAsia"/>
        </w:rPr>
        <w:t>，网址：</w:t>
      </w:r>
      <w:r>
        <w:rPr>
          <w:rFonts w:hint="eastAsia"/>
        </w:rPr>
        <w:t>http://www.csee.org.cn</w:t>
      </w:r>
      <w:r>
        <w:rPr>
          <w:rFonts w:hint="eastAsia"/>
        </w:rPr>
        <w:t>，邮箱：</w:t>
      </w:r>
      <w:r>
        <w:rPr>
          <w:rFonts w:hint="eastAsia"/>
        </w:rPr>
        <w:t>cseebz@csee.org.cn</w:t>
      </w:r>
      <w:r>
        <w:rPr>
          <w:rFonts w:hint="eastAsia"/>
        </w:rPr>
        <w:t>）</w:t>
      </w:r>
      <w:r>
        <w:t>。</w:t>
      </w:r>
      <w:bookmarkEnd w:id="19"/>
      <w:bookmarkEnd w:id="20"/>
    </w:p>
    <w:bookmarkEnd w:id="17"/>
    <w:p w14:paraId="6DD8B56E" w14:textId="77777777" w:rsidR="00B06687" w:rsidRDefault="00B06687">
      <w:pPr>
        <w:pStyle w:val="affa"/>
        <w:sectPr w:rsidR="00B06687">
          <w:headerReference w:type="even" r:id="rId10"/>
          <w:headerReference w:type="default" r:id="rId11"/>
          <w:footerReference w:type="default" r:id="rId12"/>
          <w:type w:val="continuous"/>
          <w:pgSz w:w="11906" w:h="16838"/>
          <w:pgMar w:top="1418" w:right="1134" w:bottom="1134" w:left="1418" w:header="1418" w:footer="1134" w:gutter="0"/>
          <w:pgNumType w:fmt="upperRoman" w:start="1"/>
          <w:cols w:space="720"/>
          <w:formProt w:val="0"/>
          <w:docGrid w:type="linesAndChars" w:linePitch="312"/>
        </w:sectPr>
      </w:pPr>
    </w:p>
    <w:p w14:paraId="2DB52A5C" w14:textId="77777777" w:rsidR="00B06687" w:rsidRDefault="00000000">
      <w:pPr>
        <w:snapToGrid w:val="0"/>
        <w:spacing w:before="640" w:after="560" w:line="460" w:lineRule="exact"/>
        <w:jc w:val="center"/>
        <w:rPr>
          <w:rFonts w:ascii="黑体" w:eastAsia="黑体" w:hAnsi="黑体" w:hint="eastAsia"/>
          <w:sz w:val="32"/>
          <w:szCs w:val="32"/>
        </w:rPr>
      </w:pPr>
      <w:r>
        <w:rPr>
          <w:rFonts w:ascii="黑体" w:eastAsia="黑体" w:hAnsi="黑体" w:hint="eastAsia"/>
          <w:sz w:val="32"/>
          <w:szCs w:val="32"/>
        </w:rPr>
        <w:lastRenderedPageBreak/>
        <w:t>风力发电机组叶片电热除冰技术导则</w:t>
      </w:r>
    </w:p>
    <w:p w14:paraId="1A26D1EF" w14:textId="77777777" w:rsidR="00B06687" w:rsidRDefault="00000000">
      <w:pPr>
        <w:pStyle w:val="afffd"/>
        <w:numPr>
          <w:ilvl w:val="0"/>
          <w:numId w:val="9"/>
        </w:numPr>
        <w:ind w:left="420" w:hangingChars="200" w:hanging="420"/>
      </w:pPr>
      <w:bookmarkStart w:id="21" w:name="_Toc310002637"/>
      <w:bookmarkStart w:id="22" w:name="_Toc309997040"/>
      <w:bookmarkStart w:id="23" w:name="_Toc298937167"/>
      <w:bookmarkStart w:id="24" w:name="_Toc298937100"/>
      <w:bookmarkStart w:id="25" w:name="_Toc298937276"/>
      <w:bookmarkStart w:id="26" w:name="_Toc304824969"/>
      <w:bookmarkStart w:id="27" w:name="_Toc298937201"/>
      <w:bookmarkStart w:id="28" w:name="_Toc298936924"/>
      <w:bookmarkStart w:id="29" w:name="_Toc309995390"/>
      <w:bookmarkStart w:id="30" w:name="_Toc318613695"/>
      <w:bookmarkStart w:id="31" w:name="_Toc298937188"/>
      <w:bookmarkStart w:id="32" w:name="_Toc309994551"/>
      <w:bookmarkStart w:id="33" w:name="_Toc304828066"/>
      <w:bookmarkStart w:id="34" w:name="_Toc298936801"/>
      <w:bookmarkStart w:id="35" w:name="_Toc309993180"/>
      <w:bookmarkStart w:id="36" w:name="_Toc309995578"/>
      <w:bookmarkStart w:id="37" w:name="_Toc304825081"/>
      <w:bookmarkStart w:id="38" w:name="_Toc298938635"/>
      <w:bookmarkStart w:id="39" w:name="_Toc298937549"/>
      <w:bookmarkStart w:id="40" w:name="_Toc298937152"/>
      <w:bookmarkStart w:id="41" w:name="_Toc309995999"/>
      <w:bookmarkStart w:id="42" w:name="_Toc298937609"/>
      <w:bookmarkStart w:id="43" w:name="_Toc309995472"/>
      <w:bookmarkStart w:id="44" w:name="_Toc298937357"/>
      <w:bookmarkStart w:id="45" w:name="_Toc298937462"/>
      <w:bookmarkStart w:id="46" w:name="_Toc298938783"/>
      <w:bookmarkStart w:id="47" w:name="_Toc298923383"/>
      <w:bookmarkStart w:id="48" w:name="_Toc23661"/>
      <w:bookmarkStart w:id="49" w:name="_Toc304825008"/>
      <w:bookmarkStart w:id="50" w:name="_Toc298937419"/>
      <w:bookmarkStart w:id="51" w:name="_Toc298937322"/>
      <w:bookmarkStart w:id="52" w:name="_Toc304402664"/>
      <w:r>
        <w:rPr>
          <w:rFonts w:hint="eastAsia"/>
        </w:rPr>
        <w:t>范围</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5E506E60" w14:textId="2A687E1A" w:rsidR="00B06687" w:rsidRDefault="00000000">
      <w:pPr>
        <w:pStyle w:val="affa"/>
      </w:pPr>
      <w:r>
        <w:rPr>
          <w:rFonts w:hint="eastAsia"/>
        </w:rPr>
        <w:t>本文件规定了风力发电机组叶片电热除冰</w:t>
      </w:r>
      <w:r w:rsidR="000E1B66" w:rsidRPr="000E1B66">
        <w:rPr>
          <w:rFonts w:hint="eastAsia"/>
        </w:rPr>
        <w:t>系统的技术要求、基本组成、安装与维护要求，以及除冰效果评价方法</w:t>
      </w:r>
      <w:r>
        <w:rPr>
          <w:rFonts w:hint="eastAsia"/>
        </w:rPr>
        <w:t>。</w:t>
      </w:r>
    </w:p>
    <w:p w14:paraId="4EA74DB0" w14:textId="77777777" w:rsidR="00B06687" w:rsidRDefault="00000000">
      <w:pPr>
        <w:pStyle w:val="affa"/>
      </w:pPr>
      <w:r>
        <w:rPr>
          <w:rFonts w:hint="eastAsia"/>
        </w:rPr>
        <w:t>本文件适用于新增和在役风力发电机组叶片电热除冰技术的设计、应用、维护及效果评价等</w:t>
      </w:r>
      <w:r>
        <w:rPr>
          <w:rFonts w:ascii="Times New Roman" w:hint="eastAsia"/>
        </w:rPr>
        <w:t>。</w:t>
      </w:r>
    </w:p>
    <w:p w14:paraId="035C3999" w14:textId="77777777" w:rsidR="00B06687" w:rsidRDefault="00000000">
      <w:pPr>
        <w:pStyle w:val="afffd"/>
        <w:numPr>
          <w:ilvl w:val="0"/>
          <w:numId w:val="9"/>
        </w:numPr>
        <w:ind w:left="420" w:hangingChars="200" w:hanging="420"/>
      </w:pPr>
      <w:bookmarkStart w:id="53" w:name="_Toc298937420"/>
      <w:bookmarkStart w:id="54" w:name="_Toc298936802"/>
      <w:bookmarkStart w:id="55" w:name="_Toc298937101"/>
      <w:bookmarkStart w:id="56" w:name="_Toc310002638"/>
      <w:bookmarkStart w:id="57" w:name="_Toc304825082"/>
      <w:bookmarkStart w:id="58" w:name="_Toc298937550"/>
      <w:bookmarkStart w:id="59" w:name="_Toc298923384"/>
      <w:bookmarkStart w:id="60" w:name="_Toc298937189"/>
      <w:bookmarkStart w:id="61" w:name="_Toc304824970"/>
      <w:bookmarkStart w:id="62" w:name="_Toc304825009"/>
      <w:bookmarkStart w:id="63" w:name="_Toc298937277"/>
      <w:bookmarkStart w:id="64" w:name="_Toc309995473"/>
      <w:bookmarkStart w:id="65" w:name="_Toc298938784"/>
      <w:bookmarkStart w:id="66" w:name="_Toc298937153"/>
      <w:bookmarkStart w:id="67" w:name="_Toc298937610"/>
      <w:bookmarkStart w:id="68" w:name="_Toc309993181"/>
      <w:bookmarkStart w:id="69" w:name="_Toc298937323"/>
      <w:bookmarkStart w:id="70" w:name="_Toc304828067"/>
      <w:bookmarkStart w:id="71" w:name="_Toc318613696"/>
      <w:bookmarkStart w:id="72" w:name="_Toc304402665"/>
      <w:bookmarkStart w:id="73" w:name="_Toc298937168"/>
      <w:bookmarkStart w:id="74" w:name="_Toc298936925"/>
      <w:bookmarkStart w:id="75" w:name="_Toc298937202"/>
      <w:bookmarkStart w:id="76" w:name="_Toc309995579"/>
      <w:bookmarkStart w:id="77" w:name="_Toc298937358"/>
      <w:bookmarkStart w:id="78" w:name="_Toc309997041"/>
      <w:bookmarkStart w:id="79" w:name="_Toc309996000"/>
      <w:bookmarkStart w:id="80" w:name="_Toc298937463"/>
      <w:bookmarkStart w:id="81" w:name="_Toc309994552"/>
      <w:bookmarkStart w:id="82" w:name="_Toc309995391"/>
      <w:bookmarkStart w:id="83" w:name="_Toc31069"/>
      <w:bookmarkStart w:id="84" w:name="_Toc298938636"/>
      <w:r>
        <w:rPr>
          <w:rFonts w:hint="eastAsia"/>
        </w:rPr>
        <w:t>规范性引用文件</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041A6233" w14:textId="77777777" w:rsidR="00B06687" w:rsidRDefault="00000000">
      <w:pPr>
        <w:pStyle w:val="affa"/>
      </w:pPr>
      <w:r>
        <w:rPr>
          <w:rFonts w:hint="eastAsia"/>
        </w:rPr>
        <w:t>下列文件中的内容通过文中的规范性引用而构成本文件必不可少的条款。凡是注日期的引用文件，仅注日期的版本适用于本文件。凡是不注日期的引用文件，其最新版本（包括所有的修改单）适用于本文件。</w:t>
      </w:r>
    </w:p>
    <w:p w14:paraId="0335FA2D" w14:textId="77777777" w:rsidR="00B06687" w:rsidRDefault="00000000">
      <w:pPr>
        <w:spacing w:line="360" w:lineRule="auto"/>
        <w:ind w:firstLineChars="200" w:firstLine="420"/>
      </w:pPr>
      <w:r>
        <w:rPr>
          <w:rFonts w:hint="eastAsia"/>
        </w:rPr>
        <w:t xml:space="preserve">GB/T 4208 </w:t>
      </w:r>
      <w:r>
        <w:rPr>
          <w:rFonts w:hint="eastAsia"/>
        </w:rPr>
        <w:t>外壳防护等级（</w:t>
      </w:r>
      <w:r>
        <w:rPr>
          <w:rFonts w:hint="eastAsia"/>
        </w:rPr>
        <w:t>IP</w:t>
      </w:r>
      <w:r>
        <w:rPr>
          <w:rFonts w:hint="eastAsia"/>
        </w:rPr>
        <w:t>代码）</w:t>
      </w:r>
    </w:p>
    <w:p w14:paraId="48CB33F0" w14:textId="77777777" w:rsidR="00B06687" w:rsidRDefault="00000000">
      <w:pPr>
        <w:spacing w:line="360" w:lineRule="auto"/>
        <w:ind w:firstLineChars="200" w:firstLine="420"/>
      </w:pPr>
      <w:r>
        <w:rPr>
          <w:rFonts w:hint="eastAsia"/>
        </w:rPr>
        <w:t xml:space="preserve">GB/T 18802.1 </w:t>
      </w:r>
      <w:r>
        <w:rPr>
          <w:rFonts w:hint="eastAsia"/>
        </w:rPr>
        <w:t>低压电涌保护器（</w:t>
      </w:r>
      <w:r>
        <w:rPr>
          <w:rFonts w:hint="eastAsia"/>
        </w:rPr>
        <w:t>SPD</w:t>
      </w:r>
      <w:r>
        <w:rPr>
          <w:rFonts w:hint="eastAsia"/>
        </w:rPr>
        <w:t>）</w:t>
      </w:r>
      <w:r>
        <w:rPr>
          <w:rFonts w:hint="eastAsia"/>
        </w:rPr>
        <w:t>.</w:t>
      </w:r>
      <w:r>
        <w:rPr>
          <w:rFonts w:hint="eastAsia"/>
        </w:rPr>
        <w:t>第</w:t>
      </w:r>
      <w:r>
        <w:rPr>
          <w:rFonts w:hint="eastAsia"/>
        </w:rPr>
        <w:t>1</w:t>
      </w:r>
      <w:r>
        <w:rPr>
          <w:rFonts w:hint="eastAsia"/>
        </w:rPr>
        <w:t>部分：低压配电系统的电涌保护器</w:t>
      </w:r>
      <w:r>
        <w:rPr>
          <w:rFonts w:hint="eastAsia"/>
        </w:rPr>
        <w:t>.</w:t>
      </w:r>
      <w:r>
        <w:rPr>
          <w:rFonts w:hint="eastAsia"/>
        </w:rPr>
        <w:t>性能要求和试验方法</w:t>
      </w:r>
    </w:p>
    <w:p w14:paraId="369462BF" w14:textId="77777777" w:rsidR="00B06687" w:rsidRDefault="00000000">
      <w:pPr>
        <w:spacing w:line="360" w:lineRule="auto"/>
        <w:ind w:firstLineChars="200" w:firstLine="420"/>
      </w:pPr>
      <w:r>
        <w:rPr>
          <w:rFonts w:hint="eastAsia"/>
        </w:rPr>
        <w:t xml:space="preserve">GB/T 19271 </w:t>
      </w:r>
      <w:r>
        <w:rPr>
          <w:rFonts w:hint="eastAsia"/>
        </w:rPr>
        <w:t>雷电电磁脉冲的防护</w:t>
      </w:r>
      <w:r>
        <w:rPr>
          <w:rFonts w:hint="eastAsia"/>
        </w:rPr>
        <w:t xml:space="preserve"> </w:t>
      </w:r>
    </w:p>
    <w:p w14:paraId="759CFAB9" w14:textId="77777777" w:rsidR="00B06687" w:rsidRDefault="00000000">
      <w:pPr>
        <w:spacing w:line="360" w:lineRule="auto"/>
        <w:ind w:firstLineChars="200" w:firstLine="420"/>
      </w:pPr>
      <w:r>
        <w:rPr>
          <w:rFonts w:hint="eastAsia"/>
        </w:rPr>
        <w:t xml:space="preserve">GB/T 19963.1 </w:t>
      </w:r>
      <w:r>
        <w:rPr>
          <w:rFonts w:hint="eastAsia"/>
        </w:rPr>
        <w:t>风电场接入电力系统技术规定</w:t>
      </w:r>
    </w:p>
    <w:p w14:paraId="224B7409" w14:textId="77777777" w:rsidR="00B06687" w:rsidRDefault="00000000">
      <w:pPr>
        <w:spacing w:line="360" w:lineRule="auto"/>
        <w:ind w:firstLineChars="200" w:firstLine="420"/>
      </w:pPr>
      <w:r>
        <w:rPr>
          <w:rFonts w:hint="eastAsia"/>
        </w:rPr>
        <w:t xml:space="preserve">GB/T 25383 </w:t>
      </w:r>
      <w:r>
        <w:rPr>
          <w:rFonts w:hint="eastAsia"/>
        </w:rPr>
        <w:t>风力发电机组</w:t>
      </w:r>
      <w:r>
        <w:rPr>
          <w:rFonts w:hint="eastAsia"/>
        </w:rPr>
        <w:t xml:space="preserve"> </w:t>
      </w:r>
      <w:r>
        <w:rPr>
          <w:rFonts w:hint="eastAsia"/>
        </w:rPr>
        <w:t>风轮叶片</w:t>
      </w:r>
    </w:p>
    <w:p w14:paraId="43AF353E" w14:textId="77777777" w:rsidR="00B06687" w:rsidRDefault="00000000">
      <w:pPr>
        <w:spacing w:line="360" w:lineRule="auto"/>
        <w:ind w:firstLineChars="200" w:firstLine="420"/>
      </w:pPr>
      <w:r>
        <w:rPr>
          <w:rFonts w:hint="eastAsia"/>
        </w:rPr>
        <w:t xml:space="preserve">GB/T 21714.2 </w:t>
      </w:r>
      <w:r>
        <w:rPr>
          <w:rFonts w:hint="eastAsia"/>
        </w:rPr>
        <w:t>雷电防护</w:t>
      </w:r>
      <w:r>
        <w:rPr>
          <w:rFonts w:hint="eastAsia"/>
        </w:rPr>
        <w:t xml:space="preserve"> </w:t>
      </w:r>
      <w:r>
        <w:rPr>
          <w:rFonts w:hint="eastAsia"/>
        </w:rPr>
        <w:t>第</w:t>
      </w:r>
      <w:r>
        <w:rPr>
          <w:rFonts w:hint="eastAsia"/>
        </w:rPr>
        <w:t>2</w:t>
      </w:r>
      <w:r>
        <w:rPr>
          <w:rFonts w:hint="eastAsia"/>
        </w:rPr>
        <w:t>部分：风险管理</w:t>
      </w:r>
    </w:p>
    <w:p w14:paraId="339A594D" w14:textId="77777777" w:rsidR="00B06687" w:rsidRDefault="00000000">
      <w:pPr>
        <w:spacing w:line="360" w:lineRule="auto"/>
        <w:ind w:firstLineChars="200" w:firstLine="420"/>
      </w:pPr>
      <w:r>
        <w:rPr>
          <w:szCs w:val="40"/>
        </w:rPr>
        <w:t>GB 50343-2012</w:t>
      </w:r>
      <w:r>
        <w:rPr>
          <w:rFonts w:hint="eastAsia"/>
          <w:szCs w:val="40"/>
        </w:rPr>
        <w:t xml:space="preserve"> </w:t>
      </w:r>
      <w:r>
        <w:rPr>
          <w:rFonts w:hint="eastAsia"/>
          <w:szCs w:val="40"/>
        </w:rPr>
        <w:t>建筑物电子信息系统防雷技术规范</w:t>
      </w:r>
    </w:p>
    <w:p w14:paraId="4360A747" w14:textId="77777777" w:rsidR="00B06687" w:rsidRDefault="00000000">
      <w:pPr>
        <w:spacing w:line="360" w:lineRule="auto"/>
        <w:ind w:firstLineChars="200" w:firstLine="420"/>
      </w:pPr>
      <w:r>
        <w:rPr>
          <w:rFonts w:hint="eastAsia"/>
        </w:rPr>
        <w:t xml:space="preserve">DL/T 5509 </w:t>
      </w:r>
      <w:r>
        <w:rPr>
          <w:rFonts w:hint="eastAsia"/>
        </w:rPr>
        <w:t>架空输电线路覆冰勘测规程</w:t>
      </w:r>
    </w:p>
    <w:p w14:paraId="6DFE337E" w14:textId="77777777" w:rsidR="00B06687" w:rsidRDefault="00000000">
      <w:pPr>
        <w:spacing w:line="360" w:lineRule="auto"/>
        <w:ind w:firstLineChars="200" w:firstLine="420"/>
      </w:pPr>
      <w:r>
        <w:rPr>
          <w:rFonts w:hint="eastAsia"/>
        </w:rPr>
        <w:t xml:space="preserve">JB/T 7486 </w:t>
      </w:r>
      <w:r>
        <w:rPr>
          <w:rFonts w:hint="eastAsia"/>
        </w:rPr>
        <w:t>温度传感器系列型谱</w:t>
      </w:r>
    </w:p>
    <w:p w14:paraId="4C0A6DC5" w14:textId="5D77B597" w:rsidR="00B06687" w:rsidRDefault="00000000">
      <w:pPr>
        <w:spacing w:line="360" w:lineRule="auto"/>
        <w:ind w:firstLineChars="200" w:firstLine="420"/>
      </w:pPr>
      <w:r>
        <w:rPr>
          <w:rFonts w:hint="eastAsia"/>
        </w:rPr>
        <w:t xml:space="preserve">NB/T 10211 </w:t>
      </w:r>
      <w:r>
        <w:rPr>
          <w:rFonts w:hint="eastAsia"/>
        </w:rPr>
        <w:t>风力发电机组叶片电加热防</w:t>
      </w:r>
      <w:r>
        <w:rPr>
          <w:rFonts w:hint="eastAsia"/>
        </w:rPr>
        <w:t>/</w:t>
      </w:r>
      <w:r>
        <w:rPr>
          <w:rFonts w:hint="eastAsia"/>
        </w:rPr>
        <w:t>除冰控制系统技术规范</w:t>
      </w:r>
    </w:p>
    <w:p w14:paraId="4722084A" w14:textId="77777777" w:rsidR="00B06687" w:rsidRDefault="00000000">
      <w:pPr>
        <w:spacing w:line="360" w:lineRule="auto"/>
        <w:ind w:firstLineChars="200" w:firstLine="420"/>
      </w:pPr>
      <w:r>
        <w:rPr>
          <w:rFonts w:hint="eastAsia"/>
        </w:rPr>
        <w:t xml:space="preserve">NB/T 10561 </w:t>
      </w:r>
      <w:r>
        <w:rPr>
          <w:rFonts w:hint="eastAsia"/>
        </w:rPr>
        <w:t>风力发电机叶片检修规范</w:t>
      </w:r>
    </w:p>
    <w:p w14:paraId="7FA4E408" w14:textId="77777777" w:rsidR="00B06687" w:rsidRDefault="00000000">
      <w:pPr>
        <w:spacing w:line="360" w:lineRule="auto"/>
        <w:ind w:firstLineChars="200" w:firstLine="420"/>
      </w:pPr>
      <w:r>
        <w:rPr>
          <w:rFonts w:hint="eastAsia"/>
        </w:rPr>
        <w:t xml:space="preserve">IEC 61400-12-1 </w:t>
      </w:r>
      <w:r>
        <w:rPr>
          <w:rFonts w:hint="eastAsia"/>
        </w:rPr>
        <w:t>风力发电机组</w:t>
      </w:r>
      <w:r>
        <w:rPr>
          <w:rFonts w:hint="eastAsia"/>
        </w:rPr>
        <w:t xml:space="preserve"> </w:t>
      </w:r>
      <w:r>
        <w:rPr>
          <w:rFonts w:hint="eastAsia"/>
        </w:rPr>
        <w:t>功率特性测试</w:t>
      </w:r>
    </w:p>
    <w:p w14:paraId="73CD0F59" w14:textId="77777777" w:rsidR="00B06687" w:rsidRDefault="00000000">
      <w:pPr>
        <w:spacing w:line="360" w:lineRule="auto"/>
        <w:ind w:firstLineChars="200" w:firstLine="420"/>
      </w:pPr>
      <w:r>
        <w:rPr>
          <w:rFonts w:hint="eastAsia"/>
        </w:rPr>
        <w:t xml:space="preserve">IEC 61400-24 </w:t>
      </w:r>
      <w:r>
        <w:rPr>
          <w:rFonts w:hint="eastAsia"/>
        </w:rPr>
        <w:t>风力发电机组</w:t>
      </w:r>
      <w:r>
        <w:rPr>
          <w:rFonts w:hint="eastAsia"/>
        </w:rPr>
        <w:t xml:space="preserve"> </w:t>
      </w:r>
      <w:r>
        <w:rPr>
          <w:rFonts w:hint="eastAsia"/>
        </w:rPr>
        <w:t>第</w:t>
      </w:r>
      <w:r>
        <w:rPr>
          <w:rFonts w:hint="eastAsia"/>
        </w:rPr>
        <w:t>24</w:t>
      </w:r>
      <w:r>
        <w:rPr>
          <w:rFonts w:hint="eastAsia"/>
        </w:rPr>
        <w:t>部分</w:t>
      </w:r>
      <w:r>
        <w:rPr>
          <w:rFonts w:hint="eastAsia"/>
        </w:rPr>
        <w:t>:</w:t>
      </w:r>
      <w:r>
        <w:rPr>
          <w:rFonts w:hint="eastAsia"/>
        </w:rPr>
        <w:t>雷电防护</w:t>
      </w:r>
    </w:p>
    <w:p w14:paraId="1CD2C0B2" w14:textId="77777777" w:rsidR="00B06687" w:rsidRDefault="00000000">
      <w:pPr>
        <w:pStyle w:val="afffd"/>
        <w:numPr>
          <w:ilvl w:val="0"/>
          <w:numId w:val="9"/>
        </w:numPr>
        <w:ind w:left="420" w:hangingChars="200" w:hanging="420"/>
      </w:pPr>
      <w:bookmarkStart w:id="85" w:name="_Toc298937278"/>
      <w:bookmarkStart w:id="86" w:name="_Toc304402666"/>
      <w:bookmarkStart w:id="87" w:name="_Toc298937464"/>
      <w:bookmarkStart w:id="88" w:name="_Toc298937611"/>
      <w:bookmarkStart w:id="89" w:name="_Toc304824971"/>
      <w:bookmarkStart w:id="90" w:name="_Toc298937190"/>
      <w:bookmarkStart w:id="91" w:name="_Toc309994553"/>
      <w:bookmarkStart w:id="92" w:name="_Toc298937551"/>
      <w:bookmarkStart w:id="93" w:name="_Toc298938785"/>
      <w:bookmarkStart w:id="94" w:name="_Toc298937359"/>
      <w:bookmarkStart w:id="95" w:name="_Toc309995392"/>
      <w:bookmarkStart w:id="96" w:name="_Toc298936803"/>
      <w:bookmarkStart w:id="97" w:name="_Toc309995474"/>
      <w:bookmarkStart w:id="98" w:name="_Toc304825083"/>
      <w:bookmarkStart w:id="99" w:name="_Toc318613697"/>
      <w:bookmarkStart w:id="100" w:name="_Toc298937102"/>
      <w:bookmarkStart w:id="101" w:name="_Toc309997042"/>
      <w:bookmarkStart w:id="102" w:name="_Toc298937421"/>
      <w:bookmarkStart w:id="103" w:name="_Toc298938637"/>
      <w:bookmarkStart w:id="104" w:name="_Toc304825010"/>
      <w:bookmarkStart w:id="105" w:name="_Toc298937169"/>
      <w:bookmarkStart w:id="106" w:name="_Toc309996001"/>
      <w:bookmarkStart w:id="107" w:name="_Toc29178"/>
      <w:bookmarkStart w:id="108" w:name="_Toc304828068"/>
      <w:bookmarkStart w:id="109" w:name="_Toc310002639"/>
      <w:bookmarkStart w:id="110" w:name="_Toc298936926"/>
      <w:bookmarkStart w:id="111" w:name="_Toc309993182"/>
      <w:bookmarkStart w:id="112" w:name="_Toc298937324"/>
      <w:bookmarkStart w:id="113" w:name="_Toc298937154"/>
      <w:bookmarkStart w:id="114" w:name="_Toc298937203"/>
      <w:bookmarkStart w:id="115" w:name="_Toc309995580"/>
      <w:r>
        <w:rPr>
          <w:rFonts w:hint="eastAsia"/>
        </w:rPr>
        <w:t>术语和定义</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5C372DC6" w14:textId="77777777" w:rsidR="00B06687" w:rsidRDefault="00000000">
      <w:pPr>
        <w:pStyle w:val="affa"/>
      </w:pPr>
      <w:r>
        <w:rPr>
          <w:rFonts w:hint="eastAsia"/>
        </w:rPr>
        <w:t>下列术语和定义适用于本文件。</w:t>
      </w:r>
    </w:p>
    <w:p w14:paraId="4BE3FF36" w14:textId="77777777" w:rsidR="00B06687" w:rsidRDefault="00000000">
      <w:pPr>
        <w:pStyle w:val="a0"/>
        <w:jc w:val="both"/>
        <w:rPr>
          <w:rFonts w:ascii="黑体" w:eastAsia="黑体"/>
        </w:rPr>
      </w:pPr>
      <w:r>
        <w:br/>
      </w:r>
      <w:r>
        <w:rPr>
          <w:rFonts w:ascii="黑体" w:eastAsia="黑体" w:hint="eastAsia"/>
        </w:rPr>
        <w:t xml:space="preserve">   电热除冰系统</w:t>
      </w:r>
      <w:r>
        <w:rPr>
          <w:rFonts w:ascii="Times New Roman" w:hint="eastAsia"/>
          <w:szCs w:val="24"/>
        </w:rPr>
        <w:t xml:space="preserve"> electric heating deicing system</w:t>
      </w:r>
    </w:p>
    <w:p w14:paraId="04C2A53E" w14:textId="77777777" w:rsidR="00B06687" w:rsidRDefault="00000000">
      <w:pPr>
        <w:pStyle w:val="affa"/>
        <w:ind w:firstLineChars="300" w:firstLine="630"/>
      </w:pPr>
      <w:r>
        <w:rPr>
          <w:rFonts w:hint="eastAsia"/>
        </w:rPr>
        <w:lastRenderedPageBreak/>
        <w:t>通过在叶片壳体上铺设电加热元件并通电发热，将热量传递到叶片外表面以实现除冰的装置。该系统包含电加热元件、供电系统、控制系统及其他必要的辅助设备。</w:t>
      </w:r>
    </w:p>
    <w:p w14:paraId="3A4A0135" w14:textId="77777777" w:rsidR="00B06687" w:rsidRDefault="00000000">
      <w:pPr>
        <w:pStyle w:val="a0"/>
        <w:rPr>
          <w:rFonts w:ascii="黑体" w:eastAsia="黑体"/>
        </w:rPr>
      </w:pPr>
      <w:r>
        <w:rPr>
          <w:rFonts w:ascii="黑体" w:eastAsia="黑体"/>
        </w:rPr>
        <w:br/>
      </w:r>
      <w:r>
        <w:rPr>
          <w:rFonts w:ascii="黑体" w:eastAsia="黑体" w:hint="eastAsia"/>
        </w:rPr>
        <w:t xml:space="preserve">   </w:t>
      </w:r>
      <w:proofErr w:type="gramStart"/>
      <w:r>
        <w:rPr>
          <w:rFonts w:ascii="黑体" w:eastAsia="黑体" w:hint="eastAsia"/>
        </w:rPr>
        <w:t>覆</w:t>
      </w:r>
      <w:proofErr w:type="gramEnd"/>
      <w:r>
        <w:rPr>
          <w:rFonts w:ascii="黑体" w:eastAsia="黑体" w:hint="eastAsia"/>
        </w:rPr>
        <w:t xml:space="preserve">冰期 </w:t>
      </w:r>
      <w:r>
        <w:rPr>
          <w:rFonts w:ascii="Times New Roman" w:hint="eastAsia"/>
          <w:szCs w:val="24"/>
        </w:rPr>
        <w:t>instrumental icing duration</w:t>
      </w:r>
    </w:p>
    <w:p w14:paraId="441D253F" w14:textId="77777777" w:rsidR="00B06687" w:rsidRDefault="00000000">
      <w:pPr>
        <w:pStyle w:val="affa"/>
        <w:ind w:firstLineChars="300" w:firstLine="630"/>
      </w:pPr>
      <w:r>
        <w:rPr>
          <w:rFonts w:hint="eastAsia"/>
        </w:rPr>
        <w:t>风力发电机组一年统计周期内处于覆冰状态的时间。</w:t>
      </w:r>
    </w:p>
    <w:p w14:paraId="2D2AB74E" w14:textId="77777777" w:rsidR="00B06687" w:rsidRDefault="00B06687">
      <w:pPr>
        <w:pStyle w:val="a0"/>
        <w:rPr>
          <w:rFonts w:ascii="黑体" w:eastAsia="黑体"/>
        </w:rPr>
      </w:pPr>
    </w:p>
    <w:p w14:paraId="5AC707DF" w14:textId="05BA7328" w:rsidR="00B06687" w:rsidRDefault="00000000">
      <w:pPr>
        <w:pStyle w:val="a0"/>
        <w:numPr>
          <w:ilvl w:val="0"/>
          <w:numId w:val="0"/>
        </w:numPr>
        <w:ind w:left="142" w:firstLineChars="200" w:firstLine="420"/>
        <w:jc w:val="both"/>
        <w:rPr>
          <w:szCs w:val="20"/>
        </w:rPr>
      </w:pPr>
      <w:r>
        <w:rPr>
          <w:rFonts w:ascii="黑体" w:eastAsia="黑体" w:hint="eastAsia"/>
        </w:rPr>
        <w:t>发电效率</w:t>
      </w:r>
      <w:r>
        <w:rPr>
          <w:rFonts w:ascii="Times New Roman" w:hint="eastAsia"/>
          <w:szCs w:val="24"/>
        </w:rPr>
        <w:t xml:space="preserve"> power generation efficiency</w:t>
      </w:r>
      <w:r>
        <w:br/>
      </w:r>
      <w:r>
        <w:rPr>
          <w:rFonts w:ascii="黑体" w:eastAsia="黑体" w:hint="eastAsia"/>
        </w:rPr>
        <w:t xml:space="preserve">    </w:t>
      </w:r>
      <w:r>
        <w:rPr>
          <w:rFonts w:hint="eastAsia"/>
          <w:szCs w:val="20"/>
        </w:rPr>
        <w:t>风力发电机组实际发电量与理论发电量的比值。</w:t>
      </w:r>
    </w:p>
    <w:p w14:paraId="2085DC5E" w14:textId="77777777" w:rsidR="00B06687" w:rsidRDefault="00B06687">
      <w:pPr>
        <w:pStyle w:val="a0"/>
        <w:rPr>
          <w:rFonts w:hAnsi="宋体" w:hint="eastAsia"/>
          <w:szCs w:val="40"/>
        </w:rPr>
      </w:pPr>
    </w:p>
    <w:p w14:paraId="4A63BA45" w14:textId="77777777" w:rsidR="00B06687" w:rsidRDefault="00000000">
      <w:pPr>
        <w:pStyle w:val="a0"/>
        <w:numPr>
          <w:ilvl w:val="0"/>
          <w:numId w:val="0"/>
        </w:numPr>
        <w:ind w:left="142" w:firstLineChars="200" w:firstLine="420"/>
        <w:jc w:val="both"/>
        <w:rPr>
          <w:rFonts w:ascii="黑体" w:eastAsia="黑体"/>
        </w:rPr>
      </w:pPr>
      <w:r>
        <w:rPr>
          <w:rFonts w:ascii="黑体" w:eastAsia="黑体" w:hint="eastAsia"/>
        </w:rPr>
        <w:t xml:space="preserve">挽回凝冰损失率 </w:t>
      </w:r>
      <w:r>
        <w:rPr>
          <w:rFonts w:ascii="Times New Roman" w:hint="eastAsia"/>
          <w:szCs w:val="24"/>
        </w:rPr>
        <w:t>recovery rate of icing loss</w:t>
      </w:r>
    </w:p>
    <w:p w14:paraId="6EEDC4C7" w14:textId="77777777" w:rsidR="00B06687" w:rsidRDefault="00000000">
      <w:pPr>
        <w:pStyle w:val="a0"/>
        <w:numPr>
          <w:ilvl w:val="0"/>
          <w:numId w:val="0"/>
        </w:numPr>
        <w:ind w:left="142" w:firstLineChars="200" w:firstLine="420"/>
        <w:jc w:val="both"/>
        <w:rPr>
          <w:rFonts w:hAnsi="宋体" w:hint="eastAsia"/>
          <w:szCs w:val="40"/>
        </w:rPr>
      </w:pPr>
      <w:r>
        <w:rPr>
          <w:rFonts w:hAnsi="宋体" w:hint="eastAsia"/>
          <w:szCs w:val="40"/>
        </w:rPr>
        <w:t>安装电热除冰系统的风力发电机组与对比未安装或未除冰风力发电机组在覆</w:t>
      </w:r>
      <w:proofErr w:type="gramStart"/>
      <w:r>
        <w:rPr>
          <w:rFonts w:hAnsi="宋体" w:hint="eastAsia"/>
          <w:szCs w:val="40"/>
        </w:rPr>
        <w:t>冰期内</w:t>
      </w:r>
      <w:proofErr w:type="gramEnd"/>
      <w:r>
        <w:rPr>
          <w:rFonts w:hAnsi="宋体" w:hint="eastAsia"/>
          <w:szCs w:val="40"/>
        </w:rPr>
        <w:t>的发电效率比值。</w:t>
      </w:r>
    </w:p>
    <w:p w14:paraId="32A2ECB9" w14:textId="77777777" w:rsidR="00B06687" w:rsidRDefault="00000000">
      <w:pPr>
        <w:pStyle w:val="afffd"/>
        <w:numPr>
          <w:ilvl w:val="0"/>
          <w:numId w:val="9"/>
        </w:numPr>
        <w:ind w:left="420" w:hangingChars="200" w:hanging="420"/>
      </w:pPr>
      <w:bookmarkStart w:id="116" w:name="_Toc298936928"/>
      <w:bookmarkStart w:id="117" w:name="_Toc304824973"/>
      <w:bookmarkStart w:id="118" w:name="_Toc298937423"/>
      <w:bookmarkStart w:id="119" w:name="_Toc304825012"/>
      <w:bookmarkStart w:id="120" w:name="_Toc298937553"/>
      <w:bookmarkStart w:id="121" w:name="_Toc298937192"/>
      <w:bookmarkStart w:id="122" w:name="_Toc298937466"/>
      <w:bookmarkStart w:id="123" w:name="_Toc310002641"/>
      <w:bookmarkStart w:id="124" w:name="_Toc298937613"/>
      <w:bookmarkStart w:id="125" w:name="_Toc298937280"/>
      <w:bookmarkStart w:id="126" w:name="_Toc309993184"/>
      <w:bookmarkStart w:id="127" w:name="_Toc298937171"/>
      <w:bookmarkStart w:id="128" w:name="_Toc309996003"/>
      <w:bookmarkStart w:id="129" w:name="_Toc298937361"/>
      <w:bookmarkStart w:id="130" w:name="_Toc309995394"/>
      <w:bookmarkStart w:id="131" w:name="_Toc298937326"/>
      <w:bookmarkStart w:id="132" w:name="_Toc304402668"/>
      <w:bookmarkStart w:id="133" w:name="_Toc309995582"/>
      <w:bookmarkStart w:id="134" w:name="_Toc298938639"/>
      <w:bookmarkStart w:id="135" w:name="_Toc298937205"/>
      <w:bookmarkStart w:id="136" w:name="_Toc298938787"/>
      <w:bookmarkStart w:id="137" w:name="_Toc304825085"/>
      <w:bookmarkStart w:id="138" w:name="_Toc309995476"/>
      <w:bookmarkStart w:id="139" w:name="_Toc309994555"/>
      <w:bookmarkStart w:id="140" w:name="_Toc298937104"/>
      <w:bookmarkStart w:id="141" w:name="_Toc298937156"/>
      <w:bookmarkStart w:id="142" w:name="_Toc6219"/>
      <w:bookmarkStart w:id="143" w:name="_Toc298936805"/>
      <w:bookmarkStart w:id="144" w:name="_Toc318613699"/>
      <w:bookmarkStart w:id="145" w:name="_Toc304828070"/>
      <w:bookmarkStart w:id="146" w:name="_Toc309997044"/>
      <w:r>
        <w:rPr>
          <w:rFonts w:hint="eastAsia"/>
        </w:rPr>
        <w:t>总体要求</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2F60345F" w14:textId="77777777" w:rsidR="00B06687" w:rsidRDefault="00000000">
      <w:pPr>
        <w:pStyle w:val="affc"/>
        <w:numPr>
          <w:ilvl w:val="1"/>
          <w:numId w:val="2"/>
        </w:numPr>
        <w:ind w:left="0"/>
        <w:jc w:val="both"/>
        <w:rPr>
          <w:rFonts w:ascii="宋体" w:eastAsia="宋体" w:hAnsi="宋体" w:hint="eastAsia"/>
          <w:szCs w:val="40"/>
        </w:rPr>
      </w:pPr>
      <w:bookmarkStart w:id="147" w:name="_Toc29884"/>
      <w:bookmarkStart w:id="148" w:name="_Toc24736"/>
      <w:r>
        <w:rPr>
          <w:rFonts w:ascii="宋体" w:eastAsia="宋体" w:hAnsi="宋体" w:hint="eastAsia"/>
          <w:szCs w:val="40"/>
        </w:rPr>
        <w:t>风力发电机组叶片电热除冰系统的设计、安装及运行应遵循安全可靠的原则。</w:t>
      </w:r>
    </w:p>
    <w:p w14:paraId="18C5FF13" w14:textId="77777777" w:rsidR="00B06687" w:rsidRDefault="00000000">
      <w:pPr>
        <w:pStyle w:val="affc"/>
        <w:numPr>
          <w:ilvl w:val="1"/>
          <w:numId w:val="2"/>
        </w:numPr>
        <w:ind w:left="0"/>
        <w:jc w:val="both"/>
        <w:rPr>
          <w:rFonts w:ascii="宋体" w:eastAsia="宋体" w:hAnsi="宋体" w:hint="eastAsia"/>
          <w:szCs w:val="40"/>
        </w:rPr>
      </w:pPr>
      <w:r>
        <w:rPr>
          <w:rFonts w:ascii="宋体" w:eastAsia="宋体" w:hAnsi="宋体" w:hint="eastAsia"/>
          <w:szCs w:val="40"/>
        </w:rPr>
        <w:t>在保证风力发电机组结构安全和运行稳定的前提下，应最大限度降低叶片覆冰对发电效率的影响。</w:t>
      </w:r>
    </w:p>
    <w:p w14:paraId="7ED73837" w14:textId="77777777" w:rsidR="00B06687" w:rsidRDefault="00000000">
      <w:pPr>
        <w:pStyle w:val="affc"/>
        <w:numPr>
          <w:ilvl w:val="1"/>
          <w:numId w:val="2"/>
        </w:numPr>
        <w:ind w:left="0"/>
        <w:jc w:val="both"/>
        <w:rPr>
          <w:rFonts w:ascii="宋体" w:eastAsia="宋体" w:hAnsi="宋体" w:hint="eastAsia"/>
          <w:szCs w:val="40"/>
        </w:rPr>
      </w:pPr>
      <w:r>
        <w:rPr>
          <w:rFonts w:ascii="宋体" w:eastAsia="宋体" w:hAnsi="宋体" w:hint="eastAsia"/>
          <w:szCs w:val="40"/>
        </w:rPr>
        <w:t>电热除冰系统应与风力发电机组及叶片的原有结构和控制系统相容，避免对机组运行产生不利影响。</w:t>
      </w:r>
      <w:bookmarkEnd w:id="147"/>
    </w:p>
    <w:p w14:paraId="21949EA7" w14:textId="2C333031" w:rsidR="00B06687" w:rsidRDefault="00000000">
      <w:pPr>
        <w:pStyle w:val="affc"/>
        <w:numPr>
          <w:ilvl w:val="1"/>
          <w:numId w:val="2"/>
        </w:numPr>
        <w:ind w:left="0"/>
        <w:jc w:val="both"/>
        <w:rPr>
          <w:rFonts w:ascii="宋体" w:eastAsia="宋体" w:hAnsi="宋体" w:hint="eastAsia"/>
          <w:szCs w:val="40"/>
        </w:rPr>
      </w:pPr>
      <w:r>
        <w:rPr>
          <w:rFonts w:ascii="宋体" w:eastAsia="宋体" w:hAnsi="宋体" w:hint="eastAsia"/>
          <w:szCs w:val="40"/>
        </w:rPr>
        <w:t>电热除冰系统</w:t>
      </w:r>
      <w:r w:rsidR="00C9370F">
        <w:rPr>
          <w:rFonts w:ascii="宋体" w:eastAsia="宋体" w:hAnsi="宋体" w:hint="eastAsia"/>
          <w:szCs w:val="40"/>
        </w:rPr>
        <w:t>的</w:t>
      </w:r>
      <w:r>
        <w:rPr>
          <w:rFonts w:ascii="宋体" w:eastAsia="宋体" w:hAnsi="宋体" w:hint="eastAsia"/>
          <w:szCs w:val="40"/>
        </w:rPr>
        <w:t>设计应根据风场所在地的</w:t>
      </w:r>
      <w:r w:rsidR="00C9370F">
        <w:rPr>
          <w:rFonts w:ascii="宋体" w:eastAsia="宋体" w:hAnsi="宋体" w:hint="eastAsia"/>
          <w:szCs w:val="40"/>
        </w:rPr>
        <w:t>特殊</w:t>
      </w:r>
      <w:r>
        <w:rPr>
          <w:rFonts w:ascii="宋体" w:eastAsia="宋体" w:hAnsi="宋体" w:hint="eastAsia"/>
          <w:szCs w:val="40"/>
        </w:rPr>
        <w:t>环境条件（如高海拔、高盐雾、强雷暴等）进行针对性的校核和适应性设计，以确保在各种极端环境下系统均能有效运行。</w:t>
      </w:r>
    </w:p>
    <w:p w14:paraId="5D972C21" w14:textId="77777777" w:rsidR="00B06687" w:rsidRDefault="00000000">
      <w:pPr>
        <w:pStyle w:val="afffd"/>
        <w:numPr>
          <w:ilvl w:val="0"/>
          <w:numId w:val="9"/>
        </w:numPr>
        <w:ind w:left="420" w:hangingChars="200" w:hanging="420"/>
      </w:pPr>
      <w:bookmarkStart w:id="149" w:name="_Toc14730"/>
      <w:bookmarkEnd w:id="148"/>
      <w:r>
        <w:rPr>
          <w:rFonts w:hint="eastAsia"/>
        </w:rPr>
        <w:t>适用性分析</w:t>
      </w:r>
      <w:bookmarkEnd w:id="149"/>
    </w:p>
    <w:p w14:paraId="0B84E86D" w14:textId="77777777" w:rsidR="00B06687" w:rsidRDefault="00000000">
      <w:pPr>
        <w:pStyle w:val="affc"/>
        <w:numPr>
          <w:ilvl w:val="1"/>
          <w:numId w:val="2"/>
        </w:numPr>
        <w:ind w:left="0"/>
        <w:jc w:val="both"/>
        <w:rPr>
          <w:rFonts w:hAnsi="黑体" w:hint="eastAsia"/>
          <w:szCs w:val="40"/>
        </w:rPr>
      </w:pPr>
      <w:proofErr w:type="gramStart"/>
      <w:r>
        <w:rPr>
          <w:rFonts w:hAnsi="黑体" w:hint="eastAsia"/>
          <w:szCs w:val="40"/>
        </w:rPr>
        <w:t>覆</w:t>
      </w:r>
      <w:proofErr w:type="gramEnd"/>
      <w:r>
        <w:rPr>
          <w:rFonts w:hAnsi="黑体" w:hint="eastAsia"/>
          <w:szCs w:val="40"/>
        </w:rPr>
        <w:t>冰期数据收集</w:t>
      </w:r>
    </w:p>
    <w:p w14:paraId="04D5496F" w14:textId="77777777" w:rsidR="00B06687" w:rsidRDefault="00000000">
      <w:pPr>
        <w:pStyle w:val="affb"/>
        <w:numPr>
          <w:ilvl w:val="2"/>
          <w:numId w:val="2"/>
        </w:numPr>
        <w:spacing w:before="156" w:after="156"/>
        <w:ind w:left="10" w:hangingChars="5" w:hanging="10"/>
        <w:jc w:val="both"/>
        <w:rPr>
          <w:rFonts w:ascii="宋体" w:eastAsia="宋体" w:hAnsi="宋体" w:hint="eastAsia"/>
          <w:szCs w:val="40"/>
        </w:rPr>
      </w:pPr>
      <w:r>
        <w:rPr>
          <w:rFonts w:ascii="宋体" w:eastAsia="宋体" w:hAnsi="宋体" w:hint="eastAsia"/>
          <w:color w:val="05073B"/>
          <w:szCs w:val="40"/>
        </w:rPr>
        <w:t>应收集与机组结构及电气系统相关的基础数据,包括风力发电机组生产厂家、型号、容量、供电电压、电缆规格、滑环规格，叶片生产厂家、型号、长度、接闪器数量、内部结构等</w:t>
      </w:r>
      <w:r>
        <w:rPr>
          <w:rFonts w:ascii="宋体" w:eastAsia="宋体" w:hAnsi="宋体" w:hint="eastAsia"/>
          <w:szCs w:val="40"/>
        </w:rPr>
        <w:t>。</w:t>
      </w:r>
    </w:p>
    <w:p w14:paraId="056EE4C5" w14:textId="77777777" w:rsidR="00B06687" w:rsidRDefault="00000000">
      <w:pPr>
        <w:pStyle w:val="affb"/>
        <w:numPr>
          <w:ilvl w:val="2"/>
          <w:numId w:val="2"/>
        </w:numPr>
        <w:spacing w:before="156" w:after="156"/>
        <w:ind w:left="10" w:hangingChars="5" w:hanging="10"/>
        <w:jc w:val="both"/>
        <w:rPr>
          <w:rFonts w:ascii="宋体" w:eastAsia="宋体" w:hAnsi="宋体" w:hint="eastAsia"/>
          <w:color w:val="05073B"/>
          <w:szCs w:val="40"/>
        </w:rPr>
      </w:pPr>
      <w:r>
        <w:rPr>
          <w:rFonts w:ascii="宋体" w:eastAsia="宋体" w:hAnsi="宋体" w:hint="eastAsia"/>
          <w:color w:val="05073B"/>
          <w:szCs w:val="40"/>
        </w:rPr>
        <w:t>应收集风力发电机组</w:t>
      </w:r>
      <w:proofErr w:type="gramStart"/>
      <w:r>
        <w:rPr>
          <w:rFonts w:ascii="宋体" w:eastAsia="宋体" w:hAnsi="宋体" w:hint="eastAsia"/>
          <w:color w:val="05073B"/>
          <w:szCs w:val="40"/>
        </w:rPr>
        <w:t>覆</w:t>
      </w:r>
      <w:proofErr w:type="gramEnd"/>
      <w:r>
        <w:rPr>
          <w:rFonts w:ascii="宋体" w:eastAsia="宋体" w:hAnsi="宋体" w:hint="eastAsia"/>
          <w:color w:val="05073B"/>
          <w:szCs w:val="40"/>
        </w:rPr>
        <w:t>冰期间的气象及运行数据，包括机组所在地的海拔和地形特征、环境气温、相对湿度、覆冰期风速、年雷暴日数等。</w:t>
      </w:r>
    </w:p>
    <w:p w14:paraId="0A4B0AF3" w14:textId="77777777" w:rsidR="00B06687" w:rsidRDefault="00000000">
      <w:pPr>
        <w:pStyle w:val="affb"/>
        <w:numPr>
          <w:ilvl w:val="2"/>
          <w:numId w:val="2"/>
        </w:numPr>
        <w:spacing w:before="156" w:after="156"/>
        <w:ind w:left="10" w:hangingChars="5" w:hanging="10"/>
        <w:jc w:val="both"/>
        <w:rPr>
          <w:rFonts w:ascii="宋体" w:eastAsia="宋体" w:hAnsi="宋体" w:hint="eastAsia"/>
          <w:color w:val="05073B"/>
          <w:szCs w:val="40"/>
        </w:rPr>
      </w:pPr>
      <w:r>
        <w:rPr>
          <w:rFonts w:ascii="宋体" w:eastAsia="宋体" w:hAnsi="宋体" w:hint="eastAsia"/>
          <w:color w:val="05073B"/>
          <w:szCs w:val="40"/>
        </w:rPr>
        <w:t>应统计机组</w:t>
      </w:r>
      <w:proofErr w:type="gramStart"/>
      <w:r>
        <w:rPr>
          <w:rFonts w:ascii="宋体" w:eastAsia="宋体" w:hAnsi="宋体" w:hint="eastAsia"/>
          <w:color w:val="05073B"/>
          <w:szCs w:val="40"/>
        </w:rPr>
        <w:t>覆</w:t>
      </w:r>
      <w:proofErr w:type="gramEnd"/>
      <w:r>
        <w:rPr>
          <w:rFonts w:ascii="宋体" w:eastAsia="宋体" w:hAnsi="宋体" w:hint="eastAsia"/>
          <w:color w:val="05073B"/>
          <w:szCs w:val="40"/>
        </w:rPr>
        <w:t>冰期的持续时间，并根据</w:t>
      </w:r>
      <w:proofErr w:type="gramStart"/>
      <w:r>
        <w:rPr>
          <w:rFonts w:ascii="宋体" w:eastAsia="宋体" w:hAnsi="宋体" w:hint="eastAsia"/>
          <w:color w:val="05073B"/>
          <w:szCs w:val="40"/>
        </w:rPr>
        <w:t>覆</w:t>
      </w:r>
      <w:proofErr w:type="gramEnd"/>
      <w:r>
        <w:rPr>
          <w:rFonts w:ascii="宋体" w:eastAsia="宋体" w:hAnsi="宋体" w:hint="eastAsia"/>
          <w:color w:val="05073B"/>
          <w:szCs w:val="40"/>
        </w:rPr>
        <w:t>冰期间实际风功率曲线计算风力发电机组因覆冰造成的发电量损失和等效停机时长等数据。</w:t>
      </w:r>
    </w:p>
    <w:p w14:paraId="7BEFB449" w14:textId="77777777" w:rsidR="00B06687" w:rsidRDefault="00000000">
      <w:pPr>
        <w:pStyle w:val="affb"/>
        <w:numPr>
          <w:ilvl w:val="2"/>
          <w:numId w:val="2"/>
        </w:numPr>
        <w:spacing w:before="156" w:after="156"/>
        <w:ind w:left="10" w:hangingChars="5" w:hanging="10"/>
        <w:jc w:val="both"/>
        <w:rPr>
          <w:rFonts w:ascii="宋体" w:eastAsia="宋体" w:hAnsi="宋体" w:hint="eastAsia"/>
          <w:color w:val="05073B"/>
          <w:szCs w:val="40"/>
        </w:rPr>
      </w:pPr>
      <w:r>
        <w:rPr>
          <w:rFonts w:ascii="宋体" w:eastAsia="宋体" w:hAnsi="宋体" w:hint="eastAsia"/>
          <w:color w:val="05073B"/>
          <w:szCs w:val="40"/>
        </w:rPr>
        <w:t>应收</w:t>
      </w:r>
      <w:proofErr w:type="gramStart"/>
      <w:r>
        <w:rPr>
          <w:rFonts w:ascii="宋体" w:eastAsia="宋体" w:hAnsi="宋体" w:hint="eastAsia"/>
          <w:color w:val="05073B"/>
          <w:szCs w:val="40"/>
        </w:rPr>
        <w:t>集覆冰期内</w:t>
      </w:r>
      <w:proofErr w:type="gramEnd"/>
      <w:r>
        <w:rPr>
          <w:rFonts w:ascii="宋体" w:eastAsia="宋体" w:hAnsi="宋体" w:hint="eastAsia"/>
          <w:color w:val="05073B"/>
          <w:szCs w:val="40"/>
        </w:rPr>
        <w:t>叶片表面覆冰状态的影像资料，以及脱落冰块的重量、形状、密度等数据。</w:t>
      </w:r>
    </w:p>
    <w:p w14:paraId="35E45493" w14:textId="77777777" w:rsidR="00B06687" w:rsidRDefault="00000000">
      <w:pPr>
        <w:pStyle w:val="affb"/>
        <w:numPr>
          <w:ilvl w:val="2"/>
          <w:numId w:val="2"/>
        </w:numPr>
        <w:spacing w:before="156" w:after="156"/>
        <w:ind w:left="10" w:hangingChars="5" w:hanging="10"/>
        <w:jc w:val="both"/>
        <w:rPr>
          <w:rFonts w:ascii="宋体" w:eastAsia="宋体" w:hAnsi="宋体" w:hint="eastAsia"/>
          <w:color w:val="05073B"/>
          <w:szCs w:val="40"/>
        </w:rPr>
      </w:pPr>
      <w:proofErr w:type="gramStart"/>
      <w:r>
        <w:rPr>
          <w:rFonts w:ascii="宋体" w:eastAsia="宋体" w:hAnsi="宋体" w:hint="eastAsia"/>
          <w:color w:val="05073B"/>
          <w:szCs w:val="40"/>
        </w:rPr>
        <w:t>应收集因风力发电</w:t>
      </w:r>
      <w:proofErr w:type="gramEnd"/>
      <w:r>
        <w:rPr>
          <w:rFonts w:ascii="宋体" w:eastAsia="宋体" w:hAnsi="宋体" w:hint="eastAsia"/>
          <w:color w:val="05073B"/>
          <w:szCs w:val="40"/>
        </w:rPr>
        <w:t>机组叶片覆冰造成的次生危害数据，包括因叶片</w:t>
      </w:r>
      <w:proofErr w:type="gramStart"/>
      <w:r>
        <w:rPr>
          <w:rFonts w:ascii="宋体" w:eastAsia="宋体" w:hAnsi="宋体" w:hint="eastAsia"/>
          <w:color w:val="05073B"/>
          <w:szCs w:val="40"/>
        </w:rPr>
        <w:t>甩冰导致</w:t>
      </w:r>
      <w:proofErr w:type="gramEnd"/>
      <w:r>
        <w:rPr>
          <w:rFonts w:ascii="宋体" w:eastAsia="宋体" w:hAnsi="宋体" w:hint="eastAsia"/>
          <w:color w:val="05073B"/>
          <w:szCs w:val="40"/>
        </w:rPr>
        <w:t>的机舱、轮毂或变压器等设备损坏，输电线路损坏，以及冰块坠落造成的安全隐患等情况。</w:t>
      </w:r>
    </w:p>
    <w:p w14:paraId="138D4F37" w14:textId="77777777" w:rsidR="00B06687" w:rsidRDefault="00000000">
      <w:pPr>
        <w:pStyle w:val="affc"/>
        <w:numPr>
          <w:ilvl w:val="1"/>
          <w:numId w:val="2"/>
        </w:numPr>
        <w:ind w:left="0"/>
        <w:jc w:val="both"/>
        <w:rPr>
          <w:rFonts w:hAnsi="黑体" w:hint="eastAsia"/>
          <w:szCs w:val="40"/>
        </w:rPr>
      </w:pPr>
      <w:r>
        <w:rPr>
          <w:rFonts w:hAnsi="黑体" w:hint="eastAsia"/>
          <w:szCs w:val="40"/>
        </w:rPr>
        <w:t>覆冰程度分析</w:t>
      </w:r>
    </w:p>
    <w:p w14:paraId="2F24B338" w14:textId="00EBE266" w:rsidR="00B06687" w:rsidRPr="00B0544A" w:rsidRDefault="00000000">
      <w:pPr>
        <w:pStyle w:val="affb"/>
        <w:numPr>
          <w:ilvl w:val="2"/>
          <w:numId w:val="2"/>
        </w:numPr>
        <w:spacing w:before="156" w:after="156"/>
        <w:ind w:left="10" w:hangingChars="5" w:hanging="10"/>
        <w:jc w:val="both"/>
        <w:rPr>
          <w:rFonts w:ascii="宋体" w:eastAsia="宋体" w:hAnsi="宋体" w:hint="eastAsia"/>
          <w:color w:val="05073B"/>
          <w:szCs w:val="40"/>
        </w:rPr>
      </w:pPr>
      <w:r w:rsidRPr="00B0544A">
        <w:rPr>
          <w:rFonts w:ascii="宋体" w:eastAsia="宋体" w:hAnsi="宋体" w:hint="eastAsia"/>
          <w:color w:val="05073B"/>
          <w:szCs w:val="40"/>
        </w:rPr>
        <w:t>应根据覆冰类型、覆冰厚度以及风力发电机组安装地形等因素综合判定风力发电机组覆冰的严重程度，</w:t>
      </w:r>
      <w:r w:rsidR="001331D6" w:rsidRPr="00B0544A">
        <w:rPr>
          <w:rFonts w:ascii="宋体" w:eastAsia="宋体" w:hAnsi="宋体" w:hint="eastAsia"/>
          <w:color w:val="05073B"/>
          <w:szCs w:val="40"/>
        </w:rPr>
        <w:t>可</w:t>
      </w:r>
      <w:r w:rsidRPr="00B0544A">
        <w:rPr>
          <w:rFonts w:ascii="宋体" w:eastAsia="宋体" w:hAnsi="宋体" w:hint="eastAsia"/>
          <w:color w:val="05073B"/>
          <w:szCs w:val="40"/>
        </w:rPr>
        <w:t>参考</w:t>
      </w:r>
      <w:r w:rsidRPr="00B0544A">
        <w:rPr>
          <w:rFonts w:ascii="Times New Roman" w:eastAsia="宋体"/>
          <w:color w:val="05073B"/>
          <w:szCs w:val="40"/>
        </w:rPr>
        <w:t>DL/T 5509</w:t>
      </w:r>
      <w:r w:rsidRPr="00B0544A">
        <w:rPr>
          <w:rFonts w:ascii="宋体" w:eastAsia="宋体" w:hAnsi="宋体" w:hint="eastAsia"/>
          <w:color w:val="05073B"/>
          <w:szCs w:val="40"/>
        </w:rPr>
        <w:t>的要求</w:t>
      </w:r>
      <w:r w:rsidR="001331D6" w:rsidRPr="00B0544A">
        <w:rPr>
          <w:rFonts w:ascii="宋体" w:eastAsia="宋体" w:hAnsi="宋体" w:hint="eastAsia"/>
          <w:color w:val="05073B"/>
          <w:szCs w:val="40"/>
        </w:rPr>
        <w:t>对</w:t>
      </w:r>
      <w:r w:rsidRPr="00B0544A">
        <w:rPr>
          <w:rFonts w:ascii="宋体" w:eastAsia="宋体" w:hAnsi="宋体" w:hint="eastAsia"/>
          <w:color w:val="05073B"/>
          <w:szCs w:val="40"/>
        </w:rPr>
        <w:t>覆冰</w:t>
      </w:r>
      <w:r w:rsidR="001331D6" w:rsidRPr="00B0544A">
        <w:rPr>
          <w:rFonts w:ascii="宋体" w:eastAsia="宋体" w:hAnsi="宋体" w:hint="eastAsia"/>
          <w:color w:val="05073B"/>
          <w:szCs w:val="40"/>
        </w:rPr>
        <w:t>严重</w:t>
      </w:r>
      <w:r w:rsidRPr="00B0544A">
        <w:rPr>
          <w:rFonts w:ascii="宋体" w:eastAsia="宋体" w:hAnsi="宋体" w:hint="eastAsia"/>
          <w:color w:val="05073B"/>
          <w:szCs w:val="40"/>
        </w:rPr>
        <w:t>程度</w:t>
      </w:r>
      <w:r w:rsidR="001331D6" w:rsidRPr="00B0544A">
        <w:rPr>
          <w:rFonts w:ascii="宋体" w:eastAsia="宋体" w:hAnsi="宋体" w:hint="eastAsia"/>
          <w:color w:val="05073B"/>
          <w:szCs w:val="40"/>
        </w:rPr>
        <w:t>进行</w:t>
      </w:r>
      <w:r w:rsidRPr="00B0544A">
        <w:rPr>
          <w:rFonts w:ascii="宋体" w:eastAsia="宋体" w:hAnsi="宋体" w:hint="eastAsia"/>
          <w:color w:val="05073B"/>
          <w:szCs w:val="40"/>
        </w:rPr>
        <w:t>分析。</w:t>
      </w:r>
    </w:p>
    <w:p w14:paraId="2DFC34B3" w14:textId="0C0C01D8" w:rsidR="00B06687" w:rsidRDefault="00000000">
      <w:pPr>
        <w:pStyle w:val="affb"/>
        <w:numPr>
          <w:ilvl w:val="2"/>
          <w:numId w:val="2"/>
        </w:numPr>
        <w:spacing w:before="156" w:after="156"/>
        <w:ind w:left="10" w:hangingChars="5" w:hanging="10"/>
        <w:jc w:val="both"/>
        <w:rPr>
          <w:rFonts w:ascii="宋体" w:eastAsia="宋体" w:hAnsi="宋体" w:hint="eastAsia"/>
          <w:color w:val="05073B"/>
          <w:szCs w:val="40"/>
        </w:rPr>
      </w:pPr>
      <w:r>
        <w:rPr>
          <w:rFonts w:ascii="宋体" w:eastAsia="宋体" w:hAnsi="宋体" w:hint="eastAsia"/>
          <w:color w:val="05073B"/>
          <w:szCs w:val="40"/>
        </w:rPr>
        <w:lastRenderedPageBreak/>
        <w:t>可依据覆冰的密度和形态判定覆冰类型，</w:t>
      </w:r>
      <w:r w:rsidR="00B137F3">
        <w:rPr>
          <w:rFonts w:ascii="宋体" w:eastAsia="宋体" w:hAnsi="宋体" w:hint="eastAsia"/>
          <w:color w:val="05073B"/>
          <w:szCs w:val="40"/>
        </w:rPr>
        <w:t>见</w:t>
      </w:r>
      <w:r>
        <w:rPr>
          <w:rFonts w:ascii="宋体" w:eastAsia="宋体" w:hAnsi="宋体" w:hint="eastAsia"/>
          <w:color w:val="05073B"/>
          <w:szCs w:val="40"/>
        </w:rPr>
        <w:t>表</w:t>
      </w:r>
      <w:r w:rsidRPr="00B137F3">
        <w:rPr>
          <w:rFonts w:ascii="Times New Roman" w:eastAsia="宋体"/>
          <w:color w:val="05073B"/>
          <w:szCs w:val="40"/>
        </w:rPr>
        <w:t>5-1</w:t>
      </w:r>
      <w:r>
        <w:rPr>
          <w:rFonts w:ascii="宋体" w:eastAsia="宋体" w:hAnsi="宋体" w:hint="eastAsia"/>
          <w:color w:val="05073B"/>
          <w:szCs w:val="40"/>
        </w:rPr>
        <w:t>。</w:t>
      </w:r>
    </w:p>
    <w:p w14:paraId="3F7E8A33" w14:textId="77777777" w:rsidR="00B06687" w:rsidRDefault="00000000">
      <w:pPr>
        <w:pStyle w:val="affa"/>
        <w:jc w:val="center"/>
      </w:pPr>
      <w:r>
        <w:t>表</w:t>
      </w:r>
      <w:r>
        <w:rPr>
          <w:rFonts w:hint="eastAsia"/>
        </w:rPr>
        <w:t>5-1</w:t>
      </w:r>
      <w:r>
        <w:t xml:space="preserve">  覆冰密度范围</w:t>
      </w:r>
    </w:p>
    <w:tbl>
      <w:tblPr>
        <w:tblStyle w:val="aff5"/>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869"/>
        <w:gridCol w:w="1366"/>
        <w:gridCol w:w="2372"/>
        <w:gridCol w:w="1869"/>
      </w:tblGrid>
      <w:tr w:rsidR="00B06687" w14:paraId="1602C042" w14:textId="77777777">
        <w:trPr>
          <w:jc w:val="center"/>
        </w:trPr>
        <w:tc>
          <w:tcPr>
            <w:tcW w:w="1000" w:type="pct"/>
          </w:tcPr>
          <w:p w14:paraId="748891D4" w14:textId="77777777" w:rsidR="00B06687" w:rsidRDefault="00000000" w:rsidP="00B0544A">
            <w:pPr>
              <w:pStyle w:val="affb"/>
              <w:numPr>
                <w:ilvl w:val="0"/>
                <w:numId w:val="0"/>
              </w:numPr>
              <w:spacing w:before="156" w:after="156"/>
              <w:jc w:val="center"/>
              <w:rPr>
                <w:rFonts w:ascii="Times New Roman" w:eastAsia="宋体"/>
              </w:rPr>
            </w:pPr>
            <w:r>
              <w:rPr>
                <w:rFonts w:ascii="Times New Roman" w:eastAsia="宋体"/>
              </w:rPr>
              <w:t>密度范围（</w:t>
            </w:r>
            <w:r>
              <w:rPr>
                <w:rFonts w:ascii="Times New Roman" w:eastAsia="宋体"/>
              </w:rPr>
              <w:t>g/cm³</w:t>
            </w:r>
            <w:r>
              <w:rPr>
                <w:rFonts w:ascii="Times New Roman" w:eastAsia="宋体"/>
              </w:rPr>
              <w:t>）</w:t>
            </w:r>
          </w:p>
        </w:tc>
        <w:tc>
          <w:tcPr>
            <w:tcW w:w="1000" w:type="pct"/>
          </w:tcPr>
          <w:p w14:paraId="364F60E9" w14:textId="77777777" w:rsidR="00B06687" w:rsidRDefault="00000000" w:rsidP="00B0544A">
            <w:pPr>
              <w:pStyle w:val="affb"/>
              <w:numPr>
                <w:ilvl w:val="0"/>
                <w:numId w:val="0"/>
              </w:numPr>
              <w:spacing w:before="156" w:after="156"/>
              <w:jc w:val="center"/>
              <w:rPr>
                <w:rFonts w:ascii="Times New Roman" w:eastAsia="宋体"/>
              </w:rPr>
            </w:pPr>
            <w:r>
              <w:rPr>
                <w:rFonts w:ascii="Times New Roman" w:eastAsia="宋体"/>
              </w:rPr>
              <w:t>0.7-0.9</w:t>
            </w:r>
          </w:p>
        </w:tc>
        <w:tc>
          <w:tcPr>
            <w:tcW w:w="731" w:type="pct"/>
          </w:tcPr>
          <w:p w14:paraId="1E459DE4" w14:textId="77777777" w:rsidR="00B06687" w:rsidRDefault="00000000" w:rsidP="00B0544A">
            <w:pPr>
              <w:pStyle w:val="affb"/>
              <w:numPr>
                <w:ilvl w:val="0"/>
                <w:numId w:val="0"/>
              </w:numPr>
              <w:spacing w:before="156" w:after="156"/>
              <w:jc w:val="center"/>
              <w:rPr>
                <w:rFonts w:ascii="Times New Roman" w:eastAsia="宋体"/>
              </w:rPr>
            </w:pPr>
            <w:r>
              <w:rPr>
                <w:rFonts w:ascii="Times New Roman" w:eastAsia="宋体"/>
              </w:rPr>
              <w:t>0.1-0.3</w:t>
            </w:r>
          </w:p>
        </w:tc>
        <w:tc>
          <w:tcPr>
            <w:tcW w:w="1269" w:type="pct"/>
          </w:tcPr>
          <w:p w14:paraId="6FC70619" w14:textId="77777777" w:rsidR="00B06687" w:rsidRDefault="00000000" w:rsidP="00B0544A">
            <w:pPr>
              <w:pStyle w:val="affb"/>
              <w:numPr>
                <w:ilvl w:val="0"/>
                <w:numId w:val="0"/>
              </w:numPr>
              <w:spacing w:before="156" w:after="156"/>
              <w:jc w:val="center"/>
              <w:rPr>
                <w:rFonts w:ascii="Times New Roman" w:eastAsia="宋体"/>
              </w:rPr>
            </w:pPr>
            <w:r>
              <w:rPr>
                <w:rFonts w:ascii="Times New Roman" w:eastAsia="宋体"/>
              </w:rPr>
              <w:t>0.2-0.6</w:t>
            </w:r>
          </w:p>
        </w:tc>
        <w:tc>
          <w:tcPr>
            <w:tcW w:w="1000" w:type="pct"/>
          </w:tcPr>
          <w:p w14:paraId="4141D7DB" w14:textId="77777777" w:rsidR="00B06687" w:rsidRDefault="00000000" w:rsidP="00B0544A">
            <w:pPr>
              <w:pStyle w:val="affb"/>
              <w:numPr>
                <w:ilvl w:val="0"/>
                <w:numId w:val="0"/>
              </w:numPr>
              <w:spacing w:before="156" w:after="156"/>
              <w:jc w:val="center"/>
              <w:rPr>
                <w:rFonts w:ascii="Times New Roman" w:eastAsia="宋体"/>
              </w:rPr>
            </w:pPr>
            <w:r>
              <w:rPr>
                <w:rFonts w:ascii="Times New Roman" w:eastAsia="宋体"/>
              </w:rPr>
              <w:t>0.2-0.4</w:t>
            </w:r>
          </w:p>
        </w:tc>
      </w:tr>
      <w:tr w:rsidR="00B06687" w14:paraId="4014B7FA" w14:textId="77777777">
        <w:trPr>
          <w:jc w:val="center"/>
        </w:trPr>
        <w:tc>
          <w:tcPr>
            <w:tcW w:w="1000" w:type="pct"/>
          </w:tcPr>
          <w:p w14:paraId="02965356" w14:textId="77777777" w:rsidR="00B06687" w:rsidRDefault="00000000" w:rsidP="00B0544A">
            <w:pPr>
              <w:pStyle w:val="affb"/>
              <w:numPr>
                <w:ilvl w:val="0"/>
                <w:numId w:val="0"/>
              </w:numPr>
              <w:spacing w:before="156" w:after="156"/>
              <w:jc w:val="center"/>
              <w:rPr>
                <w:rFonts w:ascii="Times New Roman" w:eastAsia="宋体"/>
              </w:rPr>
            </w:pPr>
            <w:r>
              <w:rPr>
                <w:rFonts w:ascii="Times New Roman" w:eastAsia="宋体"/>
              </w:rPr>
              <w:t>覆冰类型</w:t>
            </w:r>
          </w:p>
        </w:tc>
        <w:tc>
          <w:tcPr>
            <w:tcW w:w="1000" w:type="pct"/>
          </w:tcPr>
          <w:p w14:paraId="5C07B5ED" w14:textId="77777777" w:rsidR="00B06687" w:rsidRDefault="00000000" w:rsidP="00B0544A">
            <w:pPr>
              <w:pStyle w:val="affb"/>
              <w:numPr>
                <w:ilvl w:val="0"/>
                <w:numId w:val="0"/>
              </w:numPr>
              <w:spacing w:before="156" w:after="156"/>
              <w:jc w:val="center"/>
              <w:rPr>
                <w:rFonts w:ascii="Times New Roman" w:eastAsia="宋体"/>
              </w:rPr>
            </w:pPr>
            <w:r>
              <w:rPr>
                <w:rFonts w:ascii="Times New Roman" w:eastAsia="宋体"/>
              </w:rPr>
              <w:t>雨凇</w:t>
            </w:r>
          </w:p>
        </w:tc>
        <w:tc>
          <w:tcPr>
            <w:tcW w:w="731" w:type="pct"/>
          </w:tcPr>
          <w:p w14:paraId="2EDB1AF8" w14:textId="77777777" w:rsidR="00B06687" w:rsidRDefault="00000000" w:rsidP="00B0544A">
            <w:pPr>
              <w:pStyle w:val="affb"/>
              <w:numPr>
                <w:ilvl w:val="0"/>
                <w:numId w:val="0"/>
              </w:numPr>
              <w:spacing w:before="156" w:after="156"/>
              <w:jc w:val="center"/>
              <w:rPr>
                <w:rFonts w:ascii="Times New Roman" w:eastAsia="宋体"/>
              </w:rPr>
            </w:pPr>
            <w:r>
              <w:rPr>
                <w:rFonts w:ascii="Times New Roman" w:eastAsia="宋体"/>
              </w:rPr>
              <w:t>雾凇</w:t>
            </w:r>
          </w:p>
        </w:tc>
        <w:tc>
          <w:tcPr>
            <w:tcW w:w="1269" w:type="pct"/>
          </w:tcPr>
          <w:p w14:paraId="26A66CB8" w14:textId="77777777" w:rsidR="00B06687" w:rsidRDefault="00000000" w:rsidP="00B0544A">
            <w:pPr>
              <w:pStyle w:val="affb"/>
              <w:numPr>
                <w:ilvl w:val="0"/>
                <w:numId w:val="0"/>
              </w:numPr>
              <w:spacing w:before="156" w:after="156"/>
              <w:jc w:val="center"/>
              <w:rPr>
                <w:rFonts w:ascii="Times New Roman" w:eastAsia="宋体"/>
              </w:rPr>
            </w:pPr>
            <w:r>
              <w:rPr>
                <w:rFonts w:ascii="Times New Roman" w:eastAsia="宋体"/>
              </w:rPr>
              <w:t>雨雾</w:t>
            </w:r>
            <w:proofErr w:type="gramStart"/>
            <w:r>
              <w:rPr>
                <w:rFonts w:ascii="Times New Roman" w:eastAsia="宋体"/>
              </w:rPr>
              <w:t>淞</w:t>
            </w:r>
            <w:proofErr w:type="gramEnd"/>
            <w:r>
              <w:rPr>
                <w:rFonts w:ascii="Times New Roman" w:eastAsia="宋体"/>
              </w:rPr>
              <w:t>混合冻结</w:t>
            </w:r>
          </w:p>
        </w:tc>
        <w:tc>
          <w:tcPr>
            <w:tcW w:w="1000" w:type="pct"/>
          </w:tcPr>
          <w:p w14:paraId="59A59367" w14:textId="77777777" w:rsidR="00B06687" w:rsidRDefault="00000000" w:rsidP="00B0544A">
            <w:pPr>
              <w:pStyle w:val="affb"/>
              <w:numPr>
                <w:ilvl w:val="0"/>
                <w:numId w:val="0"/>
              </w:numPr>
              <w:spacing w:before="156" w:after="156"/>
              <w:jc w:val="center"/>
              <w:rPr>
                <w:rFonts w:ascii="Times New Roman" w:eastAsia="宋体"/>
              </w:rPr>
            </w:pPr>
            <w:proofErr w:type="gramStart"/>
            <w:r>
              <w:rPr>
                <w:rFonts w:ascii="Times New Roman" w:eastAsia="宋体"/>
              </w:rPr>
              <w:t>湿雪</w:t>
            </w:r>
            <w:proofErr w:type="gramEnd"/>
          </w:p>
        </w:tc>
      </w:tr>
    </w:tbl>
    <w:p w14:paraId="75E2B853" w14:textId="13353980" w:rsidR="00B06687" w:rsidRDefault="00000000">
      <w:pPr>
        <w:pStyle w:val="affb"/>
        <w:numPr>
          <w:ilvl w:val="2"/>
          <w:numId w:val="2"/>
        </w:numPr>
        <w:spacing w:before="156" w:after="156"/>
        <w:ind w:left="10" w:hangingChars="5" w:hanging="10"/>
        <w:jc w:val="both"/>
        <w:rPr>
          <w:rFonts w:ascii="宋体" w:eastAsia="宋体" w:hAnsi="宋体" w:hint="eastAsia"/>
          <w:color w:val="05073B"/>
          <w:szCs w:val="40"/>
        </w:rPr>
      </w:pPr>
      <w:proofErr w:type="gramStart"/>
      <w:r>
        <w:rPr>
          <w:rFonts w:ascii="宋体" w:eastAsia="宋体" w:hAnsi="宋体" w:hint="eastAsia"/>
          <w:color w:val="05073B"/>
          <w:szCs w:val="40"/>
        </w:rPr>
        <w:t>按覆冰厚</w:t>
      </w:r>
      <w:proofErr w:type="gramEnd"/>
      <w:r>
        <w:rPr>
          <w:rFonts w:ascii="宋体" w:eastAsia="宋体" w:hAnsi="宋体" w:hint="eastAsia"/>
          <w:color w:val="05073B"/>
          <w:szCs w:val="40"/>
        </w:rPr>
        <w:t>度可将覆冰程度分级，</w:t>
      </w:r>
      <w:r w:rsidR="00B137F3">
        <w:rPr>
          <w:rFonts w:ascii="宋体" w:eastAsia="宋体" w:hAnsi="宋体" w:hint="eastAsia"/>
          <w:color w:val="05073B"/>
          <w:szCs w:val="40"/>
        </w:rPr>
        <w:t>见</w:t>
      </w:r>
      <w:r w:rsidRPr="00B137F3">
        <w:rPr>
          <w:rFonts w:ascii="Times New Roman" w:eastAsia="宋体"/>
          <w:color w:val="05073B"/>
          <w:szCs w:val="40"/>
        </w:rPr>
        <w:t>表</w:t>
      </w:r>
      <w:r w:rsidRPr="00B137F3">
        <w:rPr>
          <w:rFonts w:ascii="Times New Roman" w:eastAsia="宋体"/>
          <w:color w:val="05073B"/>
          <w:szCs w:val="40"/>
        </w:rPr>
        <w:t>5-2</w:t>
      </w:r>
      <w:r>
        <w:rPr>
          <w:rFonts w:ascii="宋体" w:eastAsia="宋体" w:hAnsi="宋体" w:hint="eastAsia"/>
          <w:color w:val="05073B"/>
          <w:szCs w:val="40"/>
        </w:rPr>
        <w:t>。</w:t>
      </w:r>
    </w:p>
    <w:p w14:paraId="15C6456F" w14:textId="77777777" w:rsidR="00B06687" w:rsidRDefault="00000000">
      <w:pPr>
        <w:pStyle w:val="affa"/>
        <w:jc w:val="center"/>
      </w:pPr>
      <w:r>
        <w:rPr>
          <w:rFonts w:hint="eastAsia"/>
        </w:rPr>
        <w:t>表5-</w:t>
      </w:r>
      <w:r>
        <w:t xml:space="preserve">2  </w:t>
      </w:r>
      <w:proofErr w:type="gramStart"/>
      <w:r>
        <w:t>覆</w:t>
      </w:r>
      <w:proofErr w:type="gramEnd"/>
      <w:r>
        <w:t>冰厚度分级</w:t>
      </w:r>
    </w:p>
    <w:tbl>
      <w:tblPr>
        <w:tblStyle w:val="aff5"/>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1861"/>
        <w:gridCol w:w="2379"/>
        <w:gridCol w:w="1859"/>
      </w:tblGrid>
      <w:tr w:rsidR="00B06687" w14:paraId="40E267AE" w14:textId="77777777">
        <w:trPr>
          <w:trHeight w:val="457"/>
          <w:jc w:val="center"/>
        </w:trPr>
        <w:tc>
          <w:tcPr>
            <w:tcW w:w="1736" w:type="pct"/>
          </w:tcPr>
          <w:p w14:paraId="726281C5" w14:textId="77777777" w:rsidR="00B06687" w:rsidRDefault="00000000" w:rsidP="00B0544A">
            <w:pPr>
              <w:pStyle w:val="affb"/>
              <w:numPr>
                <w:ilvl w:val="0"/>
                <w:numId w:val="0"/>
              </w:numPr>
              <w:spacing w:before="156" w:after="156"/>
              <w:jc w:val="center"/>
              <w:rPr>
                <w:rFonts w:ascii="Times New Roman" w:eastAsia="宋体"/>
              </w:rPr>
            </w:pPr>
            <w:r>
              <w:rPr>
                <w:rFonts w:ascii="Times New Roman" w:eastAsia="宋体"/>
              </w:rPr>
              <w:t>覆冰程度</w:t>
            </w:r>
          </w:p>
        </w:tc>
        <w:tc>
          <w:tcPr>
            <w:tcW w:w="996" w:type="pct"/>
          </w:tcPr>
          <w:p w14:paraId="48196996" w14:textId="77777777" w:rsidR="00B06687" w:rsidRDefault="00000000" w:rsidP="00B0544A">
            <w:pPr>
              <w:pStyle w:val="affb"/>
              <w:numPr>
                <w:ilvl w:val="0"/>
                <w:numId w:val="0"/>
              </w:numPr>
              <w:spacing w:before="156" w:after="156"/>
              <w:jc w:val="center"/>
              <w:rPr>
                <w:rFonts w:ascii="Times New Roman" w:eastAsia="宋体"/>
              </w:rPr>
            </w:pPr>
            <w:r>
              <w:rPr>
                <w:rFonts w:ascii="Times New Roman" w:eastAsia="宋体"/>
              </w:rPr>
              <w:t>低</w:t>
            </w:r>
          </w:p>
        </w:tc>
        <w:tc>
          <w:tcPr>
            <w:tcW w:w="1273" w:type="pct"/>
          </w:tcPr>
          <w:p w14:paraId="11F4859F" w14:textId="77777777" w:rsidR="00B06687" w:rsidRDefault="00000000" w:rsidP="00B0544A">
            <w:pPr>
              <w:pStyle w:val="affb"/>
              <w:numPr>
                <w:ilvl w:val="0"/>
                <w:numId w:val="0"/>
              </w:numPr>
              <w:spacing w:before="156" w:after="156"/>
              <w:jc w:val="center"/>
              <w:rPr>
                <w:rFonts w:ascii="Times New Roman" w:eastAsia="宋体"/>
              </w:rPr>
            </w:pPr>
            <w:r>
              <w:rPr>
                <w:rFonts w:ascii="Times New Roman" w:eastAsia="宋体"/>
              </w:rPr>
              <w:t>中</w:t>
            </w:r>
          </w:p>
        </w:tc>
        <w:tc>
          <w:tcPr>
            <w:tcW w:w="996" w:type="pct"/>
          </w:tcPr>
          <w:p w14:paraId="6CB6EE57" w14:textId="77777777" w:rsidR="00B06687" w:rsidRDefault="00000000" w:rsidP="00B0544A">
            <w:pPr>
              <w:pStyle w:val="affb"/>
              <w:numPr>
                <w:ilvl w:val="0"/>
                <w:numId w:val="0"/>
              </w:numPr>
              <w:spacing w:before="156" w:after="156"/>
              <w:jc w:val="center"/>
              <w:rPr>
                <w:rFonts w:ascii="Times New Roman" w:eastAsia="宋体"/>
              </w:rPr>
            </w:pPr>
            <w:r>
              <w:rPr>
                <w:rFonts w:ascii="Times New Roman" w:eastAsia="宋体"/>
              </w:rPr>
              <w:t>重</w:t>
            </w:r>
          </w:p>
        </w:tc>
      </w:tr>
      <w:tr w:rsidR="00B06687" w14:paraId="289AFB23" w14:textId="77777777">
        <w:trPr>
          <w:jc w:val="center"/>
        </w:trPr>
        <w:tc>
          <w:tcPr>
            <w:tcW w:w="1736" w:type="pct"/>
          </w:tcPr>
          <w:p w14:paraId="48B06397" w14:textId="77777777" w:rsidR="00B06687" w:rsidRDefault="00000000" w:rsidP="00B0544A">
            <w:pPr>
              <w:pStyle w:val="affb"/>
              <w:numPr>
                <w:ilvl w:val="0"/>
                <w:numId w:val="0"/>
              </w:numPr>
              <w:spacing w:before="156" w:after="156"/>
              <w:jc w:val="center"/>
              <w:rPr>
                <w:rFonts w:ascii="Times New Roman" w:eastAsia="宋体"/>
              </w:rPr>
            </w:pPr>
            <w:proofErr w:type="gramStart"/>
            <w:r>
              <w:rPr>
                <w:rFonts w:ascii="Times New Roman" w:eastAsia="宋体"/>
              </w:rPr>
              <w:t>覆</w:t>
            </w:r>
            <w:proofErr w:type="gramEnd"/>
            <w:r>
              <w:rPr>
                <w:rFonts w:ascii="Times New Roman" w:eastAsia="宋体"/>
              </w:rPr>
              <w:t>冰厚度（</w:t>
            </w:r>
            <w:r>
              <w:rPr>
                <w:rFonts w:ascii="Times New Roman" w:eastAsia="宋体"/>
              </w:rPr>
              <w:t>mm</w:t>
            </w:r>
            <w:r>
              <w:rPr>
                <w:rFonts w:ascii="Times New Roman" w:eastAsia="宋体"/>
              </w:rPr>
              <w:t>）</w:t>
            </w:r>
          </w:p>
        </w:tc>
        <w:tc>
          <w:tcPr>
            <w:tcW w:w="996" w:type="pct"/>
          </w:tcPr>
          <w:p w14:paraId="31E9687B" w14:textId="77777777" w:rsidR="00B06687" w:rsidRDefault="00000000" w:rsidP="00B0544A">
            <w:pPr>
              <w:pStyle w:val="affb"/>
              <w:numPr>
                <w:ilvl w:val="0"/>
                <w:numId w:val="0"/>
              </w:numPr>
              <w:spacing w:before="156" w:after="156"/>
              <w:jc w:val="center"/>
              <w:rPr>
                <w:rFonts w:ascii="Times New Roman" w:eastAsia="宋体"/>
              </w:rPr>
            </w:pPr>
            <w:r>
              <w:rPr>
                <w:rFonts w:ascii="Times New Roman" w:eastAsia="宋体"/>
              </w:rPr>
              <w:t>＜</w:t>
            </w:r>
            <w:r>
              <w:rPr>
                <w:rFonts w:ascii="Times New Roman" w:eastAsia="宋体"/>
              </w:rPr>
              <w:t>10</w:t>
            </w:r>
            <w:r>
              <w:rPr>
                <w:rFonts w:ascii="Times New Roman" w:eastAsia="宋体" w:hint="eastAsia"/>
              </w:rPr>
              <w:t xml:space="preserve"> </w:t>
            </w:r>
            <w:r>
              <w:rPr>
                <w:rFonts w:ascii="Times New Roman" w:eastAsia="宋体"/>
              </w:rPr>
              <w:t>mm</w:t>
            </w:r>
          </w:p>
        </w:tc>
        <w:tc>
          <w:tcPr>
            <w:tcW w:w="1273" w:type="pct"/>
          </w:tcPr>
          <w:p w14:paraId="6259FB3E" w14:textId="77777777" w:rsidR="00B06687" w:rsidRDefault="00000000" w:rsidP="00B0544A">
            <w:pPr>
              <w:pStyle w:val="affb"/>
              <w:numPr>
                <w:ilvl w:val="0"/>
                <w:numId w:val="0"/>
              </w:numPr>
              <w:spacing w:before="156" w:after="156"/>
              <w:jc w:val="center"/>
              <w:rPr>
                <w:rFonts w:ascii="Times New Roman" w:eastAsia="宋体"/>
              </w:rPr>
            </w:pPr>
            <w:r>
              <w:rPr>
                <w:rFonts w:ascii="Times New Roman" w:eastAsia="宋体"/>
              </w:rPr>
              <w:t>10</w:t>
            </w:r>
            <w:r>
              <w:rPr>
                <w:rFonts w:ascii="Times New Roman" w:eastAsia="宋体" w:hint="eastAsia"/>
              </w:rPr>
              <w:t xml:space="preserve"> </w:t>
            </w:r>
            <w:r>
              <w:rPr>
                <w:rFonts w:ascii="Times New Roman" w:eastAsia="宋体"/>
              </w:rPr>
              <w:t>mm-20</w:t>
            </w:r>
            <w:r>
              <w:rPr>
                <w:rFonts w:ascii="Times New Roman" w:eastAsia="宋体" w:hint="eastAsia"/>
              </w:rPr>
              <w:t xml:space="preserve"> </w:t>
            </w:r>
            <w:r>
              <w:rPr>
                <w:rFonts w:ascii="Times New Roman" w:eastAsia="宋体"/>
              </w:rPr>
              <w:t>mm</w:t>
            </w:r>
          </w:p>
        </w:tc>
        <w:tc>
          <w:tcPr>
            <w:tcW w:w="996" w:type="pct"/>
          </w:tcPr>
          <w:p w14:paraId="31085B15" w14:textId="77777777" w:rsidR="00B06687" w:rsidRDefault="00000000" w:rsidP="00B0544A">
            <w:pPr>
              <w:pStyle w:val="affb"/>
              <w:numPr>
                <w:ilvl w:val="0"/>
                <w:numId w:val="0"/>
              </w:numPr>
              <w:spacing w:before="156" w:after="156"/>
              <w:jc w:val="center"/>
              <w:rPr>
                <w:rFonts w:ascii="Times New Roman" w:eastAsia="宋体"/>
              </w:rPr>
            </w:pPr>
            <w:r>
              <w:rPr>
                <w:rFonts w:ascii="Times New Roman" w:eastAsia="宋体"/>
              </w:rPr>
              <w:t>＞</w:t>
            </w:r>
            <w:r>
              <w:rPr>
                <w:rFonts w:ascii="Times New Roman" w:eastAsia="宋体"/>
              </w:rPr>
              <w:t>20</w:t>
            </w:r>
            <w:r>
              <w:rPr>
                <w:rFonts w:ascii="Times New Roman" w:eastAsia="宋体" w:hint="eastAsia"/>
              </w:rPr>
              <w:t xml:space="preserve"> </w:t>
            </w:r>
            <w:r>
              <w:rPr>
                <w:rFonts w:ascii="Times New Roman" w:eastAsia="宋体"/>
              </w:rPr>
              <w:t>mm</w:t>
            </w:r>
          </w:p>
        </w:tc>
      </w:tr>
    </w:tbl>
    <w:p w14:paraId="5CA144A1" w14:textId="6BE67CDE" w:rsidR="00B06687" w:rsidRDefault="00000000">
      <w:pPr>
        <w:pStyle w:val="affb"/>
        <w:numPr>
          <w:ilvl w:val="2"/>
          <w:numId w:val="2"/>
        </w:numPr>
        <w:spacing w:before="156" w:after="156"/>
        <w:ind w:left="10" w:hangingChars="5" w:hanging="10"/>
        <w:jc w:val="both"/>
        <w:rPr>
          <w:rFonts w:ascii="宋体" w:eastAsia="宋体" w:hAnsi="宋体" w:hint="eastAsia"/>
          <w:color w:val="05073B"/>
          <w:szCs w:val="40"/>
        </w:rPr>
      </w:pPr>
      <w:r>
        <w:rPr>
          <w:rFonts w:ascii="宋体" w:eastAsia="宋体" w:hAnsi="宋体" w:hint="eastAsia"/>
          <w:color w:val="05073B"/>
          <w:szCs w:val="40"/>
        </w:rPr>
        <w:t>不同地形条件下覆冰的放大系数范围</w:t>
      </w:r>
      <w:r w:rsidR="00B137F3">
        <w:rPr>
          <w:rFonts w:ascii="宋体" w:eastAsia="宋体" w:hAnsi="宋体" w:hint="eastAsia"/>
          <w:color w:val="05073B"/>
          <w:szCs w:val="40"/>
        </w:rPr>
        <w:t>见</w:t>
      </w:r>
      <w:r>
        <w:rPr>
          <w:rFonts w:ascii="宋体" w:eastAsia="宋体" w:hAnsi="宋体" w:hint="eastAsia"/>
          <w:color w:val="05073B"/>
          <w:szCs w:val="40"/>
        </w:rPr>
        <w:t>表5-3。</w:t>
      </w:r>
    </w:p>
    <w:p w14:paraId="31D2C94D" w14:textId="77777777" w:rsidR="00B06687" w:rsidRDefault="00000000">
      <w:pPr>
        <w:pStyle w:val="affb"/>
        <w:spacing w:before="156" w:after="156"/>
        <w:jc w:val="center"/>
        <w:rPr>
          <w:rFonts w:ascii="宋体" w:eastAsia="宋体" w:hAnsi="宋体" w:hint="eastAsia"/>
          <w:color w:val="05073B"/>
          <w:szCs w:val="40"/>
        </w:rPr>
      </w:pPr>
      <w:r>
        <w:rPr>
          <w:rFonts w:ascii="宋体" w:eastAsia="宋体" w:hAnsi="宋体" w:hint="eastAsia"/>
          <w:color w:val="05073B"/>
          <w:szCs w:val="40"/>
        </w:rPr>
        <w:t>表5-3  不同地形条件下的覆冰放大系数</w:t>
      </w:r>
    </w:p>
    <w:tbl>
      <w:tblPr>
        <w:tblStyle w:val="aff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0"/>
        <w:gridCol w:w="4364"/>
      </w:tblGrid>
      <w:tr w:rsidR="00B06687" w14:paraId="2A090C50" w14:textId="77777777">
        <w:tc>
          <w:tcPr>
            <w:tcW w:w="2665" w:type="pct"/>
          </w:tcPr>
          <w:p w14:paraId="7E816FA0" w14:textId="77777777" w:rsidR="00B06687" w:rsidRDefault="00000000" w:rsidP="00B0544A">
            <w:pPr>
              <w:pStyle w:val="affb"/>
              <w:numPr>
                <w:ilvl w:val="0"/>
                <w:numId w:val="0"/>
              </w:numPr>
              <w:spacing w:before="156" w:after="156"/>
              <w:jc w:val="center"/>
              <w:rPr>
                <w:rFonts w:ascii="宋体" w:eastAsia="宋体" w:hAnsi="宋体" w:cs="宋体" w:hint="eastAsia"/>
              </w:rPr>
            </w:pPr>
            <w:r>
              <w:rPr>
                <w:rFonts w:ascii="宋体" w:eastAsia="宋体" w:hAnsi="宋体" w:cs="宋体" w:hint="eastAsia"/>
              </w:rPr>
              <w:t>地形类别</w:t>
            </w:r>
          </w:p>
        </w:tc>
        <w:tc>
          <w:tcPr>
            <w:tcW w:w="2335" w:type="pct"/>
          </w:tcPr>
          <w:p w14:paraId="46A45977" w14:textId="77777777" w:rsidR="00B06687" w:rsidRDefault="00000000" w:rsidP="00B0544A">
            <w:pPr>
              <w:pStyle w:val="affb"/>
              <w:numPr>
                <w:ilvl w:val="0"/>
                <w:numId w:val="0"/>
              </w:numPr>
              <w:spacing w:before="156" w:after="156"/>
              <w:jc w:val="center"/>
              <w:rPr>
                <w:rFonts w:ascii="宋体" w:eastAsia="宋体" w:hAnsi="宋体" w:cs="宋体" w:hint="eastAsia"/>
              </w:rPr>
            </w:pPr>
            <w:r>
              <w:rPr>
                <w:rFonts w:ascii="宋体" w:eastAsia="宋体" w:hAnsi="宋体" w:cs="宋体" w:hint="eastAsia"/>
              </w:rPr>
              <w:t>系数范围</w:t>
            </w:r>
          </w:p>
        </w:tc>
      </w:tr>
      <w:tr w:rsidR="00B06687" w14:paraId="5128D641" w14:textId="77777777">
        <w:tc>
          <w:tcPr>
            <w:tcW w:w="2665" w:type="pct"/>
          </w:tcPr>
          <w:p w14:paraId="382A29FC" w14:textId="77777777" w:rsidR="00B06687" w:rsidRDefault="00000000" w:rsidP="00B0544A">
            <w:pPr>
              <w:pStyle w:val="affb"/>
              <w:numPr>
                <w:ilvl w:val="0"/>
                <w:numId w:val="0"/>
              </w:numPr>
              <w:spacing w:before="156" w:after="156"/>
              <w:jc w:val="center"/>
              <w:rPr>
                <w:rFonts w:ascii="Times New Roman" w:eastAsia="宋体"/>
              </w:rPr>
            </w:pPr>
            <w:r>
              <w:rPr>
                <w:rFonts w:ascii="Times New Roman" w:eastAsia="宋体"/>
              </w:rPr>
              <w:t>一般地形</w:t>
            </w:r>
          </w:p>
        </w:tc>
        <w:tc>
          <w:tcPr>
            <w:tcW w:w="2335" w:type="pct"/>
          </w:tcPr>
          <w:p w14:paraId="449988FB" w14:textId="77777777" w:rsidR="00B06687" w:rsidRDefault="00000000" w:rsidP="00B0544A">
            <w:pPr>
              <w:pStyle w:val="affb"/>
              <w:numPr>
                <w:ilvl w:val="0"/>
                <w:numId w:val="0"/>
              </w:numPr>
              <w:spacing w:before="156" w:after="156"/>
              <w:jc w:val="center"/>
              <w:rPr>
                <w:rFonts w:ascii="Times New Roman" w:eastAsia="宋体"/>
              </w:rPr>
            </w:pPr>
            <w:r>
              <w:rPr>
                <w:rFonts w:ascii="Times New Roman" w:eastAsia="宋体"/>
              </w:rPr>
              <w:t>1.0</w:t>
            </w:r>
          </w:p>
        </w:tc>
      </w:tr>
      <w:tr w:rsidR="00B06687" w14:paraId="72479EFE" w14:textId="77777777">
        <w:tc>
          <w:tcPr>
            <w:tcW w:w="2665" w:type="pct"/>
          </w:tcPr>
          <w:p w14:paraId="26B069FC" w14:textId="77777777" w:rsidR="00B06687" w:rsidRDefault="00000000" w:rsidP="00B0544A">
            <w:pPr>
              <w:pStyle w:val="affb"/>
              <w:numPr>
                <w:ilvl w:val="0"/>
                <w:numId w:val="0"/>
              </w:numPr>
              <w:spacing w:before="156" w:after="156"/>
              <w:jc w:val="center"/>
              <w:rPr>
                <w:rFonts w:ascii="Times New Roman" w:eastAsia="宋体"/>
              </w:rPr>
            </w:pPr>
            <w:r>
              <w:rPr>
                <w:rFonts w:ascii="Times New Roman" w:eastAsia="宋体"/>
              </w:rPr>
              <w:t>风口或风道</w:t>
            </w:r>
          </w:p>
        </w:tc>
        <w:tc>
          <w:tcPr>
            <w:tcW w:w="2335" w:type="pct"/>
          </w:tcPr>
          <w:p w14:paraId="58DEB160" w14:textId="77777777" w:rsidR="00B06687" w:rsidRDefault="00000000" w:rsidP="00B0544A">
            <w:pPr>
              <w:pStyle w:val="affb"/>
              <w:numPr>
                <w:ilvl w:val="0"/>
                <w:numId w:val="0"/>
              </w:numPr>
              <w:spacing w:before="156" w:after="156"/>
              <w:jc w:val="center"/>
              <w:rPr>
                <w:rFonts w:ascii="Times New Roman" w:eastAsia="宋体"/>
              </w:rPr>
            </w:pPr>
            <w:r>
              <w:rPr>
                <w:rFonts w:ascii="Times New Roman" w:eastAsia="宋体"/>
              </w:rPr>
              <w:t>2.0-3.0</w:t>
            </w:r>
          </w:p>
        </w:tc>
      </w:tr>
      <w:tr w:rsidR="00B06687" w14:paraId="33AD9D81" w14:textId="77777777">
        <w:tc>
          <w:tcPr>
            <w:tcW w:w="2665" w:type="pct"/>
          </w:tcPr>
          <w:p w14:paraId="40AB5E6D" w14:textId="77777777" w:rsidR="00B06687" w:rsidRDefault="00000000" w:rsidP="00B0544A">
            <w:pPr>
              <w:pStyle w:val="affb"/>
              <w:numPr>
                <w:ilvl w:val="0"/>
                <w:numId w:val="0"/>
              </w:numPr>
              <w:spacing w:before="156" w:after="156"/>
              <w:jc w:val="center"/>
              <w:rPr>
                <w:rFonts w:ascii="Times New Roman" w:eastAsia="宋体"/>
              </w:rPr>
            </w:pPr>
            <w:r>
              <w:rPr>
                <w:rFonts w:ascii="Times New Roman" w:eastAsia="宋体"/>
              </w:rPr>
              <w:t>迎风坡</w:t>
            </w:r>
          </w:p>
        </w:tc>
        <w:tc>
          <w:tcPr>
            <w:tcW w:w="2335" w:type="pct"/>
          </w:tcPr>
          <w:p w14:paraId="095241A9" w14:textId="77777777" w:rsidR="00B06687" w:rsidRDefault="00000000" w:rsidP="00B0544A">
            <w:pPr>
              <w:pStyle w:val="affb"/>
              <w:numPr>
                <w:ilvl w:val="0"/>
                <w:numId w:val="0"/>
              </w:numPr>
              <w:spacing w:before="156" w:after="156"/>
              <w:jc w:val="center"/>
              <w:rPr>
                <w:rFonts w:ascii="Times New Roman" w:eastAsia="宋体"/>
              </w:rPr>
            </w:pPr>
            <w:r>
              <w:rPr>
                <w:rFonts w:ascii="Times New Roman" w:eastAsia="宋体"/>
              </w:rPr>
              <w:t>1.2-2.0</w:t>
            </w:r>
          </w:p>
        </w:tc>
      </w:tr>
      <w:tr w:rsidR="00B06687" w14:paraId="6D0E05B8" w14:textId="77777777">
        <w:tc>
          <w:tcPr>
            <w:tcW w:w="2665" w:type="pct"/>
          </w:tcPr>
          <w:p w14:paraId="26801EAE" w14:textId="77777777" w:rsidR="00B06687" w:rsidRDefault="00000000" w:rsidP="00B0544A">
            <w:pPr>
              <w:pStyle w:val="affb"/>
              <w:numPr>
                <w:ilvl w:val="0"/>
                <w:numId w:val="0"/>
              </w:numPr>
              <w:spacing w:before="156" w:after="156"/>
              <w:jc w:val="center"/>
              <w:rPr>
                <w:rFonts w:ascii="Times New Roman" w:eastAsia="宋体"/>
              </w:rPr>
            </w:pPr>
            <w:r>
              <w:rPr>
                <w:rFonts w:ascii="Times New Roman" w:eastAsia="宋体"/>
              </w:rPr>
              <w:t>山岭</w:t>
            </w:r>
          </w:p>
        </w:tc>
        <w:tc>
          <w:tcPr>
            <w:tcW w:w="2335" w:type="pct"/>
          </w:tcPr>
          <w:p w14:paraId="1C25B143" w14:textId="77777777" w:rsidR="00B06687" w:rsidRDefault="00000000" w:rsidP="00B0544A">
            <w:pPr>
              <w:pStyle w:val="affb"/>
              <w:numPr>
                <w:ilvl w:val="0"/>
                <w:numId w:val="0"/>
              </w:numPr>
              <w:spacing w:before="156" w:after="156"/>
              <w:jc w:val="center"/>
              <w:rPr>
                <w:rFonts w:ascii="Times New Roman" w:eastAsia="宋体"/>
              </w:rPr>
            </w:pPr>
            <w:r>
              <w:rPr>
                <w:rFonts w:ascii="Times New Roman" w:eastAsia="宋体"/>
              </w:rPr>
              <w:t>1.0-2.0</w:t>
            </w:r>
          </w:p>
        </w:tc>
      </w:tr>
      <w:tr w:rsidR="00B06687" w14:paraId="45EA2BA3" w14:textId="77777777">
        <w:tc>
          <w:tcPr>
            <w:tcW w:w="2665" w:type="pct"/>
          </w:tcPr>
          <w:p w14:paraId="4DFE4E64" w14:textId="77777777" w:rsidR="00B06687" w:rsidRDefault="00000000" w:rsidP="00B0544A">
            <w:pPr>
              <w:pStyle w:val="affb"/>
              <w:numPr>
                <w:ilvl w:val="0"/>
                <w:numId w:val="0"/>
              </w:numPr>
              <w:spacing w:before="156" w:after="156"/>
              <w:jc w:val="center"/>
              <w:rPr>
                <w:rFonts w:ascii="Times New Roman" w:eastAsia="宋体"/>
              </w:rPr>
            </w:pPr>
            <w:r>
              <w:rPr>
                <w:rFonts w:ascii="Times New Roman" w:eastAsia="宋体"/>
              </w:rPr>
              <w:t>背风坡</w:t>
            </w:r>
            <w:r>
              <w:rPr>
                <w:rFonts w:ascii="Times New Roman" w:eastAsia="宋体"/>
              </w:rPr>
              <w:t>/</w:t>
            </w:r>
            <w:r>
              <w:rPr>
                <w:rFonts w:ascii="Times New Roman" w:eastAsia="宋体"/>
              </w:rPr>
              <w:t>山麓</w:t>
            </w:r>
          </w:p>
        </w:tc>
        <w:tc>
          <w:tcPr>
            <w:tcW w:w="2335" w:type="pct"/>
          </w:tcPr>
          <w:p w14:paraId="3012378F" w14:textId="77777777" w:rsidR="00B06687" w:rsidRDefault="00000000" w:rsidP="00B0544A">
            <w:pPr>
              <w:pStyle w:val="affb"/>
              <w:numPr>
                <w:ilvl w:val="0"/>
                <w:numId w:val="0"/>
              </w:numPr>
              <w:spacing w:before="156" w:after="156"/>
              <w:jc w:val="center"/>
              <w:rPr>
                <w:rFonts w:ascii="Times New Roman" w:eastAsia="宋体"/>
              </w:rPr>
            </w:pPr>
            <w:r>
              <w:rPr>
                <w:rFonts w:ascii="Times New Roman" w:eastAsia="宋体"/>
              </w:rPr>
              <w:t>0.5-1.0</w:t>
            </w:r>
          </w:p>
        </w:tc>
      </w:tr>
      <w:tr w:rsidR="00B06687" w14:paraId="414F8AE4" w14:textId="77777777">
        <w:tc>
          <w:tcPr>
            <w:tcW w:w="2665" w:type="pct"/>
          </w:tcPr>
          <w:p w14:paraId="4398D904" w14:textId="77777777" w:rsidR="00B06687" w:rsidRDefault="00000000" w:rsidP="00B0544A">
            <w:pPr>
              <w:pStyle w:val="affb"/>
              <w:numPr>
                <w:ilvl w:val="0"/>
                <w:numId w:val="0"/>
              </w:numPr>
              <w:spacing w:before="156" w:after="156"/>
              <w:jc w:val="center"/>
              <w:rPr>
                <w:rFonts w:ascii="Times New Roman" w:eastAsia="宋体"/>
              </w:rPr>
            </w:pPr>
            <w:r>
              <w:rPr>
                <w:rFonts w:ascii="Times New Roman" w:eastAsia="宋体"/>
              </w:rPr>
              <w:t>山间平坝</w:t>
            </w:r>
          </w:p>
        </w:tc>
        <w:tc>
          <w:tcPr>
            <w:tcW w:w="2335" w:type="pct"/>
          </w:tcPr>
          <w:p w14:paraId="59CA4F42" w14:textId="77777777" w:rsidR="00B06687" w:rsidRDefault="00000000" w:rsidP="00B0544A">
            <w:pPr>
              <w:pStyle w:val="affb"/>
              <w:numPr>
                <w:ilvl w:val="0"/>
                <w:numId w:val="0"/>
              </w:numPr>
              <w:spacing w:before="156" w:after="156"/>
              <w:jc w:val="center"/>
              <w:rPr>
                <w:rFonts w:ascii="Times New Roman" w:eastAsia="宋体"/>
              </w:rPr>
            </w:pPr>
            <w:r>
              <w:rPr>
                <w:rFonts w:ascii="Times New Roman" w:eastAsia="宋体"/>
              </w:rPr>
              <w:t>0.7</w:t>
            </w:r>
          </w:p>
        </w:tc>
      </w:tr>
    </w:tbl>
    <w:p w14:paraId="23902698" w14:textId="77777777" w:rsidR="00B06687" w:rsidRDefault="00000000">
      <w:pPr>
        <w:pStyle w:val="affc"/>
        <w:numPr>
          <w:ilvl w:val="1"/>
          <w:numId w:val="2"/>
        </w:numPr>
        <w:ind w:left="0"/>
        <w:jc w:val="both"/>
        <w:rPr>
          <w:rFonts w:hAnsi="黑体" w:hint="eastAsia"/>
          <w:szCs w:val="40"/>
        </w:rPr>
      </w:pPr>
      <w:r>
        <w:rPr>
          <w:rFonts w:hAnsi="黑体" w:hint="eastAsia"/>
          <w:szCs w:val="40"/>
        </w:rPr>
        <w:t>雷击风险评估</w:t>
      </w:r>
    </w:p>
    <w:p w14:paraId="6C255FEB" w14:textId="29634C16" w:rsidR="00B06687" w:rsidRDefault="00000000">
      <w:pPr>
        <w:pStyle w:val="affb"/>
        <w:numPr>
          <w:ilvl w:val="2"/>
          <w:numId w:val="2"/>
        </w:numPr>
        <w:spacing w:before="156" w:after="156"/>
        <w:ind w:left="10" w:hangingChars="5" w:hanging="10"/>
        <w:jc w:val="both"/>
        <w:rPr>
          <w:rFonts w:ascii="宋体" w:eastAsia="宋体" w:hAnsi="宋体" w:hint="eastAsia"/>
          <w:color w:val="05073B"/>
          <w:szCs w:val="40"/>
        </w:rPr>
      </w:pPr>
      <w:r>
        <w:rPr>
          <w:rFonts w:ascii="宋体" w:eastAsia="宋体" w:hAnsi="宋体" w:hint="eastAsia"/>
          <w:color w:val="05073B"/>
          <w:szCs w:val="40"/>
        </w:rPr>
        <w:t>地区雷暴日等级应根据年平均雷暴日数划分，参考</w:t>
      </w:r>
      <w:r>
        <w:rPr>
          <w:rFonts w:ascii="Times New Roman" w:eastAsia="宋体"/>
          <w:color w:val="05073B"/>
          <w:szCs w:val="40"/>
        </w:rPr>
        <w:t>GB 50343</w:t>
      </w:r>
      <w:r>
        <w:rPr>
          <w:rFonts w:ascii="宋体" w:eastAsia="宋体" w:hAnsi="宋体" w:hint="eastAsia"/>
          <w:color w:val="05073B"/>
          <w:szCs w:val="40"/>
        </w:rPr>
        <w:t>。</w:t>
      </w:r>
    </w:p>
    <w:p w14:paraId="70DDBE3E" w14:textId="77777777" w:rsidR="00B06687" w:rsidRDefault="00000000">
      <w:pPr>
        <w:pStyle w:val="affb"/>
        <w:numPr>
          <w:ilvl w:val="2"/>
          <w:numId w:val="2"/>
        </w:numPr>
        <w:spacing w:before="156" w:after="156"/>
        <w:ind w:left="10" w:hangingChars="5" w:hanging="10"/>
        <w:jc w:val="both"/>
        <w:rPr>
          <w:rFonts w:ascii="宋体" w:eastAsia="宋体" w:hAnsi="宋体" w:hint="eastAsia"/>
          <w:color w:val="05073B"/>
          <w:szCs w:val="40"/>
        </w:rPr>
      </w:pPr>
      <w:r>
        <w:rPr>
          <w:rFonts w:ascii="宋体" w:eastAsia="宋体" w:hAnsi="宋体" w:hint="eastAsia"/>
          <w:color w:val="05073B"/>
          <w:szCs w:val="40"/>
        </w:rPr>
        <w:t>地区雷暴日数应以国家公布的当地年平均雷暴日数为准。</w:t>
      </w:r>
    </w:p>
    <w:p w14:paraId="05D844BE" w14:textId="77777777" w:rsidR="00B06687" w:rsidRDefault="00000000">
      <w:pPr>
        <w:pStyle w:val="affb"/>
        <w:numPr>
          <w:ilvl w:val="2"/>
          <w:numId w:val="2"/>
        </w:numPr>
        <w:spacing w:before="156" w:after="156"/>
        <w:ind w:left="10" w:hangingChars="5" w:hanging="10"/>
        <w:jc w:val="both"/>
        <w:rPr>
          <w:rFonts w:ascii="宋体" w:eastAsia="宋体" w:hAnsi="宋体" w:hint="eastAsia"/>
          <w:color w:val="05073B"/>
          <w:szCs w:val="40"/>
        </w:rPr>
      </w:pPr>
      <w:r>
        <w:rPr>
          <w:rFonts w:ascii="宋体" w:eastAsia="宋体" w:hAnsi="宋体" w:hint="eastAsia"/>
          <w:color w:val="05073B"/>
          <w:szCs w:val="40"/>
        </w:rPr>
        <w:t>按年平均雷暴日数，地区雷暴日等级宜划分为少雷区、中雷区、多雷区、强雷区。</w:t>
      </w:r>
    </w:p>
    <w:p w14:paraId="54D1D602" w14:textId="0A709DC7" w:rsidR="00B06687" w:rsidRDefault="00000000">
      <w:pPr>
        <w:pStyle w:val="affb"/>
        <w:numPr>
          <w:ilvl w:val="2"/>
          <w:numId w:val="2"/>
        </w:numPr>
        <w:spacing w:before="156" w:after="156"/>
        <w:ind w:left="10" w:hangingChars="5" w:hanging="10"/>
        <w:jc w:val="both"/>
        <w:rPr>
          <w:rFonts w:ascii="宋体" w:eastAsia="宋体" w:hAnsi="宋体" w:hint="eastAsia"/>
          <w:color w:val="05073B"/>
          <w:szCs w:val="40"/>
        </w:rPr>
      </w:pPr>
      <w:r>
        <w:rPr>
          <w:rFonts w:ascii="宋体" w:eastAsia="宋体" w:hAnsi="宋体" w:hint="eastAsia"/>
          <w:color w:val="05073B"/>
          <w:szCs w:val="40"/>
        </w:rPr>
        <w:t>应参考</w:t>
      </w:r>
      <w:r>
        <w:rPr>
          <w:rFonts w:ascii="Times New Roman" w:eastAsia="宋体"/>
          <w:szCs w:val="40"/>
        </w:rPr>
        <w:t>GB 50343</w:t>
      </w:r>
      <w:r>
        <w:rPr>
          <w:rFonts w:ascii="Times New Roman" w:eastAsia="宋体"/>
          <w:szCs w:val="40"/>
        </w:rPr>
        <w:t>及</w:t>
      </w:r>
      <w:r>
        <w:rPr>
          <w:rFonts w:ascii="Times New Roman" w:eastAsia="宋体"/>
          <w:szCs w:val="40"/>
        </w:rPr>
        <w:t>GB/T 21714.2</w:t>
      </w:r>
      <w:r>
        <w:rPr>
          <w:rFonts w:ascii="宋体" w:eastAsia="宋体" w:hAnsi="宋体" w:hint="eastAsia"/>
          <w:color w:val="05073B"/>
          <w:szCs w:val="40"/>
        </w:rPr>
        <w:t>评估覆冰风力发电机组雷击风险。</w:t>
      </w:r>
    </w:p>
    <w:p w14:paraId="110BF248" w14:textId="77777777" w:rsidR="00B06687" w:rsidRDefault="00000000">
      <w:pPr>
        <w:pStyle w:val="afffd"/>
        <w:numPr>
          <w:ilvl w:val="0"/>
          <w:numId w:val="9"/>
        </w:numPr>
        <w:ind w:left="420" w:hangingChars="200" w:hanging="420"/>
      </w:pPr>
      <w:bookmarkStart w:id="150" w:name="_Toc2851"/>
      <w:r>
        <w:rPr>
          <w:rFonts w:hint="eastAsia"/>
        </w:rPr>
        <w:t>电热除冰系统</w:t>
      </w:r>
      <w:bookmarkEnd w:id="150"/>
    </w:p>
    <w:p w14:paraId="125A68AF" w14:textId="77777777" w:rsidR="00B06687" w:rsidRDefault="00000000">
      <w:pPr>
        <w:pStyle w:val="affc"/>
        <w:numPr>
          <w:ilvl w:val="1"/>
          <w:numId w:val="2"/>
        </w:numPr>
        <w:ind w:left="0"/>
        <w:jc w:val="both"/>
        <w:rPr>
          <w:rFonts w:hAnsi="黑体" w:hint="eastAsia"/>
          <w:szCs w:val="40"/>
        </w:rPr>
      </w:pPr>
      <w:r>
        <w:rPr>
          <w:rFonts w:hAnsi="黑体" w:hint="eastAsia"/>
          <w:szCs w:val="40"/>
        </w:rPr>
        <w:lastRenderedPageBreak/>
        <w:t>系统构成</w:t>
      </w:r>
    </w:p>
    <w:p w14:paraId="316EC1B7" w14:textId="24755B2C" w:rsidR="00B06687" w:rsidRDefault="00000000">
      <w:pPr>
        <w:pStyle w:val="affb"/>
        <w:numPr>
          <w:ilvl w:val="2"/>
          <w:numId w:val="2"/>
        </w:numPr>
        <w:spacing w:before="156" w:after="156"/>
        <w:ind w:left="10" w:hangingChars="5" w:hanging="10"/>
        <w:jc w:val="both"/>
        <w:rPr>
          <w:rFonts w:ascii="宋体" w:eastAsia="宋体" w:hAnsi="宋体" w:hint="eastAsia"/>
          <w:szCs w:val="40"/>
        </w:rPr>
      </w:pPr>
      <w:r>
        <w:rPr>
          <w:rFonts w:ascii="宋体" w:eastAsia="宋体" w:hAnsi="宋体" w:hint="eastAsia"/>
          <w:szCs w:val="40"/>
        </w:rPr>
        <w:t>风力发电机组叶片电热除冰系统的应至少包括以下子系统：电加热元件</w:t>
      </w:r>
      <w:r w:rsidR="00B137F3" w:rsidRPr="00B137F3">
        <w:rPr>
          <w:rFonts w:ascii="宋体" w:eastAsia="宋体" w:hAnsi="宋体" w:hint="eastAsia"/>
          <w:szCs w:val="40"/>
        </w:rPr>
        <w:t>、供电系统、控制系统、覆冰监测系统及其他必要的辅助设备</w:t>
      </w:r>
      <w:r>
        <w:rPr>
          <w:rFonts w:ascii="宋体" w:eastAsia="宋体" w:hAnsi="宋体" w:hint="eastAsia"/>
          <w:szCs w:val="40"/>
        </w:rPr>
        <w:t>。</w:t>
      </w:r>
    </w:p>
    <w:p w14:paraId="010A4F8B" w14:textId="77777777" w:rsidR="00B06687" w:rsidRDefault="00000000">
      <w:pPr>
        <w:pStyle w:val="affc"/>
        <w:numPr>
          <w:ilvl w:val="1"/>
          <w:numId w:val="2"/>
        </w:numPr>
        <w:ind w:left="0"/>
        <w:jc w:val="both"/>
        <w:rPr>
          <w:rFonts w:hAnsi="黑体" w:hint="eastAsia"/>
          <w:szCs w:val="40"/>
        </w:rPr>
      </w:pPr>
      <w:r>
        <w:rPr>
          <w:rFonts w:hAnsi="黑体" w:hint="eastAsia"/>
          <w:szCs w:val="40"/>
        </w:rPr>
        <w:t>电加热元件</w:t>
      </w:r>
    </w:p>
    <w:p w14:paraId="039A349B" w14:textId="77777777" w:rsidR="00B06687" w:rsidRDefault="00000000">
      <w:pPr>
        <w:pStyle w:val="affb"/>
        <w:numPr>
          <w:ilvl w:val="2"/>
          <w:numId w:val="2"/>
        </w:numPr>
        <w:spacing w:before="156" w:after="156"/>
        <w:ind w:left="10" w:hangingChars="5" w:hanging="10"/>
        <w:jc w:val="both"/>
        <w:rPr>
          <w:rFonts w:ascii="宋体" w:eastAsia="宋体" w:hAnsi="宋体" w:hint="eastAsia"/>
          <w:szCs w:val="40"/>
        </w:rPr>
      </w:pPr>
      <w:r>
        <w:rPr>
          <w:rFonts w:ascii="宋体" w:eastAsia="宋体" w:hAnsi="宋体" w:hint="eastAsia"/>
          <w:szCs w:val="40"/>
        </w:rPr>
        <w:t>电加热元件宜</w:t>
      </w:r>
      <w:proofErr w:type="gramStart"/>
      <w:r>
        <w:rPr>
          <w:rFonts w:ascii="宋体" w:eastAsia="宋体" w:hAnsi="宋体" w:hint="eastAsia"/>
          <w:szCs w:val="40"/>
        </w:rPr>
        <w:t>采用面</w:t>
      </w:r>
      <w:proofErr w:type="gramEnd"/>
      <w:r>
        <w:rPr>
          <w:rFonts w:ascii="宋体" w:eastAsia="宋体" w:hAnsi="宋体" w:hint="eastAsia"/>
          <w:szCs w:val="40"/>
        </w:rPr>
        <w:t>发热材料，最高工作温度不得超过叶片材料最高耐热温度。</w:t>
      </w:r>
    </w:p>
    <w:p w14:paraId="4DE0DF1F" w14:textId="77777777" w:rsidR="00B06687" w:rsidRDefault="00000000">
      <w:pPr>
        <w:pStyle w:val="affb"/>
        <w:numPr>
          <w:ilvl w:val="2"/>
          <w:numId w:val="2"/>
        </w:numPr>
        <w:spacing w:before="156" w:after="156"/>
        <w:ind w:left="10" w:hangingChars="5" w:hanging="10"/>
        <w:jc w:val="both"/>
        <w:rPr>
          <w:rFonts w:ascii="宋体" w:eastAsia="宋体" w:hAnsi="宋体" w:hint="eastAsia"/>
          <w:szCs w:val="40"/>
        </w:rPr>
      </w:pPr>
      <w:r>
        <w:rPr>
          <w:rFonts w:ascii="宋体" w:eastAsia="宋体" w:hAnsi="宋体" w:hint="eastAsia"/>
          <w:szCs w:val="40"/>
        </w:rPr>
        <w:t>电加热元件的使用寿命不应低于叶片的使用寿命。</w:t>
      </w:r>
    </w:p>
    <w:p w14:paraId="46DC922B" w14:textId="77777777" w:rsidR="00B06687" w:rsidRDefault="00000000">
      <w:pPr>
        <w:pStyle w:val="affb"/>
        <w:numPr>
          <w:ilvl w:val="2"/>
          <w:numId w:val="2"/>
        </w:numPr>
        <w:spacing w:before="156" w:after="156"/>
        <w:ind w:left="10" w:hangingChars="5" w:hanging="10"/>
        <w:jc w:val="both"/>
        <w:rPr>
          <w:rFonts w:ascii="宋体" w:eastAsia="宋体" w:hAnsi="宋体" w:hint="eastAsia"/>
          <w:szCs w:val="40"/>
        </w:rPr>
      </w:pPr>
      <w:r>
        <w:rPr>
          <w:rFonts w:ascii="宋体" w:eastAsia="宋体" w:hAnsi="宋体" w:hint="eastAsia"/>
          <w:szCs w:val="40"/>
        </w:rPr>
        <w:t>电热除元件在布局应充分考虑叶片各部位气动条件的差异（如叶尖与叶根的线速度差异）以及不同部位覆冰严重程度的不同，并针对覆冰特性进行差异化设计。</w:t>
      </w:r>
    </w:p>
    <w:p w14:paraId="16E05769" w14:textId="77777777" w:rsidR="00B06687" w:rsidRDefault="00000000">
      <w:pPr>
        <w:pStyle w:val="affc"/>
        <w:numPr>
          <w:ilvl w:val="1"/>
          <w:numId w:val="2"/>
        </w:numPr>
        <w:ind w:left="0"/>
        <w:jc w:val="both"/>
        <w:rPr>
          <w:rFonts w:hAnsi="黑体" w:hint="eastAsia"/>
          <w:szCs w:val="40"/>
        </w:rPr>
      </w:pPr>
      <w:r>
        <w:rPr>
          <w:rFonts w:hAnsi="黑体" w:hint="eastAsia"/>
          <w:szCs w:val="40"/>
        </w:rPr>
        <w:t>供电电源</w:t>
      </w:r>
    </w:p>
    <w:p w14:paraId="37861E2D" w14:textId="77777777" w:rsidR="00B06687" w:rsidRDefault="00000000">
      <w:pPr>
        <w:pStyle w:val="affb"/>
        <w:numPr>
          <w:ilvl w:val="2"/>
          <w:numId w:val="2"/>
        </w:numPr>
        <w:spacing w:before="156" w:after="156"/>
        <w:ind w:left="10" w:hangingChars="5" w:hanging="10"/>
        <w:jc w:val="both"/>
        <w:rPr>
          <w:rFonts w:ascii="宋体" w:eastAsia="宋体" w:hAnsi="宋体" w:hint="eastAsia"/>
          <w:szCs w:val="40"/>
        </w:rPr>
      </w:pPr>
      <w:r>
        <w:rPr>
          <w:rFonts w:ascii="宋体" w:eastAsia="宋体" w:hAnsi="宋体" w:hint="eastAsia"/>
          <w:szCs w:val="40"/>
        </w:rPr>
        <w:t>电热除冰系统的供电电源应满足GB/T 19963.1对风电场并网电源的相关要求：</w:t>
      </w:r>
    </w:p>
    <w:p w14:paraId="2F4085AE" w14:textId="77777777" w:rsidR="00B06687" w:rsidRDefault="00000000">
      <w:pPr>
        <w:pStyle w:val="affb"/>
        <w:spacing w:before="156" w:after="156"/>
        <w:ind w:firstLineChars="200" w:firstLine="420"/>
        <w:jc w:val="both"/>
        <w:rPr>
          <w:rFonts w:ascii="宋体" w:eastAsia="宋体" w:hAnsi="宋体" w:hint="eastAsia"/>
          <w:szCs w:val="40"/>
        </w:rPr>
      </w:pPr>
      <w:r>
        <w:rPr>
          <w:rFonts w:ascii="宋体" w:eastAsia="宋体" w:hAnsi="宋体" w:hint="eastAsia"/>
          <w:szCs w:val="40"/>
        </w:rPr>
        <w:t>—电压范围：标称值±10%；</w:t>
      </w:r>
    </w:p>
    <w:p w14:paraId="59553C2D" w14:textId="77777777" w:rsidR="00B06687" w:rsidRDefault="00000000">
      <w:pPr>
        <w:pStyle w:val="affb"/>
        <w:spacing w:before="156" w:after="156"/>
        <w:ind w:leftChars="-5" w:left="-10" w:firstLineChars="200" w:firstLine="420"/>
        <w:jc w:val="both"/>
        <w:rPr>
          <w:rFonts w:ascii="宋体" w:eastAsia="宋体" w:hAnsi="宋体" w:hint="eastAsia"/>
          <w:szCs w:val="40"/>
        </w:rPr>
      </w:pPr>
      <w:r>
        <w:rPr>
          <w:rFonts w:ascii="宋体" w:eastAsia="宋体" w:hAnsi="宋体" w:hint="eastAsia"/>
          <w:szCs w:val="40"/>
        </w:rPr>
        <w:t>—频率范围：标称值±2%；</w:t>
      </w:r>
    </w:p>
    <w:p w14:paraId="35F26DA1" w14:textId="77777777" w:rsidR="00B06687" w:rsidRDefault="00000000">
      <w:pPr>
        <w:pStyle w:val="affb"/>
        <w:spacing w:before="156" w:after="156"/>
        <w:ind w:firstLineChars="200" w:firstLine="420"/>
        <w:jc w:val="both"/>
        <w:rPr>
          <w:rFonts w:ascii="宋体" w:eastAsia="宋体" w:hAnsi="宋体" w:hint="eastAsia"/>
          <w:szCs w:val="40"/>
        </w:rPr>
      </w:pPr>
      <w:r>
        <w:rPr>
          <w:rFonts w:ascii="宋体" w:eastAsia="宋体" w:hAnsi="宋体" w:hint="eastAsia"/>
          <w:szCs w:val="40"/>
        </w:rPr>
        <w:t>—电压不平衡：电压负次序成分比例不超过2％。</w:t>
      </w:r>
    </w:p>
    <w:p w14:paraId="306486D1" w14:textId="77777777" w:rsidR="00B06687" w:rsidRDefault="00000000">
      <w:pPr>
        <w:pStyle w:val="affb"/>
        <w:numPr>
          <w:ilvl w:val="2"/>
          <w:numId w:val="2"/>
        </w:numPr>
        <w:spacing w:before="156" w:after="156"/>
        <w:ind w:left="10" w:hangingChars="5" w:hanging="10"/>
        <w:jc w:val="both"/>
        <w:rPr>
          <w:rFonts w:ascii="宋体" w:eastAsia="宋体" w:hAnsi="宋体" w:hint="eastAsia"/>
          <w:szCs w:val="40"/>
        </w:rPr>
      </w:pPr>
      <w:r>
        <w:rPr>
          <w:rFonts w:ascii="宋体" w:eastAsia="宋体" w:hAnsi="宋体" w:hint="eastAsia"/>
          <w:szCs w:val="40"/>
        </w:rPr>
        <w:t>在特殊情况下，如果风力发电机组所接入的电网电源存在电压或频率不稳定等问题，应根据电网实际情况对电热除冰系统进行设计调整和校核，确保系统适应电源的波动。</w:t>
      </w:r>
    </w:p>
    <w:p w14:paraId="1B94C4CA" w14:textId="77777777" w:rsidR="00B06687" w:rsidRDefault="00000000">
      <w:pPr>
        <w:pStyle w:val="affb"/>
        <w:numPr>
          <w:ilvl w:val="2"/>
          <w:numId w:val="2"/>
        </w:numPr>
        <w:spacing w:before="156" w:after="156"/>
        <w:ind w:left="10" w:hangingChars="5" w:hanging="10"/>
        <w:jc w:val="both"/>
        <w:rPr>
          <w:rFonts w:ascii="宋体" w:eastAsia="宋体" w:hAnsi="宋体" w:hint="eastAsia"/>
          <w:szCs w:val="40"/>
        </w:rPr>
      </w:pPr>
      <w:r>
        <w:rPr>
          <w:rFonts w:ascii="宋体" w:eastAsia="宋体" w:hAnsi="宋体" w:hint="eastAsia"/>
          <w:szCs w:val="40"/>
        </w:rPr>
        <w:t>电热除冰系统的电源接引及整体布置方案应从机组本身运行安全出发，兼顾系统经济性</w:t>
      </w:r>
      <w:r>
        <w:rPr>
          <w:rFonts w:ascii="宋体" w:eastAsia="宋体" w:hAnsi="宋体"/>
          <w:szCs w:val="40"/>
        </w:rPr>
        <w:t>。</w:t>
      </w:r>
    </w:p>
    <w:p w14:paraId="354E2A16" w14:textId="2C0A61B6" w:rsidR="00B06687" w:rsidRDefault="00000000">
      <w:pPr>
        <w:pStyle w:val="affb"/>
        <w:numPr>
          <w:ilvl w:val="2"/>
          <w:numId w:val="2"/>
        </w:numPr>
        <w:spacing w:before="156" w:after="156"/>
        <w:ind w:left="10" w:hangingChars="5" w:hanging="10"/>
        <w:jc w:val="both"/>
        <w:rPr>
          <w:rFonts w:ascii="宋体" w:eastAsia="宋体" w:hAnsi="宋体" w:hint="eastAsia"/>
          <w:szCs w:val="40"/>
        </w:rPr>
      </w:pPr>
      <w:r>
        <w:rPr>
          <w:rFonts w:ascii="宋体" w:eastAsia="宋体" w:hAnsi="宋体" w:hint="eastAsia"/>
          <w:szCs w:val="40"/>
        </w:rPr>
        <w:t>供电电源应独立于</w:t>
      </w:r>
      <w:r w:rsidR="00241ECC" w:rsidRPr="00241ECC">
        <w:rPr>
          <w:rFonts w:ascii="宋体" w:eastAsia="宋体" w:hAnsi="宋体" w:hint="eastAsia"/>
          <w:szCs w:val="40"/>
        </w:rPr>
        <w:t>整机控制系统</w:t>
      </w:r>
      <w:r>
        <w:rPr>
          <w:rFonts w:ascii="宋体" w:eastAsia="宋体" w:hAnsi="宋体" w:hint="eastAsia"/>
          <w:szCs w:val="40"/>
        </w:rPr>
        <w:t>并在风力发电机组内部与风力发电机组的变桨、偏航等电源回路保持电气隔离</w:t>
      </w:r>
      <w:r>
        <w:rPr>
          <w:rFonts w:ascii="宋体" w:eastAsia="宋体" w:hAnsi="宋体"/>
          <w:szCs w:val="40"/>
        </w:rPr>
        <w:t>。</w:t>
      </w:r>
    </w:p>
    <w:p w14:paraId="12B16A62" w14:textId="77777777" w:rsidR="00B06687" w:rsidRDefault="00000000">
      <w:pPr>
        <w:pStyle w:val="affb"/>
        <w:numPr>
          <w:ilvl w:val="2"/>
          <w:numId w:val="2"/>
        </w:numPr>
        <w:spacing w:before="156" w:after="156"/>
        <w:ind w:left="10" w:hangingChars="5" w:hanging="10"/>
        <w:jc w:val="both"/>
        <w:rPr>
          <w:rFonts w:ascii="宋体" w:eastAsia="宋体" w:hAnsi="宋体" w:hint="eastAsia"/>
          <w:szCs w:val="40"/>
        </w:rPr>
      </w:pPr>
      <w:r>
        <w:rPr>
          <w:rFonts w:ascii="宋体" w:eastAsia="宋体" w:hAnsi="宋体" w:hint="eastAsia"/>
          <w:szCs w:val="40"/>
        </w:rPr>
        <w:t>在必须与机组原有供电系统连接的情况下，应通过设计保护回路，防止任何电热除冰系统供电故障危及机组的安全运行。</w:t>
      </w:r>
    </w:p>
    <w:p w14:paraId="3B4AE3A7" w14:textId="77777777" w:rsidR="00B06687" w:rsidRDefault="00000000">
      <w:pPr>
        <w:pStyle w:val="affb"/>
        <w:numPr>
          <w:ilvl w:val="2"/>
          <w:numId w:val="2"/>
        </w:numPr>
        <w:spacing w:before="156" w:after="156"/>
        <w:ind w:left="10" w:hangingChars="5" w:hanging="10"/>
        <w:jc w:val="both"/>
        <w:rPr>
          <w:rFonts w:ascii="宋体" w:eastAsia="宋体" w:hAnsi="宋体" w:hint="eastAsia"/>
          <w:szCs w:val="40"/>
        </w:rPr>
      </w:pPr>
      <w:r>
        <w:rPr>
          <w:rFonts w:ascii="宋体" w:eastAsia="宋体" w:hAnsi="宋体" w:hint="eastAsia"/>
          <w:szCs w:val="40"/>
        </w:rPr>
        <w:t>电热除冰系统应在风力发电机组塔基及机舱设置电源分断开关或隔离开关。</w:t>
      </w:r>
    </w:p>
    <w:p w14:paraId="430C6465" w14:textId="77777777" w:rsidR="00B06687" w:rsidRDefault="00000000">
      <w:pPr>
        <w:pStyle w:val="affc"/>
        <w:numPr>
          <w:ilvl w:val="1"/>
          <w:numId w:val="2"/>
        </w:numPr>
        <w:ind w:left="0"/>
        <w:jc w:val="both"/>
        <w:rPr>
          <w:rFonts w:hAnsi="黑体" w:hint="eastAsia"/>
          <w:szCs w:val="40"/>
        </w:rPr>
      </w:pPr>
      <w:r>
        <w:rPr>
          <w:rFonts w:hAnsi="黑体" w:hint="eastAsia"/>
          <w:szCs w:val="40"/>
        </w:rPr>
        <w:t>雷电防护</w:t>
      </w:r>
    </w:p>
    <w:p w14:paraId="4D7451A7" w14:textId="77777777" w:rsidR="00B06687" w:rsidRDefault="00000000">
      <w:pPr>
        <w:pStyle w:val="affb"/>
        <w:numPr>
          <w:ilvl w:val="2"/>
          <w:numId w:val="2"/>
        </w:numPr>
        <w:spacing w:before="156" w:after="156"/>
        <w:ind w:left="10" w:hangingChars="5" w:hanging="10"/>
        <w:jc w:val="both"/>
        <w:rPr>
          <w:rFonts w:ascii="Times New Roman" w:eastAsia="宋体"/>
          <w:szCs w:val="40"/>
        </w:rPr>
      </w:pPr>
      <w:r>
        <w:rPr>
          <w:rFonts w:ascii="宋体" w:eastAsia="宋体" w:hAnsi="宋体" w:hint="eastAsia"/>
          <w:szCs w:val="40"/>
        </w:rPr>
        <w:t>电热除冰系统的供电、通信、控制回路均必须做雷电防护及电</w:t>
      </w:r>
      <w:proofErr w:type="gramStart"/>
      <w:r>
        <w:rPr>
          <w:rFonts w:ascii="宋体" w:eastAsia="宋体" w:hAnsi="宋体" w:hint="eastAsia"/>
          <w:szCs w:val="40"/>
        </w:rPr>
        <w:t>涌保护</w:t>
      </w:r>
      <w:proofErr w:type="gramEnd"/>
      <w:r>
        <w:rPr>
          <w:rFonts w:ascii="宋体" w:eastAsia="宋体" w:hAnsi="宋体" w:hint="eastAsia"/>
          <w:szCs w:val="40"/>
        </w:rPr>
        <w:t>设计，可参考</w:t>
      </w:r>
      <w:r>
        <w:rPr>
          <w:rFonts w:ascii="Times New Roman" w:eastAsia="宋体"/>
          <w:szCs w:val="40"/>
        </w:rPr>
        <w:t>GB/T 19271</w:t>
      </w:r>
      <w:r>
        <w:rPr>
          <w:rFonts w:ascii="Times New Roman" w:eastAsia="宋体"/>
          <w:szCs w:val="40"/>
        </w:rPr>
        <w:t>及</w:t>
      </w:r>
      <w:r>
        <w:rPr>
          <w:rFonts w:ascii="Times New Roman" w:eastAsia="宋体"/>
          <w:szCs w:val="40"/>
        </w:rPr>
        <w:t>GB/T 18802.1</w:t>
      </w:r>
      <w:r>
        <w:rPr>
          <w:rFonts w:ascii="Times New Roman" w:eastAsia="宋体"/>
          <w:szCs w:val="40"/>
        </w:rPr>
        <w:t>相关规定。</w:t>
      </w:r>
    </w:p>
    <w:p w14:paraId="026D6124" w14:textId="77777777" w:rsidR="00B06687" w:rsidRDefault="00000000">
      <w:pPr>
        <w:pStyle w:val="affb"/>
        <w:numPr>
          <w:ilvl w:val="2"/>
          <w:numId w:val="2"/>
        </w:numPr>
        <w:spacing w:before="156" w:after="156"/>
        <w:ind w:left="10" w:hangingChars="5" w:hanging="10"/>
        <w:jc w:val="both"/>
        <w:rPr>
          <w:rFonts w:ascii="宋体" w:eastAsia="宋体" w:hAnsi="宋体" w:hint="eastAsia"/>
          <w:szCs w:val="40"/>
        </w:rPr>
      </w:pPr>
      <w:r>
        <w:rPr>
          <w:rFonts w:ascii="宋体" w:eastAsia="宋体" w:hAnsi="宋体" w:hint="eastAsia"/>
          <w:szCs w:val="40"/>
        </w:rPr>
        <w:t>电热除冰系统的雷击防护区域及防护等级应参考</w:t>
      </w:r>
      <w:r>
        <w:rPr>
          <w:rFonts w:ascii="Times New Roman" w:eastAsia="宋体"/>
          <w:szCs w:val="40"/>
        </w:rPr>
        <w:t>IEC 61400-24</w:t>
      </w:r>
      <w:r>
        <w:rPr>
          <w:rFonts w:ascii="宋体" w:eastAsia="宋体" w:hAnsi="宋体" w:hint="eastAsia"/>
          <w:szCs w:val="40"/>
        </w:rPr>
        <w:t>要求。</w:t>
      </w:r>
    </w:p>
    <w:p w14:paraId="39346404" w14:textId="77777777" w:rsidR="00B06687" w:rsidRDefault="00000000">
      <w:pPr>
        <w:pStyle w:val="affc"/>
        <w:numPr>
          <w:ilvl w:val="1"/>
          <w:numId w:val="2"/>
        </w:numPr>
        <w:ind w:left="0"/>
        <w:jc w:val="both"/>
        <w:rPr>
          <w:rFonts w:hAnsi="黑体" w:hint="eastAsia"/>
          <w:szCs w:val="40"/>
        </w:rPr>
      </w:pPr>
      <w:r>
        <w:rPr>
          <w:rFonts w:hAnsi="黑体" w:hint="eastAsia"/>
          <w:szCs w:val="40"/>
        </w:rPr>
        <w:t>覆冰监测</w:t>
      </w:r>
    </w:p>
    <w:p w14:paraId="29EDC14D" w14:textId="77777777" w:rsidR="00B06687" w:rsidRDefault="00000000">
      <w:pPr>
        <w:pStyle w:val="affb"/>
        <w:numPr>
          <w:ilvl w:val="2"/>
          <w:numId w:val="2"/>
        </w:numPr>
        <w:spacing w:before="156" w:after="156"/>
        <w:ind w:left="10" w:hangingChars="5" w:hanging="10"/>
        <w:jc w:val="both"/>
        <w:rPr>
          <w:rFonts w:ascii="宋体" w:eastAsia="宋体" w:hAnsi="宋体" w:hint="eastAsia"/>
          <w:szCs w:val="40"/>
        </w:rPr>
      </w:pPr>
      <w:r>
        <w:rPr>
          <w:rFonts w:ascii="宋体" w:eastAsia="宋体" w:hAnsi="宋体" w:hint="eastAsia"/>
          <w:szCs w:val="40"/>
        </w:rPr>
        <w:t>电热除冰系统宜配备覆冰监测装置，也可从风力发电机组控制系统中获取机组覆冰状态信息，判断风力发电机组覆冰状态。</w:t>
      </w:r>
    </w:p>
    <w:p w14:paraId="211D7B45" w14:textId="77777777" w:rsidR="00B06687" w:rsidRDefault="00000000">
      <w:pPr>
        <w:pStyle w:val="affb"/>
        <w:numPr>
          <w:ilvl w:val="2"/>
          <w:numId w:val="2"/>
        </w:numPr>
        <w:spacing w:before="156" w:after="156"/>
        <w:ind w:left="10" w:hangingChars="5" w:hanging="10"/>
        <w:jc w:val="both"/>
        <w:rPr>
          <w:rFonts w:ascii="宋体" w:eastAsia="宋体" w:hAnsi="宋体" w:hint="eastAsia"/>
          <w:szCs w:val="40"/>
        </w:rPr>
      </w:pPr>
      <w:r>
        <w:rPr>
          <w:rFonts w:ascii="宋体" w:eastAsia="宋体" w:hAnsi="宋体" w:hint="eastAsia"/>
          <w:szCs w:val="40"/>
        </w:rPr>
        <w:t>覆冰监测可以采用以下一种或多种方法</w:t>
      </w:r>
    </w:p>
    <w:p w14:paraId="030EC6CF" w14:textId="77777777" w:rsidR="00B06687" w:rsidRDefault="00000000">
      <w:pPr>
        <w:pStyle w:val="affb"/>
        <w:spacing w:before="156" w:after="156"/>
        <w:ind w:firstLineChars="200" w:firstLine="420"/>
        <w:jc w:val="both"/>
        <w:rPr>
          <w:rFonts w:ascii="宋体" w:eastAsia="宋体" w:hAnsi="宋体" w:hint="eastAsia"/>
          <w:szCs w:val="40"/>
        </w:rPr>
      </w:pPr>
      <w:r>
        <w:rPr>
          <w:rFonts w:ascii="宋体" w:eastAsia="宋体" w:hAnsi="宋体" w:hint="eastAsia"/>
          <w:szCs w:val="40"/>
        </w:rPr>
        <w:t>a) 环境温湿度监测；</w:t>
      </w:r>
    </w:p>
    <w:p w14:paraId="68EDA446" w14:textId="77777777" w:rsidR="00B06687" w:rsidRDefault="00000000">
      <w:pPr>
        <w:pStyle w:val="affb"/>
        <w:spacing w:before="156" w:after="156"/>
        <w:ind w:firstLineChars="200" w:firstLine="420"/>
        <w:jc w:val="both"/>
        <w:rPr>
          <w:rFonts w:ascii="宋体" w:eastAsia="宋体" w:hAnsi="宋体" w:hint="eastAsia"/>
          <w:szCs w:val="40"/>
        </w:rPr>
      </w:pPr>
      <w:r>
        <w:rPr>
          <w:rFonts w:ascii="宋体" w:eastAsia="宋体" w:hAnsi="宋体" w:hint="eastAsia"/>
          <w:szCs w:val="40"/>
        </w:rPr>
        <w:t xml:space="preserve">b) </w:t>
      </w:r>
      <w:proofErr w:type="gramStart"/>
      <w:r>
        <w:rPr>
          <w:rFonts w:ascii="宋体" w:eastAsia="宋体" w:hAnsi="宋体" w:hint="eastAsia"/>
          <w:szCs w:val="40"/>
        </w:rPr>
        <w:t>测冰传感器</w:t>
      </w:r>
      <w:proofErr w:type="gramEnd"/>
      <w:r>
        <w:rPr>
          <w:rFonts w:ascii="宋体" w:eastAsia="宋体" w:hAnsi="宋体" w:hint="eastAsia"/>
          <w:szCs w:val="40"/>
        </w:rPr>
        <w:t>，包括但不限于光纤、超声波等监测方式；</w:t>
      </w:r>
    </w:p>
    <w:p w14:paraId="7FC410A8" w14:textId="77777777" w:rsidR="00B06687" w:rsidRDefault="00000000">
      <w:pPr>
        <w:pStyle w:val="affb"/>
        <w:spacing w:before="156" w:after="156"/>
        <w:ind w:firstLineChars="200" w:firstLine="420"/>
        <w:jc w:val="both"/>
        <w:rPr>
          <w:rFonts w:ascii="宋体" w:eastAsia="宋体" w:hAnsi="宋体" w:hint="eastAsia"/>
          <w:szCs w:val="40"/>
        </w:rPr>
      </w:pPr>
      <w:r>
        <w:rPr>
          <w:rFonts w:ascii="宋体" w:eastAsia="宋体" w:hAnsi="宋体" w:hint="eastAsia"/>
          <w:szCs w:val="40"/>
        </w:rPr>
        <w:lastRenderedPageBreak/>
        <w:t>c) 视频监控或图像识别等。</w:t>
      </w:r>
    </w:p>
    <w:p w14:paraId="1FBFFE36" w14:textId="77777777" w:rsidR="00B06687" w:rsidRDefault="00000000">
      <w:pPr>
        <w:pStyle w:val="affb"/>
        <w:numPr>
          <w:ilvl w:val="2"/>
          <w:numId w:val="2"/>
        </w:numPr>
        <w:spacing w:before="156" w:after="156"/>
        <w:ind w:left="10" w:hangingChars="5" w:hanging="10"/>
        <w:jc w:val="both"/>
        <w:rPr>
          <w:rFonts w:ascii="宋体" w:eastAsia="宋体" w:hAnsi="宋体" w:hint="eastAsia"/>
          <w:szCs w:val="40"/>
        </w:rPr>
      </w:pPr>
      <w:r>
        <w:rPr>
          <w:rFonts w:ascii="宋体" w:eastAsia="宋体" w:hAnsi="宋体" w:hint="eastAsia"/>
          <w:szCs w:val="40"/>
        </w:rPr>
        <w:t>覆冰监测使用的温度传感器应符合</w:t>
      </w:r>
      <w:r>
        <w:rPr>
          <w:rFonts w:ascii="Times New Roman" w:eastAsia="宋体"/>
          <w:szCs w:val="40"/>
        </w:rPr>
        <w:t>JB/T 7486</w:t>
      </w:r>
      <w:r>
        <w:rPr>
          <w:rFonts w:ascii="Times New Roman" w:eastAsia="宋体"/>
          <w:szCs w:val="40"/>
        </w:rPr>
        <w:t>和</w:t>
      </w:r>
      <w:r>
        <w:rPr>
          <w:rFonts w:ascii="Times New Roman" w:eastAsia="宋体"/>
          <w:szCs w:val="40"/>
        </w:rPr>
        <w:t>GB/T 4208</w:t>
      </w:r>
      <w:r>
        <w:rPr>
          <w:rFonts w:ascii="Times New Roman" w:eastAsia="宋体"/>
          <w:szCs w:val="40"/>
        </w:rPr>
        <w:t>的要求</w:t>
      </w:r>
      <w:r>
        <w:rPr>
          <w:rFonts w:ascii="宋体" w:eastAsia="宋体" w:hAnsi="宋体" w:hint="eastAsia"/>
          <w:szCs w:val="40"/>
        </w:rPr>
        <w:t>。若有特殊技术约定，传感器的技术指标应满足除冰系统所需的环境适应性、测量精度、使用寿命和可靠性要求；在无特殊技术约定时，传感器至少应满足以下指标：</w:t>
      </w:r>
    </w:p>
    <w:p w14:paraId="238816CA" w14:textId="77777777" w:rsidR="00B06687" w:rsidRDefault="00000000">
      <w:pPr>
        <w:pStyle w:val="affb"/>
        <w:spacing w:before="156" w:after="156"/>
        <w:ind w:firstLineChars="200" w:firstLine="420"/>
        <w:jc w:val="both"/>
        <w:rPr>
          <w:rFonts w:ascii="宋体" w:eastAsia="宋体" w:hAnsi="宋体" w:hint="eastAsia"/>
          <w:szCs w:val="40"/>
        </w:rPr>
      </w:pPr>
      <w:r>
        <w:rPr>
          <w:rFonts w:ascii="宋体" w:eastAsia="宋体" w:hAnsi="宋体" w:hint="eastAsia"/>
          <w:szCs w:val="40"/>
        </w:rPr>
        <w:t>a) 设计寿命：≥5年；</w:t>
      </w:r>
    </w:p>
    <w:p w14:paraId="36DF0D90" w14:textId="77777777" w:rsidR="00B06687" w:rsidRDefault="00000000">
      <w:pPr>
        <w:pStyle w:val="affb"/>
        <w:spacing w:before="156" w:after="156"/>
        <w:ind w:firstLineChars="200" w:firstLine="420"/>
        <w:jc w:val="both"/>
        <w:rPr>
          <w:rFonts w:ascii="宋体" w:eastAsia="宋体" w:hAnsi="宋体" w:hint="eastAsia"/>
          <w:szCs w:val="40"/>
        </w:rPr>
      </w:pPr>
      <w:r>
        <w:rPr>
          <w:rFonts w:ascii="宋体" w:eastAsia="宋体" w:hAnsi="宋体" w:hint="eastAsia"/>
          <w:szCs w:val="40"/>
        </w:rPr>
        <w:t>b) 分度：≤0.1℃；</w:t>
      </w:r>
    </w:p>
    <w:p w14:paraId="26182069" w14:textId="77777777" w:rsidR="00B06687" w:rsidRDefault="00000000">
      <w:pPr>
        <w:pStyle w:val="affb"/>
        <w:spacing w:before="156" w:after="156"/>
        <w:ind w:firstLineChars="200" w:firstLine="420"/>
        <w:jc w:val="both"/>
        <w:rPr>
          <w:rFonts w:ascii="宋体" w:eastAsia="宋体" w:hAnsi="宋体" w:hint="eastAsia"/>
          <w:szCs w:val="40"/>
        </w:rPr>
      </w:pPr>
      <w:r>
        <w:rPr>
          <w:rFonts w:ascii="宋体" w:eastAsia="宋体" w:hAnsi="宋体" w:hint="eastAsia"/>
          <w:szCs w:val="40"/>
        </w:rPr>
        <w:t>c) 防护等级：IP67；</w:t>
      </w:r>
    </w:p>
    <w:p w14:paraId="06A0207C" w14:textId="77777777" w:rsidR="00B06687" w:rsidRDefault="00000000">
      <w:pPr>
        <w:pStyle w:val="affb"/>
        <w:spacing w:before="156" w:after="156"/>
        <w:ind w:leftChars="-5" w:left="-10" w:firstLineChars="200" w:firstLine="420"/>
        <w:jc w:val="both"/>
        <w:rPr>
          <w:rFonts w:ascii="宋体" w:eastAsia="宋体" w:hAnsi="宋体" w:hint="eastAsia"/>
          <w:szCs w:val="40"/>
        </w:rPr>
      </w:pPr>
      <w:r>
        <w:rPr>
          <w:rFonts w:ascii="宋体" w:eastAsia="宋体" w:hAnsi="宋体" w:hint="eastAsia"/>
          <w:szCs w:val="40"/>
        </w:rPr>
        <w:t>d) 测温范围：-40~80℃。</w:t>
      </w:r>
    </w:p>
    <w:p w14:paraId="480ADB56" w14:textId="77777777" w:rsidR="00B06687" w:rsidRDefault="00000000">
      <w:pPr>
        <w:pStyle w:val="affc"/>
        <w:numPr>
          <w:ilvl w:val="1"/>
          <w:numId w:val="2"/>
        </w:numPr>
        <w:ind w:left="0"/>
        <w:jc w:val="both"/>
        <w:rPr>
          <w:rFonts w:hAnsi="黑体" w:hint="eastAsia"/>
          <w:szCs w:val="40"/>
        </w:rPr>
      </w:pPr>
      <w:r>
        <w:rPr>
          <w:rFonts w:hAnsi="黑体" w:hint="eastAsia"/>
          <w:szCs w:val="40"/>
        </w:rPr>
        <w:t>控制系统</w:t>
      </w:r>
    </w:p>
    <w:p w14:paraId="638D451C" w14:textId="77777777" w:rsidR="00B06687" w:rsidRDefault="00000000">
      <w:pPr>
        <w:pStyle w:val="affb"/>
        <w:numPr>
          <w:ilvl w:val="2"/>
          <w:numId w:val="2"/>
        </w:numPr>
        <w:spacing w:before="156" w:after="156"/>
        <w:ind w:left="10" w:hangingChars="5" w:hanging="10"/>
        <w:jc w:val="both"/>
        <w:rPr>
          <w:rFonts w:ascii="宋体" w:eastAsia="宋体" w:hAnsi="宋体" w:hint="eastAsia"/>
          <w:szCs w:val="40"/>
        </w:rPr>
      </w:pPr>
      <w:r>
        <w:rPr>
          <w:rFonts w:ascii="宋体" w:eastAsia="宋体" w:hAnsi="宋体" w:hint="eastAsia"/>
          <w:szCs w:val="40"/>
        </w:rPr>
        <w:t>电热除冰控制系统应根据机组运行状态、发电效率、风速、环境温度湿度或覆冰状态等因素控制电加热的启停。除冰启停控制可采用以下方式：</w:t>
      </w:r>
    </w:p>
    <w:p w14:paraId="3DA13F54" w14:textId="77777777" w:rsidR="00B06687" w:rsidRDefault="00000000">
      <w:pPr>
        <w:pStyle w:val="affb"/>
        <w:numPr>
          <w:ilvl w:val="0"/>
          <w:numId w:val="10"/>
        </w:numPr>
        <w:spacing w:before="156" w:after="156"/>
        <w:ind w:leftChars="-5" w:left="-10" w:firstLineChars="200" w:firstLine="420"/>
        <w:jc w:val="both"/>
        <w:rPr>
          <w:rFonts w:ascii="宋体" w:eastAsia="宋体" w:hAnsi="宋体" w:hint="eastAsia"/>
          <w:szCs w:val="40"/>
        </w:rPr>
      </w:pPr>
      <w:r>
        <w:rPr>
          <w:rFonts w:ascii="宋体" w:eastAsia="宋体" w:hAnsi="宋体" w:hint="eastAsia"/>
          <w:szCs w:val="40"/>
        </w:rPr>
        <w:t>手动控制启停；</w:t>
      </w:r>
    </w:p>
    <w:p w14:paraId="6E075287" w14:textId="77777777" w:rsidR="00B06687" w:rsidRDefault="00000000">
      <w:pPr>
        <w:pStyle w:val="affb"/>
        <w:numPr>
          <w:ilvl w:val="0"/>
          <w:numId w:val="10"/>
        </w:numPr>
        <w:spacing w:before="156" w:after="156"/>
        <w:ind w:leftChars="-5" w:left="-10" w:firstLineChars="200" w:firstLine="420"/>
        <w:jc w:val="both"/>
        <w:rPr>
          <w:rFonts w:ascii="宋体" w:eastAsia="宋体" w:hAnsi="宋体" w:hint="eastAsia"/>
          <w:szCs w:val="40"/>
        </w:rPr>
      </w:pPr>
      <w:r>
        <w:rPr>
          <w:rFonts w:ascii="宋体" w:eastAsia="宋体" w:hAnsi="宋体" w:hint="eastAsia"/>
          <w:szCs w:val="40"/>
        </w:rPr>
        <w:t>机组根据覆冰状态自动启停除冰系统。</w:t>
      </w:r>
    </w:p>
    <w:p w14:paraId="29F5FD28" w14:textId="77777777" w:rsidR="00B06687" w:rsidRDefault="00000000">
      <w:pPr>
        <w:pStyle w:val="affb"/>
        <w:numPr>
          <w:ilvl w:val="2"/>
          <w:numId w:val="2"/>
        </w:numPr>
        <w:spacing w:before="156" w:after="156"/>
        <w:ind w:left="10" w:hangingChars="5" w:hanging="10"/>
        <w:jc w:val="both"/>
        <w:rPr>
          <w:rFonts w:ascii="宋体" w:eastAsia="宋体" w:hAnsi="宋体" w:hint="eastAsia"/>
          <w:szCs w:val="40"/>
        </w:rPr>
      </w:pPr>
      <w:r>
        <w:rPr>
          <w:rFonts w:ascii="宋体" w:eastAsia="宋体" w:hAnsi="宋体" w:hint="eastAsia"/>
          <w:szCs w:val="40"/>
        </w:rPr>
        <w:t>应为电加热元件配置温度传感器或温度保护开关,控制温度不能超过限定上限温度。</w:t>
      </w:r>
    </w:p>
    <w:p w14:paraId="5CFDA199" w14:textId="763713AB" w:rsidR="00B06687" w:rsidRDefault="00000000">
      <w:pPr>
        <w:pStyle w:val="affb"/>
        <w:numPr>
          <w:ilvl w:val="2"/>
          <w:numId w:val="2"/>
        </w:numPr>
        <w:spacing w:before="156" w:after="156"/>
        <w:ind w:left="10" w:hangingChars="5" w:hanging="10"/>
        <w:jc w:val="both"/>
        <w:rPr>
          <w:rFonts w:ascii="宋体" w:eastAsia="宋体" w:hAnsi="宋体"/>
          <w:szCs w:val="40"/>
        </w:rPr>
      </w:pPr>
      <w:r>
        <w:rPr>
          <w:rFonts w:ascii="宋体" w:eastAsia="宋体" w:hAnsi="宋体" w:hint="eastAsia"/>
          <w:szCs w:val="40"/>
        </w:rPr>
        <w:t>应在风电场</w:t>
      </w:r>
      <w:proofErr w:type="gramStart"/>
      <w:r>
        <w:rPr>
          <w:rFonts w:ascii="宋体" w:eastAsia="宋体" w:hAnsi="宋体" w:hint="eastAsia"/>
          <w:szCs w:val="40"/>
        </w:rPr>
        <w:t>升压站</w:t>
      </w:r>
      <w:proofErr w:type="gramEnd"/>
      <w:r>
        <w:rPr>
          <w:rFonts w:ascii="宋体" w:eastAsia="宋体" w:hAnsi="宋体" w:hint="eastAsia"/>
          <w:szCs w:val="40"/>
        </w:rPr>
        <w:t>或集控中心部署电热除冰系统的远程监控上位机。远程监控系统可集成到风力发电机组的</w:t>
      </w:r>
      <w:r>
        <w:rPr>
          <w:rFonts w:ascii="Times New Roman" w:eastAsia="宋体"/>
          <w:szCs w:val="40"/>
        </w:rPr>
        <w:t>SCADA</w:t>
      </w:r>
      <w:r>
        <w:rPr>
          <w:rFonts w:ascii="宋体" w:eastAsia="宋体" w:hAnsi="宋体" w:hint="eastAsia"/>
          <w:szCs w:val="40"/>
        </w:rPr>
        <w:t>系统中，也可通过独立的服务器和通信设备实现。</w:t>
      </w:r>
    </w:p>
    <w:p w14:paraId="79E8C95D" w14:textId="77E8EEE1" w:rsidR="00050A59" w:rsidRPr="00050A59" w:rsidRDefault="00050A59" w:rsidP="00050A59">
      <w:pPr>
        <w:pStyle w:val="affb"/>
        <w:numPr>
          <w:ilvl w:val="2"/>
          <w:numId w:val="2"/>
        </w:numPr>
        <w:spacing w:before="156" w:after="156"/>
        <w:ind w:left="10" w:hangingChars="5" w:hanging="10"/>
        <w:jc w:val="both"/>
        <w:rPr>
          <w:rFonts w:ascii="宋体" w:eastAsia="宋体" w:hAnsi="宋体" w:hint="eastAsia"/>
          <w:szCs w:val="40"/>
        </w:rPr>
      </w:pPr>
      <w:r w:rsidRPr="00050A59">
        <w:rPr>
          <w:rFonts w:ascii="宋体" w:eastAsia="宋体" w:hAnsi="宋体" w:hint="eastAsia"/>
          <w:szCs w:val="40"/>
        </w:rPr>
        <w:t>电热除冰系统的控制功能和安全保护应符合</w:t>
      </w:r>
      <w:r w:rsidRPr="00050A59">
        <w:rPr>
          <w:rFonts w:ascii="Times New Roman" w:eastAsia="宋体"/>
          <w:szCs w:val="40"/>
        </w:rPr>
        <w:t>NB/T 10211-2019</w:t>
      </w:r>
      <w:r w:rsidRPr="00050A59">
        <w:rPr>
          <w:rFonts w:ascii="宋体" w:eastAsia="宋体" w:hAnsi="宋体" w:hint="eastAsia"/>
          <w:szCs w:val="40"/>
        </w:rPr>
        <w:t>中关于叶片电加热防/除冰控制系统的规定</w:t>
      </w:r>
      <w:r>
        <w:rPr>
          <w:rFonts w:ascii="宋体" w:eastAsia="宋体" w:hAnsi="宋体" w:hint="eastAsia"/>
          <w:szCs w:val="40"/>
        </w:rPr>
        <w:t>。</w:t>
      </w:r>
    </w:p>
    <w:p w14:paraId="092D6205" w14:textId="77777777" w:rsidR="00B06687" w:rsidRDefault="00000000">
      <w:pPr>
        <w:pStyle w:val="afffd"/>
        <w:numPr>
          <w:ilvl w:val="0"/>
          <w:numId w:val="9"/>
        </w:numPr>
        <w:ind w:left="420" w:hangingChars="200" w:hanging="420"/>
      </w:pPr>
      <w:bookmarkStart w:id="151" w:name="_Toc182410644"/>
      <w:bookmarkStart w:id="152" w:name="_Toc24715"/>
      <w:bookmarkEnd w:id="151"/>
      <w:r>
        <w:rPr>
          <w:rFonts w:hint="eastAsia"/>
        </w:rPr>
        <w:t>安装</w:t>
      </w:r>
      <w:bookmarkEnd w:id="152"/>
    </w:p>
    <w:p w14:paraId="2D1621D3" w14:textId="77777777" w:rsidR="00B06687" w:rsidRDefault="00000000">
      <w:pPr>
        <w:pStyle w:val="affc"/>
        <w:numPr>
          <w:ilvl w:val="1"/>
          <w:numId w:val="2"/>
        </w:numPr>
        <w:ind w:left="0"/>
        <w:jc w:val="both"/>
        <w:rPr>
          <w:rFonts w:hAnsi="黑体" w:hint="eastAsia"/>
          <w:szCs w:val="40"/>
        </w:rPr>
      </w:pPr>
      <w:r>
        <w:rPr>
          <w:rFonts w:hAnsi="黑体" w:hint="eastAsia"/>
          <w:szCs w:val="40"/>
        </w:rPr>
        <w:t>一般要求</w:t>
      </w:r>
    </w:p>
    <w:p w14:paraId="451C647C" w14:textId="77777777" w:rsidR="00B06687" w:rsidRDefault="00000000">
      <w:pPr>
        <w:pStyle w:val="affb"/>
        <w:numPr>
          <w:ilvl w:val="2"/>
          <w:numId w:val="2"/>
        </w:numPr>
        <w:spacing w:before="156" w:after="156"/>
        <w:ind w:left="10" w:hangingChars="5" w:hanging="10"/>
        <w:jc w:val="both"/>
        <w:rPr>
          <w:rFonts w:ascii="宋体" w:eastAsia="宋体" w:hAnsi="宋体" w:hint="eastAsia"/>
          <w:szCs w:val="40"/>
        </w:rPr>
      </w:pPr>
      <w:r>
        <w:rPr>
          <w:rFonts w:ascii="宋体" w:eastAsia="宋体" w:hAnsi="宋体" w:hint="eastAsia"/>
          <w:szCs w:val="40"/>
        </w:rPr>
        <w:t>安装电热除冰系统部件时，应确保新安装的部件不影响叶片和机组的结构安全以及信号传输。如果可能产生影响，必须获得叶片或机组设计单位的确认。</w:t>
      </w:r>
    </w:p>
    <w:p w14:paraId="6D47B1CD" w14:textId="77777777" w:rsidR="00B06687" w:rsidRDefault="00000000">
      <w:pPr>
        <w:pStyle w:val="affb"/>
        <w:numPr>
          <w:ilvl w:val="2"/>
          <w:numId w:val="2"/>
        </w:numPr>
        <w:spacing w:before="156" w:after="156"/>
        <w:ind w:left="10" w:hangingChars="5" w:hanging="10"/>
        <w:jc w:val="both"/>
        <w:rPr>
          <w:rFonts w:ascii="宋体" w:eastAsia="宋体" w:hAnsi="宋体" w:hint="eastAsia"/>
          <w:szCs w:val="40"/>
        </w:rPr>
      </w:pPr>
      <w:r>
        <w:rPr>
          <w:rFonts w:ascii="宋体" w:eastAsia="宋体" w:hAnsi="宋体" w:hint="eastAsia"/>
          <w:szCs w:val="40"/>
        </w:rPr>
        <w:t>如需对叶片进行开孔、切割等改动，应确保被改动部位的结构安全，并对改动部位进行可靠的修复补强，按照</w:t>
      </w:r>
      <w:r>
        <w:rPr>
          <w:rFonts w:ascii="Times New Roman" w:eastAsia="宋体"/>
          <w:szCs w:val="40"/>
        </w:rPr>
        <w:t>GB/T 25383</w:t>
      </w:r>
      <w:r>
        <w:rPr>
          <w:rFonts w:ascii="宋体" w:eastAsia="宋体" w:hAnsi="宋体" w:hint="eastAsia"/>
          <w:szCs w:val="40"/>
        </w:rPr>
        <w:t>的规定进行结构强度校核，提供结构安全评估报告。</w:t>
      </w:r>
    </w:p>
    <w:p w14:paraId="727CED9F" w14:textId="77777777" w:rsidR="00B06687" w:rsidRDefault="00000000">
      <w:pPr>
        <w:pStyle w:val="affb"/>
        <w:numPr>
          <w:ilvl w:val="2"/>
          <w:numId w:val="2"/>
        </w:numPr>
        <w:spacing w:before="156" w:after="156"/>
        <w:ind w:left="10" w:hangingChars="5" w:hanging="10"/>
        <w:jc w:val="both"/>
        <w:rPr>
          <w:rFonts w:ascii="宋体" w:eastAsia="宋体" w:hAnsi="宋体" w:hint="eastAsia"/>
          <w:szCs w:val="40"/>
        </w:rPr>
      </w:pPr>
      <w:r>
        <w:rPr>
          <w:rFonts w:ascii="宋体" w:eastAsia="宋体" w:hAnsi="宋体" w:hint="eastAsia"/>
          <w:szCs w:val="40"/>
        </w:rPr>
        <w:t>电热除冰系统应满足风力发电机组使用环境条件下的要求，包括自身结构强度、部件连接结构强度及耐候性等。</w:t>
      </w:r>
    </w:p>
    <w:p w14:paraId="3DB4D92F" w14:textId="77777777" w:rsidR="00B06687" w:rsidRDefault="00000000">
      <w:pPr>
        <w:pStyle w:val="affc"/>
        <w:numPr>
          <w:ilvl w:val="1"/>
          <w:numId w:val="2"/>
        </w:numPr>
        <w:ind w:left="0"/>
        <w:jc w:val="both"/>
        <w:rPr>
          <w:rFonts w:hAnsi="黑体" w:hint="eastAsia"/>
          <w:szCs w:val="40"/>
        </w:rPr>
      </w:pPr>
      <w:r>
        <w:rPr>
          <w:rFonts w:hAnsi="黑体" w:hint="eastAsia"/>
          <w:szCs w:val="40"/>
        </w:rPr>
        <w:t>粘接要求</w:t>
      </w:r>
    </w:p>
    <w:p w14:paraId="5DFCB39E" w14:textId="77777777" w:rsidR="00B06687" w:rsidRDefault="00000000">
      <w:pPr>
        <w:pStyle w:val="affb"/>
        <w:numPr>
          <w:ilvl w:val="2"/>
          <w:numId w:val="2"/>
        </w:numPr>
        <w:spacing w:before="156" w:after="156"/>
        <w:ind w:left="10" w:hangingChars="5" w:hanging="10"/>
        <w:jc w:val="both"/>
        <w:rPr>
          <w:rFonts w:ascii="宋体" w:eastAsia="宋体" w:hAnsi="宋体" w:hint="eastAsia"/>
          <w:szCs w:val="40"/>
        </w:rPr>
      </w:pPr>
      <w:r>
        <w:rPr>
          <w:rFonts w:ascii="宋体" w:eastAsia="宋体" w:hAnsi="宋体" w:hint="eastAsia"/>
          <w:szCs w:val="40"/>
        </w:rPr>
        <w:t>若电热除冰系统部件的安装需要采用手糊或灌注等粘接工艺，其施工工艺及质量标准符合</w:t>
      </w:r>
      <w:r>
        <w:rPr>
          <w:rFonts w:ascii="Times New Roman" w:eastAsia="宋体"/>
          <w:szCs w:val="40"/>
        </w:rPr>
        <w:t>NB∕T 10561</w:t>
      </w:r>
      <w:r>
        <w:rPr>
          <w:rFonts w:ascii="宋体" w:eastAsia="宋体" w:hAnsi="宋体" w:hint="eastAsia"/>
          <w:szCs w:val="40"/>
        </w:rPr>
        <w:t>要求。</w:t>
      </w:r>
    </w:p>
    <w:p w14:paraId="4283A28B" w14:textId="77777777" w:rsidR="00B06687" w:rsidRDefault="00000000">
      <w:pPr>
        <w:pStyle w:val="affb"/>
        <w:numPr>
          <w:ilvl w:val="2"/>
          <w:numId w:val="2"/>
        </w:numPr>
        <w:spacing w:before="156" w:after="156"/>
        <w:ind w:left="10" w:hangingChars="5" w:hanging="10"/>
        <w:jc w:val="both"/>
        <w:rPr>
          <w:rFonts w:ascii="宋体" w:eastAsia="宋体" w:hAnsi="宋体" w:hint="eastAsia"/>
          <w:szCs w:val="40"/>
        </w:rPr>
      </w:pPr>
      <w:r>
        <w:rPr>
          <w:rFonts w:ascii="宋体" w:eastAsia="宋体" w:hAnsi="宋体" w:hint="eastAsia"/>
          <w:szCs w:val="40"/>
        </w:rPr>
        <w:t>电热除冰系统电加热元件采用手糊/灌注等粘接工艺时，应提供相应的粘接性能测试报告。</w:t>
      </w:r>
    </w:p>
    <w:p w14:paraId="4EFF88C9" w14:textId="77777777" w:rsidR="00B06687" w:rsidRDefault="00000000">
      <w:pPr>
        <w:pStyle w:val="affc"/>
        <w:numPr>
          <w:ilvl w:val="1"/>
          <w:numId w:val="2"/>
        </w:numPr>
        <w:ind w:left="0"/>
        <w:jc w:val="both"/>
        <w:rPr>
          <w:rFonts w:hAnsi="黑体" w:hint="eastAsia"/>
          <w:szCs w:val="40"/>
        </w:rPr>
      </w:pPr>
      <w:r>
        <w:rPr>
          <w:rFonts w:hAnsi="黑体" w:hint="eastAsia"/>
          <w:szCs w:val="40"/>
        </w:rPr>
        <w:t>电缆铺设要求</w:t>
      </w:r>
    </w:p>
    <w:p w14:paraId="3C2F5C23" w14:textId="77777777" w:rsidR="00B06687" w:rsidRDefault="00000000">
      <w:pPr>
        <w:pStyle w:val="affb"/>
        <w:numPr>
          <w:ilvl w:val="2"/>
          <w:numId w:val="2"/>
        </w:numPr>
        <w:spacing w:before="156" w:after="156"/>
        <w:ind w:left="10" w:hangingChars="5" w:hanging="10"/>
        <w:jc w:val="both"/>
        <w:rPr>
          <w:rFonts w:ascii="宋体" w:eastAsia="宋体" w:hAnsi="宋体" w:hint="eastAsia"/>
          <w:szCs w:val="40"/>
        </w:rPr>
      </w:pPr>
      <w:r>
        <w:rPr>
          <w:rFonts w:ascii="宋体" w:eastAsia="宋体" w:hAnsi="宋体" w:hint="eastAsia"/>
          <w:szCs w:val="40"/>
        </w:rPr>
        <w:lastRenderedPageBreak/>
        <w:t>在叶片内部铺设电缆时，应考虑叶片的受力形变以及防雷引下线要求，合理布置和固定电缆，确保电缆及系统运行安全。</w:t>
      </w:r>
    </w:p>
    <w:p w14:paraId="7FEE91BD" w14:textId="77777777" w:rsidR="00B06687" w:rsidRDefault="00000000">
      <w:pPr>
        <w:pStyle w:val="affb"/>
        <w:numPr>
          <w:ilvl w:val="2"/>
          <w:numId w:val="2"/>
        </w:numPr>
        <w:spacing w:before="156" w:after="156"/>
        <w:ind w:left="10" w:hangingChars="5" w:hanging="10"/>
        <w:jc w:val="both"/>
        <w:rPr>
          <w:rFonts w:ascii="宋体" w:eastAsia="宋体" w:hAnsi="宋体" w:hint="eastAsia"/>
          <w:szCs w:val="40"/>
        </w:rPr>
      </w:pPr>
      <w:r>
        <w:rPr>
          <w:rFonts w:ascii="宋体" w:eastAsia="宋体" w:hAnsi="宋体" w:hint="eastAsia"/>
          <w:szCs w:val="40"/>
        </w:rPr>
        <w:t>在机舱、轮毂和塔筒内部铺设电缆时，应进行电缆固定，保证机组运行过程中的电缆稳定性。</w:t>
      </w:r>
    </w:p>
    <w:p w14:paraId="7E59F67E" w14:textId="77777777" w:rsidR="00B06687" w:rsidRDefault="00000000">
      <w:pPr>
        <w:pStyle w:val="affb"/>
        <w:numPr>
          <w:ilvl w:val="2"/>
          <w:numId w:val="2"/>
        </w:numPr>
        <w:spacing w:before="156" w:after="156"/>
        <w:ind w:left="10" w:hangingChars="5" w:hanging="10"/>
        <w:jc w:val="both"/>
      </w:pPr>
      <w:r>
        <w:rPr>
          <w:rFonts w:ascii="宋体" w:eastAsia="宋体" w:hAnsi="宋体" w:hint="eastAsia"/>
          <w:szCs w:val="40"/>
        </w:rPr>
        <w:t>电缆引入叶片时应设计防扭转装置，保证叶片变</w:t>
      </w:r>
      <w:proofErr w:type="gramStart"/>
      <w:r>
        <w:rPr>
          <w:rFonts w:ascii="宋体" w:eastAsia="宋体" w:hAnsi="宋体" w:hint="eastAsia"/>
          <w:szCs w:val="40"/>
        </w:rPr>
        <w:t>桨运动</w:t>
      </w:r>
      <w:proofErr w:type="gramEnd"/>
      <w:r>
        <w:rPr>
          <w:rFonts w:ascii="宋体" w:eastAsia="宋体" w:hAnsi="宋体" w:hint="eastAsia"/>
          <w:szCs w:val="40"/>
        </w:rPr>
        <w:t>时电缆不受拉扯扭曲，运行可靠。</w:t>
      </w:r>
    </w:p>
    <w:p w14:paraId="5C524345" w14:textId="77777777" w:rsidR="00B06687" w:rsidRDefault="00000000">
      <w:pPr>
        <w:pStyle w:val="afffd"/>
        <w:numPr>
          <w:ilvl w:val="0"/>
          <w:numId w:val="9"/>
        </w:numPr>
        <w:ind w:left="420" w:hangingChars="200" w:hanging="420"/>
      </w:pPr>
      <w:bookmarkStart w:id="153" w:name="_Toc182407632"/>
      <w:bookmarkStart w:id="154" w:name="_Toc182409260"/>
      <w:bookmarkStart w:id="155" w:name="_Toc182407768"/>
      <w:bookmarkStart w:id="156" w:name="_Toc182407669"/>
      <w:bookmarkStart w:id="157" w:name="_Toc182407605"/>
      <w:bookmarkStart w:id="158" w:name="_Toc191460740"/>
      <w:bookmarkStart w:id="159" w:name="_Toc182407293"/>
      <w:bookmarkStart w:id="160" w:name="_Toc182407341"/>
      <w:bookmarkStart w:id="161" w:name="_Toc182407532"/>
      <w:bookmarkStart w:id="162" w:name="_Toc182407243"/>
      <w:bookmarkStart w:id="163" w:name="_Toc812"/>
      <w:bookmarkEnd w:id="153"/>
      <w:bookmarkEnd w:id="154"/>
      <w:bookmarkEnd w:id="155"/>
      <w:bookmarkEnd w:id="156"/>
      <w:bookmarkEnd w:id="157"/>
      <w:bookmarkEnd w:id="158"/>
      <w:bookmarkEnd w:id="159"/>
      <w:bookmarkEnd w:id="160"/>
      <w:bookmarkEnd w:id="161"/>
      <w:bookmarkEnd w:id="162"/>
      <w:r>
        <w:rPr>
          <w:rFonts w:hint="eastAsia"/>
        </w:rPr>
        <w:t>系统维护</w:t>
      </w:r>
      <w:bookmarkEnd w:id="163"/>
    </w:p>
    <w:p w14:paraId="5AEBA5E0" w14:textId="77777777" w:rsidR="00B06687" w:rsidRDefault="00000000">
      <w:pPr>
        <w:pStyle w:val="affc"/>
        <w:numPr>
          <w:ilvl w:val="1"/>
          <w:numId w:val="2"/>
        </w:numPr>
        <w:ind w:left="0"/>
        <w:jc w:val="both"/>
        <w:rPr>
          <w:rFonts w:hAnsi="黑体" w:hint="eastAsia"/>
          <w:szCs w:val="40"/>
        </w:rPr>
      </w:pPr>
      <w:r>
        <w:rPr>
          <w:rFonts w:hAnsi="黑体" w:hint="eastAsia"/>
          <w:szCs w:val="40"/>
        </w:rPr>
        <w:t>巡检要求</w:t>
      </w:r>
    </w:p>
    <w:p w14:paraId="1D476D3A" w14:textId="66F07594" w:rsidR="00B06687" w:rsidRDefault="00000000">
      <w:pPr>
        <w:pStyle w:val="affb"/>
        <w:numPr>
          <w:ilvl w:val="2"/>
          <w:numId w:val="2"/>
        </w:numPr>
        <w:spacing w:before="156" w:after="156"/>
        <w:ind w:left="10" w:hangingChars="5" w:hanging="10"/>
        <w:jc w:val="both"/>
        <w:rPr>
          <w:rFonts w:ascii="宋体" w:eastAsia="宋体" w:hAnsi="宋体" w:hint="eastAsia"/>
          <w:szCs w:val="40"/>
        </w:rPr>
      </w:pPr>
      <w:r>
        <w:rPr>
          <w:rFonts w:ascii="宋体" w:eastAsia="宋体" w:hAnsi="宋体" w:hint="eastAsia"/>
          <w:szCs w:val="40"/>
        </w:rPr>
        <w:t>电热除冰系统安装投运后应定期巡检。首次巡检应在系统投运后6个月内完成，</w:t>
      </w:r>
      <w:proofErr w:type="gramStart"/>
      <w:r>
        <w:rPr>
          <w:rFonts w:ascii="宋体" w:eastAsia="宋体" w:hAnsi="宋体" w:hint="eastAsia"/>
          <w:szCs w:val="40"/>
        </w:rPr>
        <w:t>此后应</w:t>
      </w:r>
      <w:proofErr w:type="gramEnd"/>
      <w:r w:rsidR="001D25B9">
        <w:rPr>
          <w:rFonts w:ascii="宋体" w:eastAsia="宋体" w:hAnsi="宋体" w:hint="eastAsia"/>
          <w:szCs w:val="40"/>
        </w:rPr>
        <w:t>至少</w:t>
      </w:r>
      <w:r>
        <w:rPr>
          <w:rFonts w:ascii="宋体" w:eastAsia="宋体" w:hAnsi="宋体" w:hint="eastAsia"/>
          <w:szCs w:val="40"/>
        </w:rPr>
        <w:t>每12个月巡检一次。</w:t>
      </w:r>
    </w:p>
    <w:p w14:paraId="5835FE4B" w14:textId="77777777" w:rsidR="00B06687" w:rsidRDefault="00000000">
      <w:pPr>
        <w:pStyle w:val="affb"/>
        <w:numPr>
          <w:ilvl w:val="2"/>
          <w:numId w:val="2"/>
        </w:numPr>
        <w:spacing w:before="156" w:after="156"/>
        <w:ind w:left="10" w:hangingChars="5" w:hanging="10"/>
        <w:jc w:val="both"/>
        <w:rPr>
          <w:rFonts w:ascii="宋体" w:eastAsia="宋体" w:hAnsi="宋体" w:hint="eastAsia"/>
          <w:szCs w:val="40"/>
        </w:rPr>
      </w:pPr>
      <w:r>
        <w:rPr>
          <w:rFonts w:ascii="宋体" w:eastAsia="宋体" w:hAnsi="宋体" w:hint="eastAsia"/>
          <w:szCs w:val="40"/>
        </w:rPr>
        <w:t>巡检内容应包括对电加热元件与叶片粘接处的检查、控制柜及相关固定件的牢固程度检查，以及电气元件导通性能的检查等。</w:t>
      </w:r>
    </w:p>
    <w:p w14:paraId="2A69743D" w14:textId="77777777" w:rsidR="00B06687" w:rsidRDefault="00000000">
      <w:pPr>
        <w:pStyle w:val="affc"/>
        <w:numPr>
          <w:ilvl w:val="1"/>
          <w:numId w:val="2"/>
        </w:numPr>
        <w:ind w:left="0"/>
        <w:jc w:val="both"/>
        <w:rPr>
          <w:rFonts w:hAnsi="黑体" w:hint="eastAsia"/>
          <w:szCs w:val="40"/>
        </w:rPr>
      </w:pPr>
      <w:r>
        <w:rPr>
          <w:rFonts w:hAnsi="黑体" w:hint="eastAsia"/>
          <w:szCs w:val="40"/>
        </w:rPr>
        <w:t>系统试运行检查</w:t>
      </w:r>
    </w:p>
    <w:p w14:paraId="2A9D1EB4" w14:textId="6F49FF25" w:rsidR="00B06687" w:rsidRDefault="00000000">
      <w:pPr>
        <w:pStyle w:val="affb"/>
        <w:numPr>
          <w:ilvl w:val="2"/>
          <w:numId w:val="2"/>
        </w:numPr>
        <w:spacing w:before="156" w:after="156"/>
        <w:ind w:left="10" w:hangingChars="5" w:hanging="10"/>
        <w:jc w:val="both"/>
        <w:rPr>
          <w:rFonts w:ascii="宋体" w:eastAsia="宋体" w:hAnsi="宋体" w:hint="eastAsia"/>
          <w:szCs w:val="40"/>
        </w:rPr>
      </w:pPr>
      <w:proofErr w:type="gramStart"/>
      <w:r>
        <w:rPr>
          <w:rFonts w:ascii="宋体" w:eastAsia="宋体" w:hAnsi="宋体" w:hint="eastAsia"/>
          <w:szCs w:val="40"/>
        </w:rPr>
        <w:t>覆</w:t>
      </w:r>
      <w:proofErr w:type="gramEnd"/>
      <w:r>
        <w:rPr>
          <w:rFonts w:ascii="宋体" w:eastAsia="宋体" w:hAnsi="宋体" w:hint="eastAsia"/>
          <w:szCs w:val="40"/>
        </w:rPr>
        <w:t>冰期结束</w:t>
      </w:r>
      <w:r w:rsidR="001D25B9">
        <w:rPr>
          <w:rFonts w:ascii="宋体" w:eastAsia="宋体" w:hAnsi="宋体" w:hint="eastAsia"/>
          <w:szCs w:val="40"/>
        </w:rPr>
        <w:t>后，</w:t>
      </w:r>
      <w:r>
        <w:rPr>
          <w:rFonts w:ascii="宋体" w:eastAsia="宋体" w:hAnsi="宋体" w:hint="eastAsia"/>
          <w:szCs w:val="40"/>
        </w:rPr>
        <w:t>电热除冰系统停止运行，应断开除冰系统的主电源。</w:t>
      </w:r>
    </w:p>
    <w:p w14:paraId="68AFB15C" w14:textId="77777777" w:rsidR="00B06687" w:rsidRDefault="00000000">
      <w:pPr>
        <w:pStyle w:val="affb"/>
        <w:numPr>
          <w:ilvl w:val="2"/>
          <w:numId w:val="2"/>
        </w:numPr>
        <w:spacing w:before="156" w:after="156"/>
        <w:ind w:left="10" w:hangingChars="5" w:hanging="10"/>
        <w:jc w:val="both"/>
        <w:rPr>
          <w:rFonts w:ascii="宋体" w:eastAsia="宋体" w:hAnsi="宋体" w:hint="eastAsia"/>
          <w:szCs w:val="40"/>
        </w:rPr>
      </w:pPr>
      <w:r>
        <w:rPr>
          <w:rFonts w:ascii="宋体" w:eastAsia="宋体" w:hAnsi="宋体" w:hint="eastAsia"/>
          <w:szCs w:val="40"/>
        </w:rPr>
        <w:t>电热除冰系统至少每隔</w:t>
      </w:r>
      <w:r w:rsidRPr="001D25B9">
        <w:rPr>
          <w:rFonts w:ascii="Times New Roman" w:eastAsia="宋体"/>
          <w:szCs w:val="40"/>
        </w:rPr>
        <w:t>6</w:t>
      </w:r>
      <w:r>
        <w:rPr>
          <w:rFonts w:ascii="宋体" w:eastAsia="宋体" w:hAnsi="宋体" w:hint="eastAsia"/>
          <w:szCs w:val="40"/>
        </w:rPr>
        <w:t>个月应进行一次通电试运行。</w:t>
      </w:r>
    </w:p>
    <w:p w14:paraId="37340BAF" w14:textId="77777777" w:rsidR="00B06687" w:rsidRDefault="00000000">
      <w:pPr>
        <w:pStyle w:val="affb"/>
        <w:numPr>
          <w:ilvl w:val="2"/>
          <w:numId w:val="2"/>
        </w:numPr>
        <w:spacing w:before="156" w:after="156"/>
        <w:ind w:left="10" w:hangingChars="5" w:hanging="10"/>
        <w:jc w:val="both"/>
        <w:rPr>
          <w:rFonts w:ascii="宋体" w:eastAsia="宋体" w:hAnsi="宋体" w:hint="eastAsia"/>
          <w:szCs w:val="40"/>
        </w:rPr>
      </w:pPr>
      <w:r>
        <w:rPr>
          <w:rFonts w:ascii="宋体" w:eastAsia="宋体" w:hAnsi="宋体" w:hint="eastAsia"/>
          <w:szCs w:val="40"/>
        </w:rPr>
        <w:t>在试运行过程中，应检查并确认电热除冰系统的工作电压、电流、功率和温度等参数均正常。</w:t>
      </w:r>
    </w:p>
    <w:p w14:paraId="62B11CAD" w14:textId="77777777" w:rsidR="00B06687" w:rsidRDefault="00000000">
      <w:pPr>
        <w:pStyle w:val="afffd"/>
        <w:numPr>
          <w:ilvl w:val="0"/>
          <w:numId w:val="9"/>
        </w:numPr>
        <w:ind w:left="420" w:hangingChars="200" w:hanging="420"/>
      </w:pPr>
      <w:bookmarkStart w:id="164" w:name="_Toc28264"/>
      <w:r>
        <w:rPr>
          <w:rFonts w:hint="eastAsia"/>
        </w:rPr>
        <w:t>除冰评价</w:t>
      </w:r>
      <w:bookmarkEnd w:id="164"/>
    </w:p>
    <w:p w14:paraId="3FA60C76" w14:textId="77777777" w:rsidR="00B06687" w:rsidRDefault="00000000">
      <w:pPr>
        <w:pStyle w:val="affc"/>
        <w:numPr>
          <w:ilvl w:val="1"/>
          <w:numId w:val="2"/>
        </w:numPr>
        <w:ind w:left="0"/>
        <w:jc w:val="both"/>
        <w:rPr>
          <w:rFonts w:hAnsi="黑体" w:hint="eastAsia"/>
          <w:szCs w:val="40"/>
        </w:rPr>
      </w:pPr>
      <w:r>
        <w:rPr>
          <w:rFonts w:hAnsi="黑体" w:hint="eastAsia"/>
          <w:szCs w:val="40"/>
        </w:rPr>
        <w:t>一般要求</w:t>
      </w:r>
    </w:p>
    <w:p w14:paraId="6038EF1F" w14:textId="77777777" w:rsidR="00B06687" w:rsidRDefault="00000000">
      <w:pPr>
        <w:pStyle w:val="affb"/>
        <w:numPr>
          <w:ilvl w:val="2"/>
          <w:numId w:val="2"/>
        </w:numPr>
        <w:spacing w:before="156" w:after="156"/>
        <w:ind w:left="10" w:hangingChars="5" w:hanging="10"/>
        <w:jc w:val="both"/>
        <w:rPr>
          <w:rFonts w:ascii="宋体" w:eastAsia="宋体" w:hAnsi="宋体" w:hint="eastAsia"/>
          <w:szCs w:val="40"/>
        </w:rPr>
      </w:pPr>
      <w:r>
        <w:rPr>
          <w:rFonts w:ascii="宋体" w:eastAsia="宋体" w:hAnsi="宋体" w:hint="eastAsia"/>
          <w:szCs w:val="40"/>
        </w:rPr>
        <w:t>风力发电机组叶片电热除冰系统的评价可采用效果验证或者性能验证的方法。</w:t>
      </w:r>
    </w:p>
    <w:p w14:paraId="033A5374" w14:textId="77777777" w:rsidR="00B06687" w:rsidRDefault="00000000">
      <w:pPr>
        <w:pStyle w:val="affb"/>
        <w:numPr>
          <w:ilvl w:val="2"/>
          <w:numId w:val="2"/>
        </w:numPr>
        <w:spacing w:before="156" w:after="156"/>
        <w:ind w:left="10" w:hangingChars="5" w:hanging="10"/>
        <w:jc w:val="both"/>
        <w:rPr>
          <w:rFonts w:ascii="宋体" w:eastAsia="宋体" w:hAnsi="宋体" w:hint="eastAsia"/>
          <w:szCs w:val="40"/>
        </w:rPr>
      </w:pPr>
      <w:r>
        <w:rPr>
          <w:rFonts w:ascii="宋体" w:eastAsia="宋体" w:hAnsi="宋体" w:hint="eastAsia"/>
          <w:szCs w:val="40"/>
        </w:rPr>
        <w:t>优先采用效果验证方式进行对系统进行评价。当现场条件不具备效果验证要求时，可采用性能验证方式进行</w:t>
      </w:r>
      <w:r>
        <w:rPr>
          <w:rFonts w:ascii="宋体" w:eastAsia="宋体" w:hAnsi="宋体"/>
          <w:szCs w:val="40"/>
        </w:rPr>
        <w:t>。</w:t>
      </w:r>
    </w:p>
    <w:p w14:paraId="6FA03EC9" w14:textId="77777777" w:rsidR="00B06687" w:rsidRDefault="00000000">
      <w:pPr>
        <w:pStyle w:val="affc"/>
        <w:numPr>
          <w:ilvl w:val="1"/>
          <w:numId w:val="2"/>
        </w:numPr>
        <w:ind w:left="0"/>
        <w:jc w:val="both"/>
        <w:rPr>
          <w:rFonts w:hAnsi="黑体" w:hint="eastAsia"/>
          <w:szCs w:val="40"/>
        </w:rPr>
      </w:pPr>
      <w:r>
        <w:rPr>
          <w:rFonts w:hAnsi="黑体" w:hint="eastAsia"/>
          <w:szCs w:val="40"/>
        </w:rPr>
        <w:t>效果验证方法</w:t>
      </w:r>
    </w:p>
    <w:p w14:paraId="7195A752" w14:textId="77777777" w:rsidR="00B06687" w:rsidRDefault="00000000">
      <w:pPr>
        <w:pStyle w:val="affb"/>
        <w:numPr>
          <w:ilvl w:val="2"/>
          <w:numId w:val="2"/>
        </w:numPr>
        <w:spacing w:before="156" w:after="156"/>
        <w:ind w:left="10" w:hangingChars="5" w:hanging="10"/>
        <w:jc w:val="both"/>
        <w:rPr>
          <w:rFonts w:ascii="宋体" w:eastAsia="宋体" w:hAnsi="宋体" w:hint="eastAsia"/>
          <w:szCs w:val="40"/>
        </w:rPr>
      </w:pPr>
      <w:r>
        <w:rPr>
          <w:rFonts w:ascii="宋体" w:eastAsia="宋体" w:hAnsi="宋体" w:hint="eastAsia"/>
          <w:szCs w:val="40"/>
        </w:rPr>
        <w:t>风力发电机组叶片电热除冰系统的除冰效果可通过发电效率和挽回凝冰损失率进行评价。</w:t>
      </w:r>
    </w:p>
    <w:p w14:paraId="1540E0C3" w14:textId="77777777" w:rsidR="00B06687" w:rsidRDefault="00000000">
      <w:pPr>
        <w:pStyle w:val="affb"/>
        <w:numPr>
          <w:ilvl w:val="2"/>
          <w:numId w:val="2"/>
        </w:numPr>
        <w:spacing w:before="156" w:after="156"/>
        <w:ind w:left="10" w:hangingChars="5" w:hanging="10"/>
        <w:jc w:val="both"/>
        <w:rPr>
          <w:rFonts w:ascii="宋体" w:eastAsia="宋体" w:hAnsi="宋体" w:cs="宋体" w:hint="eastAsia"/>
        </w:rPr>
      </w:pPr>
      <w:r>
        <w:rPr>
          <w:rFonts w:ascii="宋体" w:eastAsia="宋体" w:hAnsi="宋体" w:cs="宋体" w:hint="eastAsia"/>
        </w:rPr>
        <w:t>机组发电效率计算方法如下：</w:t>
      </w:r>
    </w:p>
    <w:p w14:paraId="74FB68EF" w14:textId="77777777" w:rsidR="00B06687" w:rsidRDefault="00000000">
      <w:pPr>
        <w:jc w:val="center"/>
      </w:pPr>
      <m:oMathPara>
        <m:oMath>
          <m:r>
            <m:rPr>
              <m:scr m:val="fraktur"/>
              <m:sty m:val="p"/>
            </m:rPr>
            <w:rPr>
              <w:rFonts w:ascii="Cambria Math" w:eastAsia="MS Mincho" w:hAnsi="Cambria Math"/>
            </w:rPr>
            <m:t>y=</m:t>
          </m:r>
          <m:f>
            <m:fPr>
              <m:ctrlPr>
                <w:rPr>
                  <w:rFonts w:ascii="Cambria Math" w:hAnsi="Cambria Math"/>
                </w:rPr>
              </m:ctrlPr>
            </m:fPr>
            <m:num>
              <m:r>
                <m:rPr>
                  <m:sty m:val="p"/>
                </m:rPr>
                <w:rPr>
                  <w:rFonts w:ascii="Cambria Math" w:hAnsi="Cambria Math"/>
                </w:rPr>
                <m:t>Wa</m:t>
              </m:r>
            </m:num>
            <m:den>
              <m:r>
                <m:rPr>
                  <m:sty m:val="p"/>
                </m:rPr>
                <w:rPr>
                  <w:rFonts w:ascii="Cambria Math" w:hAnsi="Cambria Math"/>
                </w:rPr>
                <m:t>Wb</m:t>
              </m:r>
            </m:den>
          </m:f>
        </m:oMath>
      </m:oMathPara>
    </w:p>
    <w:p w14:paraId="6BF59FB1" w14:textId="77777777" w:rsidR="00B06687" w:rsidRDefault="00000000">
      <w:r>
        <w:t>式中：</w:t>
      </w:r>
    </w:p>
    <w:p w14:paraId="48FC47B4" w14:textId="77777777" w:rsidR="00B06687" w:rsidRDefault="00000000">
      <m:oMath>
        <m:r>
          <m:rPr>
            <m:scr m:val="fraktur"/>
            <m:sty m:val="p"/>
          </m:rPr>
          <w:rPr>
            <w:rFonts w:ascii="Cambria Math" w:hAnsi="Cambria Math"/>
            <w:kern w:val="0"/>
          </w:rPr>
          <m:t>y</m:t>
        </m:r>
      </m:oMath>
      <w:r>
        <w:t>—</w:t>
      </w:r>
      <w:r>
        <w:t>风力发电机组发电效率；</w:t>
      </w:r>
    </w:p>
    <w:p w14:paraId="1157AEB8" w14:textId="77777777" w:rsidR="00B06687" w:rsidRDefault="00000000">
      <m:oMath>
        <m:r>
          <m:rPr>
            <m:sty m:val="p"/>
          </m:rPr>
          <w:rPr>
            <w:rFonts w:ascii="Cambria Math" w:hAnsi="Cambria Math"/>
          </w:rPr>
          <m:t>Wa</m:t>
        </m:r>
      </m:oMath>
      <w:r>
        <w:t>—</w:t>
      </w:r>
      <w:r>
        <w:t>风力发电机组实际发电量，单位为</w:t>
      </w:r>
      <w:r>
        <w:t>kWh</w:t>
      </w:r>
      <w:r>
        <w:t>；</w:t>
      </w:r>
    </w:p>
    <w:p w14:paraId="6BD672A7" w14:textId="77777777" w:rsidR="00B06687" w:rsidRDefault="00000000">
      <m:oMath>
        <m:r>
          <w:rPr>
            <w:rFonts w:ascii="Cambria Math" w:hAnsi="Cambria Math"/>
            <w:kern w:val="0"/>
          </w:rPr>
          <m:t>Wb</m:t>
        </m:r>
      </m:oMath>
      <w:r>
        <w:t>—</w:t>
      </w:r>
      <w:r>
        <w:t>风力发电机组理论发电量，单位为</w:t>
      </w:r>
      <w:r>
        <w:t>kWh</w:t>
      </w:r>
      <w:r>
        <w:t>。</w:t>
      </w:r>
    </w:p>
    <w:p w14:paraId="1CF95825" w14:textId="77777777" w:rsidR="00B06687" w:rsidRDefault="00000000">
      <w:pPr>
        <w:pStyle w:val="affb"/>
        <w:numPr>
          <w:ilvl w:val="2"/>
          <w:numId w:val="2"/>
        </w:numPr>
        <w:spacing w:before="156" w:after="156"/>
        <w:ind w:left="10" w:hangingChars="5" w:hanging="10"/>
        <w:jc w:val="both"/>
        <w:rPr>
          <w:rFonts w:ascii="宋体" w:eastAsia="宋体" w:hAnsi="宋体" w:cs="宋体" w:hint="eastAsia"/>
        </w:rPr>
      </w:pPr>
      <w:r>
        <w:rPr>
          <w:rFonts w:ascii="宋体" w:eastAsia="宋体" w:hAnsi="宋体" w:cs="宋体" w:hint="eastAsia"/>
        </w:rPr>
        <w:t>机组挽回凝冰损失率如下：</w:t>
      </w:r>
    </w:p>
    <w:p w14:paraId="24B75770" w14:textId="77777777" w:rsidR="00B06687" w:rsidRDefault="00000000">
      <w:pPr>
        <w:jc w:val="center"/>
      </w:pPr>
      <m:oMathPara>
        <m:oMath>
          <m:r>
            <w:rPr>
              <w:rFonts w:ascii="Cambria Math" w:hAnsi="Cambria Math"/>
            </w:rPr>
            <m:t>r=</m:t>
          </m:r>
          <m:f>
            <m:fPr>
              <m:ctrlPr>
                <w:rPr>
                  <w:rFonts w:ascii="Cambria Math" w:hAnsi="Cambria Math"/>
                  <w:i/>
                </w:rPr>
              </m:ctrlPr>
            </m:fPr>
            <m:num>
              <m:d>
                <m:dPr>
                  <m:ctrlPr>
                    <w:rPr>
                      <w:rFonts w:ascii="Cambria Math" w:hAnsi="Cambria Math"/>
                      <w:i/>
                    </w:rPr>
                  </m:ctrlPr>
                </m:dPr>
                <m:e>
                  <m:r>
                    <m:rPr>
                      <m:scr m:val="fraktur"/>
                      <m:sty m:val="p"/>
                    </m:rPr>
                    <w:rPr>
                      <w:rFonts w:ascii="Cambria Math" w:hAnsi="Cambria Math"/>
                    </w:rPr>
                    <m:t>y</m:t>
                  </m:r>
                  <m:r>
                    <m:rPr>
                      <m:sty m:val="p"/>
                    </m:rPr>
                    <w:rPr>
                      <w:rFonts w:ascii="Cambria Math" w:hAnsi="Cambria Math"/>
                      <w:vertAlign w:val="subscript"/>
                    </w:rPr>
                    <m:t>1</m:t>
                  </m:r>
                  <m:r>
                    <w:rPr>
                      <w:rFonts w:ascii="Cambria Math" w:hAnsi="Cambria Math"/>
                    </w:rPr>
                    <m:t>-</m:t>
                  </m:r>
                  <m:r>
                    <m:rPr>
                      <m:scr m:val="fraktur"/>
                      <m:sty m:val="p"/>
                    </m:rPr>
                    <w:rPr>
                      <w:rFonts w:ascii="Cambria Math" w:hAnsi="Cambria Math"/>
                    </w:rPr>
                    <m:t>y</m:t>
                  </m:r>
                  <m:r>
                    <m:rPr>
                      <m:sty m:val="p"/>
                    </m:rPr>
                    <w:rPr>
                      <w:rFonts w:ascii="Cambria Math" w:hAnsi="Cambria Math"/>
                      <w:vertAlign w:val="subscript"/>
                    </w:rPr>
                    <m:t>0</m:t>
                  </m:r>
                </m:e>
              </m:d>
            </m:num>
            <m:den>
              <m:r>
                <w:rPr>
                  <w:rFonts w:ascii="Cambria Math" w:hAnsi="Cambria Math"/>
                </w:rPr>
                <m:t>1-</m:t>
              </m:r>
              <m:r>
                <m:rPr>
                  <m:scr m:val="fraktur"/>
                  <m:sty m:val="p"/>
                </m:rPr>
                <w:rPr>
                  <w:rFonts w:ascii="Cambria Math" w:hAnsi="Cambria Math"/>
                </w:rPr>
                <m:t>y</m:t>
              </m:r>
              <m:r>
                <m:rPr>
                  <m:sty m:val="p"/>
                </m:rPr>
                <w:rPr>
                  <w:rFonts w:ascii="Cambria Math" w:hAnsi="Cambria Math"/>
                  <w:vertAlign w:val="subscript"/>
                </w:rPr>
                <m:t>0</m:t>
              </m:r>
            </m:den>
          </m:f>
        </m:oMath>
      </m:oMathPara>
    </w:p>
    <w:p w14:paraId="28A22EEB" w14:textId="77777777" w:rsidR="00B06687" w:rsidRDefault="00000000">
      <w:r>
        <w:lastRenderedPageBreak/>
        <w:t>式中：</w:t>
      </w:r>
    </w:p>
    <w:p w14:paraId="70EEAEEE" w14:textId="77777777" w:rsidR="00B06687" w:rsidRDefault="00000000">
      <m:oMath>
        <m:r>
          <w:rPr>
            <w:rFonts w:ascii="Cambria Math" w:hAnsi="Cambria Math"/>
            <w:kern w:val="0"/>
          </w:rPr>
          <m:t>r</m:t>
        </m:r>
      </m:oMath>
      <w:r>
        <w:t>—</w:t>
      </w:r>
      <w:r>
        <w:t>挽回凝冰损失率；</w:t>
      </w:r>
    </w:p>
    <w:p w14:paraId="0FB9DE32" w14:textId="77777777" w:rsidR="00B06687" w:rsidRDefault="00000000">
      <m:oMath>
        <m:r>
          <m:rPr>
            <m:scr m:val="fraktur"/>
            <m:sty m:val="p"/>
          </m:rPr>
          <w:rPr>
            <w:rFonts w:ascii="Cambria Math" w:hAnsi="Cambria Math"/>
            <w:kern w:val="0"/>
          </w:rPr>
          <m:t>y</m:t>
        </m:r>
        <m:r>
          <m:rPr>
            <m:sty m:val="p"/>
          </m:rPr>
          <w:rPr>
            <w:rFonts w:ascii="Cambria Math" w:hAnsi="Cambria Math"/>
            <w:vertAlign w:val="subscript"/>
          </w:rPr>
          <m:t>1</m:t>
        </m:r>
      </m:oMath>
      <w:r>
        <w:t>—</w:t>
      </w:r>
      <w:r>
        <w:t>安装电热除冰系统的风力发电机组在覆</w:t>
      </w:r>
      <w:proofErr w:type="gramStart"/>
      <w:r>
        <w:t>冰期内</w:t>
      </w:r>
      <w:proofErr w:type="gramEnd"/>
      <w:r>
        <w:t>的发电效率；</w:t>
      </w:r>
    </w:p>
    <w:p w14:paraId="688DCFD8" w14:textId="77777777" w:rsidR="00B06687" w:rsidRDefault="00000000">
      <m:oMath>
        <m:r>
          <m:rPr>
            <m:scr m:val="fraktur"/>
            <m:sty m:val="p"/>
          </m:rPr>
          <w:rPr>
            <w:rFonts w:ascii="Cambria Math" w:hAnsi="Cambria Math"/>
            <w:kern w:val="0"/>
          </w:rPr>
          <m:t>y</m:t>
        </m:r>
        <m:r>
          <m:rPr>
            <m:sty m:val="p"/>
          </m:rPr>
          <w:rPr>
            <w:rFonts w:ascii="Cambria Math" w:hAnsi="Cambria Math"/>
            <w:vertAlign w:val="subscript"/>
          </w:rPr>
          <m:t>0</m:t>
        </m:r>
      </m:oMath>
      <w:r>
        <w:t>—</w:t>
      </w:r>
      <w:r>
        <w:rPr>
          <w:rFonts w:hint="eastAsia"/>
        </w:rPr>
        <w:t>对照或自身无电热除冰时</w:t>
      </w:r>
      <w:r>
        <w:t>风力发电机组在覆</w:t>
      </w:r>
      <w:proofErr w:type="gramStart"/>
      <w:r>
        <w:t>冰期内</w:t>
      </w:r>
      <w:proofErr w:type="gramEnd"/>
      <w:r>
        <w:t>的发电效率。</w:t>
      </w:r>
    </w:p>
    <w:p w14:paraId="236B8DB4" w14:textId="77777777" w:rsidR="00B06687" w:rsidRDefault="00000000">
      <w:pPr>
        <w:pStyle w:val="affb"/>
        <w:numPr>
          <w:ilvl w:val="2"/>
          <w:numId w:val="2"/>
        </w:numPr>
        <w:spacing w:before="156" w:after="156"/>
        <w:ind w:left="10" w:hangingChars="5" w:hanging="10"/>
        <w:jc w:val="both"/>
        <w:rPr>
          <w:rFonts w:ascii="宋体" w:eastAsia="宋体" w:hAnsi="宋体" w:hint="eastAsia"/>
          <w:szCs w:val="40"/>
        </w:rPr>
      </w:pPr>
      <w:r>
        <w:rPr>
          <w:rFonts w:ascii="宋体" w:eastAsia="宋体" w:hAnsi="宋体" w:hint="eastAsia"/>
          <w:szCs w:val="40"/>
        </w:rPr>
        <w:t>发电效率自身对比方法</w:t>
      </w:r>
    </w:p>
    <w:p w14:paraId="7027EC02" w14:textId="77777777" w:rsidR="00B06687" w:rsidRDefault="00000000">
      <w:pPr>
        <w:pStyle w:val="affb"/>
        <w:spacing w:before="156" w:after="156"/>
        <w:ind w:firstLineChars="200" w:firstLine="420"/>
        <w:jc w:val="both"/>
        <w:rPr>
          <w:rFonts w:ascii="宋体" w:eastAsia="宋体" w:hAnsi="宋体" w:hint="eastAsia"/>
          <w:szCs w:val="40"/>
        </w:rPr>
      </w:pPr>
      <w:r>
        <w:rPr>
          <w:rFonts w:ascii="宋体" w:eastAsia="宋体" w:hAnsi="宋体" w:hint="eastAsia"/>
          <w:szCs w:val="40"/>
        </w:rPr>
        <w:t>在安装电热除冰系统的风力发电机组上，利用机组</w:t>
      </w:r>
      <w:r>
        <w:rPr>
          <w:rFonts w:ascii="Times New Roman" w:eastAsia="宋体"/>
          <w:szCs w:val="40"/>
        </w:rPr>
        <w:t>SCADA</w:t>
      </w:r>
      <w:r>
        <w:rPr>
          <w:rFonts w:ascii="宋体" w:eastAsia="宋体" w:hAnsi="宋体" w:hint="eastAsia"/>
          <w:szCs w:val="40"/>
        </w:rPr>
        <w:t>系统收集</w:t>
      </w:r>
      <w:proofErr w:type="gramStart"/>
      <w:r>
        <w:rPr>
          <w:rFonts w:ascii="宋体" w:eastAsia="宋体" w:hAnsi="宋体" w:hint="eastAsia"/>
          <w:szCs w:val="40"/>
        </w:rPr>
        <w:t>覆冰期内</w:t>
      </w:r>
      <w:proofErr w:type="gramEnd"/>
      <w:r>
        <w:rPr>
          <w:rFonts w:ascii="宋体" w:eastAsia="宋体" w:hAnsi="宋体" w:hint="eastAsia"/>
          <w:szCs w:val="40"/>
        </w:rPr>
        <w:t>的运行数据，参考</w:t>
      </w:r>
      <w:r>
        <w:rPr>
          <w:rFonts w:ascii="Times New Roman" w:eastAsia="宋体"/>
          <w:szCs w:val="40"/>
        </w:rPr>
        <w:t>IEC 61400-12-1</w:t>
      </w:r>
      <w:r>
        <w:rPr>
          <w:rFonts w:ascii="宋体" w:eastAsia="宋体" w:hAnsi="宋体" w:hint="eastAsia"/>
          <w:szCs w:val="40"/>
        </w:rPr>
        <w:t>。对比同一台风力发电机组在除冰系统启用与未启用状态下的发电效率差异，并据此计算挽回凝冰损失率。</w:t>
      </w:r>
    </w:p>
    <w:p w14:paraId="4695FCB7" w14:textId="77777777" w:rsidR="00B06687" w:rsidRDefault="00000000">
      <w:pPr>
        <w:pStyle w:val="affb"/>
        <w:numPr>
          <w:ilvl w:val="2"/>
          <w:numId w:val="2"/>
        </w:numPr>
        <w:spacing w:before="156" w:after="156"/>
        <w:ind w:left="10" w:hangingChars="5" w:hanging="10"/>
        <w:jc w:val="both"/>
        <w:rPr>
          <w:rFonts w:ascii="宋体" w:eastAsia="宋体" w:hAnsi="宋体" w:hint="eastAsia"/>
          <w:szCs w:val="40"/>
        </w:rPr>
      </w:pPr>
      <w:r>
        <w:rPr>
          <w:rFonts w:ascii="宋体" w:eastAsia="宋体" w:hAnsi="宋体" w:hint="eastAsia"/>
          <w:szCs w:val="40"/>
        </w:rPr>
        <w:t>发电效率对照机组对比方法</w:t>
      </w:r>
    </w:p>
    <w:p w14:paraId="030CD938" w14:textId="77777777" w:rsidR="00B06687" w:rsidRDefault="00000000">
      <w:pPr>
        <w:pStyle w:val="affb"/>
        <w:spacing w:before="156" w:after="156"/>
        <w:ind w:firstLineChars="200" w:firstLine="420"/>
        <w:jc w:val="both"/>
        <w:rPr>
          <w:rFonts w:ascii="宋体" w:eastAsia="宋体" w:hAnsi="宋体" w:hint="eastAsia"/>
          <w:szCs w:val="40"/>
        </w:rPr>
      </w:pPr>
      <w:r>
        <w:rPr>
          <w:rFonts w:ascii="宋体" w:eastAsia="宋体" w:hAnsi="宋体" w:hint="eastAsia"/>
          <w:szCs w:val="40"/>
        </w:rPr>
        <w:t>在风电场内选取与测试机组同型号、地形相似、风资源接近的风力发电机组作为对照机组，参照机组不得少于2台，安装电热除冰系统机组与对照机组在相同</w:t>
      </w:r>
      <w:proofErr w:type="gramStart"/>
      <w:r>
        <w:rPr>
          <w:rFonts w:ascii="宋体" w:eastAsia="宋体" w:hAnsi="宋体" w:hint="eastAsia"/>
          <w:szCs w:val="40"/>
        </w:rPr>
        <w:t>覆冰期内</w:t>
      </w:r>
      <w:proofErr w:type="gramEnd"/>
      <w:r>
        <w:rPr>
          <w:rFonts w:ascii="宋体" w:eastAsia="宋体" w:hAnsi="宋体" w:hint="eastAsia"/>
          <w:szCs w:val="40"/>
        </w:rPr>
        <w:t>的发电效率差异，并据此计算挽回凝冰损失率。</w:t>
      </w:r>
    </w:p>
    <w:p w14:paraId="1EF5D991" w14:textId="77777777" w:rsidR="00B06687" w:rsidRDefault="00000000">
      <w:pPr>
        <w:pStyle w:val="affb"/>
        <w:numPr>
          <w:ilvl w:val="2"/>
          <w:numId w:val="2"/>
        </w:numPr>
        <w:spacing w:before="156" w:after="156"/>
        <w:ind w:left="10" w:hangingChars="5" w:hanging="10"/>
        <w:jc w:val="both"/>
        <w:rPr>
          <w:rFonts w:ascii="宋体" w:eastAsia="宋体" w:hAnsi="宋体" w:hint="eastAsia"/>
          <w:szCs w:val="40"/>
        </w:rPr>
      </w:pPr>
      <w:r>
        <w:rPr>
          <w:rFonts w:ascii="宋体" w:eastAsia="宋体" w:hAnsi="宋体" w:hint="eastAsia"/>
          <w:szCs w:val="40"/>
        </w:rPr>
        <w:t>当</w:t>
      </w:r>
      <w:r>
        <w:rPr>
          <w:rFonts w:ascii="宋体" w:eastAsia="宋体" w:hAnsi="宋体" w:cs="宋体" w:hint="eastAsia"/>
        </w:rPr>
        <w:t>挽回凝冰损失率</w:t>
      </w:r>
      <w:r>
        <w:rPr>
          <w:rFonts w:ascii="Times New Roman" w:eastAsia="宋体"/>
          <w:szCs w:val="40"/>
        </w:rPr>
        <w:t>r &gt; 0</w:t>
      </w:r>
      <w:r>
        <w:rPr>
          <w:rFonts w:ascii="Times New Roman" w:eastAsia="宋体"/>
          <w:szCs w:val="40"/>
        </w:rPr>
        <w:t>时</w:t>
      </w:r>
      <w:r>
        <w:rPr>
          <w:rFonts w:ascii="宋体" w:eastAsia="宋体" w:hAnsi="宋体" w:hint="eastAsia"/>
          <w:szCs w:val="40"/>
        </w:rPr>
        <w:t>表示电热除冰系统在覆冰期间提升了发电效率，</w:t>
      </w:r>
      <w:r>
        <w:rPr>
          <w:rFonts w:ascii="Times New Roman" w:eastAsia="宋体"/>
          <w:szCs w:val="40"/>
        </w:rPr>
        <w:t>r</w:t>
      </w:r>
      <w:r>
        <w:rPr>
          <w:rFonts w:ascii="宋体" w:eastAsia="宋体" w:hAnsi="宋体" w:hint="eastAsia"/>
          <w:szCs w:val="40"/>
        </w:rPr>
        <w:t>值越大代表除冰效果越明显。</w:t>
      </w:r>
    </w:p>
    <w:p w14:paraId="58A84733" w14:textId="77777777" w:rsidR="00B06687" w:rsidRDefault="00000000">
      <w:pPr>
        <w:pStyle w:val="affc"/>
        <w:numPr>
          <w:ilvl w:val="1"/>
          <w:numId w:val="2"/>
        </w:numPr>
        <w:ind w:left="0"/>
        <w:jc w:val="both"/>
        <w:rPr>
          <w:rFonts w:ascii="宋体" w:eastAsia="宋体" w:hAnsi="宋体" w:hint="eastAsia"/>
          <w:szCs w:val="40"/>
        </w:rPr>
      </w:pPr>
      <w:r>
        <w:rPr>
          <w:rFonts w:hAnsi="黑体" w:hint="eastAsia"/>
          <w:szCs w:val="40"/>
        </w:rPr>
        <w:t>性能验证方法</w:t>
      </w:r>
    </w:p>
    <w:p w14:paraId="4AC050DC" w14:textId="44FF6269" w:rsidR="00B06687" w:rsidRDefault="00000000">
      <w:pPr>
        <w:pStyle w:val="affb"/>
        <w:numPr>
          <w:ilvl w:val="2"/>
          <w:numId w:val="2"/>
        </w:numPr>
        <w:spacing w:before="156" w:after="156"/>
        <w:ind w:left="10" w:hangingChars="5" w:hanging="10"/>
        <w:jc w:val="both"/>
        <w:rPr>
          <w:rFonts w:ascii="宋体" w:eastAsia="宋体" w:hAnsi="宋体" w:hint="eastAsia"/>
          <w:szCs w:val="40"/>
        </w:rPr>
      </w:pPr>
      <w:r>
        <w:rPr>
          <w:rFonts w:ascii="宋体" w:eastAsia="宋体" w:hAnsi="宋体" w:hint="eastAsia"/>
          <w:szCs w:val="40"/>
        </w:rPr>
        <w:t>性能验证在</w:t>
      </w:r>
      <w:r w:rsidR="00C9370F">
        <w:rPr>
          <w:rFonts w:ascii="宋体" w:eastAsia="宋体" w:hAnsi="宋体" w:hint="eastAsia"/>
          <w:szCs w:val="40"/>
        </w:rPr>
        <w:t>风力发电机组</w:t>
      </w:r>
      <w:r>
        <w:rPr>
          <w:rFonts w:ascii="宋体" w:eastAsia="宋体" w:hAnsi="宋体" w:hint="eastAsia"/>
          <w:szCs w:val="40"/>
        </w:rPr>
        <w:t>停机状态下进行。</w:t>
      </w:r>
    </w:p>
    <w:p w14:paraId="4EEADFE3" w14:textId="77777777" w:rsidR="00B06687" w:rsidRDefault="00000000">
      <w:pPr>
        <w:pStyle w:val="affb"/>
        <w:numPr>
          <w:ilvl w:val="2"/>
          <w:numId w:val="2"/>
        </w:numPr>
        <w:spacing w:before="156" w:after="156"/>
        <w:ind w:left="10" w:hangingChars="5" w:hanging="10"/>
        <w:jc w:val="both"/>
        <w:rPr>
          <w:rFonts w:ascii="宋体" w:eastAsia="宋体" w:hAnsi="宋体" w:hint="eastAsia"/>
          <w:szCs w:val="40"/>
        </w:rPr>
      </w:pPr>
      <w:r>
        <w:rPr>
          <w:rFonts w:ascii="宋体" w:eastAsia="宋体" w:hAnsi="宋体" w:hint="eastAsia"/>
          <w:szCs w:val="40"/>
        </w:rPr>
        <w:t>机组停机并启动电热除冰系统，测试电加热元件铺设区域的叶片表面温度升高是否达到≥10℃。</w:t>
      </w:r>
    </w:p>
    <w:p w14:paraId="239BEABF" w14:textId="77777777" w:rsidR="00B06687" w:rsidRDefault="00000000">
      <w:pPr>
        <w:pStyle w:val="affb"/>
        <w:numPr>
          <w:ilvl w:val="2"/>
          <w:numId w:val="2"/>
        </w:numPr>
        <w:spacing w:before="156" w:after="156"/>
        <w:ind w:left="10" w:hangingChars="5" w:hanging="10"/>
        <w:jc w:val="both"/>
        <w:rPr>
          <w:rFonts w:ascii="宋体" w:eastAsia="宋体" w:hAnsi="宋体" w:hint="eastAsia"/>
          <w:szCs w:val="40"/>
        </w:rPr>
      </w:pPr>
      <w:r>
        <w:rPr>
          <w:rFonts w:ascii="宋体" w:eastAsia="宋体" w:hAnsi="宋体" w:hint="eastAsia"/>
          <w:szCs w:val="40"/>
        </w:rPr>
        <w:t>测量电热除冰系统运行时电加热元件铺设区域的功率密度是否达到设计指标值。</w:t>
      </w:r>
    </w:p>
    <w:p w14:paraId="2F896EB7" w14:textId="77777777" w:rsidR="00B06687" w:rsidRDefault="00B06687">
      <w:pPr>
        <w:pStyle w:val="affc"/>
        <w:numPr>
          <w:ilvl w:val="1"/>
          <w:numId w:val="2"/>
        </w:numPr>
        <w:ind w:left="0"/>
        <w:jc w:val="both"/>
        <w:rPr>
          <w:rFonts w:ascii="宋体" w:eastAsia="宋体" w:hAnsi="宋体" w:hint="eastAsia"/>
          <w:szCs w:val="40"/>
        </w:rPr>
        <w:sectPr w:rsidR="00B06687">
          <w:pgSz w:w="11906" w:h="16838"/>
          <w:pgMar w:top="1418" w:right="1134" w:bottom="1134" w:left="1418" w:header="1418" w:footer="1134" w:gutter="0"/>
          <w:pgNumType w:start="1"/>
          <w:cols w:space="720"/>
          <w:formProt w:val="0"/>
          <w:docGrid w:type="lines" w:linePitch="312"/>
        </w:sectPr>
      </w:pPr>
    </w:p>
    <w:p w14:paraId="46692757" w14:textId="77777777" w:rsidR="00B06687" w:rsidRDefault="00000000">
      <w:pPr>
        <w:pStyle w:val="ae"/>
        <w:ind w:left="0"/>
      </w:pPr>
      <w:bookmarkStart w:id="165" w:name="_Toc186103144"/>
      <w:bookmarkStart w:id="166" w:name="_Toc186103138"/>
      <w:bookmarkStart w:id="167" w:name="_Toc186103308"/>
      <w:bookmarkStart w:id="168" w:name="_Toc186103303"/>
      <w:bookmarkStart w:id="169" w:name="_Toc186103145"/>
      <w:bookmarkStart w:id="170" w:name="_Toc186103302"/>
      <w:bookmarkStart w:id="171" w:name="_Toc186103305"/>
      <w:bookmarkStart w:id="172" w:name="_Toc186103140"/>
      <w:bookmarkStart w:id="173" w:name="_Toc186103139"/>
      <w:bookmarkStart w:id="174" w:name="_Toc186103141"/>
      <w:bookmarkStart w:id="175" w:name="_Toc186103307"/>
      <w:bookmarkStart w:id="176" w:name="_Toc186103300"/>
      <w:bookmarkStart w:id="177" w:name="_Toc186103135"/>
      <w:bookmarkStart w:id="178" w:name="_Toc186103304"/>
      <w:bookmarkStart w:id="179" w:name="_Toc186103299"/>
      <w:bookmarkStart w:id="180" w:name="_Toc186103137"/>
      <w:bookmarkStart w:id="181" w:name="_Toc186103143"/>
      <w:bookmarkStart w:id="182" w:name="_Toc186103132"/>
      <w:bookmarkStart w:id="183" w:name="_Toc186103298"/>
      <w:bookmarkStart w:id="184" w:name="_Toc186103296"/>
      <w:bookmarkStart w:id="185" w:name="_Toc186103306"/>
      <w:bookmarkStart w:id="186" w:name="_Toc186103131"/>
      <w:bookmarkStart w:id="187" w:name="_Toc186103134"/>
      <w:bookmarkStart w:id="188" w:name="_Toc186103309"/>
      <w:bookmarkStart w:id="189" w:name="_Toc186103142"/>
      <w:bookmarkStart w:id="190" w:name="_Toc186103349"/>
      <w:bookmarkStart w:id="191" w:name="_Toc186103185"/>
      <w:bookmarkStart w:id="192" w:name="_Toc186103183"/>
      <w:bookmarkStart w:id="193" w:name="_Toc186103181"/>
      <w:bookmarkStart w:id="194" w:name="_Toc186103136"/>
      <w:bookmarkStart w:id="195" w:name="_Toc186103301"/>
      <w:bookmarkStart w:id="196" w:name="_Toc186103184"/>
      <w:bookmarkStart w:id="197" w:name="_Toc186103173"/>
      <w:bookmarkStart w:id="198" w:name="_Toc186103351"/>
      <w:bookmarkStart w:id="199" w:name="_Toc186103133"/>
      <w:bookmarkStart w:id="200" w:name="_Toc186103297"/>
      <w:bookmarkStart w:id="201" w:name="_Toc186103338"/>
      <w:bookmarkStart w:id="202" w:name="_Toc186103350"/>
      <w:bookmarkStart w:id="203" w:name="_Toc186103347"/>
      <w:bookmarkStart w:id="204" w:name="_Toc186103182"/>
      <w:bookmarkStart w:id="205" w:name="_Toc186103186"/>
      <w:bookmarkStart w:id="206" w:name="_Toc186103316"/>
      <w:bookmarkStart w:id="207" w:name="_Toc186103348"/>
      <w:bookmarkStart w:id="208" w:name="_Toc186103147"/>
      <w:bookmarkStart w:id="209" w:name="_Toc186103190"/>
      <w:bookmarkStart w:id="210" w:name="_Toc186103153"/>
      <w:bookmarkStart w:id="211" w:name="_Toc186103146"/>
      <w:bookmarkStart w:id="212" w:name="_Toc186103318"/>
      <w:bookmarkStart w:id="213" w:name="_Toc186103317"/>
      <w:bookmarkStart w:id="214" w:name="_Toc182409757"/>
      <w:bookmarkStart w:id="215" w:name="_Toc186103313"/>
      <w:bookmarkStart w:id="216" w:name="_Toc186103310"/>
      <w:bookmarkStart w:id="217" w:name="_Toc186103152"/>
      <w:bookmarkStart w:id="218" w:name="_Toc186103346"/>
      <w:bookmarkStart w:id="219" w:name="_Toc186103353"/>
      <w:bookmarkStart w:id="220" w:name="_Toc186103315"/>
      <w:bookmarkStart w:id="221" w:name="_Toc186103150"/>
      <w:bookmarkStart w:id="222" w:name="_Toc186103355"/>
      <w:bookmarkStart w:id="223" w:name="_Toc186103314"/>
      <w:bookmarkStart w:id="224" w:name="_Toc186103189"/>
      <w:bookmarkStart w:id="225" w:name="_Toc182407794"/>
      <w:bookmarkStart w:id="226" w:name="_Toc186103312"/>
      <w:bookmarkStart w:id="227" w:name="_Toc186103187"/>
      <w:bookmarkStart w:id="228" w:name="_Toc186103352"/>
      <w:bookmarkStart w:id="229" w:name="_Toc182407795"/>
      <w:bookmarkStart w:id="230" w:name="_Toc186103149"/>
      <w:bookmarkStart w:id="231" w:name="_Toc186103151"/>
      <w:bookmarkStart w:id="232" w:name="_Toc186103354"/>
      <w:bookmarkStart w:id="233" w:name="_Toc309992153"/>
      <w:bookmarkStart w:id="234" w:name="_Toc186103148"/>
      <w:bookmarkStart w:id="235" w:name="_Toc182407695"/>
      <w:bookmarkStart w:id="236" w:name="_Toc186103311"/>
      <w:bookmarkStart w:id="237" w:name="_Toc186103188"/>
      <w:bookmarkStart w:id="238" w:name="_Toc182407675"/>
      <w:bookmarkStart w:id="239" w:name="_Toc182407796"/>
      <w:bookmarkStart w:id="240" w:name="_Toc182409266"/>
      <w:bookmarkStart w:id="241" w:name="_Toc182410655"/>
      <w:bookmarkStart w:id="242" w:name="_Toc182410651"/>
      <w:bookmarkStart w:id="243" w:name="_Toc182407696"/>
      <w:bookmarkStart w:id="244" w:name="_Toc182409759"/>
      <w:bookmarkStart w:id="245" w:name="_Toc182409286"/>
      <w:bookmarkStart w:id="246" w:name="_Toc182410671"/>
      <w:bookmarkStart w:id="247" w:name="_Toc182409274"/>
      <w:bookmarkStart w:id="248" w:name="_Toc182407774"/>
      <w:bookmarkStart w:id="249" w:name="_Toc182410670"/>
      <w:bookmarkStart w:id="250" w:name="_Toc182410658"/>
      <w:bookmarkStart w:id="251" w:name="_Toc182410672"/>
      <w:bookmarkStart w:id="252" w:name="_Toc182410650"/>
      <w:bookmarkStart w:id="253" w:name="_Toc182409751"/>
      <w:bookmarkStart w:id="254" w:name="_Toc182410652"/>
      <w:bookmarkStart w:id="255" w:name="_Toc182409739"/>
      <w:bookmarkStart w:id="256" w:name="_Toc182410654"/>
      <w:bookmarkStart w:id="257" w:name="_Toc182409287"/>
      <w:bookmarkStart w:id="258" w:name="_Toc182409745"/>
      <w:bookmarkStart w:id="259" w:name="_Toc182409267"/>
      <w:bookmarkStart w:id="260" w:name="_Toc182409742"/>
      <w:bookmarkStart w:id="261" w:name="_Toc182407683"/>
      <w:bookmarkStart w:id="262" w:name="_Toc182407697"/>
      <w:bookmarkStart w:id="263" w:name="_Toc309992151"/>
      <w:bookmarkStart w:id="264" w:name="_Toc182407779"/>
      <w:bookmarkStart w:id="265" w:name="_Toc182407782"/>
      <w:bookmarkStart w:id="266" w:name="_Toc182409758"/>
      <w:bookmarkStart w:id="267" w:name="_Toc309992154"/>
      <w:bookmarkStart w:id="268" w:name="_Toc182409288"/>
      <w:bookmarkStart w:id="269" w:name="_Toc182409740"/>
      <w:bookmarkStart w:id="270" w:name="_Toc182407676"/>
      <w:bookmarkStart w:id="271" w:name="_Toc182407775"/>
      <w:bookmarkStart w:id="272" w:name="_Toc182409277"/>
      <w:bookmarkStart w:id="273" w:name="_Toc309992150"/>
      <w:bookmarkStart w:id="274" w:name="_Toc182407677"/>
      <w:bookmarkStart w:id="275" w:name="_Toc182407679"/>
      <w:bookmarkStart w:id="276" w:name="_Toc182409737"/>
      <w:bookmarkStart w:id="277" w:name="_Toc182407685"/>
      <w:bookmarkStart w:id="278" w:name="_Toc182409741"/>
      <w:bookmarkStart w:id="279" w:name="_Toc182407680"/>
      <w:bookmarkStart w:id="280" w:name="_Toc182409271"/>
      <w:bookmarkStart w:id="281" w:name="_Toc182409269"/>
      <w:bookmarkStart w:id="282" w:name="_Toc182407778"/>
      <w:bookmarkStart w:id="283" w:name="_Toc182410653"/>
      <w:bookmarkStart w:id="284" w:name="_Toc182407777"/>
      <w:bookmarkStart w:id="285" w:name="_Toc182409270"/>
      <w:bookmarkStart w:id="286" w:name="_Toc182407690"/>
      <w:bookmarkStart w:id="287" w:name="_Toc182409747"/>
      <w:bookmarkStart w:id="288" w:name="_Toc182409279"/>
      <w:bookmarkStart w:id="289" w:name="_Toc182407787"/>
      <w:bookmarkStart w:id="290" w:name="_Toc182409738"/>
      <w:bookmarkStart w:id="291" w:name="_Toc182409268"/>
      <w:bookmarkStart w:id="292" w:name="_Toc182409749"/>
      <w:bookmarkStart w:id="293" w:name="_Toc182409280"/>
      <w:bookmarkStart w:id="294" w:name="_Toc182407776"/>
      <w:bookmarkStart w:id="295" w:name="_Toc182407686"/>
      <w:bookmarkStart w:id="296" w:name="_Toc182407678"/>
      <w:bookmarkStart w:id="297" w:name="_Toc182409276"/>
      <w:bookmarkStart w:id="298" w:name="_Toc182407687"/>
      <w:bookmarkStart w:id="299" w:name="_Toc182407785"/>
      <w:bookmarkStart w:id="300" w:name="_Toc182407688"/>
      <w:bookmarkStart w:id="301" w:name="_Toc182410660"/>
      <w:bookmarkStart w:id="302" w:name="_Toc182409748"/>
      <w:bookmarkStart w:id="303" w:name="_Toc182410661"/>
      <w:bookmarkStart w:id="304" w:name="_Toc182407691"/>
      <w:bookmarkStart w:id="305" w:name="_Toc182409283"/>
      <w:bookmarkStart w:id="306" w:name="_Toc182407783"/>
      <w:bookmarkStart w:id="307" w:name="_Toc182407790"/>
      <w:bookmarkStart w:id="308" w:name="_Toc182409746"/>
      <w:bookmarkStart w:id="309" w:name="_Toc182410659"/>
      <w:bookmarkStart w:id="310" w:name="_Toc182410669"/>
      <w:bookmarkStart w:id="311" w:name="_Toc182407689"/>
      <w:bookmarkStart w:id="312" w:name="_Toc182410664"/>
      <w:bookmarkStart w:id="313" w:name="_Toc182409278"/>
      <w:bookmarkStart w:id="314" w:name="_Toc182407789"/>
      <w:bookmarkStart w:id="315" w:name="_Toc182410662"/>
      <w:bookmarkStart w:id="316" w:name="_Toc182407684"/>
      <w:bookmarkStart w:id="317" w:name="_Toc182409275"/>
      <w:bookmarkStart w:id="318" w:name="_Toc182407793"/>
      <w:bookmarkStart w:id="319" w:name="_Toc182409750"/>
      <w:bookmarkStart w:id="320" w:name="_Toc182407791"/>
      <w:bookmarkStart w:id="321" w:name="_Toc182407792"/>
      <w:bookmarkStart w:id="322" w:name="_Toc182407692"/>
      <w:bookmarkStart w:id="323" w:name="_Toc182409756"/>
      <w:bookmarkStart w:id="324" w:name="_Toc182407784"/>
      <w:bookmarkStart w:id="325" w:name="_Toc182409752"/>
      <w:bookmarkStart w:id="326" w:name="_Toc182410668"/>
      <w:bookmarkStart w:id="327" w:name="_Toc182410663"/>
      <w:bookmarkStart w:id="328" w:name="_Toc182410667"/>
      <w:bookmarkStart w:id="329" w:name="_Toc182409285"/>
      <w:bookmarkStart w:id="330" w:name="_Toc182409753"/>
      <w:bookmarkStart w:id="331" w:name="_Toc182407788"/>
      <w:bookmarkStart w:id="332" w:name="_Toc182410665"/>
      <w:bookmarkStart w:id="333" w:name="_Toc182407694"/>
      <w:bookmarkStart w:id="334" w:name="_Toc182407693"/>
      <w:bookmarkStart w:id="335" w:name="_Toc182409755"/>
      <w:bookmarkStart w:id="336" w:name="_Toc182410666"/>
      <w:bookmarkStart w:id="337" w:name="_Toc182409281"/>
      <w:bookmarkStart w:id="338" w:name="_Toc182407786"/>
      <w:bookmarkStart w:id="339" w:name="_Toc182409282"/>
      <w:bookmarkStart w:id="340" w:name="_Toc182409284"/>
      <w:bookmarkStart w:id="341" w:name="_Toc182409754"/>
      <w:bookmarkStart w:id="342" w:name="_Toc16457"/>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r>
        <w:lastRenderedPageBreak/>
        <w:br/>
      </w:r>
      <w:bookmarkStart w:id="343" w:name="_Toc304825019"/>
      <w:bookmarkStart w:id="344" w:name="_Toc309996016"/>
      <w:bookmarkStart w:id="345" w:name="_Toc304824980"/>
      <w:bookmarkStart w:id="346" w:name="_Toc309995489"/>
      <w:bookmarkStart w:id="347" w:name="_Toc513731106"/>
      <w:bookmarkStart w:id="348" w:name="_Toc304825092"/>
      <w:bookmarkStart w:id="349" w:name="_Toc309995407"/>
      <w:bookmarkStart w:id="350" w:name="_Toc309995595"/>
      <w:bookmarkStart w:id="351" w:name="_Toc304402674"/>
      <w:bookmarkStart w:id="352" w:name="_Toc304828083"/>
      <w:bookmarkStart w:id="353" w:name="_Toc309992155"/>
      <w:bookmarkStart w:id="354" w:name="_Toc309993197"/>
      <w:bookmarkStart w:id="355" w:name="_Toc298938645"/>
      <w:bookmarkStart w:id="356" w:name="_Toc309997057"/>
      <w:bookmarkStart w:id="357" w:name="_Toc513731018"/>
      <w:bookmarkStart w:id="358" w:name="_Toc298938793"/>
      <w:bookmarkStart w:id="359" w:name="_Toc309994568"/>
      <w:bookmarkStart w:id="360" w:name="_Toc310002654"/>
      <w:bookmarkStart w:id="361" w:name="_Toc318613712"/>
      <w:r>
        <w:rPr>
          <w:rFonts w:hint="eastAsia"/>
        </w:rPr>
        <w:t>（资料性附录）</w:t>
      </w:r>
      <w:r>
        <w:br/>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Pr>
          <w:rFonts w:hAnsi="黑体" w:hint="eastAsia"/>
          <w:szCs w:val="22"/>
        </w:rPr>
        <w:t>电热除冰系统设计建议</w:t>
      </w:r>
      <w:bookmarkEnd w:id="342"/>
    </w:p>
    <w:p w14:paraId="4B170BAC" w14:textId="33240557" w:rsidR="00B06687" w:rsidRDefault="00000000">
      <w:pPr>
        <w:adjustRightInd w:val="0"/>
        <w:snapToGrid w:val="0"/>
        <w:spacing w:line="360" w:lineRule="auto"/>
        <w:rPr>
          <w:rFonts w:ascii="宋体" w:hAnsi="宋体" w:cs="宋体" w:hint="eastAsia"/>
          <w:color w:val="000000"/>
          <w:kern w:val="0"/>
        </w:rPr>
      </w:pPr>
      <w:r>
        <w:rPr>
          <w:rFonts w:ascii="宋体" w:hAnsi="宋体" w:cs="宋体" w:hint="eastAsia"/>
          <w:color w:val="000000"/>
          <w:kern w:val="0"/>
        </w:rPr>
        <w:t>电热除冰系统电气连接设计如图</w:t>
      </w:r>
      <w:r>
        <w:rPr>
          <w:color w:val="000000"/>
          <w:kern w:val="0"/>
        </w:rPr>
        <w:t>A.1</w:t>
      </w:r>
      <w:r>
        <w:rPr>
          <w:rFonts w:ascii="宋体" w:hAnsi="宋体" w:cs="宋体" w:hint="eastAsia"/>
          <w:color w:val="000000"/>
          <w:kern w:val="0"/>
        </w:rPr>
        <w:t>所示。</w:t>
      </w:r>
    </w:p>
    <w:p w14:paraId="4E27A1DF" w14:textId="77777777" w:rsidR="00B06687" w:rsidRDefault="00000000">
      <w:pPr>
        <w:adjustRightInd w:val="0"/>
        <w:snapToGrid w:val="0"/>
        <w:spacing w:line="360" w:lineRule="auto"/>
        <w:jc w:val="center"/>
      </w:pPr>
      <w:r>
        <w:rPr>
          <w:noProof/>
        </w:rPr>
        <w:drawing>
          <wp:inline distT="0" distB="0" distL="114300" distR="114300" wp14:anchorId="6E4AEE99" wp14:editId="4BB04EBB">
            <wp:extent cx="3648710" cy="2733675"/>
            <wp:effectExtent l="0" t="0" r="8890" b="9525"/>
            <wp:docPr id="7"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2"/>
                    <pic:cNvPicPr>
                      <a:picLocks noChangeAspect="1"/>
                    </pic:cNvPicPr>
                  </pic:nvPicPr>
                  <pic:blipFill>
                    <a:blip r:embed="rId13">
                      <a:grayscl/>
                    </a:blip>
                    <a:stretch>
                      <a:fillRect/>
                    </a:stretch>
                  </pic:blipFill>
                  <pic:spPr>
                    <a:xfrm>
                      <a:off x="0" y="0"/>
                      <a:ext cx="3648710" cy="2733675"/>
                    </a:xfrm>
                    <a:prstGeom prst="rect">
                      <a:avLst/>
                    </a:prstGeom>
                    <a:noFill/>
                    <a:ln>
                      <a:noFill/>
                    </a:ln>
                  </pic:spPr>
                </pic:pic>
              </a:graphicData>
            </a:graphic>
          </wp:inline>
        </w:drawing>
      </w:r>
    </w:p>
    <w:p w14:paraId="6179C06D" w14:textId="77777777" w:rsidR="00B06687" w:rsidRDefault="00000000">
      <w:pPr>
        <w:spacing w:before="120" w:after="120"/>
        <w:jc w:val="center"/>
        <w:rPr>
          <w:rFonts w:ascii="黑体" w:eastAsia="黑体" w:hAnsi="黑体" w:cs="黑体" w:hint="eastAsia"/>
        </w:rPr>
      </w:pPr>
      <w:r>
        <w:rPr>
          <w:rFonts w:ascii="黑体" w:eastAsia="黑体" w:hAnsi="黑体" w:cs="黑体" w:hint="eastAsia"/>
        </w:rPr>
        <w:t>图</w:t>
      </w:r>
      <w:r>
        <w:rPr>
          <w:rFonts w:eastAsia="黑体"/>
        </w:rPr>
        <w:t>A.1</w:t>
      </w:r>
      <w:r>
        <w:rPr>
          <w:rFonts w:ascii="黑体" w:eastAsia="黑体" w:hAnsi="黑体" w:cs="黑体" w:hint="eastAsia"/>
        </w:rPr>
        <w:t>电热除冰系统电气连接设计</w:t>
      </w:r>
    </w:p>
    <w:p w14:paraId="16D7FC54" w14:textId="03BBF548" w:rsidR="00B06687" w:rsidRDefault="00B06687">
      <w:pPr>
        <w:pStyle w:val="affa"/>
        <w:ind w:firstLineChars="0" w:firstLine="0"/>
      </w:pPr>
      <w:bookmarkStart w:id="362" w:name="_Toc186103267"/>
      <w:bookmarkStart w:id="363" w:name="_Toc186103432"/>
      <w:bookmarkEnd w:id="362"/>
      <w:bookmarkEnd w:id="363"/>
    </w:p>
    <w:sectPr w:rsidR="00B06687">
      <w:headerReference w:type="default" r:id="rId14"/>
      <w:footerReference w:type="default" r:id="rId15"/>
      <w:pgSz w:w="11906" w:h="16838"/>
      <w:pgMar w:top="1418" w:right="1134" w:bottom="1134" w:left="1418" w:header="1418" w:footer="1134" w:gutter="0"/>
      <w:cols w:space="720"/>
      <w:formProt w:val="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75BA6" w14:textId="77777777" w:rsidR="006D3786" w:rsidRDefault="006D3786">
      <w:r>
        <w:separator/>
      </w:r>
    </w:p>
  </w:endnote>
  <w:endnote w:type="continuationSeparator" w:id="0">
    <w:p w14:paraId="3C91FA7C" w14:textId="77777777" w:rsidR="006D3786" w:rsidRDefault="006D3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BoldMT">
    <w:altName w:val="Times New Roman"/>
    <w:charset w:val="00"/>
    <w:family w:val="roman"/>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28AFB" w14:textId="77777777" w:rsidR="00B06687" w:rsidRDefault="00000000">
    <w:pPr>
      <w:pStyle w:val="affff1"/>
    </w:pPr>
    <w:r>
      <w:fldChar w:fldCharType="begin"/>
    </w:r>
    <w:r>
      <w:instrText xml:space="preserve"> PAGE  \* MERGEFORMAT </w:instrText>
    </w:r>
    <w:r>
      <w:fldChar w:fldCharType="separate"/>
    </w:r>
    <w: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2AE1A" w14:textId="77777777" w:rsidR="00B06687" w:rsidRDefault="00000000">
    <w:pPr>
      <w:pStyle w:val="afff6"/>
    </w:pPr>
    <w:r>
      <w:rPr>
        <w:kern w:val="2"/>
      </w:rPr>
      <w:fldChar w:fldCharType="begin"/>
    </w:r>
    <w:r>
      <w:rPr>
        <w:rStyle w:val="aff7"/>
        <w:kern w:val="2"/>
      </w:rPr>
      <w:instrText xml:space="preserve"> PAGE </w:instrText>
    </w:r>
    <w:r>
      <w:rPr>
        <w:kern w:val="2"/>
      </w:rPr>
      <w:fldChar w:fldCharType="separate"/>
    </w:r>
    <w:r>
      <w:rPr>
        <w:rStyle w:val="aff7"/>
        <w:kern w:val="2"/>
      </w:rPr>
      <w:t>3</w:t>
    </w:r>
    <w:r>
      <w:rPr>
        <w:kern w:val="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FDF06" w14:textId="77777777" w:rsidR="00B06687" w:rsidRDefault="00000000">
    <w:pPr>
      <w:pStyle w:val="aff"/>
      <w:jc w:val="right"/>
    </w:pPr>
    <w:r>
      <w:fldChar w:fldCharType="begin"/>
    </w:r>
    <w:r>
      <w:instrText>PAGE   \* MERGEFORMAT</w:instrText>
    </w:r>
    <w:r>
      <w:fldChar w:fldCharType="separate"/>
    </w:r>
    <w:r>
      <w:rPr>
        <w:lang w:val="zh-CN"/>
      </w:rPr>
      <w:t>1</w:t>
    </w:r>
    <w:r>
      <w:rPr>
        <w:lang w:val="zh-CN"/>
      </w:rPr>
      <w:t>5</w:t>
    </w:r>
    <w:r>
      <w:fldChar w:fldCharType="end"/>
    </w:r>
  </w:p>
  <w:p w14:paraId="3CFBACFE" w14:textId="77777777" w:rsidR="00B06687" w:rsidRDefault="00B06687">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6B06F" w14:textId="77777777" w:rsidR="006D3786" w:rsidRDefault="006D3786">
      <w:r>
        <w:separator/>
      </w:r>
    </w:p>
  </w:footnote>
  <w:footnote w:type="continuationSeparator" w:id="0">
    <w:p w14:paraId="7C32A28E" w14:textId="77777777" w:rsidR="006D3786" w:rsidRDefault="006D3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8CA43" w14:textId="77777777" w:rsidR="00B06687" w:rsidRDefault="00000000">
    <w:pPr>
      <w:pStyle w:val="affff6"/>
    </w:pPr>
    <w:r>
      <w:t xml:space="preserve">Q/GDW </w:t>
    </w:r>
    <w:r>
      <w:rPr>
        <w:rFonts w:hint="eastAsia"/>
      </w:rPr>
      <w:t>XXXXX</w:t>
    </w:r>
    <w:r>
      <w:t>—</w:t>
    </w:r>
    <w:r>
      <w:t>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C9028" w14:textId="77777777" w:rsidR="00B06687" w:rsidRDefault="00000000">
    <w:pPr>
      <w:pStyle w:val="afff5"/>
      <w:spacing w:after="120"/>
      <w:jc w:val="both"/>
    </w:pPr>
    <w:r>
      <w:rPr>
        <w:rFonts w:hint="eastAsia"/>
      </w:rPr>
      <w:t>T</w:t>
    </w:r>
    <w:r>
      <w:t>/</w:t>
    </w:r>
    <w:r>
      <w:rPr>
        <w:rFonts w:hint="eastAsia"/>
      </w:rPr>
      <w:t>CSEE</w:t>
    </w:r>
    <w:r>
      <w:rPr>
        <w:rFonts w:hAnsi="黑体" w:hint="eastAsia"/>
      </w:rPr>
      <w:t xml:space="preserve"> XXXX-YYYY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F615D" w14:textId="77777777" w:rsidR="00B06687" w:rsidRDefault="00000000">
    <w:pPr>
      <w:pStyle w:val="afff5"/>
      <w:wordWrap w:val="0"/>
      <w:spacing w:after="120"/>
    </w:pPr>
    <w:r>
      <w:rPr>
        <w:rFonts w:hint="eastAsia"/>
      </w:rPr>
      <w:t>T</w:t>
    </w:r>
    <w:r>
      <w:t>/</w:t>
    </w:r>
    <w:r>
      <w:rPr>
        <w:rFonts w:hint="eastAsia"/>
      </w:rPr>
      <w:t>CSEE</w:t>
    </w:r>
    <w:r>
      <w:rPr>
        <w:rFonts w:hAnsi="黑体" w:hint="eastAsia"/>
      </w:rPr>
      <w:t xml:space="preserve"> XXXX-YYYY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30CC3" w14:textId="77777777" w:rsidR="00B06687" w:rsidRDefault="00000000">
    <w:pPr>
      <w:pStyle w:val="afff5"/>
      <w:wordWrap w:val="0"/>
      <w:spacing w:after="120"/>
    </w:pPr>
    <w:r>
      <w:rPr>
        <w:rFonts w:hint="eastAsia"/>
      </w:rPr>
      <w:t>T</w:t>
    </w:r>
    <w:r>
      <w:t>/</w:t>
    </w:r>
    <w:proofErr w:type="gramStart"/>
    <w:r>
      <w:rPr>
        <w:rFonts w:hint="eastAsia"/>
      </w:rPr>
      <w:t xml:space="preserve">CSEE </w:t>
    </w:r>
    <w:r>
      <w:rPr>
        <w:rFonts w:hAnsi="黑体" w:hint="eastAsia"/>
      </w:rPr>
      <w:t xml:space="preserve"> XXXX</w:t>
    </w:r>
    <w:proofErr w:type="gramEnd"/>
    <w:r>
      <w:rPr>
        <w:rFonts w:hAnsi="黑体" w:hint="eastAsia"/>
      </w:rPr>
      <w:t>-YYYY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E2B46"/>
    <w:multiLevelType w:val="multilevel"/>
    <w:tmpl w:val="0DDE2B46"/>
    <w:lvl w:ilvl="0">
      <w:start w:val="1"/>
      <w:numFmt w:val="bullet"/>
      <w:lvlText w:val=""/>
      <w:lvlJc w:val="left"/>
      <w:pPr>
        <w:ind w:left="1173" w:hanging="181"/>
      </w:pPr>
      <w:rPr>
        <w:rFonts w:ascii="Wingdings" w:hAnsi="Wingdings" w:hint="default"/>
        <w:b w:val="0"/>
        <w:i w:val="0"/>
        <w:sz w:val="18"/>
        <w:vertAlign w:val="superscript"/>
        <w:lang w:val="en-US"/>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1" w15:restartNumberingAfterBreak="0">
    <w:nsid w:val="1DBF583A"/>
    <w:multiLevelType w:val="multilevel"/>
    <w:tmpl w:val="1DBF583A"/>
    <w:lvl w:ilvl="0">
      <w:start w:val="1"/>
      <w:numFmt w:val="decimal"/>
      <w:pStyle w:val="a"/>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2" w15:restartNumberingAfterBreak="0">
    <w:nsid w:val="1FC91163"/>
    <w:multiLevelType w:val="multilevel"/>
    <w:tmpl w:val="1FC91163"/>
    <w:lvl w:ilvl="0">
      <w:start w:val="1"/>
      <w:numFmt w:val="decimal"/>
      <w:suff w:val="nothing"/>
      <w:lvlText w:val="%1　"/>
      <w:lvlJc w:val="left"/>
      <w:pPr>
        <w:ind w:left="142" w:firstLine="0"/>
      </w:pPr>
      <w:rPr>
        <w:rFonts w:ascii="黑体" w:eastAsia="黑体" w:hAnsi="Times New Roman" w:hint="eastAsia"/>
        <w:b w:val="0"/>
        <w:i w:val="0"/>
        <w:sz w:val="21"/>
        <w:szCs w:val="21"/>
      </w:rPr>
    </w:lvl>
    <w:lvl w:ilvl="1">
      <w:start w:val="1"/>
      <w:numFmt w:val="decimal"/>
      <w:pStyle w:val="a0"/>
      <w:suff w:val="nothing"/>
      <w:lvlText w:val="%1.%2　"/>
      <w:lvlJc w:val="left"/>
      <w:pPr>
        <w:ind w:left="284"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lang w:val="en-US"/>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suff w:val="nothing"/>
      <w:lvlText w:val="%1.%2.%3　"/>
      <w:lvlJc w:val="left"/>
      <w:pPr>
        <w:ind w:left="568" w:firstLine="0"/>
      </w:pPr>
      <w:rPr>
        <w:rFonts w:ascii="黑体" w:eastAsia="黑体" w:hAnsi="Times New Roman" w:hint="eastAsia"/>
        <w:b w:val="0"/>
        <w:i w:val="0"/>
        <w:sz w:val="21"/>
        <w:lang w:val="en-US"/>
      </w:rPr>
    </w:lvl>
    <w:lvl w:ilvl="3">
      <w:start w:val="1"/>
      <w:numFmt w:val="decimal"/>
      <w:pStyle w:val="a1"/>
      <w:suff w:val="nothing"/>
      <w:lvlText w:val="%1.%2.%3.%4　"/>
      <w:lvlJc w:val="left"/>
      <w:pPr>
        <w:ind w:left="142" w:firstLine="0"/>
      </w:pPr>
      <w:rPr>
        <w:rFonts w:ascii="黑体" w:eastAsia="黑体" w:hAnsi="Times New Roman" w:hint="eastAsia"/>
        <w:b w:val="0"/>
        <w:i w:val="0"/>
        <w:sz w:val="21"/>
      </w:rPr>
    </w:lvl>
    <w:lvl w:ilvl="4">
      <w:start w:val="1"/>
      <w:numFmt w:val="decimal"/>
      <w:pStyle w:val="a2"/>
      <w:suff w:val="nothing"/>
      <w:lvlText w:val="%1.%2.%3.%4.%5　"/>
      <w:lvlJc w:val="left"/>
      <w:pPr>
        <w:ind w:left="142" w:firstLine="0"/>
      </w:pPr>
      <w:rPr>
        <w:rFonts w:ascii="黑体" w:eastAsia="黑体" w:hAnsi="Times New Roman" w:hint="eastAsia"/>
        <w:b w:val="0"/>
        <w:i w:val="0"/>
        <w:sz w:val="21"/>
      </w:rPr>
    </w:lvl>
    <w:lvl w:ilvl="5">
      <w:start w:val="1"/>
      <w:numFmt w:val="decimal"/>
      <w:pStyle w:val="a3"/>
      <w:suff w:val="nothing"/>
      <w:lvlText w:val="%1.%2.%3.%4.%5.%6　"/>
      <w:lvlJc w:val="left"/>
      <w:pPr>
        <w:ind w:left="142" w:firstLine="0"/>
      </w:pPr>
      <w:rPr>
        <w:rFonts w:ascii="黑体" w:eastAsia="黑体" w:hAnsi="Times New Roman" w:hint="eastAsia"/>
        <w:b w:val="0"/>
        <w:i w:val="0"/>
        <w:sz w:val="21"/>
      </w:rPr>
    </w:lvl>
    <w:lvl w:ilvl="6">
      <w:start w:val="1"/>
      <w:numFmt w:val="decimal"/>
      <w:suff w:val="nothing"/>
      <w:lvlText w:val="%1%2.%3.%4.%5.%6.%7　"/>
      <w:lvlJc w:val="left"/>
      <w:pPr>
        <w:ind w:left="142" w:firstLine="0"/>
      </w:pPr>
      <w:rPr>
        <w:rFonts w:ascii="黑体" w:eastAsia="黑体" w:hAnsi="Times New Roman" w:hint="eastAsia"/>
        <w:b w:val="0"/>
        <w:i w:val="0"/>
        <w:sz w:val="21"/>
      </w:rPr>
    </w:lvl>
    <w:lvl w:ilvl="7">
      <w:start w:val="1"/>
      <w:numFmt w:val="decimal"/>
      <w:lvlText w:val="%1.%2.%3.%4.%5.%6.%7.%8"/>
      <w:lvlJc w:val="left"/>
      <w:pPr>
        <w:tabs>
          <w:tab w:val="left" w:pos="4493"/>
        </w:tabs>
        <w:ind w:left="4111" w:hanging="1418"/>
      </w:pPr>
      <w:rPr>
        <w:rFonts w:hint="eastAsia"/>
      </w:rPr>
    </w:lvl>
    <w:lvl w:ilvl="8">
      <w:start w:val="1"/>
      <w:numFmt w:val="decimal"/>
      <w:lvlText w:val="%1.%2.%3.%4.%5.%6.%7.%8.%9"/>
      <w:lvlJc w:val="left"/>
      <w:pPr>
        <w:tabs>
          <w:tab w:val="left" w:pos="4919"/>
        </w:tabs>
        <w:ind w:left="4819" w:hanging="1700"/>
      </w:pPr>
      <w:rPr>
        <w:rFonts w:hint="eastAsia"/>
      </w:rPr>
    </w:lvl>
  </w:abstractNum>
  <w:abstractNum w:abstractNumId="3" w15:restartNumberingAfterBreak="0">
    <w:nsid w:val="2A8F7113"/>
    <w:multiLevelType w:val="multilevel"/>
    <w:tmpl w:val="2A8F7113"/>
    <w:lvl w:ilvl="0">
      <w:start w:val="1"/>
      <w:numFmt w:val="upperLetter"/>
      <w:pStyle w:val="a4"/>
      <w:suff w:val="space"/>
      <w:lvlText w:val="%1"/>
      <w:lvlJc w:val="left"/>
      <w:pPr>
        <w:ind w:left="623" w:hanging="425"/>
      </w:pPr>
      <w:rPr>
        <w:rFonts w:hint="eastAsia"/>
      </w:rPr>
    </w:lvl>
    <w:lvl w:ilvl="1">
      <w:start w:val="1"/>
      <w:numFmt w:val="decimal"/>
      <w:pStyle w:val="a5"/>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4" w15:restartNumberingAfterBreak="0">
    <w:nsid w:val="2C5917C3"/>
    <w:multiLevelType w:val="multilevel"/>
    <w:tmpl w:val="2C5917C3"/>
    <w:lvl w:ilvl="0">
      <w:start w:val="1"/>
      <w:numFmt w:val="none"/>
      <w:pStyle w:val="a6"/>
      <w:suff w:val="nothing"/>
      <w:lvlText w:val="%1——"/>
      <w:lvlJc w:val="left"/>
      <w:pPr>
        <w:ind w:left="833" w:hanging="408"/>
      </w:pPr>
      <w:rPr>
        <w:rFonts w:hint="eastAsia"/>
      </w:rPr>
    </w:lvl>
    <w:lvl w:ilvl="1">
      <w:start w:val="1"/>
      <w:numFmt w:val="bullet"/>
      <w:pStyle w:val="a7"/>
      <w:lvlText w:val=""/>
      <w:lvlJc w:val="left"/>
      <w:pPr>
        <w:tabs>
          <w:tab w:val="left" w:pos="760"/>
        </w:tabs>
        <w:ind w:left="1264" w:hanging="413"/>
      </w:pPr>
      <w:rPr>
        <w:rFonts w:ascii="Symbol" w:hAnsi="Symbol" w:hint="default"/>
        <w:color w:val="auto"/>
      </w:rPr>
    </w:lvl>
    <w:lvl w:ilvl="2">
      <w:start w:val="1"/>
      <w:numFmt w:val="bullet"/>
      <w:pStyle w:val="a8"/>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5" w15:restartNumberingAfterBreak="0">
    <w:nsid w:val="37C30BF9"/>
    <w:multiLevelType w:val="singleLevel"/>
    <w:tmpl w:val="37C30BF9"/>
    <w:lvl w:ilvl="0">
      <w:start w:val="1"/>
      <w:numFmt w:val="lowerLetter"/>
      <w:suff w:val="space"/>
      <w:lvlText w:val="%1)"/>
      <w:lvlJc w:val="left"/>
    </w:lvl>
  </w:abstractNum>
  <w:abstractNum w:abstractNumId="6" w15:restartNumberingAfterBreak="0">
    <w:nsid w:val="44C50F90"/>
    <w:multiLevelType w:val="multilevel"/>
    <w:tmpl w:val="44C50F90"/>
    <w:lvl w:ilvl="0">
      <w:start w:val="1"/>
      <w:numFmt w:val="lowerLetter"/>
      <w:pStyle w:val="a9"/>
      <w:lvlText w:val="%1)"/>
      <w:lvlJc w:val="left"/>
      <w:pPr>
        <w:tabs>
          <w:tab w:val="left" w:pos="839"/>
        </w:tabs>
        <w:ind w:left="839" w:hanging="419"/>
      </w:pPr>
      <w:rPr>
        <w:rFonts w:ascii="宋体" w:eastAsia="宋体" w:hAnsi="宋体" w:hint="eastAsia"/>
        <w:b w:val="0"/>
        <w:i w:val="0"/>
        <w:sz w:val="20"/>
        <w:szCs w:val="21"/>
      </w:rPr>
    </w:lvl>
    <w:lvl w:ilvl="1">
      <w:start w:val="1"/>
      <w:numFmt w:val="decimal"/>
      <w:pStyle w:val="aa"/>
      <w:lvlText w:val="%2)"/>
      <w:lvlJc w:val="left"/>
      <w:pPr>
        <w:tabs>
          <w:tab w:val="left" w:pos="1259"/>
        </w:tabs>
        <w:ind w:left="1259" w:hanging="420"/>
      </w:pPr>
      <w:rPr>
        <w:rFonts w:ascii="宋体" w:eastAsia="宋体" w:hAnsi="宋体" w:hint="eastAsia"/>
        <w:b w:val="0"/>
        <w:i w:val="0"/>
        <w:sz w:val="20"/>
      </w:rPr>
    </w:lvl>
    <w:lvl w:ilvl="2">
      <w:start w:val="1"/>
      <w:numFmt w:val="decimal"/>
      <w:pStyle w:val="ab"/>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eastAsia="宋体" w:hint="eastAsia"/>
        <w:sz w:val="21"/>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7" w15:restartNumberingAfterBreak="0">
    <w:nsid w:val="60B55DC2"/>
    <w:multiLevelType w:val="multilevel"/>
    <w:tmpl w:val="60B55DC2"/>
    <w:lvl w:ilvl="0">
      <w:start w:val="1"/>
      <w:numFmt w:val="upperLetter"/>
      <w:pStyle w:val="ac"/>
      <w:lvlText w:val="%1"/>
      <w:lvlJc w:val="left"/>
      <w:pPr>
        <w:tabs>
          <w:tab w:val="left" w:pos="0"/>
        </w:tabs>
        <w:ind w:left="0" w:hanging="425"/>
      </w:pPr>
      <w:rPr>
        <w:rFonts w:hint="eastAsia"/>
      </w:rPr>
    </w:lvl>
    <w:lvl w:ilvl="1">
      <w:start w:val="1"/>
      <w:numFmt w:val="decimal"/>
      <w:pStyle w:val="ad"/>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8" w15:restartNumberingAfterBreak="0">
    <w:nsid w:val="657D3FBC"/>
    <w:multiLevelType w:val="multilevel"/>
    <w:tmpl w:val="657D3FBC"/>
    <w:lvl w:ilvl="0">
      <w:start w:val="1"/>
      <w:numFmt w:val="upperLetter"/>
      <w:pStyle w:val="ae"/>
      <w:suff w:val="nothing"/>
      <w:lvlText w:val="附　录　%1"/>
      <w:lvlJc w:val="left"/>
      <w:pPr>
        <w:ind w:left="3828" w:firstLine="0"/>
      </w:pPr>
      <w:rPr>
        <w:rFonts w:ascii="黑体" w:eastAsia="黑体" w:hAnsi="Times New Roman" w:hint="eastAsia"/>
        <w:b w:val="0"/>
        <w:i w:val="0"/>
        <w:spacing w:val="0"/>
        <w:w w:val="100"/>
        <w:sz w:val="21"/>
      </w:rPr>
    </w:lvl>
    <w:lvl w:ilvl="1">
      <w:start w:val="1"/>
      <w:numFmt w:val="decimal"/>
      <w:pStyle w:val="af"/>
      <w:suff w:val="nothing"/>
      <w:lvlText w:val="%1.%2　"/>
      <w:lvlJc w:val="left"/>
      <w:pPr>
        <w:ind w:left="3828" w:firstLine="0"/>
      </w:pPr>
      <w:rPr>
        <w:rFonts w:ascii="黑体" w:eastAsia="黑体" w:hAnsi="Times New Roman" w:hint="eastAsia"/>
        <w:b w:val="0"/>
        <w:i w:val="0"/>
        <w:snapToGrid/>
        <w:spacing w:val="0"/>
        <w:w w:val="100"/>
        <w:kern w:val="21"/>
        <w:sz w:val="21"/>
      </w:rPr>
    </w:lvl>
    <w:lvl w:ilvl="2">
      <w:start w:val="1"/>
      <w:numFmt w:val="decimal"/>
      <w:pStyle w:val="af0"/>
      <w:suff w:val="nothing"/>
      <w:lvlText w:val="%1.%2.%3　"/>
      <w:lvlJc w:val="left"/>
      <w:pPr>
        <w:ind w:left="3828" w:firstLine="0"/>
      </w:pPr>
      <w:rPr>
        <w:rFonts w:ascii="黑体" w:eastAsia="黑体" w:hAnsi="Times New Roman" w:hint="eastAsia"/>
        <w:b w:val="0"/>
        <w:i w:val="0"/>
        <w:sz w:val="21"/>
      </w:rPr>
    </w:lvl>
    <w:lvl w:ilvl="3">
      <w:start w:val="1"/>
      <w:numFmt w:val="decimal"/>
      <w:pStyle w:val="af1"/>
      <w:suff w:val="nothing"/>
      <w:lvlText w:val="%1.%2.%3.%4　"/>
      <w:lvlJc w:val="left"/>
      <w:pPr>
        <w:ind w:left="3828" w:firstLine="0"/>
      </w:pPr>
      <w:rPr>
        <w:rFonts w:ascii="黑体" w:eastAsia="黑体" w:hAnsi="Times New Roman" w:hint="eastAsia"/>
        <w:b w:val="0"/>
        <w:i w:val="0"/>
        <w:sz w:val="21"/>
      </w:rPr>
    </w:lvl>
    <w:lvl w:ilvl="4">
      <w:start w:val="1"/>
      <w:numFmt w:val="decimal"/>
      <w:pStyle w:val="af2"/>
      <w:suff w:val="nothing"/>
      <w:lvlText w:val="%1.%2.%3.%4.%5　"/>
      <w:lvlJc w:val="left"/>
      <w:pPr>
        <w:ind w:left="3828" w:firstLine="0"/>
      </w:pPr>
      <w:rPr>
        <w:rFonts w:ascii="黑体" w:eastAsia="黑体" w:hAnsi="Times New Roman" w:hint="eastAsia"/>
        <w:b w:val="0"/>
        <w:i w:val="0"/>
        <w:sz w:val="21"/>
      </w:rPr>
    </w:lvl>
    <w:lvl w:ilvl="5">
      <w:start w:val="1"/>
      <w:numFmt w:val="decimal"/>
      <w:pStyle w:val="af3"/>
      <w:suff w:val="nothing"/>
      <w:lvlText w:val="%1.%2.%3.%4.%5.%6　"/>
      <w:lvlJc w:val="left"/>
      <w:pPr>
        <w:ind w:left="3828" w:firstLine="0"/>
      </w:pPr>
      <w:rPr>
        <w:rFonts w:ascii="黑体" w:eastAsia="黑体" w:hAnsi="Times New Roman" w:hint="eastAsia"/>
        <w:b w:val="0"/>
        <w:i w:val="0"/>
        <w:sz w:val="21"/>
      </w:rPr>
    </w:lvl>
    <w:lvl w:ilvl="6">
      <w:start w:val="1"/>
      <w:numFmt w:val="decimal"/>
      <w:pStyle w:val="af4"/>
      <w:suff w:val="nothing"/>
      <w:lvlText w:val="%1.%2.%3.%4.%5.%6.%7　"/>
      <w:lvlJc w:val="left"/>
      <w:pPr>
        <w:ind w:left="3828" w:firstLine="0"/>
      </w:pPr>
      <w:rPr>
        <w:rFonts w:ascii="黑体" w:eastAsia="黑体" w:hAnsi="Times New Roman" w:hint="eastAsia"/>
        <w:b w:val="0"/>
        <w:i w:val="0"/>
        <w:sz w:val="21"/>
      </w:rPr>
    </w:lvl>
    <w:lvl w:ilvl="7">
      <w:start w:val="1"/>
      <w:numFmt w:val="decimal"/>
      <w:lvlText w:val="%1.%2.%3.%4.%5.%6.%7.%8"/>
      <w:lvlJc w:val="left"/>
      <w:pPr>
        <w:tabs>
          <w:tab w:val="left" w:pos="8222"/>
        </w:tabs>
        <w:ind w:left="8222" w:hanging="1418"/>
      </w:pPr>
      <w:rPr>
        <w:rFonts w:hint="eastAsia"/>
      </w:rPr>
    </w:lvl>
    <w:lvl w:ilvl="8">
      <w:start w:val="1"/>
      <w:numFmt w:val="decimal"/>
      <w:lvlText w:val="%1.%2.%3.%4.%5.%6.%7.%8.%9"/>
      <w:lvlJc w:val="left"/>
      <w:pPr>
        <w:tabs>
          <w:tab w:val="left" w:pos="8930"/>
        </w:tabs>
        <w:ind w:left="8930" w:hanging="1700"/>
      </w:pPr>
      <w:rPr>
        <w:rFonts w:hint="eastAsia"/>
      </w:rPr>
    </w:lvl>
  </w:abstractNum>
  <w:abstractNum w:abstractNumId="9" w15:restartNumberingAfterBreak="0">
    <w:nsid w:val="6B2F3D29"/>
    <w:multiLevelType w:val="hybridMultilevel"/>
    <w:tmpl w:val="2CDA103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411774772">
    <w:abstractNumId w:val="0"/>
  </w:num>
  <w:num w:numId="2" w16cid:durableId="1511795255">
    <w:abstractNumId w:val="2"/>
  </w:num>
  <w:num w:numId="3" w16cid:durableId="812675479">
    <w:abstractNumId w:val="6"/>
  </w:num>
  <w:num w:numId="4" w16cid:durableId="2111199223">
    <w:abstractNumId w:val="8"/>
  </w:num>
  <w:num w:numId="5" w16cid:durableId="1188133533">
    <w:abstractNumId w:val="3"/>
  </w:num>
  <w:num w:numId="6" w16cid:durableId="327900450">
    <w:abstractNumId w:val="7"/>
  </w:num>
  <w:num w:numId="7" w16cid:durableId="1434321386">
    <w:abstractNumId w:val="1"/>
  </w:num>
  <w:num w:numId="8" w16cid:durableId="971247757">
    <w:abstractNumId w:val="4"/>
  </w:num>
  <w:num w:numId="9" w16cid:durableId="13466351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01946148">
    <w:abstractNumId w:val="5"/>
  </w:num>
  <w:num w:numId="11" w16cid:durableId="13541862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4CDC"/>
    <w:rsid w:val="000055E4"/>
    <w:rsid w:val="00020C7C"/>
    <w:rsid w:val="0002276F"/>
    <w:rsid w:val="00022AA7"/>
    <w:rsid w:val="00023694"/>
    <w:rsid w:val="00023C6F"/>
    <w:rsid w:val="00026338"/>
    <w:rsid w:val="000263E3"/>
    <w:rsid w:val="00035560"/>
    <w:rsid w:val="000400AF"/>
    <w:rsid w:val="00042955"/>
    <w:rsid w:val="00045344"/>
    <w:rsid w:val="00050991"/>
    <w:rsid w:val="00050A59"/>
    <w:rsid w:val="00064AC2"/>
    <w:rsid w:val="0007115B"/>
    <w:rsid w:val="00071B5A"/>
    <w:rsid w:val="0008076D"/>
    <w:rsid w:val="00081708"/>
    <w:rsid w:val="00087D8C"/>
    <w:rsid w:val="00092715"/>
    <w:rsid w:val="0009354C"/>
    <w:rsid w:val="0009469C"/>
    <w:rsid w:val="000A2494"/>
    <w:rsid w:val="000A5BB4"/>
    <w:rsid w:val="000A70F2"/>
    <w:rsid w:val="000B23A9"/>
    <w:rsid w:val="000B5453"/>
    <w:rsid w:val="000C1546"/>
    <w:rsid w:val="000D3F9E"/>
    <w:rsid w:val="000E1651"/>
    <w:rsid w:val="000E17F6"/>
    <w:rsid w:val="000E1B66"/>
    <w:rsid w:val="000E47A2"/>
    <w:rsid w:val="000F1B73"/>
    <w:rsid w:val="000F1CDC"/>
    <w:rsid w:val="000F6497"/>
    <w:rsid w:val="001000A0"/>
    <w:rsid w:val="0010028A"/>
    <w:rsid w:val="00104F77"/>
    <w:rsid w:val="00105305"/>
    <w:rsid w:val="001060FD"/>
    <w:rsid w:val="00107CDC"/>
    <w:rsid w:val="00117F39"/>
    <w:rsid w:val="00130F73"/>
    <w:rsid w:val="001331D6"/>
    <w:rsid w:val="001336F0"/>
    <w:rsid w:val="00135907"/>
    <w:rsid w:val="001359A5"/>
    <w:rsid w:val="00136758"/>
    <w:rsid w:val="00151E2C"/>
    <w:rsid w:val="0015305A"/>
    <w:rsid w:val="00154C7F"/>
    <w:rsid w:val="0015541E"/>
    <w:rsid w:val="001604C2"/>
    <w:rsid w:val="001606DB"/>
    <w:rsid w:val="00161ABB"/>
    <w:rsid w:val="00162628"/>
    <w:rsid w:val="00172A27"/>
    <w:rsid w:val="00173776"/>
    <w:rsid w:val="00176ABB"/>
    <w:rsid w:val="00185FD6"/>
    <w:rsid w:val="00187C9E"/>
    <w:rsid w:val="00191D32"/>
    <w:rsid w:val="001A2BD4"/>
    <w:rsid w:val="001A6C0B"/>
    <w:rsid w:val="001B0D41"/>
    <w:rsid w:val="001B71BC"/>
    <w:rsid w:val="001C04BA"/>
    <w:rsid w:val="001C6F31"/>
    <w:rsid w:val="001C7943"/>
    <w:rsid w:val="001D0BD5"/>
    <w:rsid w:val="001D25B9"/>
    <w:rsid w:val="001D5541"/>
    <w:rsid w:val="001D59E1"/>
    <w:rsid w:val="001D6786"/>
    <w:rsid w:val="001E39CE"/>
    <w:rsid w:val="001E54E9"/>
    <w:rsid w:val="001E73B2"/>
    <w:rsid w:val="001F727D"/>
    <w:rsid w:val="002000DD"/>
    <w:rsid w:val="0020296C"/>
    <w:rsid w:val="0020307B"/>
    <w:rsid w:val="0020544A"/>
    <w:rsid w:val="00210D86"/>
    <w:rsid w:val="00211350"/>
    <w:rsid w:val="002225B4"/>
    <w:rsid w:val="00226860"/>
    <w:rsid w:val="002272C8"/>
    <w:rsid w:val="00232934"/>
    <w:rsid w:val="0023435F"/>
    <w:rsid w:val="00234A69"/>
    <w:rsid w:val="00240B04"/>
    <w:rsid w:val="00241ECC"/>
    <w:rsid w:val="00246C6A"/>
    <w:rsid w:val="0024745D"/>
    <w:rsid w:val="00251340"/>
    <w:rsid w:val="00255D5C"/>
    <w:rsid w:val="002567C6"/>
    <w:rsid w:val="0025796B"/>
    <w:rsid w:val="00261062"/>
    <w:rsid w:val="00262CCC"/>
    <w:rsid w:val="00273FC4"/>
    <w:rsid w:val="00275269"/>
    <w:rsid w:val="00276243"/>
    <w:rsid w:val="00281228"/>
    <w:rsid w:val="00281506"/>
    <w:rsid w:val="00282674"/>
    <w:rsid w:val="00283548"/>
    <w:rsid w:val="00285433"/>
    <w:rsid w:val="002948F7"/>
    <w:rsid w:val="0029568F"/>
    <w:rsid w:val="00296D03"/>
    <w:rsid w:val="002A6B5A"/>
    <w:rsid w:val="002C4BFE"/>
    <w:rsid w:val="002C62E6"/>
    <w:rsid w:val="002C6B9B"/>
    <w:rsid w:val="002D2DD2"/>
    <w:rsid w:val="002D4C60"/>
    <w:rsid w:val="002E03D1"/>
    <w:rsid w:val="002E05D4"/>
    <w:rsid w:val="002E4BE3"/>
    <w:rsid w:val="002F111D"/>
    <w:rsid w:val="002F537C"/>
    <w:rsid w:val="002F7141"/>
    <w:rsid w:val="00302A66"/>
    <w:rsid w:val="00311A6F"/>
    <w:rsid w:val="00317A88"/>
    <w:rsid w:val="003220CC"/>
    <w:rsid w:val="003259C5"/>
    <w:rsid w:val="00326ED3"/>
    <w:rsid w:val="00327DF3"/>
    <w:rsid w:val="00335FBB"/>
    <w:rsid w:val="00336E01"/>
    <w:rsid w:val="0033703D"/>
    <w:rsid w:val="00344D1D"/>
    <w:rsid w:val="003463B2"/>
    <w:rsid w:val="003525F2"/>
    <w:rsid w:val="00361CFB"/>
    <w:rsid w:val="0036262A"/>
    <w:rsid w:val="00363BEB"/>
    <w:rsid w:val="00366344"/>
    <w:rsid w:val="003676F2"/>
    <w:rsid w:val="00373B49"/>
    <w:rsid w:val="00374F9E"/>
    <w:rsid w:val="0037525E"/>
    <w:rsid w:val="00380183"/>
    <w:rsid w:val="0038112C"/>
    <w:rsid w:val="003819C9"/>
    <w:rsid w:val="00381E39"/>
    <w:rsid w:val="003859EF"/>
    <w:rsid w:val="0039394C"/>
    <w:rsid w:val="0039639B"/>
    <w:rsid w:val="003A276C"/>
    <w:rsid w:val="003A3D6D"/>
    <w:rsid w:val="003A4DFA"/>
    <w:rsid w:val="003A4E03"/>
    <w:rsid w:val="003A4F70"/>
    <w:rsid w:val="003A57BD"/>
    <w:rsid w:val="003B4E7E"/>
    <w:rsid w:val="003C14FC"/>
    <w:rsid w:val="003C3D1A"/>
    <w:rsid w:val="003C6040"/>
    <w:rsid w:val="003C66DE"/>
    <w:rsid w:val="003C6EFB"/>
    <w:rsid w:val="003D5174"/>
    <w:rsid w:val="003D6412"/>
    <w:rsid w:val="003E0EA8"/>
    <w:rsid w:val="003E57A7"/>
    <w:rsid w:val="003F188D"/>
    <w:rsid w:val="003F66F9"/>
    <w:rsid w:val="004077DE"/>
    <w:rsid w:val="004208E3"/>
    <w:rsid w:val="004222FC"/>
    <w:rsid w:val="004241E9"/>
    <w:rsid w:val="00424DFE"/>
    <w:rsid w:val="004250ED"/>
    <w:rsid w:val="00432ACD"/>
    <w:rsid w:val="00440623"/>
    <w:rsid w:val="0044130C"/>
    <w:rsid w:val="00444FFC"/>
    <w:rsid w:val="004458F7"/>
    <w:rsid w:val="00447685"/>
    <w:rsid w:val="00454EBA"/>
    <w:rsid w:val="00464989"/>
    <w:rsid w:val="0046797D"/>
    <w:rsid w:val="00470B76"/>
    <w:rsid w:val="00471BAA"/>
    <w:rsid w:val="00475E9E"/>
    <w:rsid w:val="00475FD5"/>
    <w:rsid w:val="0048019B"/>
    <w:rsid w:val="004840D1"/>
    <w:rsid w:val="004864B4"/>
    <w:rsid w:val="0049233D"/>
    <w:rsid w:val="004A0CF6"/>
    <w:rsid w:val="004A75EC"/>
    <w:rsid w:val="004B34FC"/>
    <w:rsid w:val="004B4D1B"/>
    <w:rsid w:val="004B648A"/>
    <w:rsid w:val="004B76C6"/>
    <w:rsid w:val="004C331D"/>
    <w:rsid w:val="004C7FF6"/>
    <w:rsid w:val="004D2DA4"/>
    <w:rsid w:val="004D7E8C"/>
    <w:rsid w:val="004F5B8D"/>
    <w:rsid w:val="0050182E"/>
    <w:rsid w:val="0050246A"/>
    <w:rsid w:val="0050496C"/>
    <w:rsid w:val="00505A23"/>
    <w:rsid w:val="00507D37"/>
    <w:rsid w:val="00513A06"/>
    <w:rsid w:val="00516D67"/>
    <w:rsid w:val="005171CD"/>
    <w:rsid w:val="005210D7"/>
    <w:rsid w:val="00525CC6"/>
    <w:rsid w:val="00530E4B"/>
    <w:rsid w:val="0053533C"/>
    <w:rsid w:val="00535EC3"/>
    <w:rsid w:val="00540E4A"/>
    <w:rsid w:val="00543D8E"/>
    <w:rsid w:val="00555E64"/>
    <w:rsid w:val="005560B8"/>
    <w:rsid w:val="00561F2A"/>
    <w:rsid w:val="005628BD"/>
    <w:rsid w:val="00562A0F"/>
    <w:rsid w:val="00562F24"/>
    <w:rsid w:val="00563E68"/>
    <w:rsid w:val="0056432B"/>
    <w:rsid w:val="005645C5"/>
    <w:rsid w:val="005707CF"/>
    <w:rsid w:val="00574F30"/>
    <w:rsid w:val="0057517D"/>
    <w:rsid w:val="00576815"/>
    <w:rsid w:val="005835A8"/>
    <w:rsid w:val="0058364A"/>
    <w:rsid w:val="00584A14"/>
    <w:rsid w:val="00585BEA"/>
    <w:rsid w:val="00586889"/>
    <w:rsid w:val="00587607"/>
    <w:rsid w:val="00587AC9"/>
    <w:rsid w:val="0059522E"/>
    <w:rsid w:val="005968F8"/>
    <w:rsid w:val="005A0178"/>
    <w:rsid w:val="005A083C"/>
    <w:rsid w:val="005A2159"/>
    <w:rsid w:val="005A284E"/>
    <w:rsid w:val="005A6BEF"/>
    <w:rsid w:val="005A6CD1"/>
    <w:rsid w:val="005B1690"/>
    <w:rsid w:val="005B62C3"/>
    <w:rsid w:val="005C31F1"/>
    <w:rsid w:val="005C5F24"/>
    <w:rsid w:val="005C696C"/>
    <w:rsid w:val="005D2BDB"/>
    <w:rsid w:val="005D2E1B"/>
    <w:rsid w:val="005E0659"/>
    <w:rsid w:val="005E17C3"/>
    <w:rsid w:val="005E2D1E"/>
    <w:rsid w:val="005E36D7"/>
    <w:rsid w:val="005E4A53"/>
    <w:rsid w:val="005F16B0"/>
    <w:rsid w:val="005F556A"/>
    <w:rsid w:val="005F6468"/>
    <w:rsid w:val="005F77D6"/>
    <w:rsid w:val="006009C7"/>
    <w:rsid w:val="006117A3"/>
    <w:rsid w:val="00611C77"/>
    <w:rsid w:val="00612419"/>
    <w:rsid w:val="00613A35"/>
    <w:rsid w:val="00615048"/>
    <w:rsid w:val="00621FB1"/>
    <w:rsid w:val="00626300"/>
    <w:rsid w:val="00637B0A"/>
    <w:rsid w:val="00644650"/>
    <w:rsid w:val="00647030"/>
    <w:rsid w:val="0065174C"/>
    <w:rsid w:val="0065212B"/>
    <w:rsid w:val="00665A70"/>
    <w:rsid w:val="006717E7"/>
    <w:rsid w:val="00671B88"/>
    <w:rsid w:val="00672D5A"/>
    <w:rsid w:val="00674CFC"/>
    <w:rsid w:val="00677A2C"/>
    <w:rsid w:val="00681C4F"/>
    <w:rsid w:val="00683BF5"/>
    <w:rsid w:val="0068460D"/>
    <w:rsid w:val="0068500B"/>
    <w:rsid w:val="0068635D"/>
    <w:rsid w:val="00687BDB"/>
    <w:rsid w:val="0069209A"/>
    <w:rsid w:val="0069258D"/>
    <w:rsid w:val="00696BB7"/>
    <w:rsid w:val="006A127D"/>
    <w:rsid w:val="006A3BB4"/>
    <w:rsid w:val="006A6125"/>
    <w:rsid w:val="006A6264"/>
    <w:rsid w:val="006B0019"/>
    <w:rsid w:val="006B2B48"/>
    <w:rsid w:val="006C7777"/>
    <w:rsid w:val="006D0663"/>
    <w:rsid w:val="006D25AC"/>
    <w:rsid w:val="006D3786"/>
    <w:rsid w:val="006D4FF6"/>
    <w:rsid w:val="006D7284"/>
    <w:rsid w:val="006E05C2"/>
    <w:rsid w:val="006E159E"/>
    <w:rsid w:val="006E1CDF"/>
    <w:rsid w:val="006E6F9C"/>
    <w:rsid w:val="006F1106"/>
    <w:rsid w:val="006F2B4F"/>
    <w:rsid w:val="006F3218"/>
    <w:rsid w:val="006F3F00"/>
    <w:rsid w:val="006F7D9E"/>
    <w:rsid w:val="006F7E09"/>
    <w:rsid w:val="00700F96"/>
    <w:rsid w:val="00703FDA"/>
    <w:rsid w:val="007043B7"/>
    <w:rsid w:val="00704D7A"/>
    <w:rsid w:val="007051EC"/>
    <w:rsid w:val="00707209"/>
    <w:rsid w:val="00710548"/>
    <w:rsid w:val="00712A12"/>
    <w:rsid w:val="0071447B"/>
    <w:rsid w:val="00715197"/>
    <w:rsid w:val="007169D4"/>
    <w:rsid w:val="00726650"/>
    <w:rsid w:val="00731D62"/>
    <w:rsid w:val="0073662F"/>
    <w:rsid w:val="00737B59"/>
    <w:rsid w:val="0074145E"/>
    <w:rsid w:val="00743B95"/>
    <w:rsid w:val="00746238"/>
    <w:rsid w:val="007504AA"/>
    <w:rsid w:val="00751451"/>
    <w:rsid w:val="00751D0D"/>
    <w:rsid w:val="00765F37"/>
    <w:rsid w:val="007667AB"/>
    <w:rsid w:val="00772504"/>
    <w:rsid w:val="00776397"/>
    <w:rsid w:val="007768E2"/>
    <w:rsid w:val="0078275B"/>
    <w:rsid w:val="00790949"/>
    <w:rsid w:val="00790D8E"/>
    <w:rsid w:val="00791B90"/>
    <w:rsid w:val="007920B1"/>
    <w:rsid w:val="007969DD"/>
    <w:rsid w:val="007B08C3"/>
    <w:rsid w:val="007B1978"/>
    <w:rsid w:val="007B358A"/>
    <w:rsid w:val="007B744A"/>
    <w:rsid w:val="007C531D"/>
    <w:rsid w:val="007D2CFB"/>
    <w:rsid w:val="007E39A5"/>
    <w:rsid w:val="007E683C"/>
    <w:rsid w:val="007E7490"/>
    <w:rsid w:val="007F1E0A"/>
    <w:rsid w:val="007F26CB"/>
    <w:rsid w:val="007F3B70"/>
    <w:rsid w:val="007F771E"/>
    <w:rsid w:val="008035DA"/>
    <w:rsid w:val="008051B2"/>
    <w:rsid w:val="00813C43"/>
    <w:rsid w:val="008164DB"/>
    <w:rsid w:val="0082679C"/>
    <w:rsid w:val="00830EAB"/>
    <w:rsid w:val="008313F4"/>
    <w:rsid w:val="00831440"/>
    <w:rsid w:val="00831D57"/>
    <w:rsid w:val="00832B80"/>
    <w:rsid w:val="00840161"/>
    <w:rsid w:val="00841037"/>
    <w:rsid w:val="00845817"/>
    <w:rsid w:val="00850B6D"/>
    <w:rsid w:val="00850E5A"/>
    <w:rsid w:val="008540E7"/>
    <w:rsid w:val="00860966"/>
    <w:rsid w:val="008653C8"/>
    <w:rsid w:val="0086767C"/>
    <w:rsid w:val="0087196B"/>
    <w:rsid w:val="008736BF"/>
    <w:rsid w:val="008762A3"/>
    <w:rsid w:val="0088027C"/>
    <w:rsid w:val="00880B3B"/>
    <w:rsid w:val="0088463F"/>
    <w:rsid w:val="00887706"/>
    <w:rsid w:val="00887B8B"/>
    <w:rsid w:val="00892467"/>
    <w:rsid w:val="008928D4"/>
    <w:rsid w:val="00897A02"/>
    <w:rsid w:val="008A1CE1"/>
    <w:rsid w:val="008A4BC3"/>
    <w:rsid w:val="008B1B9D"/>
    <w:rsid w:val="008B3429"/>
    <w:rsid w:val="008D3FE9"/>
    <w:rsid w:val="008D4582"/>
    <w:rsid w:val="008D4CCD"/>
    <w:rsid w:val="008D5475"/>
    <w:rsid w:val="008E0304"/>
    <w:rsid w:val="008E0F4C"/>
    <w:rsid w:val="008E59EC"/>
    <w:rsid w:val="008E79ED"/>
    <w:rsid w:val="008F076E"/>
    <w:rsid w:val="008F15F8"/>
    <w:rsid w:val="008F1ED2"/>
    <w:rsid w:val="008F3866"/>
    <w:rsid w:val="008F5419"/>
    <w:rsid w:val="00900694"/>
    <w:rsid w:val="009126E1"/>
    <w:rsid w:val="0091558C"/>
    <w:rsid w:val="00921ED4"/>
    <w:rsid w:val="00925258"/>
    <w:rsid w:val="00926BC0"/>
    <w:rsid w:val="00932FA7"/>
    <w:rsid w:val="00934117"/>
    <w:rsid w:val="00941866"/>
    <w:rsid w:val="0094226D"/>
    <w:rsid w:val="00942413"/>
    <w:rsid w:val="00954438"/>
    <w:rsid w:val="009554A8"/>
    <w:rsid w:val="00955A63"/>
    <w:rsid w:val="00957410"/>
    <w:rsid w:val="00961152"/>
    <w:rsid w:val="009612F6"/>
    <w:rsid w:val="00972D4D"/>
    <w:rsid w:val="00982224"/>
    <w:rsid w:val="009855DB"/>
    <w:rsid w:val="00995533"/>
    <w:rsid w:val="009B34BB"/>
    <w:rsid w:val="009C4EEB"/>
    <w:rsid w:val="009C75C5"/>
    <w:rsid w:val="009D021D"/>
    <w:rsid w:val="009D1E24"/>
    <w:rsid w:val="009E21CF"/>
    <w:rsid w:val="009F403F"/>
    <w:rsid w:val="009F5F79"/>
    <w:rsid w:val="00A02473"/>
    <w:rsid w:val="00A02665"/>
    <w:rsid w:val="00A0683F"/>
    <w:rsid w:val="00A06B52"/>
    <w:rsid w:val="00A20B0D"/>
    <w:rsid w:val="00A218A0"/>
    <w:rsid w:val="00A21C21"/>
    <w:rsid w:val="00A23E0D"/>
    <w:rsid w:val="00A25813"/>
    <w:rsid w:val="00A25BB6"/>
    <w:rsid w:val="00A30170"/>
    <w:rsid w:val="00A33375"/>
    <w:rsid w:val="00A36D3D"/>
    <w:rsid w:val="00A411B9"/>
    <w:rsid w:val="00A4231E"/>
    <w:rsid w:val="00A4771E"/>
    <w:rsid w:val="00A47E88"/>
    <w:rsid w:val="00A50574"/>
    <w:rsid w:val="00A5282F"/>
    <w:rsid w:val="00A53DEE"/>
    <w:rsid w:val="00A54EB8"/>
    <w:rsid w:val="00A5593D"/>
    <w:rsid w:val="00A636FC"/>
    <w:rsid w:val="00A64453"/>
    <w:rsid w:val="00A6610D"/>
    <w:rsid w:val="00A66CF1"/>
    <w:rsid w:val="00A707F5"/>
    <w:rsid w:val="00A767CB"/>
    <w:rsid w:val="00A83EF3"/>
    <w:rsid w:val="00A868C8"/>
    <w:rsid w:val="00A9302B"/>
    <w:rsid w:val="00A96C43"/>
    <w:rsid w:val="00A979C6"/>
    <w:rsid w:val="00AA0697"/>
    <w:rsid w:val="00AA21E7"/>
    <w:rsid w:val="00AA2AC8"/>
    <w:rsid w:val="00AA69B6"/>
    <w:rsid w:val="00AA6CE9"/>
    <w:rsid w:val="00AB68E6"/>
    <w:rsid w:val="00AC0D6E"/>
    <w:rsid w:val="00AC189C"/>
    <w:rsid w:val="00AC1DF3"/>
    <w:rsid w:val="00AD431D"/>
    <w:rsid w:val="00AD66FB"/>
    <w:rsid w:val="00AE2D97"/>
    <w:rsid w:val="00AF05FC"/>
    <w:rsid w:val="00AF246D"/>
    <w:rsid w:val="00AF373D"/>
    <w:rsid w:val="00AF37E2"/>
    <w:rsid w:val="00AF4702"/>
    <w:rsid w:val="00B0544A"/>
    <w:rsid w:val="00B06038"/>
    <w:rsid w:val="00B06687"/>
    <w:rsid w:val="00B071D6"/>
    <w:rsid w:val="00B12A24"/>
    <w:rsid w:val="00B12B24"/>
    <w:rsid w:val="00B137F3"/>
    <w:rsid w:val="00B167A1"/>
    <w:rsid w:val="00B170B1"/>
    <w:rsid w:val="00B17C4B"/>
    <w:rsid w:val="00B202EF"/>
    <w:rsid w:val="00B23011"/>
    <w:rsid w:val="00B31DBD"/>
    <w:rsid w:val="00B33380"/>
    <w:rsid w:val="00B366CF"/>
    <w:rsid w:val="00B41CE4"/>
    <w:rsid w:val="00B42BA7"/>
    <w:rsid w:val="00B44A55"/>
    <w:rsid w:val="00B46197"/>
    <w:rsid w:val="00B535A5"/>
    <w:rsid w:val="00B53C71"/>
    <w:rsid w:val="00B5798E"/>
    <w:rsid w:val="00B617A2"/>
    <w:rsid w:val="00B63551"/>
    <w:rsid w:val="00B7246B"/>
    <w:rsid w:val="00B76696"/>
    <w:rsid w:val="00B77F7C"/>
    <w:rsid w:val="00B916C4"/>
    <w:rsid w:val="00BA41E1"/>
    <w:rsid w:val="00BB25D6"/>
    <w:rsid w:val="00BC59CC"/>
    <w:rsid w:val="00BC77CD"/>
    <w:rsid w:val="00BD0A2E"/>
    <w:rsid w:val="00BD2293"/>
    <w:rsid w:val="00BD48F6"/>
    <w:rsid w:val="00BD7D5B"/>
    <w:rsid w:val="00BE01B4"/>
    <w:rsid w:val="00BE1D82"/>
    <w:rsid w:val="00BE200B"/>
    <w:rsid w:val="00BE3C86"/>
    <w:rsid w:val="00BE42F1"/>
    <w:rsid w:val="00BE4BE5"/>
    <w:rsid w:val="00BE59B7"/>
    <w:rsid w:val="00BF0B1D"/>
    <w:rsid w:val="00BF382B"/>
    <w:rsid w:val="00BF484E"/>
    <w:rsid w:val="00BF5066"/>
    <w:rsid w:val="00BF5A8E"/>
    <w:rsid w:val="00C03E81"/>
    <w:rsid w:val="00C13AAE"/>
    <w:rsid w:val="00C17421"/>
    <w:rsid w:val="00C2010B"/>
    <w:rsid w:val="00C21ADE"/>
    <w:rsid w:val="00C22960"/>
    <w:rsid w:val="00C24E96"/>
    <w:rsid w:val="00C259E0"/>
    <w:rsid w:val="00C27005"/>
    <w:rsid w:val="00C34C28"/>
    <w:rsid w:val="00C34C35"/>
    <w:rsid w:val="00C40C96"/>
    <w:rsid w:val="00C451BA"/>
    <w:rsid w:val="00C53A23"/>
    <w:rsid w:val="00C54645"/>
    <w:rsid w:val="00C56C64"/>
    <w:rsid w:val="00C65E8B"/>
    <w:rsid w:val="00C67D97"/>
    <w:rsid w:val="00C715A9"/>
    <w:rsid w:val="00C71837"/>
    <w:rsid w:val="00C71A26"/>
    <w:rsid w:val="00C72A0A"/>
    <w:rsid w:val="00C74885"/>
    <w:rsid w:val="00C77FCE"/>
    <w:rsid w:val="00C85448"/>
    <w:rsid w:val="00C87362"/>
    <w:rsid w:val="00C91163"/>
    <w:rsid w:val="00C92F76"/>
    <w:rsid w:val="00C935D1"/>
    <w:rsid w:val="00C9370F"/>
    <w:rsid w:val="00C94DF7"/>
    <w:rsid w:val="00C9759D"/>
    <w:rsid w:val="00CA08DB"/>
    <w:rsid w:val="00CA2A6C"/>
    <w:rsid w:val="00CA47C6"/>
    <w:rsid w:val="00CA6644"/>
    <w:rsid w:val="00CB2919"/>
    <w:rsid w:val="00CB2A29"/>
    <w:rsid w:val="00CB4470"/>
    <w:rsid w:val="00CB4785"/>
    <w:rsid w:val="00CB4DAA"/>
    <w:rsid w:val="00CB5CFC"/>
    <w:rsid w:val="00CB6312"/>
    <w:rsid w:val="00CB7243"/>
    <w:rsid w:val="00CC3FBA"/>
    <w:rsid w:val="00CD0EAB"/>
    <w:rsid w:val="00CD4E58"/>
    <w:rsid w:val="00CD709B"/>
    <w:rsid w:val="00CD7603"/>
    <w:rsid w:val="00CF20F0"/>
    <w:rsid w:val="00D02092"/>
    <w:rsid w:val="00D06FE9"/>
    <w:rsid w:val="00D120EB"/>
    <w:rsid w:val="00D15928"/>
    <w:rsid w:val="00D174AA"/>
    <w:rsid w:val="00D20D61"/>
    <w:rsid w:val="00D23697"/>
    <w:rsid w:val="00D262C3"/>
    <w:rsid w:val="00D27B29"/>
    <w:rsid w:val="00D31977"/>
    <w:rsid w:val="00D322FA"/>
    <w:rsid w:val="00D351CE"/>
    <w:rsid w:val="00D41721"/>
    <w:rsid w:val="00D421E8"/>
    <w:rsid w:val="00D455A7"/>
    <w:rsid w:val="00D45E46"/>
    <w:rsid w:val="00D51894"/>
    <w:rsid w:val="00D53956"/>
    <w:rsid w:val="00D6161C"/>
    <w:rsid w:val="00D64316"/>
    <w:rsid w:val="00D66F06"/>
    <w:rsid w:val="00D70BBB"/>
    <w:rsid w:val="00D75EE8"/>
    <w:rsid w:val="00D77A85"/>
    <w:rsid w:val="00D8338B"/>
    <w:rsid w:val="00D83509"/>
    <w:rsid w:val="00D852E6"/>
    <w:rsid w:val="00D86FE9"/>
    <w:rsid w:val="00D9022E"/>
    <w:rsid w:val="00D9396B"/>
    <w:rsid w:val="00DB11E3"/>
    <w:rsid w:val="00DB3567"/>
    <w:rsid w:val="00DB4A9C"/>
    <w:rsid w:val="00DC0D74"/>
    <w:rsid w:val="00DC1BE4"/>
    <w:rsid w:val="00DC3BC2"/>
    <w:rsid w:val="00DC75CA"/>
    <w:rsid w:val="00DD10B1"/>
    <w:rsid w:val="00DD3741"/>
    <w:rsid w:val="00DD66B7"/>
    <w:rsid w:val="00DE0415"/>
    <w:rsid w:val="00DE2ED9"/>
    <w:rsid w:val="00DE5E96"/>
    <w:rsid w:val="00DF09E4"/>
    <w:rsid w:val="00DF6EC1"/>
    <w:rsid w:val="00E00E4C"/>
    <w:rsid w:val="00E02149"/>
    <w:rsid w:val="00E02645"/>
    <w:rsid w:val="00E15A80"/>
    <w:rsid w:val="00E2024A"/>
    <w:rsid w:val="00E202AD"/>
    <w:rsid w:val="00E32048"/>
    <w:rsid w:val="00E32C49"/>
    <w:rsid w:val="00E33C4B"/>
    <w:rsid w:val="00E344A8"/>
    <w:rsid w:val="00E3559C"/>
    <w:rsid w:val="00E35710"/>
    <w:rsid w:val="00E36220"/>
    <w:rsid w:val="00E4072D"/>
    <w:rsid w:val="00E40A54"/>
    <w:rsid w:val="00E40F20"/>
    <w:rsid w:val="00E4528E"/>
    <w:rsid w:val="00E53E9B"/>
    <w:rsid w:val="00E5652D"/>
    <w:rsid w:val="00E64BB2"/>
    <w:rsid w:val="00E64FD3"/>
    <w:rsid w:val="00E65B76"/>
    <w:rsid w:val="00E66D8A"/>
    <w:rsid w:val="00E66DBE"/>
    <w:rsid w:val="00E6700F"/>
    <w:rsid w:val="00E72729"/>
    <w:rsid w:val="00E73061"/>
    <w:rsid w:val="00E73294"/>
    <w:rsid w:val="00E75305"/>
    <w:rsid w:val="00E773AE"/>
    <w:rsid w:val="00E775AA"/>
    <w:rsid w:val="00E77711"/>
    <w:rsid w:val="00E82BD7"/>
    <w:rsid w:val="00E8399D"/>
    <w:rsid w:val="00E861AB"/>
    <w:rsid w:val="00E879DE"/>
    <w:rsid w:val="00E9015C"/>
    <w:rsid w:val="00E922DC"/>
    <w:rsid w:val="00E922E9"/>
    <w:rsid w:val="00E939AF"/>
    <w:rsid w:val="00EA20DA"/>
    <w:rsid w:val="00EB3442"/>
    <w:rsid w:val="00EB52E0"/>
    <w:rsid w:val="00EB756C"/>
    <w:rsid w:val="00EC3325"/>
    <w:rsid w:val="00EC530A"/>
    <w:rsid w:val="00EC6C5F"/>
    <w:rsid w:val="00EE029B"/>
    <w:rsid w:val="00EE064D"/>
    <w:rsid w:val="00EE1DEF"/>
    <w:rsid w:val="00EE3B9F"/>
    <w:rsid w:val="00EE4AD2"/>
    <w:rsid w:val="00EE717A"/>
    <w:rsid w:val="00EF1AE4"/>
    <w:rsid w:val="00EF3135"/>
    <w:rsid w:val="00EF77D2"/>
    <w:rsid w:val="00F016CB"/>
    <w:rsid w:val="00F01BB9"/>
    <w:rsid w:val="00F17000"/>
    <w:rsid w:val="00F3273D"/>
    <w:rsid w:val="00F36C57"/>
    <w:rsid w:val="00F40815"/>
    <w:rsid w:val="00F416B7"/>
    <w:rsid w:val="00F47341"/>
    <w:rsid w:val="00F51D1A"/>
    <w:rsid w:val="00F55F4F"/>
    <w:rsid w:val="00F62885"/>
    <w:rsid w:val="00F65F01"/>
    <w:rsid w:val="00F664E3"/>
    <w:rsid w:val="00F66AA0"/>
    <w:rsid w:val="00F672F4"/>
    <w:rsid w:val="00F679B6"/>
    <w:rsid w:val="00F75A9B"/>
    <w:rsid w:val="00F7630A"/>
    <w:rsid w:val="00F84DC1"/>
    <w:rsid w:val="00F8752A"/>
    <w:rsid w:val="00F907B7"/>
    <w:rsid w:val="00F95E4E"/>
    <w:rsid w:val="00F96127"/>
    <w:rsid w:val="00F96C49"/>
    <w:rsid w:val="00F975AC"/>
    <w:rsid w:val="00FA0005"/>
    <w:rsid w:val="00FA32BB"/>
    <w:rsid w:val="00FA3FCD"/>
    <w:rsid w:val="00FA68D3"/>
    <w:rsid w:val="00FA6A95"/>
    <w:rsid w:val="00FB0D67"/>
    <w:rsid w:val="00FB41CE"/>
    <w:rsid w:val="00FB5A00"/>
    <w:rsid w:val="00FB6164"/>
    <w:rsid w:val="00FC5325"/>
    <w:rsid w:val="00FC6023"/>
    <w:rsid w:val="00FD18DA"/>
    <w:rsid w:val="00FE16B5"/>
    <w:rsid w:val="00FE4C51"/>
    <w:rsid w:val="00FF16FA"/>
    <w:rsid w:val="00FF21BC"/>
    <w:rsid w:val="01B04795"/>
    <w:rsid w:val="03650E9B"/>
    <w:rsid w:val="098D5F59"/>
    <w:rsid w:val="0CA710DF"/>
    <w:rsid w:val="0F7C5E8F"/>
    <w:rsid w:val="118306C9"/>
    <w:rsid w:val="170A0E84"/>
    <w:rsid w:val="19287A4C"/>
    <w:rsid w:val="1C4701E9"/>
    <w:rsid w:val="1E7B4419"/>
    <w:rsid w:val="22EC7DFB"/>
    <w:rsid w:val="2A95366B"/>
    <w:rsid w:val="2D4C4D7F"/>
    <w:rsid w:val="2E583E9B"/>
    <w:rsid w:val="2FF75200"/>
    <w:rsid w:val="31D9592F"/>
    <w:rsid w:val="32A63A63"/>
    <w:rsid w:val="33C3639B"/>
    <w:rsid w:val="39972358"/>
    <w:rsid w:val="3A50745A"/>
    <w:rsid w:val="3AA7454C"/>
    <w:rsid w:val="403B53E4"/>
    <w:rsid w:val="45AF684F"/>
    <w:rsid w:val="488C5052"/>
    <w:rsid w:val="4C0B5148"/>
    <w:rsid w:val="4C7A7F46"/>
    <w:rsid w:val="4F3D70A6"/>
    <w:rsid w:val="538E7ED0"/>
    <w:rsid w:val="55775F4C"/>
    <w:rsid w:val="571D00BA"/>
    <w:rsid w:val="5B697B4A"/>
    <w:rsid w:val="5C9B6DBC"/>
    <w:rsid w:val="5CCA31FA"/>
    <w:rsid w:val="5D647EF4"/>
    <w:rsid w:val="5D8603CC"/>
    <w:rsid w:val="64CA00D8"/>
    <w:rsid w:val="66753694"/>
    <w:rsid w:val="67713939"/>
    <w:rsid w:val="6A086617"/>
    <w:rsid w:val="6E940458"/>
    <w:rsid w:val="6F527F4B"/>
    <w:rsid w:val="707D2EED"/>
    <w:rsid w:val="717604C9"/>
    <w:rsid w:val="71DB032D"/>
    <w:rsid w:val="73F111E0"/>
    <w:rsid w:val="76853969"/>
    <w:rsid w:val="77C67389"/>
    <w:rsid w:val="7C8617DD"/>
    <w:rsid w:val="7FC47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0461B25A"/>
  <w15:docId w15:val="{25903681-8223-46AB-9BC7-F758FB3CA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unhideWhenUsed="1"/>
    <w:lsdException w:name="toc 3" w:uiPriority="39"/>
    <w:lsdException w:name="toc 4" w:semiHidden="1" w:uiPriority="39" w:unhideWhenUsed="1"/>
    <w:lsdException w:name="toc 5" w:semiHidden="1"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5">
    <w:name w:val="Normal"/>
    <w:qFormat/>
    <w:pPr>
      <w:widowControl w:val="0"/>
      <w:jc w:val="both"/>
    </w:pPr>
    <w:rPr>
      <w:kern w:val="2"/>
      <w:sz w:val="21"/>
    </w:rPr>
  </w:style>
  <w:style w:type="paragraph" w:styleId="1">
    <w:name w:val="heading 1"/>
    <w:basedOn w:val="af5"/>
    <w:next w:val="af5"/>
    <w:link w:val="10"/>
    <w:uiPriority w:val="9"/>
    <w:qFormat/>
    <w:pPr>
      <w:keepNext/>
      <w:keepLines/>
      <w:spacing w:before="340" w:after="330" w:line="578" w:lineRule="auto"/>
      <w:outlineLvl w:val="0"/>
    </w:pPr>
    <w:rPr>
      <w:b/>
      <w:bCs/>
      <w:kern w:val="44"/>
      <w:sz w:val="44"/>
      <w:szCs w:val="44"/>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paragraph" w:styleId="af9">
    <w:name w:val="annotation text"/>
    <w:basedOn w:val="af5"/>
    <w:link w:val="afa"/>
    <w:uiPriority w:val="99"/>
    <w:unhideWhenUsed/>
    <w:pPr>
      <w:jc w:val="left"/>
    </w:pPr>
  </w:style>
  <w:style w:type="paragraph" w:styleId="TOC3">
    <w:name w:val="toc 3"/>
    <w:basedOn w:val="af5"/>
    <w:next w:val="af5"/>
    <w:uiPriority w:val="39"/>
    <w:pPr>
      <w:tabs>
        <w:tab w:val="right" w:leader="dot" w:pos="9241"/>
      </w:tabs>
      <w:ind w:firstLineChars="100" w:firstLine="102"/>
      <w:jc w:val="left"/>
    </w:pPr>
    <w:rPr>
      <w:rFonts w:ascii="宋体"/>
      <w:szCs w:val="21"/>
    </w:rPr>
  </w:style>
  <w:style w:type="paragraph" w:styleId="afb">
    <w:name w:val="Date"/>
    <w:basedOn w:val="af5"/>
    <w:next w:val="af5"/>
    <w:link w:val="afc"/>
    <w:uiPriority w:val="99"/>
    <w:unhideWhenUsed/>
    <w:pPr>
      <w:ind w:leftChars="2500" w:left="100"/>
    </w:pPr>
  </w:style>
  <w:style w:type="paragraph" w:styleId="afd">
    <w:name w:val="Balloon Text"/>
    <w:basedOn w:val="af5"/>
    <w:link w:val="afe"/>
    <w:uiPriority w:val="99"/>
    <w:unhideWhenUsed/>
    <w:rPr>
      <w:sz w:val="18"/>
      <w:szCs w:val="18"/>
    </w:rPr>
  </w:style>
  <w:style w:type="paragraph" w:styleId="aff">
    <w:name w:val="footer"/>
    <w:basedOn w:val="af5"/>
    <w:link w:val="aff0"/>
    <w:uiPriority w:val="99"/>
    <w:pPr>
      <w:tabs>
        <w:tab w:val="center" w:pos="4153"/>
        <w:tab w:val="right" w:pos="8306"/>
      </w:tabs>
      <w:snapToGrid w:val="0"/>
      <w:jc w:val="left"/>
    </w:pPr>
    <w:rPr>
      <w:sz w:val="18"/>
    </w:rPr>
  </w:style>
  <w:style w:type="paragraph" w:styleId="aff1">
    <w:name w:val="header"/>
    <w:basedOn w:val="af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f5"/>
    <w:next w:val="af5"/>
    <w:uiPriority w:val="39"/>
    <w:pPr>
      <w:tabs>
        <w:tab w:val="right" w:leader="dot" w:pos="9241"/>
      </w:tabs>
      <w:spacing w:beforeLines="25" w:before="25" w:afterLines="25" w:after="25"/>
      <w:jc w:val="left"/>
    </w:pPr>
    <w:rPr>
      <w:rFonts w:ascii="宋体"/>
      <w:szCs w:val="21"/>
    </w:rPr>
  </w:style>
  <w:style w:type="paragraph" w:styleId="TOC6">
    <w:name w:val="toc 6"/>
    <w:basedOn w:val="af5"/>
    <w:next w:val="af5"/>
    <w:uiPriority w:val="39"/>
    <w:unhideWhenUsed/>
    <w:pPr>
      <w:ind w:leftChars="1000" w:left="2100"/>
    </w:pPr>
  </w:style>
  <w:style w:type="paragraph" w:styleId="TOC2">
    <w:name w:val="toc 2"/>
    <w:basedOn w:val="af5"/>
    <w:next w:val="af5"/>
    <w:uiPriority w:val="39"/>
    <w:unhideWhenUsed/>
    <w:pPr>
      <w:spacing w:beforeLines="25" w:before="25" w:afterLines="25" w:after="25"/>
      <w:ind w:leftChars="100" w:left="100"/>
    </w:pPr>
  </w:style>
  <w:style w:type="paragraph" w:styleId="aff2">
    <w:name w:val="Normal (Web)"/>
    <w:basedOn w:val="af5"/>
    <w:uiPriority w:val="99"/>
    <w:unhideWhenUsed/>
    <w:pPr>
      <w:widowControl/>
      <w:spacing w:before="100" w:beforeAutospacing="1" w:after="100" w:afterAutospacing="1"/>
      <w:jc w:val="left"/>
    </w:pPr>
    <w:rPr>
      <w:rFonts w:ascii="宋体" w:hAnsi="宋体"/>
      <w:kern w:val="0"/>
      <w:sz w:val="24"/>
      <w:szCs w:val="24"/>
    </w:rPr>
  </w:style>
  <w:style w:type="paragraph" w:styleId="aff3">
    <w:name w:val="annotation subject"/>
    <w:basedOn w:val="af9"/>
    <w:next w:val="af9"/>
    <w:link w:val="aff4"/>
    <w:uiPriority w:val="99"/>
    <w:unhideWhenUsed/>
    <w:rPr>
      <w:b/>
      <w:bCs/>
    </w:rPr>
  </w:style>
  <w:style w:type="table" w:styleId="aff5">
    <w:name w:val="Table Grid"/>
    <w:basedOn w:val="af7"/>
    <w:pPr>
      <w:numPr>
        <w:numId w:val="1"/>
      </w:numPr>
      <w:ind w:left="0" w:firstLine="0"/>
    </w:pPr>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6">
    <w:name w:val="Strong"/>
    <w:uiPriority w:val="22"/>
    <w:qFormat/>
    <w:rPr>
      <w:b/>
      <w:bCs/>
    </w:rPr>
  </w:style>
  <w:style w:type="character" w:styleId="aff7">
    <w:name w:val="page number"/>
    <w:rPr>
      <w:rFonts w:ascii="Times New Roman" w:eastAsia="宋体" w:hAnsi="Times New Roman"/>
      <w:sz w:val="18"/>
    </w:rPr>
  </w:style>
  <w:style w:type="character" w:styleId="aff8">
    <w:name w:val="Hyperlink"/>
    <w:uiPriority w:val="99"/>
    <w:rPr>
      <w:color w:val="0000FF"/>
      <w:spacing w:val="0"/>
      <w:w w:val="100"/>
      <w:szCs w:val="21"/>
      <w:u w:val="single"/>
    </w:rPr>
  </w:style>
  <w:style w:type="character" w:styleId="aff9">
    <w:name w:val="annotation reference"/>
    <w:uiPriority w:val="99"/>
    <w:unhideWhenUsed/>
    <w:rPr>
      <w:sz w:val="21"/>
      <w:szCs w:val="21"/>
    </w:rPr>
  </w:style>
  <w:style w:type="character" w:customStyle="1" w:styleId="10">
    <w:name w:val="标题 1 字符"/>
    <w:link w:val="1"/>
    <w:uiPriority w:val="9"/>
    <w:rPr>
      <w:b/>
      <w:bCs/>
      <w:kern w:val="44"/>
      <w:sz w:val="44"/>
      <w:szCs w:val="44"/>
    </w:rPr>
  </w:style>
  <w:style w:type="character" w:customStyle="1" w:styleId="afa">
    <w:name w:val="批注文字 字符"/>
    <w:link w:val="af9"/>
    <w:uiPriority w:val="99"/>
    <w:rPr>
      <w:kern w:val="2"/>
      <w:sz w:val="21"/>
    </w:rPr>
  </w:style>
  <w:style w:type="character" w:customStyle="1" w:styleId="afc">
    <w:name w:val="日期 字符"/>
    <w:link w:val="afb"/>
    <w:uiPriority w:val="99"/>
    <w:semiHidden/>
    <w:rPr>
      <w:kern w:val="2"/>
      <w:sz w:val="21"/>
    </w:rPr>
  </w:style>
  <w:style w:type="character" w:customStyle="1" w:styleId="afe">
    <w:name w:val="批注框文本 字符"/>
    <w:link w:val="afd"/>
    <w:uiPriority w:val="99"/>
    <w:semiHidden/>
    <w:rPr>
      <w:kern w:val="2"/>
      <w:sz w:val="18"/>
      <w:szCs w:val="18"/>
    </w:rPr>
  </w:style>
  <w:style w:type="character" w:customStyle="1" w:styleId="aff0">
    <w:name w:val="页脚 字符"/>
    <w:link w:val="aff"/>
    <w:uiPriority w:val="99"/>
    <w:rPr>
      <w:kern w:val="2"/>
      <w:sz w:val="18"/>
    </w:rPr>
  </w:style>
  <w:style w:type="character" w:customStyle="1" w:styleId="aff4">
    <w:name w:val="批注主题 字符"/>
    <w:link w:val="aff3"/>
    <w:uiPriority w:val="99"/>
    <w:semiHidden/>
    <w:rPr>
      <w:b/>
      <w:bCs/>
      <w:kern w:val="2"/>
      <w:sz w:val="21"/>
    </w:rPr>
  </w:style>
  <w:style w:type="character" w:customStyle="1" w:styleId="15">
    <w:name w:val="15"/>
    <w:rPr>
      <w:rFonts w:ascii="黑体" w:eastAsia="黑体" w:hint="eastAsia"/>
      <w:b/>
      <w:bCs/>
      <w:sz w:val="28"/>
      <w:szCs w:val="28"/>
    </w:rPr>
  </w:style>
  <w:style w:type="character" w:customStyle="1" w:styleId="Char">
    <w:name w:val="段 Char"/>
    <w:link w:val="affa"/>
    <w:qFormat/>
    <w:rPr>
      <w:rFonts w:ascii="宋体"/>
      <w:sz w:val="21"/>
      <w:lang w:val="en-US" w:eastAsia="zh-CN" w:bidi="ar-SA"/>
    </w:rPr>
  </w:style>
  <w:style w:type="paragraph" w:customStyle="1" w:styleId="affa">
    <w:name w:val="段"/>
    <w:link w:val="Char"/>
    <w:qFormat/>
    <w:pPr>
      <w:tabs>
        <w:tab w:val="center" w:pos="4201"/>
        <w:tab w:val="right" w:leader="dot" w:pos="9298"/>
      </w:tabs>
      <w:autoSpaceDE w:val="0"/>
      <w:autoSpaceDN w:val="0"/>
      <w:ind w:firstLineChars="200" w:firstLine="420"/>
      <w:jc w:val="both"/>
    </w:pPr>
    <w:rPr>
      <w:rFonts w:ascii="宋体"/>
      <w:sz w:val="21"/>
    </w:rPr>
  </w:style>
  <w:style w:type="character" w:customStyle="1" w:styleId="Char0">
    <w:name w:val="二级条标题 Char"/>
    <w:link w:val="affb"/>
    <w:rPr>
      <w:rFonts w:ascii="黑体" w:eastAsia="黑体"/>
      <w:sz w:val="21"/>
      <w:szCs w:val="21"/>
    </w:rPr>
  </w:style>
  <w:style w:type="paragraph" w:customStyle="1" w:styleId="affb">
    <w:name w:val="二级条标题"/>
    <w:basedOn w:val="affc"/>
    <w:next w:val="affa"/>
    <w:link w:val="Char0"/>
    <w:qFormat/>
    <w:pPr>
      <w:spacing w:before="50" w:after="50"/>
      <w:outlineLvl w:val="3"/>
    </w:pPr>
  </w:style>
  <w:style w:type="paragraph" w:customStyle="1" w:styleId="affc">
    <w:name w:val="一级条标题"/>
    <w:next w:val="affa"/>
    <w:qFormat/>
    <w:pPr>
      <w:spacing w:beforeLines="50" w:before="156" w:afterLines="50" w:after="156"/>
      <w:outlineLvl w:val="2"/>
    </w:pPr>
    <w:rPr>
      <w:rFonts w:ascii="黑体" w:eastAsia="黑体"/>
      <w:sz w:val="21"/>
      <w:szCs w:val="21"/>
    </w:rPr>
  </w:style>
  <w:style w:type="character" w:customStyle="1" w:styleId="Char1">
    <w:name w:val="三级条标题 Char"/>
    <w:link w:val="a1"/>
    <w:rPr>
      <w:rFonts w:ascii="黑体" w:eastAsia="黑体"/>
      <w:sz w:val="21"/>
      <w:szCs w:val="21"/>
    </w:rPr>
  </w:style>
  <w:style w:type="paragraph" w:customStyle="1" w:styleId="a1">
    <w:name w:val="三级条标题"/>
    <w:basedOn w:val="affb"/>
    <w:next w:val="affa"/>
    <w:link w:val="Char1"/>
    <w:qFormat/>
    <w:pPr>
      <w:numPr>
        <w:ilvl w:val="3"/>
        <w:numId w:val="2"/>
      </w:numPr>
      <w:outlineLvl w:val="4"/>
    </w:pPr>
  </w:style>
  <w:style w:type="character" w:customStyle="1" w:styleId="affd">
    <w:name w:val="发布"/>
    <w:rPr>
      <w:rFonts w:ascii="黑体" w:eastAsia="黑体"/>
      <w:spacing w:val="85"/>
      <w:w w:val="100"/>
      <w:position w:val="3"/>
      <w:sz w:val="28"/>
      <w:szCs w:val="28"/>
    </w:rPr>
  </w:style>
  <w:style w:type="character" w:customStyle="1" w:styleId="Char2">
    <w:name w:val="正文文本缩进 Char"/>
    <w:rPr>
      <w:rFonts w:ascii="宋体" w:eastAsia="宋体" w:hAnsi="宋体" w:cs="宋体"/>
      <w:kern w:val="2"/>
      <w:sz w:val="24"/>
      <w:szCs w:val="24"/>
      <w:lang w:val="en-US" w:eastAsia="zh-CN" w:bidi="ar-SA"/>
    </w:rPr>
  </w:style>
  <w:style w:type="paragraph" w:customStyle="1" w:styleId="ab">
    <w:name w:val="编号列项（三级）"/>
    <w:pPr>
      <w:numPr>
        <w:ilvl w:val="2"/>
        <w:numId w:val="3"/>
      </w:numPr>
    </w:pPr>
    <w:rPr>
      <w:rFonts w:ascii="宋体"/>
      <w:sz w:val="21"/>
    </w:rPr>
  </w:style>
  <w:style w:type="paragraph" w:customStyle="1" w:styleId="affe">
    <w:name w:val="封面标准文稿类别"/>
    <w:basedOn w:val="afff"/>
    <w:pPr>
      <w:framePr w:wrap="around"/>
      <w:spacing w:after="160" w:line="240" w:lineRule="auto"/>
    </w:pPr>
    <w:rPr>
      <w:sz w:val="24"/>
    </w:rPr>
  </w:style>
  <w:style w:type="paragraph" w:customStyle="1" w:styleId="afff">
    <w:name w:val="封面一致性程度标识"/>
    <w:basedOn w:val="afff0"/>
    <w:pPr>
      <w:framePr w:wrap="around"/>
      <w:spacing w:before="440"/>
    </w:pPr>
    <w:rPr>
      <w:rFonts w:ascii="宋体" w:eastAsia="宋体"/>
    </w:rPr>
  </w:style>
  <w:style w:type="paragraph" w:customStyle="1" w:styleId="afff0">
    <w:name w:val="封面标准英文名称"/>
    <w:basedOn w:val="afff1"/>
    <w:pPr>
      <w:framePr w:wrap="around"/>
      <w:spacing w:before="370" w:line="400" w:lineRule="exact"/>
    </w:pPr>
    <w:rPr>
      <w:rFonts w:ascii="Times New Roman"/>
      <w:sz w:val="28"/>
      <w:szCs w:val="28"/>
    </w:rPr>
  </w:style>
  <w:style w:type="paragraph" w:customStyle="1" w:styleId="afff1">
    <w:name w:val="封面标准名称"/>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2">
    <w:name w:val="图表脚注说明"/>
    <w:basedOn w:val="af5"/>
    <w:pPr>
      <w:ind w:left="1098" w:hanging="363"/>
    </w:pPr>
    <w:rPr>
      <w:rFonts w:ascii="宋体"/>
      <w:sz w:val="18"/>
      <w:szCs w:val="18"/>
    </w:rPr>
  </w:style>
  <w:style w:type="paragraph" w:customStyle="1" w:styleId="af1">
    <w:name w:val="附录二级条标题"/>
    <w:basedOn w:val="af5"/>
    <w:next w:val="affa"/>
    <w:pPr>
      <w:widowControl/>
      <w:numPr>
        <w:ilvl w:val="3"/>
        <w:numId w:val="4"/>
      </w:numPr>
      <w:tabs>
        <w:tab w:val="left" w:pos="360"/>
      </w:tabs>
      <w:wordWrap w:val="0"/>
      <w:overflowPunct w:val="0"/>
      <w:autoSpaceDE w:val="0"/>
      <w:autoSpaceDN w:val="0"/>
      <w:spacing w:beforeLines="50" w:before="50" w:afterLines="50" w:after="50"/>
      <w:textAlignment w:val="baseline"/>
      <w:outlineLvl w:val="3"/>
    </w:pPr>
    <w:rPr>
      <w:rFonts w:ascii="黑体" w:eastAsia="黑体"/>
      <w:kern w:val="21"/>
    </w:rPr>
  </w:style>
  <w:style w:type="paragraph" w:customStyle="1" w:styleId="afff3">
    <w:name w:val="注："/>
    <w:next w:val="affa"/>
    <w:pPr>
      <w:widowControl w:val="0"/>
      <w:autoSpaceDE w:val="0"/>
      <w:autoSpaceDN w:val="0"/>
      <w:jc w:val="both"/>
    </w:pPr>
    <w:rPr>
      <w:rFonts w:ascii="宋体"/>
      <w:sz w:val="18"/>
      <w:szCs w:val="18"/>
    </w:rPr>
  </w:style>
  <w:style w:type="paragraph" w:customStyle="1" w:styleId="afff4">
    <w:name w:val="前言、引言标题"/>
    <w:next w:val="affa"/>
    <w:pPr>
      <w:keepNext/>
      <w:pageBreakBefore/>
      <w:shd w:val="clear" w:color="FFFFFF" w:fill="FFFFFF"/>
      <w:spacing w:before="640" w:after="560"/>
      <w:jc w:val="center"/>
      <w:outlineLvl w:val="0"/>
    </w:pPr>
    <w:rPr>
      <w:rFonts w:ascii="黑体" w:eastAsia="黑体"/>
      <w:sz w:val="32"/>
    </w:rPr>
  </w:style>
  <w:style w:type="paragraph" w:customStyle="1" w:styleId="a3">
    <w:name w:val="五级条标题"/>
    <w:basedOn w:val="a2"/>
    <w:next w:val="affa"/>
    <w:qFormat/>
    <w:pPr>
      <w:numPr>
        <w:ilvl w:val="5"/>
      </w:numPr>
      <w:outlineLvl w:val="6"/>
    </w:pPr>
  </w:style>
  <w:style w:type="paragraph" w:customStyle="1" w:styleId="a2">
    <w:name w:val="四级条标题"/>
    <w:basedOn w:val="a1"/>
    <w:next w:val="affa"/>
    <w:qFormat/>
    <w:pPr>
      <w:numPr>
        <w:ilvl w:val="4"/>
      </w:numPr>
      <w:tabs>
        <w:tab w:val="left" w:pos="360"/>
      </w:tabs>
      <w:outlineLvl w:val="5"/>
    </w:pPr>
  </w:style>
  <w:style w:type="paragraph" w:customStyle="1" w:styleId="a5">
    <w:name w:val="附录图标题"/>
    <w:basedOn w:val="af5"/>
    <w:next w:val="affa"/>
    <w:pPr>
      <w:numPr>
        <w:ilvl w:val="1"/>
        <w:numId w:val="5"/>
      </w:numPr>
      <w:tabs>
        <w:tab w:val="left" w:pos="363"/>
      </w:tabs>
      <w:spacing w:beforeLines="50" w:before="50" w:afterLines="50" w:after="50"/>
      <w:ind w:left="0" w:firstLine="0"/>
      <w:jc w:val="center"/>
    </w:pPr>
    <w:rPr>
      <w:rFonts w:ascii="黑体" w:eastAsia="黑体"/>
      <w:szCs w:val="21"/>
    </w:rPr>
  </w:style>
  <w:style w:type="paragraph" w:customStyle="1" w:styleId="ac">
    <w:name w:val="附录表标号"/>
    <w:basedOn w:val="af5"/>
    <w:next w:val="affa"/>
    <w:pPr>
      <w:numPr>
        <w:numId w:val="6"/>
      </w:numPr>
      <w:tabs>
        <w:tab w:val="clear" w:pos="0"/>
      </w:tabs>
      <w:spacing w:line="14" w:lineRule="exact"/>
      <w:ind w:left="811" w:hanging="448"/>
      <w:jc w:val="center"/>
      <w:outlineLvl w:val="0"/>
    </w:pPr>
    <w:rPr>
      <w:color w:val="FFFFFF"/>
      <w:szCs w:val="24"/>
    </w:rPr>
  </w:style>
  <w:style w:type="paragraph" w:customStyle="1" w:styleId="aa">
    <w:name w:val="数字编号列项（二级）"/>
    <w:pPr>
      <w:numPr>
        <w:ilvl w:val="1"/>
        <w:numId w:val="3"/>
      </w:numPr>
      <w:jc w:val="both"/>
    </w:pPr>
    <w:rPr>
      <w:rFonts w:ascii="宋体"/>
      <w:sz w:val="21"/>
    </w:rPr>
  </w:style>
  <w:style w:type="paragraph" w:customStyle="1" w:styleId="afff5">
    <w:name w:val="标准书眉_奇数页"/>
    <w:next w:val="af5"/>
    <w:pPr>
      <w:tabs>
        <w:tab w:val="center" w:pos="4154"/>
        <w:tab w:val="right" w:pos="8306"/>
      </w:tabs>
      <w:spacing w:after="220"/>
      <w:jc w:val="right"/>
    </w:pPr>
    <w:rPr>
      <w:rFonts w:ascii="黑体" w:eastAsia="黑体"/>
      <w:sz w:val="21"/>
      <w:szCs w:val="21"/>
    </w:rPr>
  </w:style>
  <w:style w:type="paragraph" w:customStyle="1" w:styleId="afff6">
    <w:name w:val="标准书脚_奇数页"/>
    <w:pPr>
      <w:spacing w:before="120"/>
      <w:ind w:right="198"/>
      <w:jc w:val="right"/>
    </w:pPr>
    <w:rPr>
      <w:rFonts w:ascii="宋体"/>
      <w:sz w:val="18"/>
      <w:szCs w:val="18"/>
    </w:rPr>
  </w:style>
  <w:style w:type="paragraph" w:customStyle="1" w:styleId="a">
    <w:name w:val="注×：（正文）"/>
    <w:pPr>
      <w:numPr>
        <w:numId w:val="7"/>
      </w:numPr>
      <w:jc w:val="both"/>
    </w:pPr>
    <w:rPr>
      <w:rFonts w:ascii="宋体"/>
      <w:sz w:val="18"/>
      <w:szCs w:val="18"/>
    </w:rPr>
  </w:style>
  <w:style w:type="paragraph" w:customStyle="1" w:styleId="afff7">
    <w:name w:val="其他实施日期"/>
    <w:basedOn w:val="af5"/>
    <w:pPr>
      <w:framePr w:w="3997" w:h="471" w:hRule="exact" w:vSpace="181" w:wrap="around" w:vAnchor="page" w:hAnchor="page" w:x="7089" w:y="14097" w:anchorLock="1"/>
      <w:widowControl/>
      <w:jc w:val="right"/>
    </w:pPr>
    <w:rPr>
      <w:rFonts w:eastAsia="黑体"/>
      <w:kern w:val="0"/>
      <w:sz w:val="28"/>
    </w:rPr>
  </w:style>
  <w:style w:type="paragraph" w:customStyle="1" w:styleId="afff8">
    <w:name w:val="其他标准称谓"/>
    <w:next w:val="af5"/>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9">
    <w:name w:val="三级无"/>
    <w:basedOn w:val="a1"/>
    <w:pPr>
      <w:spacing w:beforeLines="0" w:before="0" w:afterLines="0" w:after="0"/>
    </w:pPr>
    <w:rPr>
      <w:rFonts w:ascii="宋体" w:eastAsia="宋体"/>
    </w:rPr>
  </w:style>
  <w:style w:type="paragraph" w:customStyle="1" w:styleId="af2">
    <w:name w:val="附录三级条标题"/>
    <w:basedOn w:val="af1"/>
    <w:next w:val="affa"/>
    <w:pPr>
      <w:numPr>
        <w:ilvl w:val="4"/>
      </w:numPr>
      <w:outlineLvl w:val="4"/>
    </w:pPr>
  </w:style>
  <w:style w:type="paragraph" w:customStyle="1" w:styleId="afffa">
    <w:name w:val="注：（正文）"/>
    <w:basedOn w:val="afff3"/>
    <w:next w:val="affa"/>
  </w:style>
  <w:style w:type="paragraph" w:customStyle="1" w:styleId="afffb">
    <w:name w:val="其他发布日期"/>
    <w:basedOn w:val="af5"/>
    <w:pPr>
      <w:framePr w:w="3997" w:h="471" w:hRule="exact" w:vSpace="181" w:wrap="around" w:vAnchor="page" w:hAnchor="page" w:x="1419" w:y="14097" w:anchorLock="1"/>
      <w:widowControl/>
      <w:jc w:val="left"/>
    </w:pPr>
    <w:rPr>
      <w:rFonts w:eastAsia="黑体"/>
      <w:kern w:val="0"/>
      <w:sz w:val="28"/>
    </w:rPr>
  </w:style>
  <w:style w:type="paragraph" w:customStyle="1" w:styleId="afffc">
    <w:name w:val="文献分类号"/>
    <w:pPr>
      <w:framePr w:hSpace="180" w:vSpace="180" w:wrap="around" w:hAnchor="margin" w:y="1" w:anchorLock="1"/>
      <w:widowControl w:val="0"/>
      <w:textAlignment w:val="center"/>
    </w:pPr>
    <w:rPr>
      <w:rFonts w:ascii="黑体" w:eastAsia="黑体"/>
      <w:sz w:val="21"/>
      <w:szCs w:val="21"/>
    </w:rPr>
  </w:style>
  <w:style w:type="paragraph" w:customStyle="1" w:styleId="afffd">
    <w:name w:val="章标题"/>
    <w:next w:val="affa"/>
    <w:qFormat/>
    <w:pPr>
      <w:spacing w:beforeLines="100" w:before="312" w:afterLines="100" w:after="312"/>
      <w:jc w:val="both"/>
      <w:outlineLvl w:val="1"/>
    </w:pPr>
    <w:rPr>
      <w:rFonts w:ascii="黑体" w:eastAsia="黑体"/>
      <w:sz w:val="21"/>
    </w:rPr>
  </w:style>
  <w:style w:type="paragraph" w:customStyle="1" w:styleId="af">
    <w:name w:val="附录章标题"/>
    <w:next w:val="affa"/>
    <w:pPr>
      <w:numPr>
        <w:ilvl w:val="1"/>
        <w:numId w:val="4"/>
      </w:num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ffe">
    <w:name w:val="封面标准文稿编辑信息"/>
    <w:basedOn w:val="affe"/>
    <w:pPr>
      <w:framePr w:wrap="around"/>
      <w:spacing w:before="180" w:line="180" w:lineRule="exact"/>
    </w:pPr>
    <w:rPr>
      <w:sz w:val="21"/>
    </w:rPr>
  </w:style>
  <w:style w:type="paragraph" w:customStyle="1" w:styleId="affff">
    <w:name w:val="目次、标准名称标题"/>
    <w:basedOn w:val="af5"/>
    <w:next w:val="affa"/>
    <w:pPr>
      <w:keepNext/>
      <w:pageBreakBefore/>
      <w:widowControl/>
      <w:shd w:val="clear" w:color="FFFFFF" w:fill="FFFFFF"/>
      <w:spacing w:before="640" w:after="560" w:line="460" w:lineRule="exact"/>
      <w:jc w:val="center"/>
      <w:outlineLvl w:val="0"/>
    </w:pPr>
    <w:rPr>
      <w:rFonts w:ascii="黑体" w:eastAsia="黑体"/>
      <w:kern w:val="0"/>
      <w:sz w:val="32"/>
    </w:rPr>
  </w:style>
  <w:style w:type="paragraph" w:customStyle="1" w:styleId="a0">
    <w:name w:val="一级无"/>
    <w:basedOn w:val="affc"/>
    <w:pPr>
      <w:numPr>
        <w:ilvl w:val="1"/>
        <w:numId w:val="2"/>
      </w:numPr>
      <w:spacing w:beforeLines="0" w:before="0" w:afterLines="0" w:after="0"/>
    </w:pPr>
    <w:rPr>
      <w:rFonts w:ascii="宋体" w:eastAsia="宋体"/>
    </w:rPr>
  </w:style>
  <w:style w:type="paragraph" w:customStyle="1" w:styleId="af0">
    <w:name w:val="附录一级条标题"/>
    <w:basedOn w:val="af"/>
    <w:next w:val="affa"/>
    <w:pPr>
      <w:numPr>
        <w:ilvl w:val="2"/>
      </w:numPr>
      <w:autoSpaceDN w:val="0"/>
      <w:spacing w:beforeLines="50" w:before="50" w:afterLines="50" w:after="50"/>
      <w:outlineLvl w:val="2"/>
    </w:pPr>
  </w:style>
  <w:style w:type="paragraph" w:customStyle="1" w:styleId="a9">
    <w:name w:val="字母编号列项（一级）"/>
    <w:pPr>
      <w:numPr>
        <w:numId w:val="3"/>
      </w:numPr>
      <w:jc w:val="both"/>
    </w:pPr>
    <w:rPr>
      <w:rFonts w:ascii="宋体"/>
      <w:sz w:val="21"/>
    </w:rPr>
  </w:style>
  <w:style w:type="paragraph" w:customStyle="1" w:styleId="affff0">
    <w:name w:val="封面标准代替信息"/>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d">
    <w:name w:val="附录表标题"/>
    <w:basedOn w:val="af5"/>
    <w:next w:val="affa"/>
    <w:pPr>
      <w:numPr>
        <w:ilvl w:val="1"/>
        <w:numId w:val="6"/>
      </w:numPr>
      <w:tabs>
        <w:tab w:val="left" w:pos="180"/>
      </w:tabs>
      <w:spacing w:beforeLines="50" w:before="50" w:afterLines="50" w:after="50"/>
      <w:ind w:left="0" w:firstLine="0"/>
      <w:jc w:val="center"/>
    </w:pPr>
    <w:rPr>
      <w:rFonts w:ascii="黑体" w:eastAsia="黑体"/>
      <w:szCs w:val="21"/>
    </w:rPr>
  </w:style>
  <w:style w:type="paragraph" w:customStyle="1" w:styleId="2">
    <w:name w:val="封面标准号2"/>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4">
    <w:name w:val="附录图标号"/>
    <w:basedOn w:val="af5"/>
    <w:pPr>
      <w:keepNext/>
      <w:pageBreakBefore/>
      <w:widowControl/>
      <w:numPr>
        <w:numId w:val="5"/>
      </w:numPr>
      <w:spacing w:line="14" w:lineRule="exact"/>
      <w:ind w:left="0" w:firstLine="363"/>
      <w:jc w:val="center"/>
      <w:outlineLvl w:val="0"/>
    </w:pPr>
    <w:rPr>
      <w:color w:val="FFFFFF"/>
      <w:szCs w:val="24"/>
    </w:rPr>
  </w:style>
  <w:style w:type="paragraph" w:customStyle="1" w:styleId="af3">
    <w:name w:val="附录四级条标题"/>
    <w:basedOn w:val="af2"/>
    <w:next w:val="affa"/>
    <w:pPr>
      <w:numPr>
        <w:ilvl w:val="5"/>
      </w:numPr>
      <w:outlineLvl w:val="5"/>
    </w:pPr>
  </w:style>
  <w:style w:type="paragraph" w:customStyle="1" w:styleId="affff1">
    <w:name w:val="标准书脚_偶数页"/>
    <w:pPr>
      <w:spacing w:before="120"/>
      <w:ind w:left="221"/>
    </w:pPr>
    <w:rPr>
      <w:rFonts w:ascii="宋体"/>
      <w:sz w:val="18"/>
      <w:szCs w:val="18"/>
    </w:rPr>
  </w:style>
  <w:style w:type="paragraph" w:customStyle="1" w:styleId="affff2">
    <w:name w:val="_标准条文"/>
    <w:basedOn w:val="af5"/>
    <w:pPr>
      <w:overflowPunct w:val="0"/>
      <w:snapToGrid w:val="0"/>
      <w:spacing w:line="276" w:lineRule="auto"/>
      <w:ind w:firstLineChars="200" w:firstLine="420"/>
    </w:pPr>
    <w:rPr>
      <w:rFonts w:ascii="Arial" w:hAnsi="Arial" w:cs="宋体"/>
    </w:rPr>
  </w:style>
  <w:style w:type="paragraph" w:customStyle="1" w:styleId="af4">
    <w:name w:val="附录五级条标题"/>
    <w:basedOn w:val="af3"/>
    <w:next w:val="affa"/>
    <w:pPr>
      <w:numPr>
        <w:ilvl w:val="6"/>
      </w:numPr>
      <w:outlineLvl w:val="6"/>
    </w:pPr>
  </w:style>
  <w:style w:type="paragraph" w:customStyle="1" w:styleId="affff3">
    <w:name w:val="二级无"/>
    <w:basedOn w:val="affb"/>
    <w:pPr>
      <w:spacing w:beforeLines="0" w:before="0" w:afterLines="0" w:after="0"/>
    </w:pPr>
    <w:rPr>
      <w:rFonts w:ascii="宋体" w:eastAsia="宋体"/>
    </w:rPr>
  </w:style>
  <w:style w:type="paragraph" w:customStyle="1" w:styleId="ae">
    <w:name w:val="附录标识"/>
    <w:basedOn w:val="af5"/>
    <w:next w:val="af5"/>
    <w:pPr>
      <w:keepNext/>
      <w:widowControl/>
      <w:numPr>
        <w:numId w:val="4"/>
      </w:numPr>
      <w:shd w:val="clear" w:color="FFFFFF" w:fill="FFFFFF"/>
      <w:tabs>
        <w:tab w:val="left" w:pos="360"/>
        <w:tab w:val="left" w:pos="6405"/>
      </w:tabs>
      <w:spacing w:before="640" w:after="280"/>
      <w:jc w:val="center"/>
      <w:outlineLvl w:val="0"/>
    </w:pPr>
    <w:rPr>
      <w:rFonts w:ascii="黑体" w:eastAsia="黑体"/>
      <w:kern w:val="0"/>
    </w:rPr>
  </w:style>
  <w:style w:type="paragraph" w:customStyle="1" w:styleId="affff4">
    <w:name w:val="其他发布部门"/>
    <w:basedOn w:val="af5"/>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rPr>
  </w:style>
  <w:style w:type="paragraph" w:customStyle="1" w:styleId="affff5">
    <w:name w:val="其他标准标志"/>
    <w:basedOn w:val="af5"/>
    <w:pPr>
      <w:framePr w:w="6101" w:h="1389" w:hRule="exact" w:hSpace="181" w:vSpace="181" w:wrap="around" w:vAnchor="page" w:hAnchor="page" w:x="4673" w:y="942" w:anchorLock="1"/>
      <w:widowControl/>
      <w:shd w:val="solid" w:color="FFFFFF" w:fill="FFFFFF"/>
      <w:spacing w:line="0" w:lineRule="atLeast"/>
      <w:jc w:val="right"/>
    </w:pPr>
    <w:rPr>
      <w:b/>
      <w:w w:val="130"/>
      <w:kern w:val="0"/>
      <w:sz w:val="96"/>
      <w:szCs w:val="96"/>
    </w:rPr>
  </w:style>
  <w:style w:type="paragraph" w:customStyle="1" w:styleId="11">
    <w:name w:val="样式 标题 1 + 非加粗"/>
    <w:basedOn w:val="1"/>
    <w:pPr>
      <w:spacing w:beforeLines="100" w:before="100" w:afterLines="100" w:after="100" w:line="240" w:lineRule="auto"/>
    </w:pPr>
    <w:rPr>
      <w:rFonts w:eastAsia="黑体"/>
      <w:b w:val="0"/>
      <w:bCs w:val="0"/>
      <w:sz w:val="21"/>
    </w:rPr>
  </w:style>
  <w:style w:type="paragraph" w:customStyle="1" w:styleId="affff6">
    <w:name w:val="标准书眉_偶数页"/>
    <w:basedOn w:val="afff5"/>
    <w:next w:val="af5"/>
    <w:pPr>
      <w:jc w:val="left"/>
    </w:pPr>
  </w:style>
  <w:style w:type="paragraph" w:styleId="affff7">
    <w:name w:val="List Paragraph"/>
    <w:basedOn w:val="af5"/>
    <w:uiPriority w:val="34"/>
    <w:qFormat/>
    <w:pPr>
      <w:ind w:firstLineChars="200" w:firstLine="420"/>
    </w:pPr>
    <w:rPr>
      <w:rFonts w:ascii="Calibri" w:hAnsi="Calibri"/>
      <w:szCs w:val="22"/>
    </w:rPr>
  </w:style>
  <w:style w:type="paragraph" w:customStyle="1" w:styleId="a6">
    <w:name w:val="列项——（一级）"/>
    <w:qFormat/>
    <w:pPr>
      <w:widowControl w:val="0"/>
      <w:numPr>
        <w:numId w:val="8"/>
      </w:numPr>
      <w:jc w:val="both"/>
    </w:pPr>
    <w:rPr>
      <w:rFonts w:ascii="宋体"/>
      <w:sz w:val="21"/>
    </w:rPr>
  </w:style>
  <w:style w:type="paragraph" w:customStyle="1" w:styleId="a7">
    <w:name w:val="列项●（二级）"/>
    <w:qFormat/>
    <w:pPr>
      <w:numPr>
        <w:ilvl w:val="1"/>
        <w:numId w:val="8"/>
      </w:numPr>
      <w:tabs>
        <w:tab w:val="left" w:pos="840"/>
      </w:tabs>
      <w:jc w:val="both"/>
    </w:pPr>
    <w:rPr>
      <w:rFonts w:ascii="宋体"/>
      <w:sz w:val="21"/>
    </w:rPr>
  </w:style>
  <w:style w:type="paragraph" w:customStyle="1" w:styleId="a8">
    <w:name w:val="列项◆（三级）"/>
    <w:basedOn w:val="af5"/>
    <w:qFormat/>
    <w:pPr>
      <w:numPr>
        <w:ilvl w:val="2"/>
        <w:numId w:val="8"/>
      </w:numPr>
    </w:pPr>
    <w:rPr>
      <w:rFonts w:ascii="宋体"/>
      <w:szCs w:val="21"/>
    </w:rPr>
  </w:style>
  <w:style w:type="paragraph" w:customStyle="1" w:styleId="affff8">
    <w:uiPriority w:val="99"/>
    <w:unhideWhenUsed/>
    <w:rPr>
      <w:kern w:val="2"/>
      <w:sz w:val="21"/>
    </w:rPr>
  </w:style>
  <w:style w:type="paragraph" w:customStyle="1" w:styleId="affff9">
    <w:name w:val="*正文"/>
    <w:basedOn w:val="af5"/>
    <w:qFormat/>
    <w:pPr>
      <w:widowControl/>
      <w:adjustRightInd w:val="0"/>
      <w:snapToGrid w:val="0"/>
      <w:ind w:firstLineChars="200" w:firstLine="480"/>
    </w:pPr>
    <w:rPr>
      <w:rFonts w:ascii="宋体" w:hAnsi="宋体"/>
      <w:kern w:val="0"/>
      <w:sz w:val="24"/>
    </w:rPr>
  </w:style>
  <w:style w:type="character" w:customStyle="1" w:styleId="textqzdck">
    <w:name w:val="text_qzdck"/>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2719</Words>
  <Characters>3291</Characters>
  <Application>Microsoft Office Word</Application>
  <DocSecurity>0</DocSecurity>
  <Lines>164</Lines>
  <Paragraphs>222</Paragraphs>
  <ScaleCrop>false</ScaleCrop>
  <Company>Gskening</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c:creator>
  <cp:lastModifiedBy>li li</cp:lastModifiedBy>
  <cp:revision>12</cp:revision>
  <cp:lastPrinted>2025-02-27T00:41:00Z</cp:lastPrinted>
  <dcterms:created xsi:type="dcterms:W3CDTF">2025-08-06T07:02:00Z</dcterms:created>
  <dcterms:modified xsi:type="dcterms:W3CDTF">2025-08-06T07:27:00Z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9237B3145B024C5886D0AD429986C702_13</vt:lpwstr>
  </property>
  <property fmtid="{D5CDD505-2E9C-101B-9397-08002B2CF9AE}" pid="4" name="KSOTemplateDocerSaveRecord">
    <vt:lpwstr>eyJoZGlkIjoiY2Y3NmMxZjNjNTUwMWVlODQ3Y2U5NTg5MTk0N2I1NjIiLCJ1c2VySWQiOiI5ODMwNjQxNTYifQ==</vt:lpwstr>
  </property>
</Properties>
</file>