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</w:t>
      </w:r>
    </w:p>
    <w:p>
      <w:pPr>
        <w:spacing w:after="156" w:afterLines="50" w:line="0" w:lineRule="atLeast"/>
        <w:jc w:val="center"/>
        <w:rPr>
          <w:rFonts w:hint="eastAsia" w:ascii="宋体" w:hAnsi="宋体" w:cs="宋体"/>
          <w:b/>
          <w:bCs/>
          <w:sz w:val="40"/>
          <w:szCs w:val="40"/>
        </w:rPr>
      </w:pPr>
      <w:r>
        <w:rPr>
          <w:rFonts w:hint="eastAsia" w:ascii="宋体" w:hAnsi="宋体" w:cs="宋体"/>
          <w:b/>
          <w:bCs/>
          <w:sz w:val="40"/>
          <w:szCs w:val="40"/>
        </w:rPr>
        <w:t>会议注册说明</w:t>
      </w:r>
    </w:p>
    <w:p>
      <w:pPr>
        <w:snapToGrid w:val="0"/>
        <w:spacing w:line="560" w:lineRule="exact"/>
        <w:ind w:firstLine="560" w:firstLineChars="200"/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会议注册只接受官网注册，有网站注册和微信注册两种方式。请务必在参会之前完成注册缴费。具体操作方法如下。</w:t>
      </w:r>
    </w:p>
    <w:p>
      <w:pPr>
        <w:numPr>
          <w:ilvl w:val="0"/>
          <w:numId w:val="2"/>
        </w:numPr>
        <w:snapToGrid w:val="0"/>
        <w:spacing w:line="560" w:lineRule="exact"/>
        <w:ind w:firstLine="562" w:firstLineChars="200"/>
        <w:rPr>
          <w:rFonts w:ascii="仿宋" w:hAnsi="仿宋" w:eastAsia="仿宋"/>
          <w:b/>
          <w:kern w:val="0"/>
          <w:sz w:val="28"/>
          <w:szCs w:val="28"/>
        </w:rPr>
      </w:pPr>
      <w:r>
        <w:rPr>
          <w:rFonts w:hint="eastAsia" w:ascii="仿宋" w:hAnsi="仿宋" w:eastAsia="仿宋"/>
          <w:b/>
          <w:kern w:val="0"/>
          <w:sz w:val="28"/>
          <w:szCs w:val="28"/>
        </w:rPr>
        <w:t>网站注册</w:t>
      </w:r>
    </w:p>
    <w:p>
      <w:pPr>
        <w:pStyle w:val="6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560" w:firstLineChars="200"/>
        <w:rPr>
          <w:rFonts w:hint="eastAsia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进入学会网站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进入学会网站。</w:t>
      </w:r>
      <w:r>
        <w:rPr>
          <w:rFonts w:hint="eastAsia" w:ascii="仿宋" w:hAnsi="仿宋" w:eastAsia="仿宋" w:cs="仿宋"/>
          <w:b w:val="0"/>
          <w:sz w:val="28"/>
          <w:szCs w:val="28"/>
        </w:rPr>
        <w:t>点击右上角用户登录，</w:t>
      </w:r>
      <w:r>
        <w:rPr>
          <w:rFonts w:hint="eastAsia" w:ascii="仿宋" w:hAnsi="仿宋" w:eastAsia="仿宋" w:cs="仿宋"/>
          <w:b w:val="0"/>
          <w:sz w:val="28"/>
          <w:szCs w:val="28"/>
          <w:lang w:eastAsia="zh-Hans"/>
        </w:rPr>
        <w:t>如果没有账号点击申请入会</w:t>
      </w:r>
      <w:r>
        <w:rPr>
          <w:rFonts w:ascii="仿宋" w:hAnsi="仿宋" w:eastAsia="仿宋" w:cs="仿宋"/>
          <w:b w:val="0"/>
          <w:sz w:val="28"/>
          <w:szCs w:val="28"/>
          <w:lang w:eastAsia="zh-Hans"/>
        </w:rPr>
        <w:t>（</w:t>
      </w:r>
      <w:r>
        <w:rPr>
          <w:rFonts w:hint="eastAsia" w:ascii="仿宋" w:hAnsi="仿宋" w:eastAsia="仿宋" w:cs="仿宋"/>
          <w:b w:val="0"/>
          <w:sz w:val="28"/>
          <w:szCs w:val="28"/>
          <w:lang w:eastAsia="zh-Hans"/>
        </w:rPr>
        <w:t>有账号直接登录</w:t>
      </w:r>
      <w:r>
        <w:rPr>
          <w:rFonts w:ascii="仿宋" w:hAnsi="仿宋" w:eastAsia="仿宋" w:cs="仿宋"/>
          <w:b w:val="0"/>
          <w:sz w:val="28"/>
          <w:szCs w:val="28"/>
          <w:lang w:eastAsia="zh-Hans"/>
        </w:rPr>
        <w:t>）</w:t>
      </w:r>
      <w:r>
        <w:rPr>
          <w:rFonts w:hint="eastAsia" w:ascii="仿宋" w:hAnsi="仿宋" w:eastAsia="仿宋" w:cs="仿宋"/>
          <w:b w:val="0"/>
          <w:sz w:val="28"/>
          <w:szCs w:val="28"/>
          <w:lang w:eastAsia="zh-Hans"/>
        </w:rPr>
        <w:t>。</w:t>
      </w:r>
    </w:p>
    <w:p>
      <w:pPr>
        <w:pStyle w:val="7"/>
        <w:jc w:val="center"/>
      </w:pPr>
      <w:r>
        <w:drawing>
          <wp:inline distT="0" distB="0" distL="114300" distR="114300">
            <wp:extent cx="2240915" cy="1337310"/>
            <wp:effectExtent l="0" t="0" r="196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393315" cy="1322070"/>
            <wp:effectExtent l="0" t="0" r="19685" b="241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280" w:firstLineChars="1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.</w:t>
      </w:r>
      <w:r>
        <w:rPr>
          <w:rFonts w:ascii="仿宋" w:hAnsi="仿宋" w:eastAsia="仿宋" w:cs="仿宋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注册选择普通会员</w:t>
      </w:r>
      <w:r>
        <w:rPr>
          <w:rFonts w:ascii="仿宋" w:hAnsi="仿宋" w:eastAsia="仿宋" w:cs="仿宋"/>
          <w:sz w:val="28"/>
          <w:szCs w:val="28"/>
          <w:lang w:eastAsia="zh-Hans"/>
        </w:rPr>
        <w:t>/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学生会员注册。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2506980" cy="1315720"/>
            <wp:effectExtent l="0" t="0" r="7620" b="50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280" w:firstLineChars="100"/>
        <w:jc w:val="left"/>
        <w:rPr>
          <w:rFonts w:ascii="仿宋" w:hAnsi="仿宋" w:eastAsia="仿宋" w:cs="仿宋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进入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系统后</w:t>
      </w:r>
      <w:r>
        <w:rPr>
          <w:rFonts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在右侧消息栏中选择对应的会议进入。</w:t>
      </w:r>
    </w:p>
    <w:p>
      <w:pPr>
        <w:jc w:val="center"/>
      </w:pPr>
      <w:r>
        <w:drawing>
          <wp:inline distT="0" distB="0" distL="114300" distR="114300">
            <wp:extent cx="2280285" cy="1257300"/>
            <wp:effectExtent l="0" t="0" r="5715" b="1270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left="420"/>
        <w:jc w:val="left"/>
        <w:rPr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.核对并填写</w:t>
      </w:r>
      <w:r>
        <w:rPr>
          <w:rFonts w:hint="eastAsia" w:ascii="仿宋" w:hAnsi="仿宋" w:eastAsia="仿宋" w:cs="仿宋"/>
          <w:sz w:val="28"/>
          <w:szCs w:val="28"/>
        </w:rPr>
        <w:t>会议注册信息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点击下一步</w:t>
      </w:r>
      <w:r>
        <w:rPr>
          <w:rFonts w:ascii="仿宋" w:hAnsi="仿宋" w:eastAsia="仿宋" w:cs="仿宋"/>
          <w:sz w:val="28"/>
          <w:szCs w:val="28"/>
        </w:rPr>
        <w:t>（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参会类型为必选项</w:t>
      </w:r>
      <w:r>
        <w:rPr>
          <w:rFonts w:ascii="仿宋" w:hAnsi="仿宋" w:eastAsia="仿宋" w:cs="仿宋"/>
          <w:sz w:val="28"/>
          <w:szCs w:val="28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jc w:val="center"/>
      </w:pPr>
      <w:r>
        <w:drawing>
          <wp:inline distT="0" distB="0" distL="114300" distR="114300">
            <wp:extent cx="2743835" cy="1513205"/>
            <wp:effectExtent l="0" t="0" r="24765" b="1079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560" w:firstLineChars="200"/>
        <w:jc w:val="left"/>
        <w:rPr>
          <w:rFonts w:ascii="仿宋" w:hAnsi="仿宋" w:eastAsia="仿宋" w:cs="仿宋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.进行会议费用支付</w:t>
      </w:r>
      <w:r>
        <w:rPr>
          <w:rFonts w:ascii="仿宋" w:hAnsi="仿宋" w:eastAsia="仿宋" w:cs="仿宋"/>
          <w:sz w:val="28"/>
          <w:szCs w:val="28"/>
          <w:lang w:eastAsia="zh-Hans"/>
        </w:rPr>
        <w:t>（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可选择支付类型</w:t>
      </w:r>
      <w:r>
        <w:rPr>
          <w:rFonts w:ascii="仿宋" w:hAnsi="仿宋" w:eastAsia="仿宋" w:cs="仿宋"/>
          <w:sz w:val="28"/>
          <w:szCs w:val="28"/>
          <w:lang w:eastAsia="zh-Hans"/>
        </w:rPr>
        <w:t>）。</w:t>
      </w:r>
    </w:p>
    <w:p>
      <w:pPr>
        <w:jc w:val="center"/>
      </w:pPr>
      <w:r>
        <w:drawing>
          <wp:inline distT="0" distB="0" distL="114300" distR="114300">
            <wp:extent cx="2731135" cy="1595120"/>
            <wp:effectExtent l="0" t="0" r="12065" b="508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.跳转到订单支付成功页面</w:t>
      </w:r>
      <w:r>
        <w:rPr>
          <w:rFonts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说明已完成会议注册</w:t>
      </w:r>
      <w:r>
        <w:rPr>
          <w:rFonts w:ascii="仿宋" w:hAnsi="仿宋" w:eastAsia="仿宋" w:cs="仿宋"/>
          <w:sz w:val="28"/>
          <w:szCs w:val="28"/>
          <w:lang w:eastAsia="zh-Hans"/>
        </w:rPr>
        <w:t>（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可在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我的会议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中查看已注册会议</w:t>
      </w:r>
      <w:r>
        <w:rPr>
          <w:rFonts w:ascii="仿宋" w:hAnsi="仿宋" w:eastAsia="仿宋" w:cs="仿宋"/>
          <w:sz w:val="28"/>
          <w:szCs w:val="28"/>
          <w:lang w:eastAsia="zh-Hans"/>
        </w:rPr>
        <w:t>）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。</w:t>
      </w:r>
    </w:p>
    <w:p>
      <w:pPr>
        <w:jc w:val="center"/>
      </w:pPr>
      <w:r>
        <w:drawing>
          <wp:inline distT="0" distB="0" distL="114300" distR="114300">
            <wp:extent cx="3065145" cy="1521460"/>
            <wp:effectExtent l="0" t="0" r="8255" b="2540"/>
            <wp:docPr id="5" name="图片 7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l="9061" r="6938"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如需开具发票，可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在左侧选择“我的会议”模块</w:t>
      </w:r>
      <w:r>
        <w:rPr>
          <w:rFonts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找到</w:t>
      </w:r>
      <w:r>
        <w:rPr>
          <w:rFonts w:hint="eastAsia" w:ascii="仿宋" w:hAnsi="仿宋" w:eastAsia="仿宋" w:cs="仿宋"/>
          <w:sz w:val="28"/>
          <w:szCs w:val="28"/>
        </w:rPr>
        <w:t>“操作”菜单，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点击新增按钮</w:t>
      </w:r>
      <w:r>
        <w:rPr>
          <w:rFonts w:hint="eastAsia" w:ascii="仿宋" w:hAnsi="仿宋" w:eastAsia="仿宋" w:cs="仿宋"/>
          <w:sz w:val="28"/>
          <w:szCs w:val="28"/>
        </w:rPr>
        <w:t>，填写发票信息，请务必确认所填发票信息准确。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2646680" cy="1376045"/>
            <wp:effectExtent l="0" t="0" r="20320" b="2095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l="9181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225675" cy="1411605"/>
            <wp:effectExtent l="0" t="0" r="9525" b="1079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r="6259" b="7516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580" w:lineRule="exact"/>
        <w:ind w:left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8.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选中列表中的发票信息。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3221355" cy="1504950"/>
            <wp:effectExtent l="0" t="0" r="4445" b="1905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3927"/>
        </w:tabs>
        <w:snapToGrid w:val="0"/>
        <w:spacing w:line="560" w:lineRule="exact"/>
        <w:ind w:firstLine="562" w:firstLineChars="200"/>
        <w:rPr>
          <w:rFonts w:hint="eastAsia" w:ascii="仿宋" w:hAnsi="仿宋" w:eastAsia="仿宋"/>
          <w:b/>
          <w:kern w:val="0"/>
          <w:sz w:val="28"/>
          <w:szCs w:val="28"/>
        </w:rPr>
      </w:pPr>
      <w:r>
        <w:rPr>
          <w:rFonts w:hint="eastAsia" w:ascii="仿宋" w:hAnsi="仿宋" w:eastAsia="仿宋"/>
          <w:b/>
          <w:kern w:val="0"/>
          <w:sz w:val="28"/>
          <w:szCs w:val="28"/>
        </w:rPr>
        <w:t>微信注册</w:t>
      </w:r>
      <w:r>
        <w:rPr>
          <w:rFonts w:hint="eastAsia" w:ascii="仿宋" w:hAnsi="仿宋" w:eastAsia="仿宋"/>
          <w:b/>
          <w:kern w:val="0"/>
          <w:sz w:val="28"/>
          <w:szCs w:val="28"/>
        </w:rPr>
        <w:tab/>
      </w:r>
    </w:p>
    <w:p>
      <w:pPr>
        <w:ind w:firstLine="420" w:firstLineChars="15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1.搜索中国电机工程学会小程序或者扫微信小程序二维码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527810" cy="1527810"/>
            <wp:effectExtent l="0" t="0" r="21590" b="21590"/>
            <wp:docPr id="16" name="图片 11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WechatIMG1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2.点击个人中心进行登录（如果没有账号，在登录页面右下角点立即注册）, 登录成功后点击“参会注册”。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256030" cy="2385060"/>
            <wp:effectExtent l="0" t="0" r="13970" b="254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278890" cy="2380615"/>
            <wp:effectExtent l="0" t="0" r="16510" b="698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253490" cy="2388870"/>
            <wp:effectExtent l="0" t="0" r="16510" b="2413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3.选择“专委会会议”中您要参加的会议，点击“我要参会”，并完成填写、支付，注册成功后，在个人中心、我的会议查看订单信息。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266825" cy="2205990"/>
            <wp:effectExtent l="0" t="0" r="3175" b="381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153160" cy="2211070"/>
            <wp:effectExtent l="0" t="0" r="15240" b="2413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sz w:val="22"/>
          <w:szCs w:val="21"/>
        </w:rPr>
        <w:drawing>
          <wp:inline distT="0" distB="0" distL="114300" distR="114300">
            <wp:extent cx="1373505" cy="2224405"/>
            <wp:effectExtent l="0" t="0" r="23495" b="10795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4.支付完成后，可以在此处添加发票信息。</w:t>
      </w:r>
    </w:p>
    <w:p>
      <w:pPr>
        <w:jc w:val="center"/>
        <w:rPr>
          <w:rFonts w:hint="eastAsia"/>
        </w:rPr>
      </w:pPr>
      <w:r>
        <w:rPr>
          <w:rFonts w:hint="eastAsia"/>
          <w:sz w:val="22"/>
          <w:szCs w:val="21"/>
        </w:rPr>
        <w:t xml:space="preserve">   </w:t>
      </w:r>
      <w:r>
        <w:rPr>
          <w:sz w:val="22"/>
          <w:szCs w:val="21"/>
        </w:rPr>
        <w:drawing>
          <wp:inline distT="0" distB="0" distL="114300" distR="114300">
            <wp:extent cx="1526540" cy="2048510"/>
            <wp:effectExtent l="0" t="0" r="22860" b="889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  <w:font w:name="苹方-简">
    <w:panose1 w:val="020B0600000000000000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6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5B62D808"/>
    <w:multiLevelType w:val="singleLevel"/>
    <w:tmpl w:val="5B62D808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87FDB7F"/>
    <w:rsid w:val="D87FD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标题 3（Hirisun）"/>
    <w:basedOn w:val="3"/>
    <w:next w:val="7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7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2025-09-01T14:32:00Z</dcterms:created>
  <dc:creator>欢の</dc:creator>
  <cp:lastModifiedBy>欢の</cp:lastModifiedBy>
  <dcterms:modified xsi:type="dcterms:W3CDTF">2025-09-01T14:32:49Z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C81788493DAC1E9CF53DB568DDD9D80A</vt:lpwstr>
  </property>
</Properties>
</file>