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cs="Times New Roman"/>
          <w:b/>
          <w:bCs/>
          <w:sz w:val="44"/>
          <w:szCs w:val="44"/>
          <w:lang w:val="en-US" w:eastAsia="zh-CN"/>
        </w:rPr>
      </w:pPr>
      <w:r>
        <w:rPr>
          <w:rFonts w:hint="eastAsia" w:cs="Times New Roman"/>
          <w:b/>
          <w:bCs/>
          <w:sz w:val="44"/>
          <w:szCs w:val="44"/>
          <w:lang w:val="en-US" w:eastAsia="zh-CN"/>
        </w:rPr>
        <w:t>会议简要议程</w:t>
      </w: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时间：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10月16日—18日  </w:t>
      </w:r>
    </w:p>
    <w:p>
      <w:pPr>
        <w:adjustRightInd w:val="0"/>
        <w:snapToGrid w:val="0"/>
        <w:spacing w:line="580" w:lineRule="exac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地点：成都正源禧悦酒店</w:t>
      </w:r>
    </w:p>
    <w:tbl>
      <w:tblPr>
        <w:tblStyle w:val="3"/>
        <w:tblW w:w="51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683"/>
        <w:gridCol w:w="4472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tblHeader/>
        </w:trPr>
        <w:tc>
          <w:tcPr>
            <w:tcW w:w="569" w:type="pct"/>
            <w:shd w:val="clear" w:color="auto" w:fill="DEEBF6" w:themeFill="accent1" w:themeFillTint="3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  <w:t>日期</w:t>
            </w:r>
          </w:p>
        </w:tc>
        <w:tc>
          <w:tcPr>
            <w:tcW w:w="901" w:type="pct"/>
            <w:shd w:val="clear" w:color="auto" w:fill="DEEBF6" w:themeFill="accent1" w:themeFillTint="3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2565" w:type="pct"/>
            <w:shd w:val="clear" w:color="auto" w:fill="DEEBF6" w:themeFill="accent1" w:themeFillTint="3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962" w:type="pct"/>
            <w:shd w:val="clear" w:color="auto" w:fill="DEEBF6" w:themeFill="accent1" w:themeFillTint="3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2" w:hRule="atLeast"/>
          <w:tblHeader/>
        </w:trPr>
        <w:tc>
          <w:tcPr>
            <w:tcW w:w="569" w:type="pct"/>
            <w:vMerge w:val="restart"/>
            <w:shd w:val="clear" w:color="auto" w:fill="FFD965" w:themeFill="accent4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10月16日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(周四)</w:t>
            </w:r>
          </w:p>
        </w:tc>
        <w:tc>
          <w:tcPr>
            <w:tcW w:w="901" w:type="pct"/>
            <w:shd w:val="clear" w:color="auto" w:fill="FEF2CC" w:themeFill="accent4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8:30-23:00</w:t>
            </w:r>
          </w:p>
        </w:tc>
        <w:tc>
          <w:tcPr>
            <w:tcW w:w="2565" w:type="pct"/>
            <w:shd w:val="clear" w:color="auto" w:fill="FEF2CC" w:themeFill="accent4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参会人员报到(专委会委员截至19点前)</w:t>
            </w:r>
          </w:p>
        </w:tc>
        <w:tc>
          <w:tcPr>
            <w:tcW w:w="962" w:type="pct"/>
            <w:shd w:val="clear" w:color="auto" w:fill="FEF2CC" w:themeFill="accent4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一楼大堂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tblHeader/>
        </w:trPr>
        <w:tc>
          <w:tcPr>
            <w:tcW w:w="569" w:type="pct"/>
            <w:vMerge w:val="continue"/>
            <w:shd w:val="clear" w:color="auto" w:fill="FFD965" w:themeFill="accent4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1" w:type="pct"/>
            <w:shd w:val="clear" w:color="auto" w:fill="FEF2CC" w:themeFill="accent4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19:30-21:00</w:t>
            </w:r>
          </w:p>
        </w:tc>
        <w:tc>
          <w:tcPr>
            <w:tcW w:w="2565" w:type="pct"/>
            <w:shd w:val="clear" w:color="auto" w:fill="FEF2CC" w:themeFill="accent4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电力防灾减灾专业委员会年度工作会议（限专委会成员参会）</w:t>
            </w:r>
          </w:p>
        </w:tc>
        <w:tc>
          <w:tcPr>
            <w:tcW w:w="962" w:type="pct"/>
            <w:shd w:val="clear" w:color="auto" w:fill="FEF2CC" w:themeFill="accent4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三楼重庆厅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tblHeader/>
        </w:trPr>
        <w:tc>
          <w:tcPr>
            <w:tcW w:w="569" w:type="pct"/>
            <w:vMerge w:val="restart"/>
            <w:shd w:val="clear" w:color="auto" w:fill="8496B0" w:themeFill="tex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10月17日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(周五)</w:t>
            </w:r>
          </w:p>
        </w:tc>
        <w:tc>
          <w:tcPr>
            <w:tcW w:w="901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8:00-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8:30</w:t>
            </w:r>
          </w:p>
        </w:tc>
        <w:tc>
          <w:tcPr>
            <w:tcW w:w="2565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参会人员签到</w:t>
            </w:r>
          </w:p>
        </w:tc>
        <w:tc>
          <w:tcPr>
            <w:tcW w:w="962" w:type="pct"/>
            <w:vMerge w:val="restar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四楼喜悦厅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tblHeader/>
        </w:trPr>
        <w:tc>
          <w:tcPr>
            <w:tcW w:w="569" w:type="pct"/>
            <w:vMerge w:val="continue"/>
            <w:shd w:val="clear" w:color="auto" w:fill="8496B0" w:themeFill="tex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1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8:30-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8:50</w:t>
            </w:r>
          </w:p>
        </w:tc>
        <w:tc>
          <w:tcPr>
            <w:tcW w:w="2565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学术年会开幕式</w:t>
            </w:r>
          </w:p>
        </w:tc>
        <w:tc>
          <w:tcPr>
            <w:tcW w:w="962" w:type="pct"/>
            <w:vMerge w:val="continue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tblHeader/>
        </w:trPr>
        <w:tc>
          <w:tcPr>
            <w:tcW w:w="569" w:type="pct"/>
            <w:vMerge w:val="continue"/>
            <w:shd w:val="clear" w:color="auto" w:fill="8496B0" w:themeFill="tex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1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8:50-10:05</w:t>
            </w:r>
          </w:p>
        </w:tc>
        <w:tc>
          <w:tcPr>
            <w:tcW w:w="2565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专题报告(3人)</w:t>
            </w:r>
          </w:p>
        </w:tc>
        <w:tc>
          <w:tcPr>
            <w:tcW w:w="962" w:type="pct"/>
            <w:vMerge w:val="continue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tblHeader/>
        </w:trPr>
        <w:tc>
          <w:tcPr>
            <w:tcW w:w="569" w:type="pct"/>
            <w:vMerge w:val="continue"/>
            <w:shd w:val="clear" w:color="auto" w:fill="8496B0" w:themeFill="tex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1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10:05-10:50</w:t>
            </w:r>
          </w:p>
        </w:tc>
        <w:tc>
          <w:tcPr>
            <w:tcW w:w="2565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间休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、展台交流参观、电力防灾减灾企业风采展播</w:t>
            </w:r>
          </w:p>
        </w:tc>
        <w:tc>
          <w:tcPr>
            <w:tcW w:w="962" w:type="pct"/>
            <w:vMerge w:val="continue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  <w:tblHeader/>
        </w:trPr>
        <w:tc>
          <w:tcPr>
            <w:tcW w:w="569" w:type="pct"/>
            <w:vMerge w:val="continue"/>
            <w:shd w:val="clear" w:color="auto" w:fill="8496B0" w:themeFill="tex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1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10:50-12:05</w:t>
            </w:r>
          </w:p>
        </w:tc>
        <w:tc>
          <w:tcPr>
            <w:tcW w:w="2565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 xml:space="preserve">专题报告(3人) </w:t>
            </w:r>
          </w:p>
        </w:tc>
        <w:tc>
          <w:tcPr>
            <w:tcW w:w="962" w:type="pct"/>
            <w:vMerge w:val="continue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tblHeader/>
        </w:trPr>
        <w:tc>
          <w:tcPr>
            <w:tcW w:w="569" w:type="pct"/>
            <w:vMerge w:val="continue"/>
            <w:shd w:val="clear" w:color="auto" w:fill="8496B0" w:themeFill="tex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1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14:00-15:20</w:t>
            </w:r>
          </w:p>
        </w:tc>
        <w:tc>
          <w:tcPr>
            <w:tcW w:w="2565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 xml:space="preserve">分论坛报告 </w:t>
            </w:r>
          </w:p>
        </w:tc>
        <w:tc>
          <w:tcPr>
            <w:tcW w:w="962" w:type="pct"/>
            <w:vMerge w:val="restar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四楼喜悦厅（台风暴雨分论坛）</w:t>
            </w:r>
          </w:p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三楼重庆厅（地震分论坛）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tblHeader/>
        </w:trPr>
        <w:tc>
          <w:tcPr>
            <w:tcW w:w="569" w:type="pct"/>
            <w:vMerge w:val="continue"/>
            <w:shd w:val="clear" w:color="auto" w:fill="8496B0" w:themeFill="tex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1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15:20-15:50</w:t>
            </w:r>
          </w:p>
        </w:tc>
        <w:tc>
          <w:tcPr>
            <w:tcW w:w="2565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间休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、展台交流参观</w:t>
            </w:r>
          </w:p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电力防灾减灾企业风采展播</w:t>
            </w:r>
          </w:p>
        </w:tc>
        <w:tc>
          <w:tcPr>
            <w:tcW w:w="962" w:type="pct"/>
            <w:vMerge w:val="continue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  <w:tblHeader/>
        </w:trPr>
        <w:tc>
          <w:tcPr>
            <w:tcW w:w="569" w:type="pct"/>
            <w:vMerge w:val="continue"/>
            <w:shd w:val="clear" w:color="auto" w:fill="8496B0" w:themeFill="tex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01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15:50-17: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0</w:t>
            </w:r>
          </w:p>
        </w:tc>
        <w:tc>
          <w:tcPr>
            <w:tcW w:w="2565" w:type="pct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分论坛报告</w:t>
            </w:r>
          </w:p>
        </w:tc>
        <w:tc>
          <w:tcPr>
            <w:tcW w:w="962" w:type="pct"/>
            <w:vMerge w:val="continue"/>
            <w:shd w:val="clear" w:color="auto" w:fill="BDD6EE" w:themeFill="accent1" w:themeFillTint="66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tblHeader/>
        </w:trPr>
        <w:tc>
          <w:tcPr>
            <w:tcW w:w="569" w:type="pct"/>
            <w:vMerge w:val="restart"/>
            <w:shd w:val="clear" w:color="auto" w:fill="F4B083" w:themeFill="accen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10月18日</w:t>
            </w:r>
          </w:p>
          <w:p>
            <w:pPr>
              <w:adjustRightInd w:val="0"/>
              <w:spacing w:line="400" w:lineRule="exact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(周六)</w:t>
            </w:r>
          </w:p>
        </w:tc>
        <w:tc>
          <w:tcPr>
            <w:tcW w:w="901" w:type="pct"/>
            <w:shd w:val="clear" w:color="auto" w:fill="FBE5D6" w:themeFill="accent2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8:30-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9:20</w:t>
            </w:r>
          </w:p>
        </w:tc>
        <w:tc>
          <w:tcPr>
            <w:tcW w:w="2565" w:type="pct"/>
            <w:shd w:val="clear" w:color="auto" w:fill="FBE5D6" w:themeFill="accent2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技术考察集合乘车</w:t>
            </w:r>
          </w:p>
        </w:tc>
        <w:tc>
          <w:tcPr>
            <w:tcW w:w="962" w:type="pct"/>
            <w:shd w:val="clear" w:color="auto" w:fill="FBE5D6" w:themeFill="accent2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一楼大堂外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  <w:tblHeader/>
        </w:trPr>
        <w:tc>
          <w:tcPr>
            <w:tcW w:w="569" w:type="pct"/>
            <w:vMerge w:val="continue"/>
            <w:shd w:val="clear" w:color="auto" w:fill="F4B083" w:themeFill="accent2" w:themeFillTint="9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</w:p>
        </w:tc>
        <w:tc>
          <w:tcPr>
            <w:tcW w:w="901" w:type="pct"/>
            <w:shd w:val="clear" w:color="auto" w:fill="FBE5D6" w:themeFill="accent2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9:20-11:20</w:t>
            </w:r>
          </w:p>
        </w:tc>
        <w:tc>
          <w:tcPr>
            <w:tcW w:w="3528" w:type="pct"/>
            <w:gridSpan w:val="2"/>
            <w:shd w:val="clear" w:color="auto" w:fill="FBE5D6" w:themeFill="accent2" w:themeFillTint="32"/>
            <w:vAlign w:val="center"/>
          </w:tcPr>
          <w:p>
            <w:pPr>
              <w:adjustRightInd w:val="0"/>
              <w:spacing w:line="400" w:lineRule="exact"/>
              <w:rPr>
                <w:rFonts w:ascii="Times New Roman" w:hAnsi="Times New Roman" w:eastAsia="楷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30"/>
                <w:szCs w:val="30"/>
                <w:lang w:eastAsia="zh-CN"/>
              </w:rPr>
              <w:t>赴成都高新减灾研究所技术考察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0000" w:usb1="00000000" w:usb2="00000000" w:usb3="00000000" w:csb0="00000000" w:csb1="00000000"/>
  </w:font>
  <w:font w:name="宋体">
    <w:panose1 w:val="02010600030101010101"/>
    <w:charset w:val="8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3464F"/>
    <w:rsid w:val="59F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2025-09-29T08:58:00Z</dcterms:created>
  <dc:creator>欢の</dc:creator>
  <cp:lastModifiedBy>欢の</cp:lastModifiedBy>
  <dcterms:modified xsi:type="dcterms:W3CDTF">2025-09-29T08:58:45Z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88D16A6C35352608ADD9D968E536E39D</vt:lpwstr>
  </property>
</Properties>
</file>