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附件1</w:t>
      </w:r>
    </w:p>
    <w:p>
      <w:pPr>
        <w:widowControl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highlight w:val="none"/>
          <w:lang w:bidi="ar"/>
        </w:rPr>
        <w:t>会议议程</w:t>
      </w:r>
    </w:p>
    <w:tbl>
      <w:tblPr>
        <w:tblStyle w:val="2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8" w:hRule="atLeast"/>
          <w:tblHeader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报到时间：10月29日14:00-21:00、10月30日08:00-09:00</w:t>
            </w:r>
          </w:p>
          <w:p>
            <w:pPr>
              <w:adjustRightInd/>
              <w:snapToGrid w:val="0"/>
              <w:spacing w:line="240" w:lineRule="atLeast"/>
              <w:jc w:val="left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会议时间：10月30日09:00-17:00、10月31日09:00-12:00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哈尔滨新巴黎大酒店四楼国际会议A厅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tblHeader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微软雅黑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hint="eastAsia" w:ascii="仿宋" w:hAnsi="仿宋" w:eastAsia="仿宋" w:cs="微软雅黑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  <w:lang w:val="en-US" w:eastAsia="zh-CN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</w:rPr>
              <w:t>.《新型电力系统主配微多级协同调控技术探索》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eastAsia" w:ascii="仿宋" w:hAnsi="仿宋" w:eastAsia="仿宋" w:cs="微软雅黑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>蔺晨晖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2"/>
                <w:szCs w:val="21"/>
                <w:lang w:val="en-US" w:eastAsia="zh-CN"/>
              </w:rPr>
              <w:t>清华大学助理研究员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基于环境感知的寒冷地区电力系统运行调控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eastAsia" w:ascii="仿宋" w:hAnsi="仿宋" w:eastAsia="仿宋"/>
                <w:b/>
                <w:bCs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  <w:highlight w:val="none"/>
                <w:lang w:val="en-US" w:eastAsia="zh-CN"/>
              </w:rPr>
              <w:t>徐  英</w:t>
            </w:r>
            <w:r>
              <w:rPr>
                <w:rFonts w:hint="eastAsia" w:ascii="仿宋" w:hAnsi="仿宋" w:eastAsia="仿宋"/>
                <w:sz w:val="22"/>
                <w:szCs w:val="21"/>
                <w:highlight w:val="none"/>
                <w:lang w:val="en-US" w:eastAsia="zh-CN"/>
              </w:rPr>
              <w:t xml:space="preserve"> 哈尔滨工业大学教授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.《面向高质供电服务的中低压配电网电压协同控制研究》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eastAsia" w:ascii="仿宋" w:hAnsi="仿宋" w:eastAsia="仿宋" w:cs="微软雅黑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  <w:lang w:val="en-US" w:eastAsia="zh-CN"/>
              </w:rPr>
              <w:t>张从越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2"/>
                <w:szCs w:val="21"/>
                <w:lang w:val="en-US" w:eastAsia="zh-CN"/>
              </w:rPr>
              <w:t>东南大学助理研究员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4"/>
              </w:rPr>
              <w:t>.《分布式光伏直采直控及主配协同控制试点应用》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default" w:ascii="仿宋" w:hAnsi="仿宋" w:eastAsia="仿宋" w:cs="微软雅黑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  <w:lang w:val="en-US" w:eastAsia="zh-CN"/>
              </w:rPr>
              <w:t>章 莉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国网安徽公司调度控制中心副处长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4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电力调度测试小系统数字孪生虚拟化平台的创新与应用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default" w:ascii="仿宋" w:hAnsi="仿宋" w:eastAsia="宋体" w:cs="微软雅黑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  <w:lang w:val="en-US" w:eastAsia="zh-CN"/>
              </w:rPr>
              <w:t>王  攀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湖南麒麟信安科技股份有限公司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4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面向新型电力系统的地区电网主配微协同控制体系架构与工程实践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default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王</w:t>
            </w:r>
            <w:r>
              <w:rPr>
                <w:rFonts w:hint="eastAsia" w:ascii="仿宋" w:hAnsi="仿宋" w:eastAsia="仿宋"/>
                <w:b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 xml:space="preserve">力 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国网淮安供电公司调控中心专职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超大城市电网主配协同控制关键技术与应用实践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eastAsia" w:ascii="仿宋_GB2312" w:hAnsi="微软雅黑" w:eastAsia="仿宋_GB2312" w:cs="微软雅黑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  <w:highlight w:val="none"/>
                <w:lang w:val="en-US" w:eastAsia="zh-CN"/>
              </w:rPr>
              <w:t>张宗包</w:t>
            </w:r>
            <w:r>
              <w:rPr>
                <w:rFonts w:hint="eastAsia" w:ascii="仿宋" w:hAnsi="仿宋" w:eastAsia="仿宋"/>
                <w:sz w:val="22"/>
                <w:szCs w:val="21"/>
                <w:highlight w:val="none"/>
              </w:rPr>
              <w:t xml:space="preserve"> 深圳供电局电力调度</w:t>
            </w:r>
            <w:r>
              <w:rPr>
                <w:rFonts w:hint="default" w:ascii="仿宋" w:hAnsi="仿宋" w:eastAsia="仿宋"/>
                <w:sz w:val="22"/>
                <w:szCs w:val="21"/>
                <w:highlight w:val="none"/>
              </w:rPr>
              <w:t>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高比例新能源电网主配多层级自适应电压控制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default" w:ascii="仿宋" w:hAnsi="仿宋" w:eastAsia="仿宋" w:cs="微软雅黑"/>
                <w:b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  <w:highlight w:val="none"/>
                <w:lang w:val="en-US" w:eastAsia="zh-CN"/>
              </w:rPr>
              <w:t>许大卫</w:t>
            </w:r>
            <w:r>
              <w:rPr>
                <w:rFonts w:hint="eastAsia" w:ascii="仿宋" w:hAnsi="仿宋" w:eastAsia="仿宋"/>
                <w:sz w:val="22"/>
                <w:szCs w:val="21"/>
                <w:highlight w:val="none"/>
                <w:lang w:val="en-US" w:eastAsia="zh-CN"/>
              </w:rPr>
              <w:t xml:space="preserve"> 国电南瑞电网调控技术分公司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9774" w:type="dxa"/>
            <w:shd w:val="clear" w:color="auto" w:fill="FFFFFF" w:themeFill="background1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hint="default" w:ascii="仿宋" w:hAnsi="仿宋" w:eastAsia="仿宋" w:cs="微软雅黑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技术参观</w:t>
            </w:r>
          </w:p>
        </w:tc>
      </w:tr>
    </w:tbl>
    <w:p>
      <w:pP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b/>
          <w:color w:val="auto"/>
          <w:kern w:val="2"/>
          <w:sz w:val="24"/>
          <w:szCs w:val="24"/>
          <w:lang w:val="en-US" w:eastAsia="zh-CN" w:bidi="ar"/>
        </w:rPr>
        <w:t>备注：会议议程以现场发放为准。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478EC"/>
    <w:rsid w:val="F7F4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2025-10-16T14:14:00Z</dcterms:created>
  <dc:creator>欢の</dc:creator>
  <cp:lastModifiedBy>欢の</cp:lastModifiedBy>
  <dcterms:modified xsi:type="dcterms:W3CDTF">2025-10-16T14:15:02Z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09D692163918A35E528DF068F3E40D6B</vt:lpwstr>
  </property>
</Properties>
</file>