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中国电机工程学会标准（2025年10月发布）一览表</w:t>
      </w:r>
    </w:p>
    <w:p>
      <w:pPr>
        <w:adjustRightInd w:val="0"/>
        <w:snapToGrid w:val="0"/>
        <w:jc w:val="center"/>
        <w:rPr>
          <w:rFonts w:hint="eastAsia" w:ascii="公文小标宋简" w:hAnsi="华文中宋" w:eastAsia="公文小标宋简"/>
          <w:b/>
          <w:sz w:val="36"/>
          <w:szCs w:val="36"/>
        </w:rPr>
      </w:pPr>
    </w:p>
    <w:tbl>
      <w:tblPr>
        <w:tblStyle w:val="4"/>
        <w:tblW w:w="14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425"/>
        <w:gridCol w:w="1635"/>
        <w:gridCol w:w="6497"/>
        <w:gridCol w:w="3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标准名称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归口标准专业委员会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481-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发电厂输煤车间智能安全防控系统技术导则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热工自动化专业委员会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482.1-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电站用GH2070P铁镍基高温合金  第1部分：无缝管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金属材料专业委员会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482.2-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电站用GH2070P铁镍基高温合金 第2部分：锻件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金属材料专业委员会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482.3-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电站用GH2070P铁镍基高温合金 第3部分：对焊管件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金属材料专业委员会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483-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燃气蒸汽联合循环机组SCR脱硝氨水/尿素直喷制氨技术规程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火力发电专业委员会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484-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电站锅炉原煤斗分仓运维技术导则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火力发电专业委员会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485-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循环流化床锅炉高温烟气组分采样监测装置技术要求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火力发电专业委员会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486-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火力发电厂厂用系统电气设备编码规范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火力发电专业委员会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487-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燃煤电厂电石渣湿法烟气脱硫系统运行导则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电力环境保护专业委员会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488-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电石渣主要成分含量测定   X射线荧光光谱法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电力环境保护专业委员会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489-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集中式光伏发电站无人值守技术规范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新能源智能发电与设备管理专委会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490-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水电解制氢系统适应性评价导则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氢能技术专业委员会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491-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电力负荷柔性调控终端技术规范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供用电安全专委会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492-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海上风电场技术经济后评价技术规范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海上风电技术专业委员会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493-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海上风电场应急通信系统技术规范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海上风电技术专业委员会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494-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海上升压站钢结构在役期检测技术规范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海上风电技术专业委员会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495-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桥梁敷设电缆线路施工与运维技术规程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496-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7.2kV～40.5kV交流金属封闭开关设备用可分离连接器技术规范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变电专业委员会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T/CSEE 0241.11-2025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第11部分：换流站绝缘配合导则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T/CSEE 0241.17-2025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第17部分：换流阀设计技术规范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T/CSEE 0241.20-2025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第20部分：交直流耗能装置技术规范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T/CSEE 0241.22-2025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第22部分：限流电抗器、桥臂电抗器技术规范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T/CSEE 0241.23-2025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第23部分：高速测量装置技术规范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466.7-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柔性低频交流输电系统高压电气设备 第7部分：低频电气设备交接试验规程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466.8-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柔性低频交流输电系统高压电气设备 第8部分：低频电气设备预防性试验规程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466.9-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柔性低频交流输电系统高压电气设备 第9部分：低频电气设备运维规程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高电压专业委员会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497-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典型用能设备绿色智能标识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能源互联网专业委员会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、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498-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电动汽车车网互动平台技术规范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智慧用能与节能专业委员会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499-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lang w:bidi="ar"/>
              </w:rPr>
              <w:t>电动汽车车网互动平台与负荷聚合商平台信息接口技术规范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智慧用能与节能专业委员会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500-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lang w:bidi="ar"/>
              </w:rPr>
              <w:t>电动汽车充放电与电网互动技术导则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智慧用能与节能专业委员会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501-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纯电池动力船舶能量管理系统技术规范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智慧用能与节能专业委员会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502-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分布式光伏集群功率预测技术规定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分布式发电及智能配电专业委员会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503-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配电网行波故障测距功能规范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分布式发电及智能配电专业委员会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81.15-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统一潮流控制器（UPFC） 第15部分：计算分析规范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第1部分：术语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第2部分：成套设计技术规范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第3部分：稳态性能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第10部分：启动方式导则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第13部分：直流保护定值整定规范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第19部分：控制和保护设备技术规范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第21部分：换流站设备通用二次接口规范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0241.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柔性直流电网 第24部分：二次系统联调试验技术规程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电力系统专业委员会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504-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电力设备空间宽带射频局部放电检测定位法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智能感知专业委员会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505-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10kV配网电力传感器工频磁场自取能模块技术规范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智能感知专业委员会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506-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电力感知终端射频能量收集技术导则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智能感知专业委员会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507-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变电站与换流站非侵入式电压传感器检验要求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智能感知专业委员会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508-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面向用户体验的电力信息系统应用评价指标体系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电力信息化专业委员会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509-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面向电力人工智能训练的样本脱敏规范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电力信息化专业委员会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510-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电力信息系统业务全链路监测系统 第1部分：参考架构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电力信息化专业委员会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511-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通信电源系统蓄电池组充放电远程控制技术规范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512-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电力WAPI无线局域网接入点和接入控制器间接口技术要求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513-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OPGW光缆在线监测系统技术规范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514-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5G承载电力业务应用技术要求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515-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电力蜂窝无线通信接入技术要求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516-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电力5G通信终端设备技术要求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T/CSEE 0319.3-2025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电力通信切片分组网络（SPN） 第3部分：设备技术要求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T/CSEE 0319.4-2025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电力通信切片分组网络（SPN） 第4部分：管控系统北向接口技术要求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517-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电力WAPI无线局域网综合管理系统技术要求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518-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电力物联网通信总体技术框架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T/CSEE 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519-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电力通信机房智能终端自组网联动巡检技术要求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电力通信专业委员会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/>
              </w:rPr>
              <w:t>T</w:t>
            </w:r>
            <w:r>
              <w:rPr>
                <w:rFonts w:ascii="Times New Roman"/>
              </w:rPr>
              <w:t>/</w:t>
            </w:r>
            <w:r>
              <w:rPr>
                <w:rFonts w:hint="eastAsia" w:ascii="Times New Roman"/>
              </w:rPr>
              <w:t xml:space="preserve">CSEE </w:t>
            </w:r>
            <w:r>
              <w:rPr>
                <w:rFonts w:hint="eastAsia" w:ascii="Times New Roman"/>
                <w:lang w:val="en-US" w:eastAsia="zh-CN"/>
              </w:rPr>
              <w:t>0</w:t>
            </w:r>
            <w:r>
              <w:rPr>
                <w:rFonts w:hint="eastAsia" w:ascii="Times New Roman"/>
              </w:rPr>
              <w:t>520—2025</w:t>
            </w:r>
            <w:r>
              <w:rPr>
                <w:rFonts w:ascii="Times New Roman"/>
              </w:rPr>
              <w:br w:type="textWrapping"/>
            </w:r>
            <w:r>
              <w:rPr>
                <w:rFonts w:ascii="Times New Roman"/>
              </w:rPr>
              <w:t>T/CEEIA</w:t>
            </w:r>
            <w:r>
              <w:rPr>
                <w:rFonts w:hint="eastAsia" w:ascii="Times New Roman"/>
              </w:rPr>
              <w:t xml:space="preserve"> </w:t>
            </w:r>
            <w:r>
              <w:rPr>
                <w:rFonts w:hint="eastAsia" w:ascii="Times New Roman"/>
                <w:lang w:val="en-US" w:eastAsia="zh-CN"/>
              </w:rPr>
              <w:t>944</w:t>
            </w:r>
            <w:r>
              <w:rPr>
                <w:rFonts w:hint="eastAsia" w:ascii="Times New Roman"/>
              </w:rPr>
              <w:t>—2025</w:t>
            </w:r>
            <w:r>
              <w:rPr>
                <w:rFonts w:ascii="Times New Roman"/>
              </w:rPr>
              <w:br w:type="textWrapping"/>
            </w:r>
            <w:r>
              <w:rPr>
                <w:rFonts w:ascii="Times New Roman"/>
              </w:rPr>
              <w:t xml:space="preserve">T/CES </w:t>
            </w:r>
            <w:r>
              <w:rPr>
                <w:rFonts w:hint="eastAsia" w:ascii="Times New Roman"/>
                <w:lang w:val="en-US" w:eastAsia="zh-CN"/>
              </w:rPr>
              <w:t>405</w:t>
            </w:r>
            <w:r>
              <w:rPr>
                <w:rFonts w:hint="eastAsia" w:ascii="Times New Roman"/>
              </w:rPr>
              <w:t>—2025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技术标准</w:t>
            </w:r>
          </w:p>
        </w:tc>
        <w:tc>
          <w:tcPr>
            <w:tcW w:w="649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团体标准评价导则</w:t>
            </w:r>
          </w:p>
        </w:tc>
        <w:tc>
          <w:tcPr>
            <w:tcW w:w="335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学会标准化办公室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left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474" w:right="1440" w:bottom="1474" w:left="1440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E5787"/>
    <w:multiLevelType w:val="multilevel"/>
    <w:tmpl w:val="08DE5787"/>
    <w:lvl w:ilvl="0" w:tentative="0">
      <w:start w:val="1"/>
      <w:numFmt w:val="decimal"/>
      <w:lvlText w:val="%1."/>
      <w:lvlJc w:val="left"/>
      <w:pPr>
        <w:ind w:left="596" w:hanging="420"/>
      </w:pPr>
    </w:lvl>
    <w:lvl w:ilvl="1" w:tentative="0">
      <w:start w:val="1"/>
      <w:numFmt w:val="lowerLetter"/>
      <w:lvlText w:val="%2)"/>
      <w:lvlJc w:val="left"/>
      <w:pPr>
        <w:ind w:left="1016" w:hanging="420"/>
      </w:pPr>
    </w:lvl>
    <w:lvl w:ilvl="2" w:tentative="0">
      <w:start w:val="1"/>
      <w:numFmt w:val="lowerRoman"/>
      <w:lvlText w:val="%3."/>
      <w:lvlJc w:val="right"/>
      <w:pPr>
        <w:ind w:left="1436" w:hanging="420"/>
      </w:pPr>
    </w:lvl>
    <w:lvl w:ilvl="3" w:tentative="0">
      <w:start w:val="1"/>
      <w:numFmt w:val="decimal"/>
      <w:lvlText w:val="%4."/>
      <w:lvlJc w:val="left"/>
      <w:pPr>
        <w:ind w:left="1856" w:hanging="420"/>
      </w:pPr>
    </w:lvl>
    <w:lvl w:ilvl="4" w:tentative="0">
      <w:start w:val="1"/>
      <w:numFmt w:val="lowerLetter"/>
      <w:lvlText w:val="%5)"/>
      <w:lvlJc w:val="left"/>
      <w:pPr>
        <w:ind w:left="2276" w:hanging="420"/>
      </w:pPr>
    </w:lvl>
    <w:lvl w:ilvl="5" w:tentative="0">
      <w:start w:val="1"/>
      <w:numFmt w:val="lowerRoman"/>
      <w:lvlText w:val="%6."/>
      <w:lvlJc w:val="right"/>
      <w:pPr>
        <w:ind w:left="2696" w:hanging="420"/>
      </w:pPr>
    </w:lvl>
    <w:lvl w:ilvl="6" w:tentative="0">
      <w:start w:val="1"/>
      <w:numFmt w:val="decimal"/>
      <w:lvlText w:val="%7."/>
      <w:lvlJc w:val="left"/>
      <w:pPr>
        <w:ind w:left="3116" w:hanging="420"/>
      </w:pPr>
    </w:lvl>
    <w:lvl w:ilvl="7" w:tentative="0">
      <w:start w:val="1"/>
      <w:numFmt w:val="lowerLetter"/>
      <w:lvlText w:val="%8)"/>
      <w:lvlJc w:val="left"/>
      <w:pPr>
        <w:ind w:left="3536" w:hanging="420"/>
      </w:pPr>
    </w:lvl>
    <w:lvl w:ilvl="8" w:tentative="0">
      <w:start w:val="1"/>
      <w:numFmt w:val="lowerRoman"/>
      <w:lvlText w:val="%9."/>
      <w:lvlJc w:val="right"/>
      <w:pPr>
        <w:ind w:left="39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636F"/>
    <w:rsid w:val="3F7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2025-10-28T17:01:00Z</dcterms:created>
  <dc:creator>欢の</dc:creator>
  <cp:lastModifiedBy>欢の</cp:lastModifiedBy>
  <dcterms:modified xsi:type="dcterms:W3CDTF">2025-10-28T17:02:12Z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726A401A933236F072860069FA4FCE78</vt:lpwstr>
  </property>
</Properties>
</file>