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DE7F" w14:textId="26A50D9B" w:rsidR="00262B96" w:rsidRPr="00661F5A" w:rsidRDefault="00830625" w:rsidP="00262B96">
      <w:pPr>
        <w:rPr>
          <w:color w:val="000000"/>
        </w:rPr>
      </w:pPr>
      <w:r w:rsidRPr="00861658">
        <w:rPr>
          <w:noProof/>
        </w:rPr>
        <mc:AlternateContent>
          <mc:Choice Requires="wps">
            <w:drawing>
              <wp:anchor distT="0" distB="0" distL="114300" distR="114300" simplePos="0" relativeHeight="251685888" behindDoc="0" locked="0" layoutInCell="1" allowOverlap="1" wp14:anchorId="288421D3" wp14:editId="2507B207">
                <wp:simplePos x="0" y="0"/>
                <wp:positionH relativeFrom="margin">
                  <wp:align>left</wp:align>
                </wp:positionH>
                <wp:positionV relativeFrom="paragraph">
                  <wp:posOffset>-574868</wp:posOffset>
                </wp:positionV>
                <wp:extent cx="1800225" cy="720090"/>
                <wp:effectExtent l="0" t="0" r="0" b="9525"/>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97982B" w14:textId="77777777" w:rsidR="00830625" w:rsidRDefault="00830625" w:rsidP="00830625">
                            <w:pPr>
                              <w:pStyle w:val="ICS"/>
                            </w:pPr>
                            <w:r>
                              <w:rPr>
                                <w:rFonts w:hint="eastAsia"/>
                              </w:rPr>
                              <w:t>I</w:t>
                            </w:r>
                            <w:r>
                              <w:t>CS 19.020</w:t>
                            </w:r>
                          </w:p>
                          <w:p w14:paraId="6BB59717" w14:textId="77777777" w:rsidR="00830625" w:rsidRDefault="00830625" w:rsidP="00830625">
                            <w:pPr>
                              <w:pStyle w:val="ICS"/>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prstTxWarp prst="textNoShape">
                          <a:avLst/>
                        </a:prstTxWarp>
                        <a:spAutoFit/>
                      </wps:bodyPr>
                    </wps:wsp>
                  </a:graphicData>
                </a:graphic>
              </wp:anchor>
            </w:drawing>
          </mc:Choice>
          <mc:Fallback>
            <w:pict>
              <v:shapetype w14:anchorId="288421D3" id="_x0000_t202" coordsize="21600,21600" o:spt="202" path="m,l,21600r21600,l21600,xe">
                <v:stroke joinstyle="miter"/>
                <v:path gradientshapeok="t" o:connecttype="rect"/>
              </v:shapetype>
              <v:shape id="首页自画框图2" o:spid="_x0000_s1026" type="#_x0000_t202" style="position:absolute;margin-left:0;margin-top:-45.25pt;width:141.75pt;height:56.7pt;z-index:2516858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" filled="f" stroked="f" strokeweight=".5pt">
                <v:textbox style="mso-fit-shape-to-text:t" inset="0,0,,0">
                  <w:txbxContent>
                    <w:p w14:paraId="6D97982B" w14:textId="77777777" w:rsidR="00830625" w:rsidRDefault="00830625" w:rsidP="00830625">
                      <w:pPr>
                        <w:pStyle w:val="ICS"/>
                      </w:pPr>
                      <w:r>
                        <w:rPr>
                          <w:rFonts w:hint="eastAsia"/>
                        </w:rPr>
                        <w:t>I</w:t>
                      </w:r>
                      <w:r>
                        <w:t>CS 19.020</w:t>
                      </w:r>
                    </w:p>
                    <w:p w14:paraId="6BB59717" w14:textId="77777777" w:rsidR="00830625" w:rsidRDefault="00830625" w:rsidP="00830625">
                      <w:pPr>
                        <w:pStyle w:val="ICS"/>
                      </w:pPr>
                      <w:r>
                        <w:rPr>
                          <w:rFonts w:hint="eastAsia"/>
                        </w:rPr>
                        <w:t>C</w:t>
                      </w:r>
                      <w:r>
                        <w:t>CS K85</w:t>
                      </w:r>
                    </w:p>
                  </w:txbxContent>
                </v:textbox>
                <w10:wrap anchorx="margin"/>
              </v:shape>
            </w:pict>
          </mc:Fallback>
        </mc:AlternateContent>
      </w:r>
      <w:r w:rsidR="00520374">
        <w:rPr>
          <w:rFonts w:ascii="Times New Roman"/>
          <w:noProof/>
        </w:rPr>
        <mc:AlternateContent>
          <mc:Choice Requires="wps">
            <w:drawing>
              <wp:anchor distT="0" distB="0" distL="114300" distR="114300" simplePos="0" relativeHeight="251681792" behindDoc="0" locked="0" layoutInCell="1" allowOverlap="1" wp14:anchorId="1BD5A208" wp14:editId="490877AC">
                <wp:simplePos x="0" y="0"/>
                <wp:positionH relativeFrom="margin">
                  <wp:align>center</wp:align>
                </wp:positionH>
                <wp:positionV relativeFrom="paragraph">
                  <wp:posOffset>268936</wp:posOffset>
                </wp:positionV>
                <wp:extent cx="6276340" cy="892175"/>
                <wp:effectExtent l="0" t="0" r="0" b="0"/>
                <wp:wrapSquare wrapText="bothSides"/>
                <wp:docPr id="8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eastAsia="黑体" w:hAnsi="黑体"/>
                                <w:sz w:val="84"/>
                                <w:szCs w:val="84"/>
                              </w:rPr>
                              <w:id w:val="-1332523213"/>
                              <w:lock w:val="contentLocked"/>
                              <w:placeholder>
                                <w:docPart w:val="907972CCB9364F2EB2FEA2199A7AF448"/>
                              </w:placeholder>
                            </w:sdtPr>
                            <w:sdtEndPr/>
                            <w:sdtContent>
                              <w:p w14:paraId="4069B98B" w14:textId="77777777" w:rsidR="00520374" w:rsidRDefault="00520374">
                                <w:pPr>
                                  <w:jc w:val="distribute"/>
                                  <w:rPr>
                                    <w:rFonts w:ascii="黑体" w:eastAsia="黑体" w:hAnsi="黑体"/>
                                    <w:sz w:val="84"/>
                                    <w:szCs w:val="84"/>
                                  </w:rPr>
                                </w:pPr>
                                <w:r>
                                  <w:rPr>
                                    <w:rFonts w:ascii="黑体" w:eastAsia="黑体" w:hAnsi="黑体" w:hint="eastAsia"/>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w14:anchorId="1BD5A208" id="文本框 2" o:spid="_x0000_s1027" type="#_x0000_t202" style="position:absolute;margin-left:0;margin-top:21.2pt;width:494.2pt;height:70.25pt;z-index:2516817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" filled="f" stroked="f">
                <v:textbox style="mso-fit-shape-to-text:t">
                  <w:txbxContent>
                    <w:sdt>
                      <w:sdtPr>
                        <w:rPr>
                          <w:rFonts w:ascii="黑体" w:eastAsia="黑体" w:hAnsi="黑体"/>
                          <w:sz w:val="84"/>
                          <w:szCs w:val="84"/>
                        </w:rPr>
                        <w:id w:val="-1332523213"/>
                        <w:lock w:val="contentLocked"/>
                        <w:placeholder>
                          <w:docPart w:val="907972CCB9364F2EB2FEA2199A7AF448"/>
                        </w:placeholder>
                      </w:sdtPr>
                      <w:sdtEndPr/>
                      <w:sdtContent>
                        <w:p w14:paraId="4069B98B" w14:textId="77777777" w:rsidR="00520374" w:rsidRDefault="00520374">
                          <w:pPr>
                            <w:jc w:val="distribute"/>
                            <w:rPr>
                              <w:rFonts w:ascii="黑体" w:eastAsia="黑体" w:hAnsi="黑体"/>
                              <w:sz w:val="84"/>
                              <w:szCs w:val="84"/>
                            </w:rPr>
                          </w:pPr>
                          <w:r>
                            <w:rPr>
                              <w:rFonts w:ascii="黑体" w:eastAsia="黑体" w:hAnsi="黑体" w:hint="eastAsia"/>
                              <w:sz w:val="84"/>
                              <w:szCs w:val="84"/>
                            </w:rPr>
                            <w:t>团体标准</w:t>
                          </w:r>
                        </w:p>
                      </w:sdtContent>
                    </w:sdt>
                  </w:txbxContent>
                </v:textbox>
                <w10:wrap type="square" anchorx="margin"/>
              </v:shape>
            </w:pict>
          </mc:Fallback>
        </mc:AlternateContent>
      </w:r>
    </w:p>
    <w:p w14:paraId="3B228042" w14:textId="01C33C97" w:rsidR="00262B96" w:rsidRPr="00661F5A" w:rsidRDefault="00262B96" w:rsidP="00262B96">
      <w:pPr>
        <w:rPr>
          <w:color w:val="000000"/>
        </w:rPr>
      </w:pPr>
    </w:p>
    <w:p w14:paraId="359F40D0" w14:textId="5B5E89EA" w:rsidR="00262B96" w:rsidRPr="00661F5A" w:rsidRDefault="00262B96" w:rsidP="00262B96">
      <w:pPr>
        <w:rPr>
          <w:color w:val="000000"/>
        </w:rPr>
      </w:pPr>
    </w:p>
    <w:p w14:paraId="3986476D" w14:textId="7FD1CED7" w:rsidR="00262B96" w:rsidRPr="00661F5A" w:rsidRDefault="00520374" w:rsidP="00262B96">
      <w:pPr>
        <w:rPr>
          <w:color w:val="000000"/>
        </w:rPr>
      </w:pPr>
      <w:r>
        <w:rPr>
          <w:noProof/>
        </w:rPr>
        <mc:AlternateContent>
          <mc:Choice Requires="wps">
            <w:drawing>
              <wp:anchor distT="0" distB="0" distL="114300" distR="114300" simplePos="0" relativeHeight="251683840" behindDoc="0" locked="0" layoutInCell="1" allowOverlap="1" wp14:anchorId="2EF91128" wp14:editId="2413F989">
                <wp:simplePos x="0" y="0"/>
                <wp:positionH relativeFrom="column">
                  <wp:posOffset>1619885</wp:posOffset>
                </wp:positionH>
                <wp:positionV relativeFrom="paragraph">
                  <wp:posOffset>-300990</wp:posOffset>
                </wp:positionV>
                <wp:extent cx="4320540" cy="720090"/>
                <wp:effectExtent l="0" t="0" r="0" b="12700"/>
                <wp:wrapNone/>
                <wp:docPr id="1"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2FC2745C" w14:textId="77777777" w:rsidR="00520374" w:rsidRDefault="00520374" w:rsidP="00520374">
                            <w:pPr>
                              <w:pStyle w:val="16"/>
                              <w:wordWrap w:val="0"/>
                            </w:pPr>
                            <w:r>
                              <w:t>T/CSEE XXXX</w:t>
                            </w:r>
                            <w:r>
                              <w:rPr>
                                <w:color w:val="FF0000"/>
                              </w:rPr>
                              <w:t>—</w:t>
                            </w:r>
                            <w:r>
                              <w:t>YYYY</w:t>
                            </w:r>
                          </w:p>
                          <w:p w14:paraId="51F6B02F" w14:textId="77777777" w:rsidR="00520374" w:rsidRDefault="00520374" w:rsidP="00520374">
                            <w:pPr>
                              <w:pStyle w:val="aff0"/>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2EF91128" id="首页自画框图5" o:spid="_x0000_s1028" type="#_x0000_t202" style="position:absolute;margin-left:127.55pt;margin-top:-23.7pt;width:340.2pt;height:56.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" filled="f" stroked="f" strokeweight=".5pt">
                <v:textbox style="mso-fit-shape-to-text:t" inset="0,0,,0">
                  <w:txbxContent>
                    <w:p w14:paraId="2FC2745C" w14:textId="77777777" w:rsidR="00520374" w:rsidRDefault="00520374" w:rsidP="00520374">
                      <w:pPr>
                        <w:pStyle w:val="16"/>
                        <w:wordWrap w:val="0"/>
                      </w:pPr>
                      <w:r>
                        <w:t>T/CSEE XXXX</w:t>
                      </w:r>
                      <w:r>
                        <w:rPr>
                          <w:color w:val="FF0000"/>
                        </w:rPr>
                        <w:t>—</w:t>
                      </w:r>
                      <w:r>
                        <w:t>YYYY</w:t>
                      </w:r>
                    </w:p>
                    <w:p w14:paraId="51F6B02F" w14:textId="77777777" w:rsidR="00520374" w:rsidRDefault="00520374" w:rsidP="00520374">
                      <w:pPr>
                        <w:pStyle w:val="aff0"/>
                      </w:pPr>
                    </w:p>
                  </w:txbxContent>
                </v:textbox>
              </v:shape>
            </w:pict>
          </mc:Fallback>
        </mc:AlternateContent>
      </w:r>
    </w:p>
    <w:p w14:paraId="6F6EEE98" w14:textId="482AA266" w:rsidR="00262B96" w:rsidRPr="00661F5A" w:rsidRDefault="00262B96" w:rsidP="00262B96">
      <w:pPr>
        <w:rPr>
          <w:color w:val="000000"/>
        </w:rPr>
      </w:pPr>
      <w:bookmarkStart w:id="0" w:name="标准封面"/>
      <w:bookmarkEnd w:id="0"/>
      <w:r w:rsidRPr="00661F5A">
        <w:rPr>
          <w:rFonts w:hint="eastAsia"/>
          <w:noProof/>
          <w:color w:val="000000"/>
        </w:rPr>
        <mc:AlternateContent>
          <mc:Choice Requires="wps">
            <w:drawing>
              <wp:anchor distT="0" distB="0" distL="114300" distR="114300" simplePos="0" relativeHeight="251675648" behindDoc="0" locked="1" layoutInCell="1" allowOverlap="1" wp14:anchorId="2FF2AC0F" wp14:editId="71B2F6FD">
                <wp:simplePos x="0" y="0"/>
                <wp:positionH relativeFrom="page">
                  <wp:posOffset>976630</wp:posOffset>
                </wp:positionH>
                <wp:positionV relativeFrom="page">
                  <wp:posOffset>8896985</wp:posOffset>
                </wp:positionV>
                <wp:extent cx="6057900" cy="301625"/>
                <wp:effectExtent l="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4EFBD" w14:textId="77777777" w:rsidR="000807C6" w:rsidRPr="00374CD0" w:rsidRDefault="000807C6" w:rsidP="00262B96">
                            <w:pPr>
                              <w:snapToGrid w:val="0"/>
                              <w:jc w:val="center"/>
                            </w:pPr>
                            <w:r w:rsidRPr="00FD7CB3">
                              <w:rPr>
                                <w:rFonts w:ascii="Arial Unicode MS" w:eastAsia="Arial Unicode MS" w:hAnsi="Arial Unicode MS" w:cs="Arial Unicode MS"/>
                                <w:sz w:val="28"/>
                                <w:szCs w:val="28"/>
                              </w:rPr>
                              <w:t>XXXX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126BAE">
                              <w:rPr>
                                <w:rFonts w:ascii="黑体" w:eastAsia="黑体" w:hint="eastAsia"/>
                                <w:sz w:val="28"/>
                              </w:rPr>
                              <w:t xml:space="preserve">发布     </w:t>
                            </w:r>
                            <w:r>
                              <w:rPr>
                                <w:rFonts w:ascii="黑体" w:eastAsia="黑体" w:hint="eastAsia"/>
                                <w:sz w:val="28"/>
                              </w:rPr>
                              <w:t xml:space="preserve">                              </w:t>
                            </w:r>
                            <w:r w:rsidRPr="00FD7CB3">
                              <w:rPr>
                                <w:rFonts w:ascii="Arial Unicode MS" w:eastAsia="Arial Unicode MS" w:hAnsi="Arial Unicode MS" w:cs="Arial Unicode MS"/>
                                <w:sz w:val="28"/>
                                <w:szCs w:val="28"/>
                              </w:rPr>
                              <w:t>XXXX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374CD0">
                              <w:rPr>
                                <w:rFonts w:ascii="黑体" w:eastAsia="黑体" w:hint="eastAsia"/>
                                <w:sz w:val="28"/>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2AC0F" id="Text Box 16" o:spid="_x0000_s1029" type="#_x0000_t202" style="position:absolute;margin-left:76.9pt;margin-top:700.55pt;width:477pt;height:2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" stroked="f">
                <v:textbox inset="0,0,0,0">
                  <w:txbxContent>
                    <w:p w14:paraId="6174EFBD" w14:textId="77777777" w:rsidR="000807C6" w:rsidRPr="00374CD0" w:rsidRDefault="000807C6" w:rsidP="00262B96">
                      <w:pPr>
                        <w:snapToGrid w:val="0"/>
                        <w:jc w:val="center"/>
                      </w:pPr>
                      <w:r w:rsidRPr="00FD7CB3">
                        <w:rPr>
                          <w:rFonts w:ascii="Arial Unicode MS" w:eastAsia="Arial Unicode MS" w:hAnsi="Arial Unicode MS" w:cs="Arial Unicode MS"/>
                          <w:sz w:val="28"/>
                          <w:szCs w:val="28"/>
                        </w:rPr>
                        <w:t>XXXX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126BAE">
                        <w:rPr>
                          <w:rFonts w:ascii="黑体" w:eastAsia="黑体" w:hint="eastAsia"/>
                          <w:sz w:val="28"/>
                        </w:rPr>
                        <w:t xml:space="preserve">发布     </w:t>
                      </w:r>
                      <w:r>
                        <w:rPr>
                          <w:rFonts w:ascii="黑体" w:eastAsia="黑体" w:hint="eastAsia"/>
                          <w:sz w:val="28"/>
                        </w:rPr>
                        <w:t xml:space="preserve">                              </w:t>
                      </w:r>
                      <w:r w:rsidRPr="00FD7CB3">
                        <w:rPr>
                          <w:rFonts w:ascii="Arial Unicode MS" w:eastAsia="Arial Unicode MS" w:hAnsi="Arial Unicode MS" w:cs="Arial Unicode MS"/>
                          <w:sz w:val="28"/>
                          <w:szCs w:val="28"/>
                        </w:rPr>
                        <w:t>XXXX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FD7CB3">
                        <w:rPr>
                          <w:rFonts w:ascii="Arial Unicode MS" w:eastAsia="Arial Unicode MS" w:hAnsi="Arial Unicode MS" w:cs="Arial Unicode MS" w:hint="eastAsia"/>
                          <w:sz w:val="28"/>
                        </w:rPr>
                        <w:t>-</w:t>
                      </w:r>
                      <w:r w:rsidRPr="00FD7CB3">
                        <w:rPr>
                          <w:rFonts w:ascii="Arial Unicode MS" w:eastAsia="Arial Unicode MS" w:hAnsi="Arial Unicode MS" w:cs="Arial Unicode MS"/>
                          <w:sz w:val="28"/>
                          <w:szCs w:val="28"/>
                        </w:rPr>
                        <w:t>XX</w:t>
                      </w:r>
                      <w:r w:rsidRPr="00374CD0">
                        <w:rPr>
                          <w:rFonts w:ascii="黑体" w:eastAsia="黑体" w:hint="eastAsia"/>
                          <w:sz w:val="28"/>
                        </w:rPr>
                        <w:t>实施</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74624" behindDoc="0" locked="1" layoutInCell="1" allowOverlap="1" wp14:anchorId="4B5CBCC4" wp14:editId="28680914">
                <wp:simplePos x="0" y="0"/>
                <wp:positionH relativeFrom="page">
                  <wp:posOffset>1064895</wp:posOffset>
                </wp:positionH>
                <wp:positionV relativeFrom="page">
                  <wp:posOffset>4022725</wp:posOffset>
                </wp:positionV>
                <wp:extent cx="5829300" cy="3673475"/>
                <wp:effectExtent l="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67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75058" w14:textId="4D0D3251" w:rsidR="003F69F4" w:rsidRPr="003F69F4" w:rsidRDefault="003F69F4" w:rsidP="00A04835">
                            <w:pPr>
                              <w:pStyle w:val="HTML"/>
                              <w:spacing w:line="360" w:lineRule="auto"/>
                              <w:jc w:val="center"/>
                              <w:rPr>
                                <w:rFonts w:ascii="黑体" w:eastAsia="黑体"/>
                                <w:bCs/>
                                <w:color w:val="000000"/>
                                <w:sz w:val="52"/>
                                <w:szCs w:val="52"/>
                              </w:rPr>
                            </w:pPr>
                            <w:r w:rsidRPr="003F69F4">
                              <w:rPr>
                                <w:rFonts w:ascii="黑体" w:eastAsia="黑体" w:hint="eastAsia"/>
                                <w:bCs/>
                                <w:color w:val="000000"/>
                                <w:sz w:val="52"/>
                                <w:szCs w:val="52"/>
                              </w:rPr>
                              <w:t>新能源场站动态无功补偿装置并网性能硬件在环测试规程</w:t>
                            </w:r>
                          </w:p>
                          <w:p w14:paraId="7AD61353" w14:textId="2B0B4309" w:rsidR="000807C6" w:rsidRPr="00FD35D2" w:rsidRDefault="003F69F4" w:rsidP="00FD35D2">
                            <w:pPr>
                              <w:pStyle w:val="HTML"/>
                              <w:spacing w:line="360" w:lineRule="auto"/>
                              <w:jc w:val="center"/>
                              <w:rPr>
                                <w:rFonts w:ascii="Times New Roman" w:eastAsia="黑体" w:hAnsi="Times New Roman" w:cs="Times New Roman"/>
                                <w:sz w:val="28"/>
                                <w:szCs w:val="52"/>
                              </w:rPr>
                            </w:pPr>
                            <w:r w:rsidRPr="003F69F4">
                              <w:rPr>
                                <w:rFonts w:ascii="Times New Roman" w:eastAsia="黑体" w:hAnsi="Times New Roman" w:cs="Times New Roman"/>
                                <w:sz w:val="28"/>
                                <w:szCs w:val="52"/>
                              </w:rPr>
                              <w:t xml:space="preserve">Hardware in </w:t>
                            </w:r>
                            <w:r w:rsidR="006F3D22">
                              <w:rPr>
                                <w:rFonts w:ascii="Times New Roman" w:eastAsia="黑体" w:hAnsi="Times New Roman" w:cs="Times New Roman"/>
                                <w:sz w:val="28"/>
                                <w:szCs w:val="52"/>
                              </w:rPr>
                              <w:t>l</w:t>
                            </w:r>
                            <w:r w:rsidRPr="003F69F4">
                              <w:rPr>
                                <w:rFonts w:ascii="Times New Roman" w:eastAsia="黑体" w:hAnsi="Times New Roman" w:cs="Times New Roman"/>
                                <w:sz w:val="28"/>
                                <w:szCs w:val="52"/>
                              </w:rPr>
                              <w:t>oop test code for grid</w:t>
                            </w:r>
                            <w:r w:rsidR="0000030C">
                              <w:rPr>
                                <w:rFonts w:ascii="Times New Roman" w:eastAsia="黑体" w:hAnsi="Times New Roman" w:cs="Times New Roman"/>
                                <w:sz w:val="28"/>
                                <w:szCs w:val="52"/>
                              </w:rPr>
                              <w:t>-</w:t>
                            </w:r>
                            <w:r w:rsidRPr="003F69F4">
                              <w:rPr>
                                <w:rFonts w:ascii="Times New Roman" w:eastAsia="黑体" w:hAnsi="Times New Roman" w:cs="Times New Roman"/>
                                <w:sz w:val="28"/>
                                <w:szCs w:val="52"/>
                              </w:rPr>
                              <w:t xml:space="preserve">connection </w:t>
                            </w:r>
                            <w:r w:rsidR="0000030C">
                              <w:rPr>
                                <w:rFonts w:ascii="Times New Roman" w:eastAsia="黑体" w:hAnsi="Times New Roman" w:cs="Times New Roman"/>
                                <w:sz w:val="28"/>
                                <w:szCs w:val="52"/>
                              </w:rPr>
                              <w:t>performance</w:t>
                            </w:r>
                            <w:r w:rsidRPr="003F69F4">
                              <w:rPr>
                                <w:rFonts w:ascii="Times New Roman" w:eastAsia="黑体" w:hAnsi="Times New Roman" w:cs="Times New Roman"/>
                                <w:sz w:val="28"/>
                                <w:szCs w:val="52"/>
                              </w:rPr>
                              <w:t xml:space="preserve"> of dynamic reactive power compensation device in renewable energy station</w:t>
                            </w:r>
                          </w:p>
                          <w:p w14:paraId="01B04CA5" w14:textId="77777777" w:rsidR="000807C6" w:rsidRPr="006F3D22" w:rsidRDefault="000807C6" w:rsidP="00A04835">
                            <w:pPr>
                              <w:pStyle w:val="af5"/>
                              <w:spacing w:before="0"/>
                              <w:ind w:firstLineChars="150" w:firstLine="480"/>
                              <w:rPr>
                                <w:sz w:val="32"/>
                                <w:szCs w:val="32"/>
                              </w:rPr>
                            </w:pPr>
                          </w:p>
                          <w:p w14:paraId="63790239" w14:textId="77777777" w:rsidR="000807C6" w:rsidRDefault="000807C6" w:rsidP="00A04835">
                            <w:pPr>
                              <w:pStyle w:val="af5"/>
                              <w:spacing w:before="0"/>
                              <w:ind w:firstLineChars="150" w:firstLine="480"/>
                              <w:rPr>
                                <w:sz w:val="32"/>
                                <w:szCs w:val="32"/>
                              </w:rPr>
                            </w:pPr>
                          </w:p>
                          <w:p w14:paraId="34572BF6" w14:textId="77777777" w:rsidR="000807C6" w:rsidRDefault="000807C6" w:rsidP="00A04835">
                            <w:pPr>
                              <w:pStyle w:val="af5"/>
                              <w:spacing w:before="0"/>
                              <w:ind w:firstLineChars="150" w:firstLine="480"/>
                              <w:rPr>
                                <w:sz w:val="32"/>
                                <w:szCs w:val="32"/>
                              </w:rPr>
                            </w:pPr>
                          </w:p>
                          <w:p w14:paraId="0F3E5263" w14:textId="250427FF" w:rsidR="000807C6" w:rsidRPr="00520374" w:rsidRDefault="00520374" w:rsidP="00520374">
                            <w:pPr>
                              <w:pStyle w:val="af5"/>
                              <w:spacing w:before="680"/>
                              <w:rPr>
                                <w:rFonts w:ascii="黑体" w:eastAsia="黑体" w:hAnsi="黑体"/>
                              </w:rPr>
                            </w:pPr>
                            <w:r w:rsidRPr="00520374">
                              <w:rPr>
                                <w:rFonts w:ascii="黑体" w:eastAsia="黑体" w:hAnsi="黑体" w:hint="eastAsia"/>
                              </w:rPr>
                              <w:t>（</w:t>
                            </w:r>
                            <w:r w:rsidR="00024232">
                              <w:rPr>
                                <w:rFonts w:ascii="黑体" w:eastAsia="黑体" w:hAnsi="黑体" w:hint="eastAsia"/>
                              </w:rPr>
                              <w:t>征求意见</w:t>
                            </w:r>
                            <w:r w:rsidRPr="00520374">
                              <w:rPr>
                                <w:rFonts w:ascii="黑体" w:eastAsia="黑体" w:hAnsi="黑体" w:hint="eastAsia"/>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CBCC4" id="Text Box 15" o:spid="_x0000_s1030" type="#_x0000_t202" style="position:absolute;margin-left:83.85pt;margin-top:316.75pt;width:459pt;height:289.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" stroked="f">
                <v:textbox inset="0,0,0,0">
                  <w:txbxContent>
                    <w:p w14:paraId="56E75058" w14:textId="4D0D3251" w:rsidR="003F69F4" w:rsidRPr="003F69F4" w:rsidRDefault="003F69F4" w:rsidP="00A04835">
                      <w:pPr>
                        <w:pStyle w:val="HTML"/>
                        <w:spacing w:line="360" w:lineRule="auto"/>
                        <w:jc w:val="center"/>
                        <w:rPr>
                          <w:rFonts w:ascii="黑体" w:eastAsia="黑体"/>
                          <w:bCs/>
                          <w:color w:val="000000"/>
                          <w:sz w:val="52"/>
                          <w:szCs w:val="52"/>
                        </w:rPr>
                      </w:pPr>
                      <w:r w:rsidRPr="003F69F4">
                        <w:rPr>
                          <w:rFonts w:ascii="黑体" w:eastAsia="黑体" w:hint="eastAsia"/>
                          <w:bCs/>
                          <w:color w:val="000000"/>
                          <w:sz w:val="52"/>
                          <w:szCs w:val="52"/>
                        </w:rPr>
                        <w:t>新能源场站动态无功补偿装置并网性能硬件在环测试规程</w:t>
                      </w:r>
                    </w:p>
                    <w:p w14:paraId="7AD61353" w14:textId="2B0B4309" w:rsidR="000807C6" w:rsidRPr="00FD35D2" w:rsidRDefault="003F69F4" w:rsidP="00FD35D2">
                      <w:pPr>
                        <w:pStyle w:val="HTML"/>
                        <w:spacing w:line="360" w:lineRule="auto"/>
                        <w:jc w:val="center"/>
                        <w:rPr>
                          <w:rFonts w:ascii="Times New Roman" w:eastAsia="黑体" w:hAnsi="Times New Roman" w:cs="Times New Roman"/>
                          <w:sz w:val="28"/>
                          <w:szCs w:val="52"/>
                        </w:rPr>
                      </w:pPr>
                      <w:r w:rsidRPr="003F69F4">
                        <w:rPr>
                          <w:rFonts w:ascii="Times New Roman" w:eastAsia="黑体" w:hAnsi="Times New Roman" w:cs="Times New Roman"/>
                          <w:sz w:val="28"/>
                          <w:szCs w:val="52"/>
                        </w:rPr>
                        <w:t xml:space="preserve">Hardware in </w:t>
                      </w:r>
                      <w:r w:rsidR="006F3D22">
                        <w:rPr>
                          <w:rFonts w:ascii="Times New Roman" w:eastAsia="黑体" w:hAnsi="Times New Roman" w:cs="Times New Roman"/>
                          <w:sz w:val="28"/>
                          <w:szCs w:val="52"/>
                        </w:rPr>
                        <w:t>l</w:t>
                      </w:r>
                      <w:r w:rsidRPr="003F69F4">
                        <w:rPr>
                          <w:rFonts w:ascii="Times New Roman" w:eastAsia="黑体" w:hAnsi="Times New Roman" w:cs="Times New Roman"/>
                          <w:sz w:val="28"/>
                          <w:szCs w:val="52"/>
                        </w:rPr>
                        <w:t>oop test code for grid</w:t>
                      </w:r>
                      <w:r w:rsidR="0000030C">
                        <w:rPr>
                          <w:rFonts w:ascii="Times New Roman" w:eastAsia="黑体" w:hAnsi="Times New Roman" w:cs="Times New Roman"/>
                          <w:sz w:val="28"/>
                          <w:szCs w:val="52"/>
                        </w:rPr>
                        <w:t>-</w:t>
                      </w:r>
                      <w:r w:rsidRPr="003F69F4">
                        <w:rPr>
                          <w:rFonts w:ascii="Times New Roman" w:eastAsia="黑体" w:hAnsi="Times New Roman" w:cs="Times New Roman"/>
                          <w:sz w:val="28"/>
                          <w:szCs w:val="52"/>
                        </w:rPr>
                        <w:t xml:space="preserve">connection </w:t>
                      </w:r>
                      <w:r w:rsidR="0000030C">
                        <w:rPr>
                          <w:rFonts w:ascii="Times New Roman" w:eastAsia="黑体" w:hAnsi="Times New Roman" w:cs="Times New Roman"/>
                          <w:sz w:val="28"/>
                          <w:szCs w:val="52"/>
                        </w:rPr>
                        <w:t>performance</w:t>
                      </w:r>
                      <w:r w:rsidRPr="003F69F4">
                        <w:rPr>
                          <w:rFonts w:ascii="Times New Roman" w:eastAsia="黑体" w:hAnsi="Times New Roman" w:cs="Times New Roman"/>
                          <w:sz w:val="28"/>
                          <w:szCs w:val="52"/>
                        </w:rPr>
                        <w:t xml:space="preserve"> of dynamic reactive power compensation device in renewable energy station</w:t>
                      </w:r>
                    </w:p>
                    <w:p w14:paraId="01B04CA5" w14:textId="77777777" w:rsidR="000807C6" w:rsidRPr="006F3D22" w:rsidRDefault="000807C6" w:rsidP="00A04835">
                      <w:pPr>
                        <w:pStyle w:val="af5"/>
                        <w:spacing w:before="0"/>
                        <w:ind w:firstLineChars="150" w:firstLine="480"/>
                        <w:rPr>
                          <w:sz w:val="32"/>
                          <w:szCs w:val="32"/>
                        </w:rPr>
                      </w:pPr>
                    </w:p>
                    <w:p w14:paraId="63790239" w14:textId="77777777" w:rsidR="000807C6" w:rsidRDefault="000807C6" w:rsidP="00A04835">
                      <w:pPr>
                        <w:pStyle w:val="af5"/>
                        <w:spacing w:before="0"/>
                        <w:ind w:firstLineChars="150" w:firstLine="480"/>
                        <w:rPr>
                          <w:sz w:val="32"/>
                          <w:szCs w:val="32"/>
                        </w:rPr>
                      </w:pPr>
                    </w:p>
                    <w:p w14:paraId="34572BF6" w14:textId="77777777" w:rsidR="000807C6" w:rsidRDefault="000807C6" w:rsidP="00A04835">
                      <w:pPr>
                        <w:pStyle w:val="af5"/>
                        <w:spacing w:before="0"/>
                        <w:ind w:firstLineChars="150" w:firstLine="480"/>
                        <w:rPr>
                          <w:sz w:val="32"/>
                          <w:szCs w:val="32"/>
                        </w:rPr>
                      </w:pPr>
                    </w:p>
                    <w:p w14:paraId="0F3E5263" w14:textId="250427FF" w:rsidR="000807C6" w:rsidRPr="00520374" w:rsidRDefault="00520374" w:rsidP="00520374">
                      <w:pPr>
                        <w:pStyle w:val="af5"/>
                        <w:spacing w:before="680"/>
                        <w:rPr>
                          <w:rFonts w:ascii="黑体" w:eastAsia="黑体" w:hAnsi="黑体"/>
                        </w:rPr>
                      </w:pPr>
                      <w:r w:rsidRPr="00520374">
                        <w:rPr>
                          <w:rFonts w:ascii="黑体" w:eastAsia="黑体" w:hAnsi="黑体" w:hint="eastAsia"/>
                        </w:rPr>
                        <w:t>（</w:t>
                      </w:r>
                      <w:r w:rsidR="00024232">
                        <w:rPr>
                          <w:rFonts w:ascii="黑体" w:eastAsia="黑体" w:hAnsi="黑体" w:hint="eastAsia"/>
                        </w:rPr>
                        <w:t>征求意见</w:t>
                      </w:r>
                      <w:r w:rsidRPr="00520374">
                        <w:rPr>
                          <w:rFonts w:ascii="黑体" w:eastAsia="黑体" w:hAnsi="黑体" w:hint="eastAsia"/>
                        </w:rPr>
                        <w:t>稿）</w:t>
                      </w:r>
                    </w:p>
                  </w:txbxContent>
                </v:textbox>
                <w10:wrap anchorx="page" anchory="page"/>
                <w10:anchorlock/>
              </v:shape>
            </w:pict>
          </mc:Fallback>
        </mc:AlternateContent>
      </w:r>
    </w:p>
    <w:p w14:paraId="0DC440CC" w14:textId="77777777" w:rsidR="00262B96" w:rsidRPr="00661F5A" w:rsidRDefault="00262B96" w:rsidP="00262B96">
      <w:pPr>
        <w:rPr>
          <w:color w:val="000000"/>
        </w:rPr>
      </w:pPr>
    </w:p>
    <w:p w14:paraId="3CF68416" w14:textId="77777777" w:rsidR="00262B96" w:rsidRPr="00661F5A" w:rsidRDefault="00262B96" w:rsidP="00262B96">
      <w:pPr>
        <w:rPr>
          <w:color w:val="000000"/>
        </w:rPr>
      </w:pPr>
    </w:p>
    <w:p w14:paraId="58361FC0" w14:textId="77777777" w:rsidR="00262B96" w:rsidRPr="00661F5A" w:rsidRDefault="009C0AC0" w:rsidP="00262B96">
      <w:pPr>
        <w:ind w:right="284"/>
        <w:rPr>
          <w:rFonts w:ascii="宋体" w:hAnsi="宋体"/>
          <w:color w:val="000000"/>
        </w:rPr>
      </w:pPr>
      <w:r w:rsidRPr="00661F5A">
        <w:rPr>
          <w:noProof/>
          <w:color w:val="000000"/>
          <w:sz w:val="20"/>
        </w:rPr>
        <mc:AlternateContent>
          <mc:Choice Requires="wps">
            <w:drawing>
              <wp:anchor distT="0" distB="0" distL="114300" distR="114300" simplePos="0" relativeHeight="251679744" behindDoc="0" locked="1" layoutInCell="1" allowOverlap="1" wp14:anchorId="0EFBDD8D" wp14:editId="6F6F15C1">
                <wp:simplePos x="0" y="0"/>
                <wp:positionH relativeFrom="page">
                  <wp:posOffset>959485</wp:posOffset>
                </wp:positionH>
                <wp:positionV relativeFrom="page">
                  <wp:posOffset>9221470</wp:posOffset>
                </wp:positionV>
                <wp:extent cx="6120130" cy="0"/>
                <wp:effectExtent l="5080" t="5080" r="889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BF1472" id="Straight Connector 1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55pt,726.1pt" to="557.45pt,7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Ty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">
                <w10:wrap anchorx="page" anchory="page"/>
                <w10:anchorlock/>
              </v:line>
            </w:pict>
          </mc:Fallback>
        </mc:AlternateContent>
      </w:r>
      <w:r w:rsidR="00262B96" w:rsidRPr="00661F5A">
        <w:rPr>
          <w:noProof/>
          <w:color w:val="000000"/>
          <w:sz w:val="20"/>
        </w:rPr>
        <mc:AlternateContent>
          <mc:Choice Requires="wps">
            <w:drawing>
              <wp:anchor distT="0" distB="0" distL="114300" distR="114300" simplePos="0" relativeHeight="251668480" behindDoc="0" locked="1" layoutInCell="1" allowOverlap="1" wp14:anchorId="13A27B69" wp14:editId="5B652D01">
                <wp:simplePos x="0" y="0"/>
                <wp:positionH relativeFrom="page">
                  <wp:posOffset>900430</wp:posOffset>
                </wp:positionH>
                <wp:positionV relativeFrom="page">
                  <wp:posOffset>2700655</wp:posOffset>
                </wp:positionV>
                <wp:extent cx="6120130" cy="0"/>
                <wp:effectExtent l="5080" t="5080" r="889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4227CD" id="Straight Connector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">
                <w10:wrap anchorx="page" anchory="page"/>
                <w10:anchorlock/>
              </v:line>
            </w:pict>
          </mc:Fallback>
        </mc:AlternateContent>
      </w:r>
    </w:p>
    <w:p w14:paraId="2F6CE7D6" w14:textId="77777777" w:rsidR="00262B96" w:rsidRPr="00661F5A" w:rsidRDefault="00262B96" w:rsidP="00262B96">
      <w:pPr>
        <w:rPr>
          <w:color w:val="000000"/>
        </w:rPr>
      </w:pPr>
    </w:p>
    <w:p w14:paraId="0006C37B" w14:textId="77777777" w:rsidR="00262B96" w:rsidRPr="00661F5A" w:rsidRDefault="00262B96" w:rsidP="00262B96">
      <w:pPr>
        <w:rPr>
          <w:color w:val="000000"/>
        </w:rPr>
      </w:pPr>
    </w:p>
    <w:p w14:paraId="1E85E4C8" w14:textId="77777777" w:rsidR="00262B96" w:rsidRPr="00661F5A" w:rsidRDefault="00262B96" w:rsidP="00262B96">
      <w:pPr>
        <w:rPr>
          <w:color w:val="000000"/>
        </w:rPr>
      </w:pPr>
    </w:p>
    <w:p w14:paraId="11A68EBF" w14:textId="77777777" w:rsidR="00262B96" w:rsidRPr="00661F5A" w:rsidRDefault="00262B96" w:rsidP="00262B96">
      <w:pPr>
        <w:rPr>
          <w:color w:val="000000"/>
        </w:rPr>
      </w:pPr>
    </w:p>
    <w:p w14:paraId="3DBEFE71" w14:textId="77777777" w:rsidR="00262B96" w:rsidRPr="00661F5A" w:rsidRDefault="00262B96" w:rsidP="00262B96">
      <w:pPr>
        <w:rPr>
          <w:color w:val="000000"/>
        </w:rPr>
      </w:pPr>
    </w:p>
    <w:p w14:paraId="633412B6" w14:textId="77777777" w:rsidR="00262B96" w:rsidRPr="00661F5A" w:rsidRDefault="00262B96" w:rsidP="00262B96">
      <w:pPr>
        <w:rPr>
          <w:color w:val="000000"/>
        </w:rPr>
      </w:pPr>
    </w:p>
    <w:p w14:paraId="5FBEABE7" w14:textId="77777777" w:rsidR="00262B96" w:rsidRPr="00661F5A" w:rsidRDefault="00262B96" w:rsidP="00262B96">
      <w:pPr>
        <w:rPr>
          <w:rFonts w:ascii="黑体" w:eastAsia="黑体"/>
          <w:b/>
          <w:color w:val="000000"/>
          <w:sz w:val="52"/>
          <w:szCs w:val="52"/>
        </w:rPr>
      </w:pPr>
    </w:p>
    <w:p w14:paraId="30D5AA51" w14:textId="77777777" w:rsidR="00262B96" w:rsidRDefault="00262B96" w:rsidP="00A04835">
      <w:pPr>
        <w:pStyle w:val="af5"/>
        <w:widowControl w:val="0"/>
        <w:spacing w:line="240" w:lineRule="auto"/>
        <w:jc w:val="both"/>
        <w:rPr>
          <w:sz w:val="32"/>
          <w:szCs w:val="32"/>
        </w:rPr>
      </w:pPr>
    </w:p>
    <w:p w14:paraId="0FF3A066" w14:textId="77777777" w:rsidR="00262B96" w:rsidRDefault="00262B96" w:rsidP="00A04835">
      <w:pPr>
        <w:pStyle w:val="af5"/>
        <w:widowControl w:val="0"/>
        <w:spacing w:line="240" w:lineRule="auto"/>
        <w:jc w:val="both"/>
        <w:rPr>
          <w:sz w:val="32"/>
          <w:szCs w:val="32"/>
        </w:rPr>
      </w:pPr>
    </w:p>
    <w:p w14:paraId="105D1AA9" w14:textId="77777777" w:rsidR="00262B96" w:rsidRPr="008547A9" w:rsidRDefault="00262B96" w:rsidP="00262B96">
      <w:pPr>
        <w:pStyle w:val="af5"/>
        <w:widowControl w:val="0"/>
        <w:spacing w:line="240" w:lineRule="auto"/>
        <w:ind w:firstLineChars="1400" w:firstLine="4480"/>
        <w:jc w:val="both"/>
        <w:rPr>
          <w:sz w:val="32"/>
          <w:szCs w:val="32"/>
        </w:rPr>
      </w:pPr>
    </w:p>
    <w:p w14:paraId="5ED4824F" w14:textId="77777777" w:rsidR="00262B96" w:rsidRPr="00661F5A" w:rsidRDefault="00262B96" w:rsidP="00262B96">
      <w:pPr>
        <w:rPr>
          <w:rFonts w:eastAsia="黑体"/>
          <w:color w:val="000000"/>
          <w:sz w:val="52"/>
        </w:rPr>
      </w:pPr>
    </w:p>
    <w:p w14:paraId="19980464" w14:textId="77777777" w:rsidR="00262B96" w:rsidRPr="00661F5A" w:rsidRDefault="00262B96" w:rsidP="00262B96">
      <w:pPr>
        <w:rPr>
          <w:rFonts w:eastAsia="黑体"/>
          <w:color w:val="000000"/>
          <w:sz w:val="52"/>
        </w:rPr>
      </w:pPr>
    </w:p>
    <w:p w14:paraId="77ED352F" w14:textId="77777777" w:rsidR="00262B96" w:rsidRPr="00661F5A" w:rsidRDefault="00262B96" w:rsidP="00262B96">
      <w:pPr>
        <w:rPr>
          <w:color w:val="000000"/>
        </w:rPr>
      </w:pPr>
      <w:r w:rsidRPr="00661F5A">
        <w:rPr>
          <w:rFonts w:hint="eastAsia"/>
          <w:noProof/>
          <w:color w:val="000000"/>
        </w:rPr>
        <mc:AlternateContent>
          <mc:Choice Requires="wps">
            <w:drawing>
              <wp:anchor distT="0" distB="0" distL="114300" distR="114300" simplePos="0" relativeHeight="251673600" behindDoc="0" locked="1" layoutInCell="1" allowOverlap="1" wp14:anchorId="537C729A" wp14:editId="684565B8">
                <wp:simplePos x="0" y="0"/>
                <wp:positionH relativeFrom="page">
                  <wp:posOffset>1243330</wp:posOffset>
                </wp:positionH>
                <wp:positionV relativeFrom="page">
                  <wp:posOffset>9505315</wp:posOffset>
                </wp:positionV>
                <wp:extent cx="5372100" cy="276860"/>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2850" w14:textId="18A81384" w:rsidR="000807C6" w:rsidRPr="006D4D47" w:rsidRDefault="004154F0" w:rsidP="00262B96">
                            <w:pPr>
                              <w:snapToGrid w:val="0"/>
                              <w:jc w:val="center"/>
                              <w:rPr>
                                <w:rFonts w:ascii="黑体" w:eastAsia="黑体"/>
                                <w:sz w:val="84"/>
                                <w:szCs w:val="84"/>
                              </w:rPr>
                            </w:pPr>
                            <w:r w:rsidRPr="004154F0">
                              <w:rPr>
                                <w:rFonts w:ascii="黑体" w:eastAsia="黑体" w:hint="eastAsia"/>
                                <w:w w:val="150"/>
                                <w:sz w:val="36"/>
                                <w:szCs w:val="36"/>
                              </w:rPr>
                              <w:t>中国电机工程学会</w:t>
                            </w:r>
                            <w:r w:rsidR="000807C6" w:rsidRPr="006D4D47">
                              <w:rPr>
                                <w:rFonts w:ascii="黑体" w:eastAsia="黑体" w:hint="eastAsia"/>
                                <w:b/>
                              </w:rPr>
                              <w:t xml:space="preserve">    </w:t>
                            </w:r>
                            <w:r w:rsidR="000807C6" w:rsidRPr="009C0AC0">
                              <w:rPr>
                                <w:rFonts w:ascii="黑体" w:eastAsia="黑体" w:hint="eastAsia"/>
                                <w:sz w:val="28"/>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729A" id="Text Box 9" o:spid="_x0000_s1031" type="#_x0000_t202" style="position:absolute;margin-left:97.9pt;margin-top:748.45pt;width:423pt;height:2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" stroked="f">
                <v:textbox inset="0,0,0,0">
                  <w:txbxContent>
                    <w:p w14:paraId="26FB2850" w14:textId="18A81384" w:rsidR="000807C6" w:rsidRPr="006D4D47" w:rsidRDefault="004154F0" w:rsidP="00262B96">
                      <w:pPr>
                        <w:snapToGrid w:val="0"/>
                        <w:jc w:val="center"/>
                        <w:rPr>
                          <w:rFonts w:ascii="黑体" w:eastAsia="黑体"/>
                          <w:sz w:val="84"/>
                          <w:szCs w:val="84"/>
                        </w:rPr>
                      </w:pPr>
                      <w:r w:rsidRPr="004154F0">
                        <w:rPr>
                          <w:rFonts w:ascii="黑体" w:eastAsia="黑体" w:hint="eastAsia"/>
                          <w:w w:val="150"/>
                          <w:sz w:val="36"/>
                          <w:szCs w:val="36"/>
                        </w:rPr>
                        <w:t>中国电机工程学会</w:t>
                      </w:r>
                      <w:r w:rsidR="000807C6" w:rsidRPr="006D4D47">
                        <w:rPr>
                          <w:rFonts w:ascii="黑体" w:eastAsia="黑体" w:hint="eastAsia"/>
                          <w:b/>
                        </w:rPr>
                        <w:t xml:space="preserve">    </w:t>
                      </w:r>
                      <w:r w:rsidR="000807C6" w:rsidRPr="009C0AC0">
                        <w:rPr>
                          <w:rFonts w:ascii="黑体" w:eastAsia="黑体" w:hint="eastAsia"/>
                          <w:sz w:val="28"/>
                        </w:rPr>
                        <w:t>发布</w:t>
                      </w:r>
                    </w:p>
                  </w:txbxContent>
                </v:textbox>
                <w10:wrap anchorx="page" anchory="page"/>
                <w10:anchorlock/>
              </v:shape>
            </w:pict>
          </mc:Fallback>
        </mc:AlternateContent>
      </w:r>
    </w:p>
    <w:p w14:paraId="621E4981" w14:textId="77777777" w:rsidR="00262B96" w:rsidRPr="00661F5A" w:rsidRDefault="00262B96" w:rsidP="00262B96">
      <w:pPr>
        <w:rPr>
          <w:color w:val="000000"/>
        </w:rPr>
      </w:pPr>
    </w:p>
    <w:p w14:paraId="3EF6B666" w14:textId="77777777" w:rsidR="00262B96" w:rsidRPr="00661F5A" w:rsidRDefault="00262B96" w:rsidP="00262B96">
      <w:pPr>
        <w:rPr>
          <w:color w:val="000000"/>
        </w:rPr>
      </w:pPr>
    </w:p>
    <w:p w14:paraId="19C04D69" w14:textId="77777777" w:rsidR="00262B96" w:rsidRPr="00661F5A" w:rsidRDefault="00262B96" w:rsidP="00262B96">
      <w:pPr>
        <w:rPr>
          <w:color w:val="000000"/>
        </w:rPr>
      </w:pPr>
    </w:p>
    <w:p w14:paraId="01666D45" w14:textId="77777777" w:rsidR="00262B96" w:rsidRPr="00661F5A" w:rsidRDefault="00262B96" w:rsidP="00262B96">
      <w:pPr>
        <w:rPr>
          <w:color w:val="000000"/>
        </w:rPr>
      </w:pPr>
    </w:p>
    <w:p w14:paraId="517AA56A" w14:textId="77777777" w:rsidR="00262B96" w:rsidRPr="00661F5A" w:rsidRDefault="00262B96" w:rsidP="00262B96">
      <w:pPr>
        <w:rPr>
          <w:color w:val="000000"/>
        </w:rPr>
      </w:pPr>
    </w:p>
    <w:p w14:paraId="6928B9EF" w14:textId="77777777" w:rsidR="00262B96" w:rsidRPr="00661F5A" w:rsidRDefault="00262B96" w:rsidP="00262B96">
      <w:pPr>
        <w:snapToGrid w:val="0"/>
        <w:rPr>
          <w:rFonts w:ascii="黑体" w:eastAsia="黑体"/>
          <w:b/>
          <w:color w:val="000000"/>
          <w:sz w:val="28"/>
        </w:rPr>
      </w:pPr>
    </w:p>
    <w:p w14:paraId="5A71F6BD" w14:textId="77777777" w:rsidR="00F27682" w:rsidRDefault="00F27682" w:rsidP="00262B96">
      <w:pPr>
        <w:snapToGrid w:val="0"/>
        <w:rPr>
          <w:b/>
          <w:color w:val="000000"/>
        </w:rPr>
        <w:sectPr w:rsidR="00F27682" w:rsidSect="00E80422">
          <w:headerReference w:type="even" r:id="rId8"/>
          <w:headerReference w:type="default" r:id="rId9"/>
          <w:footerReference w:type="even" r:id="rId10"/>
          <w:headerReference w:type="first" r:id="rId11"/>
          <w:footerReference w:type="first" r:id="rId12"/>
          <w:pgSz w:w="11907" w:h="16840"/>
          <w:pgMar w:top="1440" w:right="920" w:bottom="1134" w:left="1418" w:header="1417" w:footer="850" w:gutter="0"/>
          <w:pgNumType w:fmt="upperRoman" w:start="1"/>
          <w:cols w:space="720"/>
          <w:titlePg/>
          <w:docGrid w:linePitch="286"/>
        </w:sectPr>
      </w:pPr>
    </w:p>
    <w:p w14:paraId="6113A698" w14:textId="77777777" w:rsidR="009432E5" w:rsidRPr="00945DBC" w:rsidRDefault="00945DBC" w:rsidP="00945DBC">
      <w:pPr>
        <w:pStyle w:val="afe"/>
        <w:widowControl w:val="0"/>
        <w:rPr>
          <w:rFonts w:ascii="Times New Roman"/>
        </w:rPr>
      </w:pPr>
      <w:bookmarkStart w:id="1" w:name="_Toc198733355"/>
      <w:r w:rsidRPr="00945DBC">
        <w:rPr>
          <w:rFonts w:ascii="Times New Roman"/>
        </w:rPr>
        <w:lastRenderedPageBreak/>
        <w:t>目</w:t>
      </w:r>
      <w:r w:rsidRPr="00945DBC">
        <w:rPr>
          <w:rFonts w:ascii="Times New Roman"/>
        </w:rPr>
        <w:t xml:space="preserve">    </w:t>
      </w:r>
      <w:r w:rsidRPr="00945DBC">
        <w:rPr>
          <w:rFonts w:ascii="Times New Roman"/>
        </w:rPr>
        <w:t>次</w:t>
      </w:r>
      <w:bookmarkEnd w:id="1"/>
    </w:p>
    <w:sdt>
      <w:sdtPr>
        <w:rPr>
          <w:rFonts w:cstheme="minorBidi"/>
          <w:kern w:val="2"/>
          <w:sz w:val="21"/>
        </w:rPr>
        <w:id w:val="-467440092"/>
        <w:docPartObj>
          <w:docPartGallery w:val="Table of Contents"/>
          <w:docPartUnique/>
        </w:docPartObj>
      </w:sdtPr>
      <w:sdtEndPr>
        <w:rPr>
          <w:b/>
          <w:bCs/>
          <w:noProof/>
        </w:rPr>
      </w:sdtEndPr>
      <w:sdtContent>
        <w:p w14:paraId="3833C70F" w14:textId="5F76B462" w:rsidR="00E31268" w:rsidRPr="00E31268" w:rsidRDefault="00D848EB">
          <w:pPr>
            <w:pStyle w:val="TOC1"/>
            <w:tabs>
              <w:tab w:val="right" w:leader="dot" w:pos="9559"/>
            </w:tabs>
            <w:rPr>
              <w:rFonts w:ascii="Times New Roman" w:hAnsi="Times New Roman"/>
              <w:noProof/>
              <w:kern w:val="2"/>
              <w:sz w:val="21"/>
            </w:rPr>
          </w:pPr>
          <w:r w:rsidRPr="00E31268">
            <w:rPr>
              <w:rFonts w:ascii="Times New Roman" w:hAnsi="Times New Roman"/>
            </w:rPr>
            <w:fldChar w:fldCharType="begin"/>
          </w:r>
          <w:r w:rsidRPr="00E31268">
            <w:rPr>
              <w:rFonts w:ascii="Times New Roman" w:hAnsi="Times New Roman"/>
            </w:rPr>
            <w:instrText xml:space="preserve"> TOC \o "1-3" \h \z \u </w:instrText>
          </w:r>
          <w:r w:rsidRPr="00E31268">
            <w:rPr>
              <w:rFonts w:ascii="Times New Roman" w:hAnsi="Times New Roman"/>
            </w:rPr>
            <w:fldChar w:fldCharType="separate"/>
          </w:r>
          <w:hyperlink w:anchor="_Toc198733355" w:history="1">
            <w:r w:rsidR="00E31268" w:rsidRPr="00E31268">
              <w:rPr>
                <w:rStyle w:val="aa"/>
                <w:rFonts w:ascii="Times New Roman" w:hAnsi="Times New Roman"/>
                <w:noProof/>
              </w:rPr>
              <w:t>目</w:t>
            </w:r>
            <w:r w:rsidR="00E31268" w:rsidRPr="00E31268">
              <w:rPr>
                <w:rStyle w:val="aa"/>
                <w:rFonts w:ascii="Times New Roman" w:hAnsi="Times New Roman"/>
                <w:noProof/>
              </w:rPr>
              <w:t xml:space="preserve">    </w:t>
            </w:r>
            <w:r w:rsidR="00E31268" w:rsidRPr="00E31268">
              <w:rPr>
                <w:rStyle w:val="aa"/>
                <w:rFonts w:ascii="Times New Roman" w:hAnsi="Times New Roman"/>
                <w:noProof/>
              </w:rPr>
              <w:t>次</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_Toc198733355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I</w:t>
            </w:r>
            <w:r w:rsidR="00E31268" w:rsidRPr="00E31268">
              <w:rPr>
                <w:rFonts w:ascii="Times New Roman" w:hAnsi="Times New Roman"/>
                <w:noProof/>
                <w:webHidden/>
              </w:rPr>
              <w:fldChar w:fldCharType="end"/>
            </w:r>
          </w:hyperlink>
        </w:p>
        <w:p w14:paraId="35684FE9" w14:textId="50A79FB9" w:rsidR="00E31268" w:rsidRPr="00E31268" w:rsidRDefault="00835B48">
          <w:pPr>
            <w:pStyle w:val="TOC1"/>
            <w:tabs>
              <w:tab w:val="right" w:leader="dot" w:pos="9559"/>
            </w:tabs>
            <w:rPr>
              <w:rFonts w:ascii="Times New Roman" w:hAnsi="Times New Roman"/>
              <w:noProof/>
              <w:kern w:val="2"/>
              <w:sz w:val="21"/>
            </w:rPr>
          </w:pPr>
          <w:hyperlink w:anchor="_Toc198733356" w:history="1">
            <w:r w:rsidR="00E31268" w:rsidRPr="00E31268">
              <w:rPr>
                <w:rStyle w:val="aa"/>
                <w:rFonts w:ascii="Times New Roman" w:hAnsi="Times New Roman"/>
                <w:noProof/>
              </w:rPr>
              <w:t>前</w:t>
            </w:r>
            <w:r w:rsidR="00E31268" w:rsidRPr="00E31268">
              <w:rPr>
                <w:rStyle w:val="aa"/>
                <w:rFonts w:ascii="Times New Roman" w:hAnsi="Times New Roman"/>
                <w:noProof/>
              </w:rPr>
              <w:t xml:space="preserve">    </w:t>
            </w:r>
            <w:r w:rsidR="00E31268" w:rsidRPr="00E31268">
              <w:rPr>
                <w:rStyle w:val="aa"/>
                <w:rFonts w:ascii="Times New Roman" w:hAnsi="Times New Roman"/>
                <w:noProof/>
              </w:rPr>
              <w:t>言</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_Toc198733356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II</w:t>
            </w:r>
            <w:r w:rsidR="00E31268" w:rsidRPr="00E31268">
              <w:rPr>
                <w:rFonts w:ascii="Times New Roman" w:hAnsi="Times New Roman"/>
                <w:noProof/>
                <w:webHidden/>
              </w:rPr>
              <w:fldChar w:fldCharType="end"/>
            </w:r>
          </w:hyperlink>
        </w:p>
        <w:p w14:paraId="7DCE5FBA" w14:textId="1B42FC8D" w:rsidR="00E31268" w:rsidRPr="00E31268" w:rsidRDefault="00835B48">
          <w:pPr>
            <w:pStyle w:val="TOC2"/>
            <w:tabs>
              <w:tab w:val="right" w:leader="dot" w:pos="9559"/>
            </w:tabs>
            <w:rPr>
              <w:rFonts w:ascii="Times New Roman" w:hAnsi="Times New Roman"/>
              <w:noProof/>
              <w:kern w:val="2"/>
              <w:sz w:val="21"/>
            </w:rPr>
          </w:pPr>
          <w:hyperlink w:anchor="_Toc198733357" w:history="1">
            <w:r w:rsidR="00E31268" w:rsidRPr="00E31268">
              <w:rPr>
                <w:rStyle w:val="aa"/>
                <w:rFonts w:ascii="Times New Roman" w:hAnsi="Times New Roman"/>
                <w:noProof/>
              </w:rPr>
              <w:t>1</w:t>
            </w:r>
            <w:r w:rsidR="00E31268" w:rsidRPr="00E31268">
              <w:rPr>
                <w:rStyle w:val="aa"/>
                <w:rFonts w:ascii="Times New Roman" w:hAnsi="Times New Roman"/>
                <w:noProof/>
              </w:rPr>
              <w:t>范围</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_Toc198733357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3</w:t>
            </w:r>
            <w:r w:rsidR="00E31268" w:rsidRPr="00E31268">
              <w:rPr>
                <w:rFonts w:ascii="Times New Roman" w:hAnsi="Times New Roman"/>
                <w:noProof/>
                <w:webHidden/>
              </w:rPr>
              <w:fldChar w:fldCharType="end"/>
            </w:r>
          </w:hyperlink>
        </w:p>
        <w:p w14:paraId="713B6AB6" w14:textId="77534313" w:rsidR="00E31268" w:rsidRPr="00E31268" w:rsidRDefault="00835B48">
          <w:pPr>
            <w:pStyle w:val="TOC2"/>
            <w:tabs>
              <w:tab w:val="right" w:leader="dot" w:pos="9559"/>
            </w:tabs>
            <w:rPr>
              <w:rFonts w:ascii="Times New Roman" w:hAnsi="Times New Roman"/>
              <w:noProof/>
              <w:kern w:val="2"/>
              <w:sz w:val="21"/>
            </w:rPr>
          </w:pPr>
          <w:hyperlink w:anchor="_Toc198733358" w:history="1">
            <w:r w:rsidR="00E31268" w:rsidRPr="00E31268">
              <w:rPr>
                <w:rStyle w:val="aa"/>
                <w:rFonts w:ascii="Times New Roman" w:hAnsi="Times New Roman"/>
                <w:noProof/>
              </w:rPr>
              <w:t>2</w:t>
            </w:r>
            <w:r w:rsidR="00E31268" w:rsidRPr="00E31268">
              <w:rPr>
                <w:rStyle w:val="aa"/>
                <w:rFonts w:ascii="Times New Roman" w:hAnsi="Times New Roman"/>
                <w:noProof/>
              </w:rPr>
              <w:t>规范性引用文件</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_Toc198733358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3</w:t>
            </w:r>
            <w:r w:rsidR="00E31268" w:rsidRPr="00E31268">
              <w:rPr>
                <w:rFonts w:ascii="Times New Roman" w:hAnsi="Times New Roman"/>
                <w:noProof/>
                <w:webHidden/>
              </w:rPr>
              <w:fldChar w:fldCharType="end"/>
            </w:r>
          </w:hyperlink>
        </w:p>
        <w:p w14:paraId="0F79C9F9" w14:textId="2D26D90F" w:rsidR="00E31268" w:rsidRPr="00E31268" w:rsidRDefault="00835B48">
          <w:pPr>
            <w:pStyle w:val="TOC2"/>
            <w:tabs>
              <w:tab w:val="right" w:leader="dot" w:pos="9559"/>
            </w:tabs>
            <w:rPr>
              <w:rFonts w:ascii="Times New Roman" w:hAnsi="Times New Roman"/>
              <w:noProof/>
              <w:kern w:val="2"/>
              <w:sz w:val="21"/>
            </w:rPr>
          </w:pPr>
          <w:hyperlink w:anchor="_Toc198733359" w:history="1">
            <w:r w:rsidR="00E31268" w:rsidRPr="00E31268">
              <w:rPr>
                <w:rStyle w:val="aa"/>
                <w:rFonts w:ascii="Times New Roman" w:hAnsi="Times New Roman"/>
                <w:noProof/>
              </w:rPr>
              <w:t>3</w:t>
            </w:r>
            <w:r w:rsidR="00E31268" w:rsidRPr="00E31268">
              <w:rPr>
                <w:rStyle w:val="aa"/>
                <w:rFonts w:ascii="Times New Roman" w:hAnsi="Times New Roman"/>
                <w:noProof/>
              </w:rPr>
              <w:t>术语和定义</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_Toc198733359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3</w:t>
            </w:r>
            <w:r w:rsidR="00E31268" w:rsidRPr="00E31268">
              <w:rPr>
                <w:rFonts w:ascii="Times New Roman" w:hAnsi="Times New Roman"/>
                <w:noProof/>
                <w:webHidden/>
              </w:rPr>
              <w:fldChar w:fldCharType="end"/>
            </w:r>
          </w:hyperlink>
        </w:p>
        <w:p w14:paraId="4E4600B1" w14:textId="032CAB54" w:rsidR="00E31268" w:rsidRPr="00E31268" w:rsidRDefault="00835B48">
          <w:pPr>
            <w:pStyle w:val="TOC2"/>
            <w:tabs>
              <w:tab w:val="right" w:leader="dot" w:pos="9559"/>
            </w:tabs>
            <w:rPr>
              <w:rFonts w:ascii="Times New Roman" w:hAnsi="Times New Roman"/>
              <w:noProof/>
              <w:kern w:val="2"/>
              <w:sz w:val="21"/>
            </w:rPr>
          </w:pPr>
          <w:hyperlink w:anchor="_Toc198733360" w:history="1">
            <w:r w:rsidR="00E31268" w:rsidRPr="00E31268">
              <w:rPr>
                <w:rStyle w:val="aa"/>
                <w:rFonts w:ascii="Times New Roman" w:hAnsi="Times New Roman"/>
                <w:noProof/>
              </w:rPr>
              <w:t>4</w:t>
            </w:r>
            <w:r w:rsidR="00E31268" w:rsidRPr="00E31268">
              <w:rPr>
                <w:rStyle w:val="aa"/>
                <w:rFonts w:ascii="Times New Roman" w:hAnsi="Times New Roman"/>
                <w:noProof/>
              </w:rPr>
              <w:t>总体要求</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_Toc198733360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6</w:t>
            </w:r>
            <w:r w:rsidR="00E31268" w:rsidRPr="00E31268">
              <w:rPr>
                <w:rFonts w:ascii="Times New Roman" w:hAnsi="Times New Roman"/>
                <w:noProof/>
                <w:webHidden/>
              </w:rPr>
              <w:fldChar w:fldCharType="end"/>
            </w:r>
          </w:hyperlink>
        </w:p>
        <w:p w14:paraId="6E9558B8" w14:textId="35B16618" w:rsidR="00E31268" w:rsidRPr="00E31268" w:rsidRDefault="00835B48">
          <w:pPr>
            <w:pStyle w:val="TOC2"/>
            <w:tabs>
              <w:tab w:val="right" w:leader="dot" w:pos="9559"/>
            </w:tabs>
            <w:rPr>
              <w:rFonts w:ascii="Times New Roman" w:hAnsi="Times New Roman"/>
              <w:noProof/>
              <w:kern w:val="2"/>
              <w:sz w:val="21"/>
            </w:rPr>
          </w:pPr>
          <w:hyperlink w:anchor="_Toc198733361" w:history="1">
            <w:r w:rsidR="00E31268" w:rsidRPr="00E31268">
              <w:rPr>
                <w:rStyle w:val="aa"/>
                <w:rFonts w:ascii="Times New Roman" w:hAnsi="Times New Roman"/>
                <w:noProof/>
              </w:rPr>
              <w:t>5</w:t>
            </w:r>
            <w:r w:rsidR="00E31268" w:rsidRPr="00E31268">
              <w:rPr>
                <w:rStyle w:val="aa"/>
                <w:rFonts w:ascii="Times New Roman" w:hAnsi="Times New Roman"/>
                <w:noProof/>
              </w:rPr>
              <w:t>检测准备</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_Toc198733361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6</w:t>
            </w:r>
            <w:r w:rsidR="00E31268" w:rsidRPr="00E31268">
              <w:rPr>
                <w:rFonts w:ascii="Times New Roman" w:hAnsi="Times New Roman"/>
                <w:noProof/>
                <w:webHidden/>
              </w:rPr>
              <w:fldChar w:fldCharType="end"/>
            </w:r>
          </w:hyperlink>
        </w:p>
        <w:p w14:paraId="7279838D" w14:textId="2B67533F" w:rsidR="00E31268" w:rsidRPr="00E31268" w:rsidRDefault="00835B48">
          <w:pPr>
            <w:pStyle w:val="TOC3"/>
            <w:tabs>
              <w:tab w:val="right" w:leader="dot" w:pos="9559"/>
            </w:tabs>
            <w:rPr>
              <w:rFonts w:ascii="Times New Roman" w:hAnsi="Times New Roman"/>
              <w:noProof/>
              <w:kern w:val="2"/>
              <w:sz w:val="21"/>
            </w:rPr>
          </w:pPr>
          <w:hyperlink w:anchor="_Toc198733362" w:history="1">
            <w:r w:rsidR="00E31268" w:rsidRPr="00E31268">
              <w:rPr>
                <w:rStyle w:val="aa"/>
                <w:rFonts w:ascii="Times New Roman" w:hAnsi="Times New Roman"/>
                <w:noProof/>
              </w:rPr>
              <w:t>5.2</w:t>
            </w:r>
            <w:r w:rsidR="00E31268" w:rsidRPr="00E31268">
              <w:rPr>
                <w:rStyle w:val="aa"/>
                <w:rFonts w:ascii="Times New Roman" w:hAnsi="Times New Roman"/>
                <w:noProof/>
              </w:rPr>
              <w:t>检测所需资料</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_Toc198733362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6</w:t>
            </w:r>
            <w:r w:rsidR="00E31268" w:rsidRPr="00E31268">
              <w:rPr>
                <w:rFonts w:ascii="Times New Roman" w:hAnsi="Times New Roman"/>
                <w:noProof/>
                <w:webHidden/>
              </w:rPr>
              <w:fldChar w:fldCharType="end"/>
            </w:r>
          </w:hyperlink>
        </w:p>
        <w:p w14:paraId="3AB8AA0A" w14:textId="4760BBFF" w:rsidR="00E31268" w:rsidRPr="00E31268" w:rsidRDefault="00835B48">
          <w:pPr>
            <w:pStyle w:val="TOC3"/>
            <w:tabs>
              <w:tab w:val="right" w:leader="dot" w:pos="9559"/>
            </w:tabs>
            <w:rPr>
              <w:rFonts w:ascii="Times New Roman" w:hAnsi="Times New Roman"/>
              <w:noProof/>
              <w:kern w:val="2"/>
              <w:sz w:val="21"/>
            </w:rPr>
          </w:pPr>
          <w:hyperlink w:anchor="_Toc198733363" w:history="1">
            <w:r w:rsidR="00E31268" w:rsidRPr="00E31268">
              <w:rPr>
                <w:rStyle w:val="aa"/>
                <w:rFonts w:ascii="Times New Roman" w:hAnsi="Times New Roman"/>
                <w:noProof/>
              </w:rPr>
              <w:t>5.3</w:t>
            </w:r>
            <w:r w:rsidR="00E31268" w:rsidRPr="00E31268">
              <w:rPr>
                <w:rStyle w:val="aa"/>
                <w:rFonts w:ascii="Times New Roman" w:hAnsi="Times New Roman"/>
                <w:noProof/>
              </w:rPr>
              <w:t>待测样品要求</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_Toc198733363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6</w:t>
            </w:r>
            <w:r w:rsidR="00E31268" w:rsidRPr="00E31268">
              <w:rPr>
                <w:rFonts w:ascii="Times New Roman" w:hAnsi="Times New Roman"/>
                <w:noProof/>
                <w:webHidden/>
              </w:rPr>
              <w:fldChar w:fldCharType="end"/>
            </w:r>
          </w:hyperlink>
        </w:p>
        <w:p w14:paraId="5960182C" w14:textId="4866DF5D" w:rsidR="00E31268" w:rsidRPr="00E31268" w:rsidRDefault="00835B48">
          <w:pPr>
            <w:pStyle w:val="TOC3"/>
            <w:tabs>
              <w:tab w:val="right" w:leader="dot" w:pos="9559"/>
            </w:tabs>
            <w:rPr>
              <w:rFonts w:ascii="Times New Roman" w:hAnsi="Times New Roman"/>
              <w:noProof/>
              <w:kern w:val="2"/>
              <w:sz w:val="21"/>
            </w:rPr>
          </w:pPr>
          <w:hyperlink w:anchor="_Toc198733364" w:history="1">
            <w:r w:rsidR="00E31268" w:rsidRPr="00E31268">
              <w:rPr>
                <w:rStyle w:val="aa"/>
                <w:rFonts w:ascii="Times New Roman" w:hAnsi="Times New Roman"/>
                <w:noProof/>
              </w:rPr>
              <w:t>5.4</w:t>
            </w:r>
            <w:r w:rsidR="00E31268" w:rsidRPr="00E31268">
              <w:rPr>
                <w:rStyle w:val="aa"/>
                <w:rFonts w:ascii="Times New Roman" w:hAnsi="Times New Roman"/>
                <w:noProof/>
              </w:rPr>
              <w:t>调试步骤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_Toc198733364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6</w:t>
            </w:r>
            <w:r w:rsidR="00E31268" w:rsidRPr="00E31268">
              <w:rPr>
                <w:rFonts w:ascii="Times New Roman" w:hAnsi="Times New Roman"/>
                <w:noProof/>
                <w:webHidden/>
              </w:rPr>
              <w:fldChar w:fldCharType="end"/>
            </w:r>
          </w:hyperlink>
        </w:p>
        <w:p w14:paraId="568C4851" w14:textId="1AA29172" w:rsidR="00E31268" w:rsidRPr="00E31268" w:rsidRDefault="00835B48">
          <w:pPr>
            <w:pStyle w:val="TOC2"/>
            <w:tabs>
              <w:tab w:val="right" w:leader="dot" w:pos="9559"/>
            </w:tabs>
            <w:rPr>
              <w:rFonts w:ascii="Times New Roman" w:hAnsi="Times New Roman"/>
              <w:noProof/>
              <w:kern w:val="2"/>
              <w:sz w:val="21"/>
            </w:rPr>
          </w:pPr>
          <w:hyperlink w:anchor="_Toc198733365" w:history="1">
            <w:r w:rsidR="00E31268" w:rsidRPr="00E31268">
              <w:rPr>
                <w:rStyle w:val="aa"/>
                <w:rFonts w:ascii="Times New Roman" w:hAnsi="Times New Roman"/>
                <w:noProof/>
              </w:rPr>
              <w:t>6</w:t>
            </w:r>
            <w:r w:rsidR="00E31268" w:rsidRPr="00E31268">
              <w:rPr>
                <w:rStyle w:val="aa"/>
                <w:rFonts w:ascii="Times New Roman" w:hAnsi="Times New Roman"/>
                <w:noProof/>
              </w:rPr>
              <w:t>检测平台</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_Toc198733365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7</w:t>
            </w:r>
            <w:r w:rsidR="00E31268" w:rsidRPr="00E31268">
              <w:rPr>
                <w:rFonts w:ascii="Times New Roman" w:hAnsi="Times New Roman"/>
                <w:noProof/>
                <w:webHidden/>
              </w:rPr>
              <w:fldChar w:fldCharType="end"/>
            </w:r>
          </w:hyperlink>
        </w:p>
        <w:p w14:paraId="5EBF40B0" w14:textId="5A1A39B3" w:rsidR="00E31268" w:rsidRPr="00E31268" w:rsidRDefault="00835B48">
          <w:pPr>
            <w:pStyle w:val="TOC3"/>
            <w:tabs>
              <w:tab w:val="right" w:leader="dot" w:pos="9559"/>
            </w:tabs>
            <w:rPr>
              <w:rFonts w:ascii="Times New Roman" w:hAnsi="Times New Roman"/>
              <w:noProof/>
              <w:kern w:val="2"/>
              <w:sz w:val="21"/>
            </w:rPr>
          </w:pPr>
          <w:hyperlink w:anchor="_Toc198733366" w:history="1">
            <w:r w:rsidR="00E31268" w:rsidRPr="00E31268">
              <w:rPr>
                <w:rStyle w:val="aa"/>
                <w:rFonts w:ascii="Times New Roman" w:hAnsi="Times New Roman"/>
                <w:noProof/>
              </w:rPr>
              <w:t>6.1</w:t>
            </w:r>
            <w:r w:rsidR="00E31268" w:rsidRPr="00E31268">
              <w:rPr>
                <w:rStyle w:val="aa"/>
                <w:rFonts w:ascii="Times New Roman" w:hAnsi="Times New Roman"/>
                <w:noProof/>
              </w:rPr>
              <w:t>检测平台功能要求</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_Toc198733366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7</w:t>
            </w:r>
            <w:r w:rsidR="00E31268" w:rsidRPr="00E31268">
              <w:rPr>
                <w:rFonts w:ascii="Times New Roman" w:hAnsi="Times New Roman"/>
                <w:noProof/>
                <w:webHidden/>
              </w:rPr>
              <w:fldChar w:fldCharType="end"/>
            </w:r>
          </w:hyperlink>
        </w:p>
        <w:p w14:paraId="6A21840A" w14:textId="01DFD186" w:rsidR="00E31268" w:rsidRPr="00E31268" w:rsidRDefault="00835B48">
          <w:pPr>
            <w:pStyle w:val="TOC3"/>
            <w:tabs>
              <w:tab w:val="right" w:leader="dot" w:pos="9559"/>
            </w:tabs>
            <w:rPr>
              <w:rFonts w:ascii="Times New Roman" w:hAnsi="Times New Roman"/>
              <w:noProof/>
              <w:kern w:val="2"/>
              <w:sz w:val="21"/>
            </w:rPr>
          </w:pPr>
          <w:hyperlink w:anchor="_Toc198733367" w:history="1">
            <w:r w:rsidR="00E31268" w:rsidRPr="00E31268">
              <w:rPr>
                <w:rStyle w:val="aa"/>
                <w:rFonts w:ascii="Times New Roman" w:hAnsi="Times New Roman"/>
                <w:noProof/>
              </w:rPr>
              <w:t>6.2</w:t>
            </w:r>
            <w:r w:rsidR="00E31268" w:rsidRPr="00E31268">
              <w:rPr>
                <w:rStyle w:val="aa"/>
                <w:rFonts w:ascii="Times New Roman" w:hAnsi="Times New Roman"/>
                <w:noProof/>
              </w:rPr>
              <w:t>检测平台模型要求</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_Toc198733367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7</w:t>
            </w:r>
            <w:r w:rsidR="00E31268" w:rsidRPr="00E31268">
              <w:rPr>
                <w:rFonts w:ascii="Times New Roman" w:hAnsi="Times New Roman"/>
                <w:noProof/>
                <w:webHidden/>
              </w:rPr>
              <w:fldChar w:fldCharType="end"/>
            </w:r>
          </w:hyperlink>
        </w:p>
        <w:p w14:paraId="22D36740" w14:textId="0E2BCEB3" w:rsidR="00E31268" w:rsidRPr="00E31268" w:rsidRDefault="00835B48">
          <w:pPr>
            <w:pStyle w:val="TOC2"/>
            <w:tabs>
              <w:tab w:val="right" w:leader="dot" w:pos="9559"/>
            </w:tabs>
            <w:rPr>
              <w:rFonts w:ascii="Times New Roman" w:hAnsi="Times New Roman"/>
              <w:noProof/>
              <w:kern w:val="2"/>
              <w:sz w:val="21"/>
            </w:rPr>
          </w:pPr>
          <w:hyperlink w:anchor="_Toc198733368" w:history="1">
            <w:r w:rsidR="00E31268" w:rsidRPr="00E31268">
              <w:rPr>
                <w:rStyle w:val="aa"/>
                <w:rFonts w:ascii="Times New Roman" w:hAnsi="Times New Roman"/>
                <w:noProof/>
              </w:rPr>
              <w:t>7</w:t>
            </w:r>
            <w:r w:rsidR="00E31268" w:rsidRPr="00E31268">
              <w:rPr>
                <w:rStyle w:val="aa"/>
                <w:rFonts w:ascii="Times New Roman" w:hAnsi="Times New Roman"/>
                <w:noProof/>
              </w:rPr>
              <w:t>检测项目与步骤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_Toc198733368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8</w:t>
            </w:r>
            <w:r w:rsidR="00E31268" w:rsidRPr="00E31268">
              <w:rPr>
                <w:rFonts w:ascii="Times New Roman" w:hAnsi="Times New Roman"/>
                <w:noProof/>
                <w:webHidden/>
              </w:rPr>
              <w:fldChar w:fldCharType="end"/>
            </w:r>
          </w:hyperlink>
        </w:p>
        <w:p w14:paraId="232CC025" w14:textId="53E36D7C" w:rsidR="00E31268" w:rsidRPr="00E31268" w:rsidRDefault="00835B48">
          <w:pPr>
            <w:pStyle w:val="TOC3"/>
            <w:tabs>
              <w:tab w:val="right" w:leader="dot" w:pos="9559"/>
            </w:tabs>
            <w:rPr>
              <w:rFonts w:ascii="Times New Roman" w:hAnsi="Times New Roman"/>
              <w:noProof/>
              <w:kern w:val="2"/>
              <w:sz w:val="21"/>
            </w:rPr>
          </w:pPr>
          <w:hyperlink w:anchor="_Toc198733369" w:history="1">
            <w:r w:rsidR="00E31268" w:rsidRPr="00E31268">
              <w:rPr>
                <w:rStyle w:val="aa"/>
                <w:rFonts w:ascii="Times New Roman" w:hAnsi="Times New Roman"/>
                <w:noProof/>
              </w:rPr>
              <w:t>7.1</w:t>
            </w:r>
            <w:r w:rsidR="00E31268" w:rsidRPr="00E31268">
              <w:rPr>
                <w:rStyle w:val="aa"/>
                <w:rFonts w:ascii="Times New Roman" w:hAnsi="Times New Roman"/>
                <w:noProof/>
              </w:rPr>
              <w:t>检测项目</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_Toc198733369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8</w:t>
            </w:r>
            <w:r w:rsidR="00E31268" w:rsidRPr="00E31268">
              <w:rPr>
                <w:rFonts w:ascii="Times New Roman" w:hAnsi="Times New Roman"/>
                <w:noProof/>
                <w:webHidden/>
              </w:rPr>
              <w:fldChar w:fldCharType="end"/>
            </w:r>
          </w:hyperlink>
        </w:p>
        <w:p w14:paraId="06D40045" w14:textId="374230B0" w:rsidR="00E31268" w:rsidRPr="00E31268" w:rsidRDefault="00835B48">
          <w:pPr>
            <w:pStyle w:val="TOC3"/>
            <w:tabs>
              <w:tab w:val="right" w:leader="dot" w:pos="9559"/>
            </w:tabs>
            <w:rPr>
              <w:rFonts w:ascii="Times New Roman" w:hAnsi="Times New Roman"/>
              <w:noProof/>
              <w:kern w:val="2"/>
              <w:sz w:val="21"/>
            </w:rPr>
          </w:pPr>
          <w:hyperlink w:anchor="_Toc198733370" w:history="1">
            <w:r w:rsidR="00E31268" w:rsidRPr="00E31268">
              <w:rPr>
                <w:rStyle w:val="aa"/>
                <w:rFonts w:ascii="Times New Roman" w:hAnsi="Times New Roman"/>
                <w:noProof/>
              </w:rPr>
              <w:t>7.2</w:t>
            </w:r>
            <w:r w:rsidR="00E31268" w:rsidRPr="00E31268">
              <w:rPr>
                <w:rStyle w:val="aa"/>
                <w:rFonts w:ascii="Times New Roman" w:hAnsi="Times New Roman"/>
                <w:noProof/>
              </w:rPr>
              <w:t>检测步骤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_Toc198733370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8</w:t>
            </w:r>
            <w:r w:rsidR="00E31268" w:rsidRPr="00E31268">
              <w:rPr>
                <w:rFonts w:ascii="Times New Roman" w:hAnsi="Times New Roman"/>
                <w:noProof/>
                <w:webHidden/>
              </w:rPr>
              <w:fldChar w:fldCharType="end"/>
            </w:r>
          </w:hyperlink>
        </w:p>
        <w:p w14:paraId="0E1B0CB8" w14:textId="69DA7D59" w:rsidR="00E31268" w:rsidRPr="00E31268" w:rsidRDefault="00835B48">
          <w:pPr>
            <w:pStyle w:val="TOC3"/>
            <w:tabs>
              <w:tab w:val="right" w:leader="dot" w:pos="9559"/>
            </w:tabs>
            <w:rPr>
              <w:rFonts w:ascii="Times New Roman" w:hAnsi="Times New Roman"/>
              <w:noProof/>
              <w:kern w:val="2"/>
              <w:sz w:val="21"/>
            </w:rPr>
          </w:pPr>
          <w:hyperlink w:anchor="_Toc198733371" w:history="1">
            <w:r w:rsidR="00E31268" w:rsidRPr="00E31268">
              <w:rPr>
                <w:rStyle w:val="aa"/>
                <w:rFonts w:ascii="Times New Roman" w:hAnsi="Times New Roman"/>
                <w:noProof/>
              </w:rPr>
              <w:t>7.2.1</w:t>
            </w:r>
            <w:r w:rsidR="00E31268" w:rsidRPr="00E31268">
              <w:rPr>
                <w:rStyle w:val="aa"/>
                <w:rFonts w:ascii="Times New Roman" w:hAnsi="Times New Roman"/>
                <w:noProof/>
              </w:rPr>
              <w:t>控制策略验证步骤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_Toc198733371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8</w:t>
            </w:r>
            <w:r w:rsidR="00E31268" w:rsidRPr="00E31268">
              <w:rPr>
                <w:rFonts w:ascii="Times New Roman" w:hAnsi="Times New Roman"/>
                <w:noProof/>
                <w:webHidden/>
              </w:rPr>
              <w:fldChar w:fldCharType="end"/>
            </w:r>
          </w:hyperlink>
        </w:p>
        <w:p w14:paraId="3EC3A46B" w14:textId="5194ED66" w:rsidR="00E31268" w:rsidRPr="00E31268" w:rsidRDefault="00835B48">
          <w:pPr>
            <w:pStyle w:val="TOC3"/>
            <w:tabs>
              <w:tab w:val="right" w:leader="dot" w:pos="9559"/>
            </w:tabs>
            <w:rPr>
              <w:rFonts w:ascii="Times New Roman" w:hAnsi="Times New Roman"/>
              <w:noProof/>
              <w:kern w:val="2"/>
              <w:sz w:val="21"/>
            </w:rPr>
          </w:pPr>
          <w:hyperlink w:anchor="_Toc198733372" w:history="1">
            <w:r w:rsidR="00E31268" w:rsidRPr="00E31268">
              <w:rPr>
                <w:rStyle w:val="aa"/>
                <w:rFonts w:ascii="Times New Roman" w:hAnsi="Times New Roman"/>
                <w:noProof/>
              </w:rPr>
              <w:t>7.2.2</w:t>
            </w:r>
            <w:r w:rsidR="00E31268" w:rsidRPr="00E31268">
              <w:rPr>
                <w:rStyle w:val="aa"/>
                <w:rFonts w:ascii="Times New Roman" w:hAnsi="Times New Roman"/>
                <w:noProof/>
              </w:rPr>
              <w:t>故障特性穿越测试步骤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_Toc198733372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9</w:t>
            </w:r>
            <w:r w:rsidR="00E31268" w:rsidRPr="00E31268">
              <w:rPr>
                <w:rFonts w:ascii="Times New Roman" w:hAnsi="Times New Roman"/>
                <w:noProof/>
                <w:webHidden/>
              </w:rPr>
              <w:fldChar w:fldCharType="end"/>
            </w:r>
          </w:hyperlink>
        </w:p>
        <w:p w14:paraId="728771D6" w14:textId="4E2527A5" w:rsidR="00E31268" w:rsidRPr="00E31268" w:rsidRDefault="00835B48">
          <w:pPr>
            <w:pStyle w:val="TOC3"/>
            <w:tabs>
              <w:tab w:val="right" w:leader="dot" w:pos="9559"/>
            </w:tabs>
            <w:rPr>
              <w:rFonts w:ascii="Times New Roman" w:hAnsi="Times New Roman"/>
              <w:noProof/>
              <w:kern w:val="2"/>
              <w:sz w:val="21"/>
            </w:rPr>
          </w:pPr>
          <w:hyperlink w:anchor="_Toc198733373" w:history="1">
            <w:r w:rsidR="00E31268" w:rsidRPr="00E31268">
              <w:rPr>
                <w:rStyle w:val="aa"/>
                <w:rFonts w:ascii="Times New Roman" w:hAnsi="Times New Roman"/>
                <w:noProof/>
              </w:rPr>
              <w:t>7.2.3</w:t>
            </w:r>
            <w:r w:rsidR="00E31268" w:rsidRPr="00E31268">
              <w:rPr>
                <w:rStyle w:val="aa"/>
                <w:rFonts w:ascii="Times New Roman" w:hAnsi="Times New Roman"/>
                <w:noProof/>
              </w:rPr>
              <w:t>阻抗特性测试步骤</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_Toc198733373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11</w:t>
            </w:r>
            <w:r w:rsidR="00E31268" w:rsidRPr="00E31268">
              <w:rPr>
                <w:rFonts w:ascii="Times New Roman" w:hAnsi="Times New Roman"/>
                <w:noProof/>
                <w:webHidden/>
              </w:rPr>
              <w:fldChar w:fldCharType="end"/>
            </w:r>
          </w:hyperlink>
        </w:p>
        <w:p w14:paraId="51271E32" w14:textId="4605926D" w:rsidR="00E31268" w:rsidRPr="00E31268" w:rsidRDefault="00835B48">
          <w:pPr>
            <w:pStyle w:val="TOC2"/>
            <w:tabs>
              <w:tab w:val="right" w:leader="dot" w:pos="9559"/>
            </w:tabs>
            <w:rPr>
              <w:rFonts w:ascii="Times New Roman" w:hAnsi="Times New Roman"/>
              <w:noProof/>
              <w:kern w:val="2"/>
              <w:sz w:val="21"/>
            </w:rPr>
          </w:pPr>
          <w:hyperlink w:anchor="_Toc198733374" w:history="1">
            <w:r w:rsidR="00E31268" w:rsidRPr="00E31268">
              <w:rPr>
                <w:rStyle w:val="aa"/>
                <w:rFonts w:ascii="Times New Roman" w:hAnsi="Times New Roman"/>
                <w:noProof/>
              </w:rPr>
              <w:t>8</w:t>
            </w:r>
            <w:r w:rsidR="00E31268" w:rsidRPr="00E31268">
              <w:rPr>
                <w:rStyle w:val="aa"/>
                <w:rFonts w:ascii="Times New Roman" w:hAnsi="Times New Roman"/>
                <w:noProof/>
              </w:rPr>
              <w:t>评价指标</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_Toc198733374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11</w:t>
            </w:r>
            <w:r w:rsidR="00E31268" w:rsidRPr="00E31268">
              <w:rPr>
                <w:rFonts w:ascii="Times New Roman" w:hAnsi="Times New Roman"/>
                <w:noProof/>
                <w:webHidden/>
              </w:rPr>
              <w:fldChar w:fldCharType="end"/>
            </w:r>
          </w:hyperlink>
        </w:p>
        <w:p w14:paraId="64BE3CF4" w14:textId="41FBCCFC" w:rsidR="00E31268" w:rsidRPr="00E31268" w:rsidRDefault="00835B48">
          <w:pPr>
            <w:pStyle w:val="TOC2"/>
            <w:tabs>
              <w:tab w:val="right" w:leader="dot" w:pos="9559"/>
            </w:tabs>
            <w:rPr>
              <w:rFonts w:ascii="Times New Roman" w:hAnsi="Times New Roman"/>
              <w:noProof/>
              <w:kern w:val="2"/>
              <w:sz w:val="21"/>
            </w:rPr>
          </w:pPr>
          <w:hyperlink w:anchor="_Toc198733375" w:history="1">
            <w:r w:rsidR="00E31268" w:rsidRPr="00E31268">
              <w:rPr>
                <w:rStyle w:val="aa"/>
                <w:rFonts w:ascii="Times New Roman" w:hAnsi="Times New Roman"/>
                <w:noProof/>
              </w:rPr>
              <w:t xml:space="preserve">9 </w:t>
            </w:r>
            <w:r w:rsidR="00E31268" w:rsidRPr="00E31268">
              <w:rPr>
                <w:rStyle w:val="aa"/>
                <w:rFonts w:ascii="Times New Roman" w:hAnsi="Times New Roman"/>
                <w:noProof/>
              </w:rPr>
              <w:t>检测报告</w:t>
            </w:r>
            <w:r w:rsidR="00E31268" w:rsidRPr="00E31268">
              <w:rPr>
                <w:rFonts w:ascii="Times New Roman" w:hAnsi="Times New Roman"/>
                <w:noProof/>
                <w:webHidden/>
              </w:rPr>
              <w:tab/>
            </w:r>
            <w:r w:rsidR="00E31268" w:rsidRPr="00E31268">
              <w:rPr>
                <w:rFonts w:ascii="Times New Roman" w:hAnsi="Times New Roman"/>
                <w:noProof/>
                <w:webHidden/>
              </w:rPr>
              <w:fldChar w:fldCharType="begin"/>
            </w:r>
            <w:r w:rsidR="00E31268" w:rsidRPr="00E31268">
              <w:rPr>
                <w:rFonts w:ascii="Times New Roman" w:hAnsi="Times New Roman"/>
                <w:noProof/>
                <w:webHidden/>
              </w:rPr>
              <w:instrText xml:space="preserve"> PAGEREF _Toc198733375 \h </w:instrText>
            </w:r>
            <w:r w:rsidR="00E31268" w:rsidRPr="00E31268">
              <w:rPr>
                <w:rFonts w:ascii="Times New Roman" w:hAnsi="Times New Roman"/>
                <w:noProof/>
                <w:webHidden/>
              </w:rPr>
            </w:r>
            <w:r w:rsidR="00E31268" w:rsidRPr="00E31268">
              <w:rPr>
                <w:rFonts w:ascii="Times New Roman" w:hAnsi="Times New Roman"/>
                <w:noProof/>
                <w:webHidden/>
              </w:rPr>
              <w:fldChar w:fldCharType="separate"/>
            </w:r>
            <w:r w:rsidR="00E31268" w:rsidRPr="00E31268">
              <w:rPr>
                <w:rFonts w:ascii="Times New Roman" w:hAnsi="Times New Roman"/>
                <w:noProof/>
                <w:webHidden/>
              </w:rPr>
              <w:t>11</w:t>
            </w:r>
            <w:r w:rsidR="00E31268" w:rsidRPr="00E31268">
              <w:rPr>
                <w:rFonts w:ascii="Times New Roman" w:hAnsi="Times New Roman"/>
                <w:noProof/>
                <w:webHidden/>
              </w:rPr>
              <w:fldChar w:fldCharType="end"/>
            </w:r>
          </w:hyperlink>
        </w:p>
        <w:p w14:paraId="34B871B1" w14:textId="71353FD8" w:rsidR="00D848EB" w:rsidRDefault="00D848EB" w:rsidP="00945DBC">
          <w:r w:rsidRPr="00E31268">
            <w:rPr>
              <w:rFonts w:ascii="Times New Roman" w:hAnsi="Times New Roman" w:cs="Times New Roman"/>
              <w:noProof/>
            </w:rPr>
            <w:fldChar w:fldCharType="end"/>
          </w:r>
        </w:p>
      </w:sdtContent>
    </w:sdt>
    <w:p w14:paraId="64E88263" w14:textId="77777777" w:rsidR="009432E5" w:rsidRPr="005245CE" w:rsidRDefault="009432E5" w:rsidP="009432E5">
      <w:pPr>
        <w:spacing w:line="200" w:lineRule="exact"/>
        <w:rPr>
          <w:rFonts w:asciiTheme="minorEastAsia" w:hAnsiTheme="minorEastAsia" w:cs="Times New Roman"/>
          <w:kern w:val="0"/>
          <w:szCs w:val="20"/>
        </w:rPr>
      </w:pPr>
    </w:p>
    <w:p w14:paraId="46DF0767" w14:textId="77777777" w:rsidR="00D32C27" w:rsidRPr="005245CE" w:rsidRDefault="00D32C27" w:rsidP="009432E5">
      <w:pPr>
        <w:spacing w:line="200" w:lineRule="exact"/>
        <w:rPr>
          <w:rFonts w:ascii="Calibri" w:eastAsia="宋体" w:hAnsi="Calibri" w:cs="Times New Roman"/>
          <w:kern w:val="0"/>
          <w:szCs w:val="20"/>
        </w:rPr>
        <w:sectPr w:rsidR="00D32C27" w:rsidRPr="005245CE" w:rsidSect="00E80422">
          <w:headerReference w:type="even" r:id="rId13"/>
          <w:headerReference w:type="default" r:id="rId14"/>
          <w:footerReference w:type="even" r:id="rId15"/>
          <w:footerReference w:type="default" r:id="rId16"/>
          <w:headerReference w:type="first" r:id="rId17"/>
          <w:footerReference w:type="first" r:id="rId18"/>
          <w:pgSz w:w="11907" w:h="16840"/>
          <w:pgMar w:top="1440" w:right="920" w:bottom="1134" w:left="1418" w:header="1417" w:footer="850" w:gutter="0"/>
          <w:pgNumType w:fmt="upperRoman" w:start="1"/>
          <w:cols w:space="720"/>
          <w:docGrid w:linePitch="286"/>
        </w:sectPr>
      </w:pPr>
    </w:p>
    <w:p w14:paraId="752BC26C" w14:textId="77777777" w:rsidR="009432E5" w:rsidRPr="006D178F" w:rsidRDefault="009432E5" w:rsidP="0005012B">
      <w:pPr>
        <w:pStyle w:val="afd"/>
        <w:widowControl w:val="0"/>
        <w:rPr>
          <w:rFonts w:ascii="Times New Roman"/>
          <w:b/>
        </w:rPr>
      </w:pPr>
      <w:bookmarkStart w:id="2" w:name="_bookmark0"/>
      <w:bookmarkStart w:id="3" w:name="_Toc198733356"/>
      <w:bookmarkEnd w:id="2"/>
      <w:r w:rsidRPr="006D178F">
        <w:rPr>
          <w:rFonts w:ascii="Times New Roman"/>
        </w:rPr>
        <w:lastRenderedPageBreak/>
        <w:t>前</w:t>
      </w:r>
      <w:r w:rsidR="00D32C27" w:rsidRPr="006D178F">
        <w:rPr>
          <w:rFonts w:ascii="Times New Roman"/>
        </w:rPr>
        <w:t xml:space="preserve">    </w:t>
      </w:r>
      <w:r w:rsidRPr="006D178F">
        <w:rPr>
          <w:rFonts w:ascii="Times New Roman"/>
        </w:rPr>
        <w:t>言</w:t>
      </w:r>
      <w:bookmarkEnd w:id="3"/>
    </w:p>
    <w:p w14:paraId="2ACE986E" w14:textId="77777777" w:rsidR="007329C2" w:rsidRPr="006D178F" w:rsidRDefault="007329C2" w:rsidP="007329C2">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本</w:t>
      </w:r>
      <w:r w:rsidR="00A076D6" w:rsidRPr="006D178F">
        <w:rPr>
          <w:rFonts w:ascii="Times New Roman" w:hAnsi="Times New Roman" w:cs="Times New Roman"/>
          <w:kern w:val="0"/>
          <w:szCs w:val="21"/>
        </w:rPr>
        <w:t>文件</w:t>
      </w:r>
      <w:r w:rsidRPr="006D178F">
        <w:rPr>
          <w:rFonts w:ascii="Times New Roman" w:hAnsi="Times New Roman" w:cs="Times New Roman"/>
          <w:kern w:val="0"/>
          <w:szCs w:val="21"/>
        </w:rPr>
        <w:t>按照</w:t>
      </w:r>
      <w:r w:rsidRPr="006D178F">
        <w:rPr>
          <w:rFonts w:ascii="Times New Roman" w:hAnsi="Times New Roman" w:cs="Times New Roman"/>
          <w:kern w:val="0"/>
          <w:szCs w:val="21"/>
        </w:rPr>
        <w:t>GB/T</w:t>
      </w:r>
      <w:r w:rsidR="00A076D6" w:rsidRPr="006D178F">
        <w:rPr>
          <w:rFonts w:ascii="Times New Roman" w:hAnsi="Times New Roman" w:cs="Times New Roman"/>
          <w:kern w:val="0"/>
          <w:szCs w:val="21"/>
        </w:rPr>
        <w:t xml:space="preserve"> </w:t>
      </w:r>
      <w:r w:rsidRPr="006D178F">
        <w:rPr>
          <w:rFonts w:ascii="Times New Roman" w:hAnsi="Times New Roman" w:cs="Times New Roman"/>
          <w:kern w:val="0"/>
          <w:szCs w:val="21"/>
        </w:rPr>
        <w:t>1.1—20</w:t>
      </w:r>
      <w:r w:rsidR="00A076D6" w:rsidRPr="006D178F">
        <w:rPr>
          <w:rFonts w:ascii="Times New Roman" w:hAnsi="Times New Roman" w:cs="Times New Roman"/>
          <w:kern w:val="0"/>
          <w:szCs w:val="21"/>
        </w:rPr>
        <w:t>20</w:t>
      </w:r>
      <w:r w:rsidRPr="006D178F">
        <w:rPr>
          <w:rFonts w:ascii="Times New Roman" w:hAnsi="Times New Roman" w:cs="Times New Roman"/>
          <w:kern w:val="0"/>
          <w:szCs w:val="21"/>
        </w:rPr>
        <w:t>《标准化工作导则</w:t>
      </w:r>
      <w:r w:rsidRPr="006D178F">
        <w:rPr>
          <w:rFonts w:ascii="Times New Roman" w:hAnsi="Times New Roman" w:cs="Times New Roman"/>
          <w:kern w:val="0"/>
          <w:szCs w:val="21"/>
        </w:rPr>
        <w:t xml:space="preserve"> </w:t>
      </w:r>
      <w:r w:rsidR="00AF235E" w:rsidRPr="006D178F">
        <w:rPr>
          <w:rFonts w:ascii="Times New Roman" w:hAnsi="Times New Roman" w:cs="Times New Roman"/>
          <w:kern w:val="0"/>
          <w:szCs w:val="21"/>
        </w:rPr>
        <w:t xml:space="preserve"> </w:t>
      </w:r>
      <w:r w:rsidRPr="006D178F">
        <w:rPr>
          <w:rFonts w:ascii="Times New Roman" w:hAnsi="Times New Roman" w:cs="Times New Roman"/>
          <w:kern w:val="0"/>
          <w:szCs w:val="21"/>
        </w:rPr>
        <w:t>第</w:t>
      </w:r>
      <w:r w:rsidRPr="006D178F">
        <w:rPr>
          <w:rFonts w:ascii="Times New Roman" w:hAnsi="Times New Roman" w:cs="Times New Roman"/>
          <w:kern w:val="0"/>
          <w:szCs w:val="21"/>
        </w:rPr>
        <w:t>1</w:t>
      </w:r>
      <w:r w:rsidRPr="006D178F">
        <w:rPr>
          <w:rFonts w:ascii="Times New Roman" w:hAnsi="Times New Roman" w:cs="Times New Roman"/>
          <w:kern w:val="0"/>
          <w:szCs w:val="21"/>
        </w:rPr>
        <w:t>部分</w:t>
      </w:r>
      <w:r w:rsidR="00A076D6" w:rsidRPr="006D178F">
        <w:rPr>
          <w:rFonts w:ascii="Times New Roman" w:hAnsi="Times New Roman" w:cs="Times New Roman"/>
          <w:kern w:val="0"/>
          <w:szCs w:val="21"/>
        </w:rPr>
        <w:t>：标准化文件的结构和起草规则</w:t>
      </w:r>
      <w:r w:rsidRPr="006D178F">
        <w:rPr>
          <w:rFonts w:ascii="Times New Roman" w:hAnsi="Times New Roman" w:cs="Times New Roman"/>
          <w:kern w:val="0"/>
          <w:szCs w:val="21"/>
        </w:rPr>
        <w:t>》</w:t>
      </w:r>
      <w:r w:rsidR="001C7456" w:rsidRPr="006D178F">
        <w:rPr>
          <w:rFonts w:ascii="Times New Roman" w:hAnsi="Times New Roman" w:cs="Times New Roman"/>
          <w:bCs/>
          <w:color w:val="000000"/>
          <w:szCs w:val="21"/>
        </w:rPr>
        <w:t>给出的规则</w:t>
      </w:r>
      <w:r w:rsidR="0010197E" w:rsidRPr="006D178F">
        <w:rPr>
          <w:rFonts w:ascii="Times New Roman" w:hAnsi="Times New Roman" w:cs="Times New Roman"/>
          <w:kern w:val="0"/>
          <w:szCs w:val="21"/>
        </w:rPr>
        <w:t>起草</w:t>
      </w:r>
      <w:r w:rsidRPr="006D178F">
        <w:rPr>
          <w:rFonts w:ascii="Times New Roman" w:hAnsi="Times New Roman" w:cs="Times New Roman"/>
          <w:kern w:val="0"/>
          <w:szCs w:val="21"/>
        </w:rPr>
        <w:t>。</w:t>
      </w:r>
    </w:p>
    <w:p w14:paraId="52BA7CB7" w14:textId="77777777" w:rsidR="007329C2" w:rsidRPr="006D178F" w:rsidRDefault="007329C2" w:rsidP="007329C2">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请注意本文件的某些内容可能涉及专利，本文件的发布机构不承担识别这些专利的责任。</w:t>
      </w:r>
    </w:p>
    <w:p w14:paraId="574F60A1" w14:textId="4ACFA624" w:rsidR="00A076D6" w:rsidRPr="006D178F" w:rsidRDefault="009432E5" w:rsidP="00293382">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本</w:t>
      </w:r>
      <w:r w:rsidR="00A076D6" w:rsidRPr="006D178F">
        <w:rPr>
          <w:rFonts w:ascii="Times New Roman" w:hAnsi="Times New Roman" w:cs="Times New Roman"/>
          <w:kern w:val="0"/>
          <w:szCs w:val="21"/>
        </w:rPr>
        <w:t>文件</w:t>
      </w:r>
      <w:r w:rsidRPr="006D178F">
        <w:rPr>
          <w:rFonts w:ascii="Times New Roman" w:hAnsi="Times New Roman" w:cs="Times New Roman"/>
          <w:kern w:val="0"/>
          <w:szCs w:val="21"/>
        </w:rPr>
        <w:t>由</w:t>
      </w:r>
      <w:r w:rsidR="004154F0" w:rsidRPr="004154F0">
        <w:rPr>
          <w:rFonts w:ascii="Times New Roman" w:hAnsi="Times New Roman" w:cs="Times New Roman" w:hint="eastAsia"/>
          <w:kern w:val="0"/>
          <w:szCs w:val="21"/>
        </w:rPr>
        <w:t>中国电机工程学会</w:t>
      </w:r>
      <w:r w:rsidRPr="006D178F">
        <w:rPr>
          <w:rFonts w:ascii="Times New Roman" w:hAnsi="Times New Roman" w:cs="Times New Roman"/>
          <w:kern w:val="0"/>
          <w:szCs w:val="21"/>
        </w:rPr>
        <w:t>提出。</w:t>
      </w:r>
    </w:p>
    <w:p w14:paraId="1B3AECC3" w14:textId="04E0AD60" w:rsidR="005866C9" w:rsidRPr="006D178F" w:rsidRDefault="00A076D6" w:rsidP="00293382">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本文件由</w:t>
      </w:r>
      <w:r w:rsidR="004154F0" w:rsidRPr="004154F0">
        <w:rPr>
          <w:rFonts w:ascii="Times New Roman" w:hAnsi="Times New Roman" w:cs="Times New Roman" w:hint="eastAsia"/>
          <w:kern w:val="0"/>
          <w:szCs w:val="21"/>
        </w:rPr>
        <w:t>中国电机工程学会</w:t>
      </w:r>
      <w:r w:rsidRPr="006D178F">
        <w:rPr>
          <w:rFonts w:ascii="Times New Roman" w:hAnsi="Times New Roman" w:cs="Times New Roman"/>
          <w:kern w:val="0"/>
          <w:szCs w:val="21"/>
        </w:rPr>
        <w:t>标准工作委员会</w:t>
      </w:r>
      <w:r w:rsidR="00A109AB" w:rsidRPr="006D178F">
        <w:rPr>
          <w:rFonts w:ascii="Times New Roman" w:hAnsi="Times New Roman" w:cs="Times New Roman"/>
          <w:kern w:val="0"/>
          <w:szCs w:val="21"/>
          <w:highlight w:val="yellow"/>
        </w:rPr>
        <w:t>XX</w:t>
      </w:r>
      <w:r w:rsidR="00FD35D2" w:rsidRPr="006D178F">
        <w:rPr>
          <w:rFonts w:ascii="Times New Roman" w:hAnsi="Times New Roman" w:cs="Times New Roman"/>
          <w:kern w:val="0"/>
          <w:szCs w:val="21"/>
          <w:highlight w:val="yellow"/>
        </w:rPr>
        <w:t>技术</w:t>
      </w:r>
      <w:r w:rsidRPr="006D178F">
        <w:rPr>
          <w:rFonts w:ascii="Times New Roman" w:hAnsi="Times New Roman" w:cs="Times New Roman"/>
          <w:kern w:val="0"/>
          <w:szCs w:val="21"/>
          <w:highlight w:val="yellow"/>
        </w:rPr>
        <w:t>工作组</w:t>
      </w:r>
      <w:r w:rsidRPr="006D178F">
        <w:rPr>
          <w:rFonts w:ascii="Times New Roman" w:hAnsi="Times New Roman" w:cs="Times New Roman"/>
          <w:kern w:val="0"/>
          <w:szCs w:val="21"/>
        </w:rPr>
        <w:t>归口。</w:t>
      </w:r>
      <w:r w:rsidR="009432E5" w:rsidRPr="006D178F">
        <w:rPr>
          <w:rFonts w:ascii="Times New Roman" w:hAnsi="Times New Roman" w:cs="Times New Roman"/>
          <w:kern w:val="0"/>
          <w:szCs w:val="21"/>
        </w:rPr>
        <w:t xml:space="preserve"> </w:t>
      </w:r>
    </w:p>
    <w:p w14:paraId="3E99BA60" w14:textId="3A1F7533" w:rsidR="005866C9" w:rsidRPr="006D178F" w:rsidRDefault="009432E5" w:rsidP="00A109AB">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本</w:t>
      </w:r>
      <w:r w:rsidR="00A076D6" w:rsidRPr="006D178F">
        <w:rPr>
          <w:rFonts w:ascii="Times New Roman" w:hAnsi="Times New Roman" w:cs="Times New Roman"/>
          <w:kern w:val="0"/>
          <w:szCs w:val="21"/>
        </w:rPr>
        <w:t>文件</w:t>
      </w:r>
      <w:r w:rsidRPr="006D178F">
        <w:rPr>
          <w:rFonts w:ascii="Times New Roman" w:hAnsi="Times New Roman" w:cs="Times New Roman"/>
          <w:kern w:val="0"/>
          <w:szCs w:val="21"/>
        </w:rPr>
        <w:t>起草单位：</w:t>
      </w:r>
      <w:r w:rsidRPr="006D178F">
        <w:rPr>
          <w:rFonts w:ascii="Times New Roman" w:hAnsi="Times New Roman" w:cs="Times New Roman"/>
          <w:kern w:val="0"/>
          <w:szCs w:val="21"/>
        </w:rPr>
        <w:t xml:space="preserve"> </w:t>
      </w:r>
    </w:p>
    <w:p w14:paraId="2A8FBDEF" w14:textId="22A252D7" w:rsidR="005866C9" w:rsidRPr="006D178F" w:rsidRDefault="00A076D6" w:rsidP="00293382">
      <w:pPr>
        <w:spacing w:before="3"/>
        <w:ind w:firstLineChars="200" w:firstLine="420"/>
        <w:rPr>
          <w:rFonts w:ascii="Times New Roman" w:hAnsi="Times New Roman" w:cs="Times New Roman"/>
          <w:kern w:val="0"/>
          <w:szCs w:val="21"/>
        </w:rPr>
      </w:pPr>
      <w:r w:rsidRPr="006D178F">
        <w:rPr>
          <w:rFonts w:ascii="Times New Roman" w:hAnsi="Times New Roman" w:cs="Times New Roman"/>
          <w:kern w:val="0"/>
          <w:szCs w:val="21"/>
        </w:rPr>
        <w:t>本文件</w:t>
      </w:r>
      <w:r w:rsidR="009432E5" w:rsidRPr="006D178F">
        <w:rPr>
          <w:rFonts w:ascii="Times New Roman" w:hAnsi="Times New Roman" w:cs="Times New Roman"/>
          <w:kern w:val="0"/>
          <w:szCs w:val="21"/>
        </w:rPr>
        <w:t>主要起草人：</w:t>
      </w:r>
      <w:r w:rsidR="00E26C31" w:rsidRPr="006D178F">
        <w:rPr>
          <w:rFonts w:ascii="Times New Roman" w:hAnsi="Times New Roman" w:cs="Times New Roman"/>
          <w:kern w:val="0"/>
          <w:szCs w:val="21"/>
        </w:rPr>
        <w:t xml:space="preserve"> </w:t>
      </w:r>
    </w:p>
    <w:p w14:paraId="6776311F" w14:textId="77777777" w:rsidR="00F730A8" w:rsidRPr="006D178F" w:rsidRDefault="00F730A8" w:rsidP="00F730A8">
      <w:pPr>
        <w:ind w:firstLineChars="200" w:firstLine="420"/>
        <w:rPr>
          <w:rFonts w:ascii="Times New Roman" w:hAnsi="Times New Roman" w:cs="Times New Roman"/>
          <w:szCs w:val="21"/>
        </w:rPr>
      </w:pPr>
      <w:r w:rsidRPr="006D178F">
        <w:rPr>
          <w:rFonts w:ascii="Times New Roman" w:hAnsi="Times New Roman" w:cs="Times New Roman"/>
          <w:szCs w:val="21"/>
        </w:rPr>
        <w:t>本</w:t>
      </w:r>
      <w:r w:rsidR="00A076D6" w:rsidRPr="006D178F">
        <w:rPr>
          <w:rFonts w:ascii="Times New Roman" w:hAnsi="Times New Roman" w:cs="Times New Roman"/>
          <w:szCs w:val="21"/>
        </w:rPr>
        <w:t>文件</w:t>
      </w:r>
      <w:r w:rsidRPr="006D178F">
        <w:rPr>
          <w:rFonts w:ascii="Times New Roman" w:hAnsi="Times New Roman" w:cs="Times New Roman"/>
          <w:szCs w:val="21"/>
        </w:rPr>
        <w:t>为首次发布。</w:t>
      </w:r>
    </w:p>
    <w:p w14:paraId="05CBB475" w14:textId="7F692F19" w:rsidR="003D5C5F" w:rsidRPr="006D178F" w:rsidRDefault="003D5C5F" w:rsidP="003D5C5F">
      <w:pPr>
        <w:rPr>
          <w:rFonts w:ascii="Times New Roman" w:hAnsi="Times New Roman" w:cs="Times New Roman"/>
          <w:kern w:val="0"/>
          <w:szCs w:val="21"/>
        </w:rPr>
      </w:pPr>
    </w:p>
    <w:p w14:paraId="72D69423" w14:textId="77777777" w:rsidR="003D5C5F" w:rsidRPr="006D178F" w:rsidRDefault="003D5C5F" w:rsidP="003D5C5F">
      <w:pPr>
        <w:rPr>
          <w:rFonts w:ascii="Times New Roman" w:hAnsi="Times New Roman" w:cs="Times New Roman"/>
          <w:kern w:val="0"/>
          <w:szCs w:val="21"/>
        </w:rPr>
      </w:pPr>
    </w:p>
    <w:p w14:paraId="2CFE064A" w14:textId="77777777" w:rsidR="00D32C27" w:rsidRPr="006D178F" w:rsidRDefault="00D32C27" w:rsidP="003D5C5F">
      <w:pPr>
        <w:rPr>
          <w:rFonts w:ascii="Times New Roman" w:hAnsi="Times New Roman" w:cs="Times New Roman"/>
          <w:kern w:val="0"/>
          <w:szCs w:val="21"/>
        </w:rPr>
        <w:sectPr w:rsidR="00D32C27" w:rsidRPr="006D178F" w:rsidSect="008846C9">
          <w:headerReference w:type="default" r:id="rId19"/>
          <w:footerReference w:type="default" r:id="rId20"/>
          <w:pgSz w:w="11907" w:h="16840"/>
          <w:pgMar w:top="1440" w:right="920" w:bottom="1134" w:left="1418" w:header="1417" w:footer="850" w:gutter="0"/>
          <w:pgNumType w:fmt="upperRoman"/>
          <w:cols w:space="720"/>
          <w:docGrid w:linePitch="286"/>
        </w:sectPr>
      </w:pPr>
    </w:p>
    <w:p w14:paraId="1BD53883" w14:textId="42652D27" w:rsidR="009432E5" w:rsidRPr="006D178F" w:rsidRDefault="00C252EE" w:rsidP="0000030C">
      <w:pPr>
        <w:spacing w:before="640" w:after="560"/>
        <w:jc w:val="center"/>
        <w:rPr>
          <w:rFonts w:ascii="Times New Roman" w:eastAsia="黑体" w:hAnsi="Times New Roman" w:cs="Times New Roman"/>
          <w:sz w:val="32"/>
          <w:szCs w:val="32"/>
        </w:rPr>
      </w:pPr>
      <w:r w:rsidRPr="006D178F">
        <w:rPr>
          <w:rFonts w:ascii="Times New Roman" w:eastAsia="黑体" w:hAnsi="Times New Roman" w:cs="Times New Roman"/>
          <w:sz w:val="32"/>
          <w:szCs w:val="32"/>
        </w:rPr>
        <w:lastRenderedPageBreak/>
        <w:t>新能源场站动态无功补偿装置并网性能硬件在环测试规程</w:t>
      </w:r>
    </w:p>
    <w:p w14:paraId="5DE5AD97" w14:textId="17923875" w:rsidR="009432E5" w:rsidRPr="0000030C" w:rsidRDefault="009432E5" w:rsidP="00162B4A">
      <w:pPr>
        <w:pStyle w:val="afa"/>
        <w:widowControl w:val="0"/>
        <w:spacing w:beforeLines="100" w:before="240" w:afterLines="100" w:after="240"/>
        <w:rPr>
          <w:rFonts w:ascii="Times New Roman"/>
          <w:b/>
          <w:bCs/>
        </w:rPr>
      </w:pPr>
      <w:bookmarkStart w:id="4" w:name="_bookmark1"/>
      <w:bookmarkStart w:id="5" w:name="_Toc198733357"/>
      <w:bookmarkEnd w:id="4"/>
      <w:r w:rsidRPr="0000030C">
        <w:rPr>
          <w:rFonts w:ascii="Times New Roman"/>
          <w:b/>
          <w:bCs/>
        </w:rPr>
        <w:t>1</w:t>
      </w:r>
      <w:r w:rsidRPr="0000030C">
        <w:rPr>
          <w:rFonts w:ascii="Times New Roman"/>
          <w:b/>
          <w:bCs/>
        </w:rPr>
        <w:t>范围</w:t>
      </w:r>
      <w:bookmarkEnd w:id="5"/>
    </w:p>
    <w:p w14:paraId="7BA4AE80" w14:textId="4C3A5CCD" w:rsidR="00FD35D2" w:rsidRPr="006D178F" w:rsidRDefault="00FD35D2"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本文件规定了</w:t>
      </w:r>
      <w:r w:rsidR="00C252EE"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硬件在环</w:t>
      </w:r>
      <w:r w:rsidR="00C252EE" w:rsidRPr="006D178F">
        <w:rPr>
          <w:rFonts w:ascii="Times New Roman" w:eastAsia="宋体" w:hAnsi="Times New Roman" w:cs="Times New Roman"/>
          <w:kern w:val="0"/>
          <w:szCs w:val="21"/>
        </w:rPr>
        <w:t>测试总体要求、测试准备、测试平台、电压控制策略验证、无功功率控制策略验证、电压无功综合控制策略验证、异常闭锁策略验证、故障穿越特性测试、阻抗特性测试、测试报告</w:t>
      </w:r>
      <w:r w:rsidRPr="006D178F">
        <w:rPr>
          <w:rFonts w:ascii="Times New Roman" w:eastAsia="宋体" w:hAnsi="Times New Roman" w:cs="Times New Roman"/>
          <w:kern w:val="0"/>
          <w:szCs w:val="21"/>
        </w:rPr>
        <w:t>等要求。</w:t>
      </w:r>
      <w:r w:rsidRPr="006D178F">
        <w:rPr>
          <w:rFonts w:ascii="Times New Roman" w:eastAsia="宋体" w:hAnsi="Times New Roman" w:cs="Times New Roman"/>
          <w:kern w:val="0"/>
          <w:szCs w:val="21"/>
        </w:rPr>
        <w:t xml:space="preserve"> </w:t>
      </w:r>
    </w:p>
    <w:p w14:paraId="188AE175" w14:textId="1C629743" w:rsidR="009432E5" w:rsidRPr="006D178F" w:rsidRDefault="00FD35D2"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本文件</w:t>
      </w:r>
      <w:r w:rsidR="00C252EE" w:rsidRPr="006D178F">
        <w:rPr>
          <w:rFonts w:ascii="Times New Roman" w:eastAsia="宋体" w:hAnsi="Times New Roman" w:cs="Times New Roman"/>
          <w:kern w:val="0"/>
          <w:szCs w:val="21"/>
        </w:rPr>
        <w:t>适用于通过专用支路接入新能源场站</w:t>
      </w:r>
      <w:r w:rsidR="00C252EE" w:rsidRPr="006D178F">
        <w:rPr>
          <w:rFonts w:ascii="Times New Roman" w:eastAsia="宋体" w:hAnsi="Times New Roman" w:cs="Times New Roman"/>
          <w:kern w:val="0"/>
          <w:szCs w:val="21"/>
        </w:rPr>
        <w:t>10kV</w:t>
      </w:r>
      <w:r w:rsidR="00C252EE" w:rsidRPr="006D178F">
        <w:rPr>
          <w:rFonts w:ascii="Times New Roman" w:eastAsia="宋体" w:hAnsi="Times New Roman" w:cs="Times New Roman"/>
          <w:kern w:val="0"/>
          <w:szCs w:val="21"/>
        </w:rPr>
        <w:t>及以上电压等级母线的静止无功发生器（</w:t>
      </w:r>
      <w:r w:rsidR="00C252EE" w:rsidRPr="006D178F">
        <w:rPr>
          <w:rFonts w:ascii="Times New Roman" w:eastAsia="宋体" w:hAnsi="Times New Roman" w:cs="Times New Roman"/>
          <w:kern w:val="0"/>
          <w:szCs w:val="21"/>
        </w:rPr>
        <w:t>SVG</w:t>
      </w:r>
      <w:r w:rsidR="00C252EE" w:rsidRPr="006D178F">
        <w:rPr>
          <w:rFonts w:ascii="Times New Roman" w:eastAsia="宋体" w:hAnsi="Times New Roman" w:cs="Times New Roman"/>
          <w:kern w:val="0"/>
          <w:szCs w:val="21"/>
        </w:rPr>
        <w:t>）</w:t>
      </w:r>
      <w:r w:rsidR="00F174F2">
        <w:rPr>
          <w:rFonts w:ascii="Times New Roman" w:eastAsia="宋体" w:hAnsi="Times New Roman" w:cs="Times New Roman" w:hint="eastAsia"/>
          <w:kern w:val="0"/>
          <w:szCs w:val="21"/>
        </w:rPr>
        <w:t>，</w:t>
      </w:r>
      <w:r w:rsidR="00C252EE" w:rsidRPr="006D178F">
        <w:rPr>
          <w:rFonts w:ascii="Times New Roman" w:eastAsia="宋体" w:hAnsi="Times New Roman" w:cs="Times New Roman"/>
          <w:kern w:val="0"/>
          <w:szCs w:val="21"/>
        </w:rPr>
        <w:t>其他类型动态无功补偿装置可参照执行</w:t>
      </w:r>
      <w:r w:rsidR="009432E5" w:rsidRPr="006D178F">
        <w:rPr>
          <w:rFonts w:ascii="Times New Roman" w:eastAsia="宋体" w:hAnsi="Times New Roman" w:cs="Times New Roman"/>
          <w:kern w:val="0"/>
          <w:szCs w:val="21"/>
        </w:rPr>
        <w:t>。</w:t>
      </w:r>
    </w:p>
    <w:p w14:paraId="22F8165B" w14:textId="330C8834" w:rsidR="009432E5" w:rsidRPr="0000030C" w:rsidRDefault="009432E5" w:rsidP="00162B4A">
      <w:pPr>
        <w:pStyle w:val="afa"/>
        <w:widowControl w:val="0"/>
        <w:spacing w:beforeLines="100" w:before="240" w:afterLines="100" w:after="240"/>
        <w:rPr>
          <w:rFonts w:ascii="Times New Roman"/>
          <w:b/>
          <w:bCs/>
        </w:rPr>
      </w:pPr>
      <w:bookmarkStart w:id="6" w:name="_bookmark2"/>
      <w:bookmarkStart w:id="7" w:name="_Toc198733358"/>
      <w:bookmarkEnd w:id="6"/>
      <w:r w:rsidRPr="0000030C">
        <w:rPr>
          <w:rFonts w:ascii="Times New Roman"/>
          <w:b/>
          <w:bCs/>
        </w:rPr>
        <w:t>2</w:t>
      </w:r>
      <w:r w:rsidRPr="0000030C">
        <w:rPr>
          <w:rFonts w:ascii="Times New Roman"/>
          <w:b/>
          <w:bCs/>
        </w:rPr>
        <w:t>规范性引用文件</w:t>
      </w:r>
      <w:bookmarkEnd w:id="7"/>
    </w:p>
    <w:p w14:paraId="227E5429" w14:textId="65606918" w:rsidR="009432E5" w:rsidRPr="006D178F" w:rsidRDefault="009432E5"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下列文件对于本文件的应用是必不可少的。凡是注日期的引用文件，仅注日期的版本适用于本文件。凡是不注日期的引用文件，其最新版本（包括所有的修改单）适用于本文件。</w:t>
      </w:r>
    </w:p>
    <w:p w14:paraId="72A81B07" w14:textId="77777777" w:rsidR="00C252EE" w:rsidRPr="006D178F" w:rsidRDefault="00C252EE"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GB/T 14549 </w:t>
      </w:r>
      <w:r w:rsidRPr="006D178F">
        <w:rPr>
          <w:rFonts w:ascii="Times New Roman" w:eastAsia="宋体" w:hAnsi="Times New Roman" w:cs="Times New Roman"/>
          <w:kern w:val="0"/>
          <w:szCs w:val="21"/>
        </w:rPr>
        <w:t>电能质量</w:t>
      </w:r>
      <w:r w:rsidRPr="006D178F">
        <w:rPr>
          <w:rFonts w:ascii="Times New Roman" w:eastAsia="宋体" w:hAnsi="Times New Roman" w:cs="Times New Roman"/>
          <w:kern w:val="0"/>
          <w:szCs w:val="21"/>
        </w:rPr>
        <w:t xml:space="preserve"> </w:t>
      </w:r>
      <w:r w:rsidRPr="006D178F">
        <w:rPr>
          <w:rFonts w:ascii="Times New Roman" w:eastAsia="宋体" w:hAnsi="Times New Roman" w:cs="Times New Roman"/>
          <w:kern w:val="0"/>
          <w:szCs w:val="21"/>
        </w:rPr>
        <w:t>公用电网谐波</w:t>
      </w:r>
    </w:p>
    <w:p w14:paraId="3621D993" w14:textId="77777777" w:rsidR="00C252EE" w:rsidRPr="006D178F" w:rsidRDefault="00C252EE"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GB/T 17626.7 </w:t>
      </w:r>
      <w:r w:rsidRPr="006D178F">
        <w:rPr>
          <w:rFonts w:ascii="Times New Roman" w:eastAsia="宋体" w:hAnsi="Times New Roman" w:cs="Times New Roman"/>
          <w:kern w:val="0"/>
          <w:szCs w:val="21"/>
        </w:rPr>
        <w:t>电磁兼容</w:t>
      </w:r>
      <w:r w:rsidRPr="006D178F">
        <w:rPr>
          <w:rFonts w:ascii="Times New Roman" w:eastAsia="宋体" w:hAnsi="Times New Roman" w:cs="Times New Roman"/>
          <w:kern w:val="0"/>
          <w:szCs w:val="21"/>
        </w:rPr>
        <w:t xml:space="preserve"> </w:t>
      </w:r>
      <w:r w:rsidRPr="006D178F">
        <w:rPr>
          <w:rFonts w:ascii="Times New Roman" w:eastAsia="宋体" w:hAnsi="Times New Roman" w:cs="Times New Roman"/>
          <w:kern w:val="0"/>
          <w:szCs w:val="21"/>
        </w:rPr>
        <w:t>试验和测量技术</w:t>
      </w:r>
      <w:r w:rsidRPr="006D178F">
        <w:rPr>
          <w:rFonts w:ascii="Times New Roman" w:eastAsia="宋体" w:hAnsi="Times New Roman" w:cs="Times New Roman"/>
          <w:kern w:val="0"/>
          <w:szCs w:val="21"/>
        </w:rPr>
        <w:t xml:space="preserve"> </w:t>
      </w:r>
      <w:r w:rsidRPr="006D178F">
        <w:rPr>
          <w:rFonts w:ascii="Times New Roman" w:eastAsia="宋体" w:hAnsi="Times New Roman" w:cs="Times New Roman"/>
          <w:kern w:val="0"/>
          <w:szCs w:val="21"/>
        </w:rPr>
        <w:t>供电系统及所连设备谐波、间谐波的测量和测量仪器导则</w:t>
      </w:r>
    </w:p>
    <w:p w14:paraId="7D633255" w14:textId="4AA9B061" w:rsidR="00F321B8" w:rsidRPr="006D178F" w:rsidRDefault="009412AA" w:rsidP="00F321B8">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GB/T 40581 </w:t>
      </w:r>
      <w:r w:rsidRPr="006D178F">
        <w:rPr>
          <w:rFonts w:ascii="Times New Roman" w:eastAsia="宋体" w:hAnsi="Times New Roman" w:cs="Times New Roman"/>
          <w:kern w:val="0"/>
          <w:szCs w:val="21"/>
        </w:rPr>
        <w:t>电力系统安全稳定计算规范</w:t>
      </w:r>
    </w:p>
    <w:p w14:paraId="18B00C98" w14:textId="027FE31C" w:rsidR="009412AA" w:rsidRPr="006D178F" w:rsidRDefault="009412AA" w:rsidP="00162B4A">
      <w:pPr>
        <w:tabs>
          <w:tab w:val="left" w:pos="1587"/>
        </w:tabs>
        <w:ind w:firstLineChars="200" w:firstLine="420"/>
        <w:jc w:val="both"/>
        <w:rPr>
          <w:rFonts w:ascii="Times New Roman" w:eastAsia="宋体" w:hAnsi="Times New Roman" w:cs="Times New Roman"/>
          <w:kern w:val="0"/>
          <w:szCs w:val="21"/>
        </w:rPr>
      </w:pPr>
      <w:r w:rsidRPr="00F068DE">
        <w:rPr>
          <w:rFonts w:ascii="Times New Roman" w:eastAsia="宋体" w:hAnsi="Times New Roman" w:cs="Times New Roman"/>
          <w:kern w:val="0"/>
          <w:szCs w:val="21"/>
        </w:rPr>
        <w:t>GB/T 19963</w:t>
      </w:r>
      <w:r w:rsidRPr="006D178F">
        <w:rPr>
          <w:rFonts w:ascii="Times New Roman" w:eastAsia="宋体" w:hAnsi="Times New Roman" w:cs="Times New Roman"/>
          <w:kern w:val="0"/>
          <w:szCs w:val="21"/>
        </w:rPr>
        <w:t>风电场接入电力系统技术规定</w:t>
      </w:r>
    </w:p>
    <w:p w14:paraId="39B88A4E" w14:textId="77777777" w:rsidR="009412AA" w:rsidRPr="006D178F" w:rsidRDefault="009412AA"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GB/T 19964 </w:t>
      </w:r>
      <w:r w:rsidRPr="006D178F">
        <w:rPr>
          <w:rFonts w:ascii="Times New Roman" w:eastAsia="宋体" w:hAnsi="Times New Roman" w:cs="Times New Roman"/>
          <w:kern w:val="0"/>
          <w:szCs w:val="21"/>
        </w:rPr>
        <w:t>光伏发电站接入电力系统技术规定</w:t>
      </w:r>
    </w:p>
    <w:p w14:paraId="4614E35F" w14:textId="6E71D28E" w:rsidR="009412AA" w:rsidRDefault="009412AA"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GB/T 34931 </w:t>
      </w:r>
      <w:r w:rsidRPr="006D178F">
        <w:rPr>
          <w:rFonts w:ascii="Times New Roman" w:eastAsia="宋体" w:hAnsi="Times New Roman" w:cs="Times New Roman"/>
          <w:kern w:val="0"/>
          <w:szCs w:val="21"/>
        </w:rPr>
        <w:t>光伏发电站无功补偿装置检测技术规程</w:t>
      </w:r>
    </w:p>
    <w:p w14:paraId="1FA7734B" w14:textId="310312AA" w:rsidR="00594D3D" w:rsidRDefault="00594D3D" w:rsidP="00162B4A">
      <w:pPr>
        <w:tabs>
          <w:tab w:val="left" w:pos="1587"/>
        </w:tabs>
        <w:ind w:firstLineChars="200" w:firstLine="420"/>
        <w:jc w:val="both"/>
        <w:rPr>
          <w:rFonts w:ascii="Times New Roman" w:eastAsia="宋体" w:hAnsi="Times New Roman" w:cs="Times New Roman"/>
          <w:kern w:val="0"/>
          <w:szCs w:val="21"/>
        </w:rPr>
      </w:pPr>
      <w:r>
        <w:rPr>
          <w:rFonts w:ascii="Times New Roman" w:eastAsia="宋体" w:hAnsi="Times New Roman" w:cs="Times New Roman" w:hint="eastAsia"/>
          <w:kern w:val="0"/>
          <w:szCs w:val="21"/>
        </w:rPr>
        <w:t>G</w:t>
      </w:r>
      <w:r>
        <w:rPr>
          <w:rFonts w:ascii="Times New Roman" w:eastAsia="宋体" w:hAnsi="Times New Roman" w:cs="Times New Roman"/>
          <w:kern w:val="0"/>
          <w:szCs w:val="21"/>
        </w:rPr>
        <w:t>B</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T 44650 </w:t>
      </w:r>
      <w:r>
        <w:rPr>
          <w:rFonts w:ascii="Times New Roman" w:eastAsia="宋体" w:hAnsi="Times New Roman" w:cs="Times New Roman" w:hint="eastAsia"/>
          <w:kern w:val="0"/>
          <w:szCs w:val="21"/>
        </w:rPr>
        <w:t>光伏发电站逆变器并网性能硬件在环测试规程</w:t>
      </w:r>
    </w:p>
    <w:p w14:paraId="5DEFD8CD" w14:textId="05CDD325" w:rsidR="00594D3D" w:rsidRPr="006D178F" w:rsidRDefault="00594D3D" w:rsidP="00162B4A">
      <w:pPr>
        <w:tabs>
          <w:tab w:val="left" w:pos="1587"/>
        </w:tabs>
        <w:ind w:firstLineChars="200" w:firstLine="420"/>
        <w:jc w:val="both"/>
        <w:rPr>
          <w:rFonts w:ascii="Times New Roman" w:eastAsia="宋体" w:hAnsi="Times New Roman" w:cs="Times New Roman"/>
          <w:kern w:val="0"/>
          <w:szCs w:val="21"/>
        </w:rPr>
      </w:pPr>
      <w:r>
        <w:rPr>
          <w:rFonts w:ascii="Times New Roman" w:eastAsia="宋体" w:hAnsi="Times New Roman" w:cs="Times New Roman" w:hint="eastAsia"/>
          <w:kern w:val="0"/>
          <w:szCs w:val="21"/>
        </w:rPr>
        <w:t>G</w:t>
      </w:r>
      <w:r>
        <w:rPr>
          <w:rFonts w:ascii="Times New Roman" w:eastAsia="宋体" w:hAnsi="Times New Roman" w:cs="Times New Roman"/>
          <w:kern w:val="0"/>
          <w:szCs w:val="21"/>
        </w:rPr>
        <w:t xml:space="preserve">B/T 40601 </w:t>
      </w:r>
      <w:r>
        <w:rPr>
          <w:rFonts w:ascii="Times New Roman" w:eastAsia="宋体" w:hAnsi="Times New Roman" w:cs="Times New Roman" w:hint="eastAsia"/>
          <w:kern w:val="0"/>
          <w:szCs w:val="21"/>
        </w:rPr>
        <w:t>电力系统实时数字仿真技术要求</w:t>
      </w:r>
    </w:p>
    <w:p w14:paraId="32EF9574" w14:textId="4A021E63" w:rsidR="009412AA" w:rsidRPr="006D178F" w:rsidRDefault="009412AA"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NB/T 10316 </w:t>
      </w:r>
      <w:r w:rsidRPr="006D178F">
        <w:rPr>
          <w:rFonts w:ascii="Times New Roman" w:eastAsia="宋体" w:hAnsi="Times New Roman" w:cs="Times New Roman"/>
          <w:kern w:val="0"/>
          <w:szCs w:val="21"/>
        </w:rPr>
        <w:t>风电场动态无功补偿装置并网性能测试规范</w:t>
      </w:r>
    </w:p>
    <w:p w14:paraId="604DBDDB" w14:textId="779EB3D1" w:rsidR="009412AA" w:rsidRPr="006D178F" w:rsidRDefault="009412AA"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NB/T 10643 </w:t>
      </w:r>
      <w:r w:rsidRPr="006D178F">
        <w:rPr>
          <w:rFonts w:ascii="Times New Roman" w:eastAsia="宋体" w:hAnsi="Times New Roman" w:cs="Times New Roman"/>
          <w:kern w:val="0"/>
          <w:szCs w:val="21"/>
        </w:rPr>
        <w:t>风电场用静止无功发生器技术要求与试验方法</w:t>
      </w:r>
    </w:p>
    <w:p w14:paraId="1205DF75" w14:textId="77777777" w:rsidR="009412AA" w:rsidRPr="006D178F" w:rsidRDefault="009412AA"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NB/T 31053 </w:t>
      </w:r>
      <w:r w:rsidRPr="006D178F">
        <w:rPr>
          <w:rFonts w:ascii="Times New Roman" w:eastAsia="宋体" w:hAnsi="Times New Roman" w:cs="Times New Roman"/>
          <w:kern w:val="0"/>
          <w:szCs w:val="21"/>
        </w:rPr>
        <w:t>风电机组电气仿真模型验证规程</w:t>
      </w:r>
    </w:p>
    <w:p w14:paraId="4D80CBD5" w14:textId="49D0E7E9" w:rsidR="00F321B8" w:rsidRDefault="009412AA" w:rsidP="001351F9">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NB/T 10651 </w:t>
      </w:r>
      <w:r w:rsidRPr="006D178F">
        <w:rPr>
          <w:rFonts w:ascii="Times New Roman" w:eastAsia="宋体" w:hAnsi="Times New Roman" w:cs="Times New Roman"/>
          <w:kern w:val="0"/>
          <w:szCs w:val="21"/>
        </w:rPr>
        <w:t>风电场阻抗特性评估技术规范</w:t>
      </w:r>
    </w:p>
    <w:p w14:paraId="02EBBD29" w14:textId="0083698E" w:rsidR="00F321B8" w:rsidRDefault="001351F9" w:rsidP="00162B4A">
      <w:pPr>
        <w:tabs>
          <w:tab w:val="left" w:pos="1587"/>
        </w:tabs>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 xml:space="preserve">NB/T </w:t>
      </w:r>
      <w:r>
        <w:rPr>
          <w:rFonts w:ascii="Times New Roman" w:eastAsia="宋体" w:hAnsi="Times New Roman" w:cs="Times New Roman"/>
          <w:kern w:val="0"/>
          <w:szCs w:val="21"/>
        </w:rPr>
        <w:t xml:space="preserve">11344 </w:t>
      </w:r>
      <w:r w:rsidR="00F321B8">
        <w:rPr>
          <w:rFonts w:ascii="Times New Roman" w:eastAsia="宋体" w:hAnsi="Times New Roman" w:cs="Times New Roman" w:hint="eastAsia"/>
          <w:kern w:val="0"/>
          <w:szCs w:val="21"/>
        </w:rPr>
        <w:t>光伏发电站阻抗特性评估技术规范</w:t>
      </w:r>
    </w:p>
    <w:p w14:paraId="0F4DB5E5" w14:textId="43028608" w:rsidR="00F321B8" w:rsidRDefault="00E43844" w:rsidP="00162B4A">
      <w:pPr>
        <w:tabs>
          <w:tab w:val="left" w:pos="1587"/>
        </w:tabs>
        <w:ind w:firstLineChars="200" w:firstLine="420"/>
        <w:jc w:val="both"/>
        <w:rPr>
          <w:rFonts w:ascii="Times New Roman" w:eastAsia="宋体" w:hAnsi="Times New Roman" w:cs="Times New Roman"/>
          <w:kern w:val="0"/>
          <w:szCs w:val="21"/>
        </w:rPr>
      </w:pPr>
      <w:r>
        <w:rPr>
          <w:rFonts w:ascii="Times New Roman" w:eastAsia="宋体" w:hAnsi="Times New Roman" w:cs="Times New Roman" w:hint="eastAsia"/>
          <w:kern w:val="0"/>
          <w:szCs w:val="21"/>
        </w:rPr>
        <w:t>Q</w:t>
      </w:r>
      <w:r>
        <w:rPr>
          <w:rFonts w:ascii="Times New Roman" w:eastAsia="宋体" w:hAnsi="Times New Roman" w:cs="Times New Roman"/>
          <w:kern w:val="0"/>
          <w:szCs w:val="21"/>
        </w:rPr>
        <w:t xml:space="preserve">/GDW 11064 </w:t>
      </w:r>
      <w:r w:rsidR="00F321B8">
        <w:rPr>
          <w:rFonts w:ascii="Times New Roman" w:eastAsia="宋体" w:hAnsi="Times New Roman" w:cs="Times New Roman" w:hint="eastAsia"/>
          <w:kern w:val="0"/>
          <w:szCs w:val="21"/>
        </w:rPr>
        <w:t>风电场无功补偿装置技术性能和测试规范</w:t>
      </w:r>
    </w:p>
    <w:p w14:paraId="5F9B20CB" w14:textId="5CB4C564" w:rsidR="00F321B8" w:rsidRPr="006D178F" w:rsidRDefault="00F068DE" w:rsidP="00162B4A">
      <w:pPr>
        <w:tabs>
          <w:tab w:val="left" w:pos="1587"/>
        </w:tabs>
        <w:ind w:firstLineChars="200" w:firstLine="420"/>
        <w:jc w:val="both"/>
        <w:rPr>
          <w:rFonts w:ascii="Times New Roman" w:eastAsia="宋体" w:hAnsi="Times New Roman" w:cs="Times New Roman"/>
          <w:kern w:val="0"/>
          <w:szCs w:val="21"/>
        </w:rPr>
      </w:pPr>
      <w:r w:rsidRPr="00F068DE">
        <w:rPr>
          <w:rFonts w:ascii="Times New Roman" w:eastAsia="宋体" w:hAnsi="Times New Roman" w:cs="Times New Roman"/>
          <w:kern w:val="0"/>
          <w:szCs w:val="21"/>
        </w:rPr>
        <w:t xml:space="preserve">Q/GDW </w:t>
      </w:r>
      <w:r>
        <w:rPr>
          <w:rFonts w:ascii="Times New Roman" w:eastAsia="宋体" w:hAnsi="Times New Roman" w:cs="Times New Roman"/>
          <w:kern w:val="0"/>
          <w:szCs w:val="21"/>
        </w:rPr>
        <w:t xml:space="preserve">12230.5 </w:t>
      </w:r>
      <w:r>
        <w:rPr>
          <w:rFonts w:ascii="Times New Roman" w:eastAsia="宋体" w:hAnsi="Times New Roman" w:cs="Times New Roman" w:hint="eastAsia"/>
          <w:kern w:val="0"/>
          <w:szCs w:val="21"/>
        </w:rPr>
        <w:t>无功补偿及谐波治理装置技术规范</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第</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部分：</w:t>
      </w:r>
      <w:r>
        <w:rPr>
          <w:rFonts w:ascii="Times New Roman" w:eastAsia="宋体" w:hAnsi="Times New Roman" w:cs="Times New Roman" w:hint="eastAsia"/>
          <w:kern w:val="0"/>
          <w:szCs w:val="21"/>
        </w:rPr>
        <w:t>S</w:t>
      </w:r>
      <w:r>
        <w:rPr>
          <w:rFonts w:ascii="Times New Roman" w:eastAsia="宋体" w:hAnsi="Times New Roman" w:cs="Times New Roman"/>
          <w:kern w:val="0"/>
          <w:szCs w:val="21"/>
        </w:rPr>
        <w:t>VG</w:t>
      </w:r>
    </w:p>
    <w:p w14:paraId="5E56F531" w14:textId="4FA3CF14" w:rsidR="009432E5" w:rsidRPr="0000030C" w:rsidRDefault="009432E5" w:rsidP="00162B4A">
      <w:pPr>
        <w:pStyle w:val="afa"/>
        <w:widowControl w:val="0"/>
        <w:spacing w:beforeLines="100" w:before="240" w:afterLines="100" w:after="240"/>
        <w:rPr>
          <w:rFonts w:ascii="Times New Roman"/>
          <w:b/>
          <w:bCs/>
        </w:rPr>
      </w:pPr>
      <w:bookmarkStart w:id="8" w:name="_bookmark3"/>
      <w:bookmarkStart w:id="9" w:name="_Toc198733359"/>
      <w:bookmarkEnd w:id="8"/>
      <w:r w:rsidRPr="0000030C">
        <w:rPr>
          <w:rFonts w:ascii="Times New Roman"/>
          <w:b/>
          <w:bCs/>
        </w:rPr>
        <w:t>3</w:t>
      </w:r>
      <w:r w:rsidRPr="0000030C">
        <w:rPr>
          <w:rFonts w:ascii="Times New Roman"/>
          <w:b/>
          <w:bCs/>
        </w:rPr>
        <w:t>术语和定义</w:t>
      </w:r>
      <w:bookmarkEnd w:id="9"/>
    </w:p>
    <w:p w14:paraId="490944FF" w14:textId="77777777" w:rsidR="009432E5" w:rsidRPr="006D178F" w:rsidRDefault="009432E5"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下列术语和定义适用于本文件。</w:t>
      </w:r>
    </w:p>
    <w:p w14:paraId="54F3F902" w14:textId="77777777" w:rsidR="00F068DE" w:rsidRDefault="00A84E8D" w:rsidP="00162B4A">
      <w:pPr>
        <w:spacing w:line="32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3.1</w:t>
      </w:r>
    </w:p>
    <w:p w14:paraId="00EBF03F" w14:textId="1E05860A" w:rsidR="00A84E8D" w:rsidRPr="000A2205" w:rsidRDefault="00A84E8D" w:rsidP="000E1352">
      <w:pPr>
        <w:spacing w:line="320" w:lineRule="exact"/>
        <w:ind w:firstLineChars="200" w:firstLine="402"/>
        <w:jc w:val="both"/>
        <w:rPr>
          <w:rFonts w:ascii="Times New Roman" w:hAnsi="Times New Roman" w:cs="Times New Roman"/>
          <w:b/>
          <w:bCs/>
          <w:sz w:val="20"/>
          <w:szCs w:val="20"/>
        </w:rPr>
      </w:pPr>
      <w:r w:rsidRPr="000A2205">
        <w:rPr>
          <w:rFonts w:ascii="Times New Roman" w:hAnsi="Times New Roman" w:cs="Times New Roman"/>
          <w:b/>
          <w:bCs/>
          <w:color w:val="000000"/>
          <w:sz w:val="20"/>
          <w:szCs w:val="20"/>
        </w:rPr>
        <w:t>动态无功补偿装置</w:t>
      </w:r>
      <w:r w:rsidRPr="000A2205">
        <w:rPr>
          <w:rFonts w:ascii="Times New Roman" w:hAnsi="Times New Roman" w:cs="Times New Roman"/>
          <w:b/>
          <w:bCs/>
          <w:color w:val="000000"/>
          <w:sz w:val="20"/>
          <w:szCs w:val="20"/>
        </w:rPr>
        <w:t xml:space="preserve"> dynamic reactive power compensation device</w:t>
      </w:r>
    </w:p>
    <w:p w14:paraId="766C4752" w14:textId="77777777" w:rsidR="00A84E8D" w:rsidRPr="006D178F" w:rsidRDefault="00A84E8D" w:rsidP="00162B4A">
      <w:pPr>
        <w:spacing w:line="300" w:lineRule="exact"/>
        <w:ind w:firstLine="440"/>
        <w:jc w:val="both"/>
        <w:rPr>
          <w:rFonts w:ascii="Times New Roman" w:hAnsi="Times New Roman" w:cs="Times New Roman"/>
        </w:rPr>
      </w:pPr>
      <w:r w:rsidRPr="006D178F">
        <w:rPr>
          <w:rFonts w:ascii="Times New Roman" w:hAnsi="Times New Roman" w:cs="Times New Roman"/>
          <w:color w:val="000000"/>
          <w:sz w:val="20"/>
        </w:rPr>
        <w:t>并联接入新能源场站，在确定的电压范围内其输出容性或者感性无功电流连续可调，以实现无功功率补偿或调节点电压控制的装置。通常包括静止无功发生器（</w:t>
      </w:r>
      <w:r w:rsidRPr="006D178F">
        <w:rPr>
          <w:rFonts w:ascii="Times New Roman" w:hAnsi="Times New Roman" w:cs="Times New Roman"/>
          <w:color w:val="000000"/>
          <w:sz w:val="20"/>
        </w:rPr>
        <w:t>SVG</w:t>
      </w:r>
      <w:r w:rsidRPr="006D178F">
        <w:rPr>
          <w:rFonts w:ascii="Times New Roman" w:hAnsi="Times New Roman" w:cs="Times New Roman"/>
          <w:color w:val="000000"/>
          <w:sz w:val="20"/>
        </w:rPr>
        <w:t>）、静止无功补偿器（</w:t>
      </w:r>
      <w:r w:rsidRPr="006D178F">
        <w:rPr>
          <w:rFonts w:ascii="Times New Roman" w:hAnsi="Times New Roman" w:cs="Times New Roman"/>
          <w:color w:val="000000"/>
          <w:sz w:val="20"/>
        </w:rPr>
        <w:t>SVC</w:t>
      </w:r>
      <w:r w:rsidRPr="006D178F">
        <w:rPr>
          <w:rFonts w:ascii="Times New Roman" w:hAnsi="Times New Roman" w:cs="Times New Roman"/>
          <w:color w:val="000000"/>
          <w:sz w:val="20"/>
        </w:rPr>
        <w:t>）等类型。</w:t>
      </w:r>
    </w:p>
    <w:p w14:paraId="0023EAFC" w14:textId="77777777" w:rsidR="00F068DE" w:rsidRDefault="00A84E8D" w:rsidP="00162B4A">
      <w:pPr>
        <w:spacing w:line="300" w:lineRule="exact"/>
        <w:jc w:val="both"/>
        <w:rPr>
          <w:rFonts w:ascii="Times New Roman" w:hAnsi="Times New Roman" w:cs="Times New Roman"/>
          <w:b/>
          <w:bCs/>
          <w:color w:val="000000"/>
          <w:sz w:val="20"/>
        </w:rPr>
      </w:pPr>
      <w:r w:rsidRPr="000A2205">
        <w:rPr>
          <w:rFonts w:ascii="Times New Roman" w:hAnsi="Times New Roman" w:cs="Times New Roman"/>
          <w:b/>
          <w:bCs/>
          <w:color w:val="000000"/>
          <w:sz w:val="20"/>
        </w:rPr>
        <w:t>3.2</w:t>
      </w:r>
    </w:p>
    <w:p w14:paraId="32F91BF6" w14:textId="2EA4B797" w:rsidR="00A84E8D" w:rsidRPr="000A2205" w:rsidRDefault="00A84E8D" w:rsidP="000E1352">
      <w:pPr>
        <w:spacing w:line="300" w:lineRule="exact"/>
        <w:ind w:firstLineChars="200" w:firstLine="402"/>
        <w:jc w:val="both"/>
        <w:rPr>
          <w:rFonts w:ascii="Times New Roman" w:hAnsi="Times New Roman" w:cs="Times New Roman"/>
          <w:b/>
          <w:bCs/>
        </w:rPr>
      </w:pPr>
      <w:r w:rsidRPr="000A2205">
        <w:rPr>
          <w:rFonts w:ascii="Times New Roman" w:hAnsi="Times New Roman" w:cs="Times New Roman"/>
          <w:b/>
          <w:bCs/>
          <w:color w:val="000000"/>
          <w:sz w:val="20"/>
        </w:rPr>
        <w:t>静止无功发生器</w:t>
      </w:r>
      <w:r w:rsidRPr="000A2205">
        <w:rPr>
          <w:rFonts w:ascii="Times New Roman" w:hAnsi="Times New Roman" w:cs="Times New Roman"/>
          <w:b/>
          <w:bCs/>
          <w:color w:val="000000"/>
          <w:sz w:val="20"/>
        </w:rPr>
        <w:t xml:space="preserve"> static var generator</w:t>
      </w:r>
      <w:r w:rsidRPr="000A2205">
        <w:rPr>
          <w:rFonts w:ascii="Times New Roman" w:hAnsi="Times New Roman" w:cs="Times New Roman"/>
          <w:b/>
          <w:bCs/>
          <w:color w:val="000000"/>
          <w:sz w:val="20"/>
        </w:rPr>
        <w:t>；</w:t>
      </w:r>
      <w:r w:rsidRPr="000A2205">
        <w:rPr>
          <w:rFonts w:ascii="Times New Roman" w:hAnsi="Times New Roman" w:cs="Times New Roman"/>
          <w:b/>
          <w:bCs/>
          <w:color w:val="000000"/>
          <w:sz w:val="20"/>
        </w:rPr>
        <w:t>SVG</w:t>
      </w:r>
    </w:p>
    <w:p w14:paraId="19B28576" w14:textId="77777777" w:rsidR="00A84E8D" w:rsidRPr="006D178F" w:rsidRDefault="00A84E8D" w:rsidP="00162B4A">
      <w:pPr>
        <w:spacing w:line="300" w:lineRule="exact"/>
        <w:ind w:firstLine="440"/>
        <w:jc w:val="both"/>
        <w:rPr>
          <w:rFonts w:ascii="Times New Roman" w:hAnsi="Times New Roman" w:cs="Times New Roman"/>
        </w:rPr>
      </w:pPr>
      <w:r w:rsidRPr="006D178F">
        <w:rPr>
          <w:rFonts w:ascii="Times New Roman" w:hAnsi="Times New Roman" w:cs="Times New Roman"/>
          <w:color w:val="000000"/>
          <w:sz w:val="20"/>
        </w:rPr>
        <w:t>由并联接入系统的电压源型换流器构成的一种装置，其输出的无功电流在允许系统电压范围内连续可调，且输出无功电流与系统电压无关。</w:t>
      </w:r>
    </w:p>
    <w:p w14:paraId="2EEDB945" w14:textId="77777777" w:rsidR="00F068DE" w:rsidRDefault="00A84E8D" w:rsidP="00162B4A">
      <w:pPr>
        <w:spacing w:line="28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3.3</w:t>
      </w:r>
    </w:p>
    <w:p w14:paraId="70B6B237" w14:textId="7CFA71D3" w:rsidR="00A84E8D" w:rsidRPr="000A2205" w:rsidRDefault="00A84E8D" w:rsidP="000E1352">
      <w:pPr>
        <w:spacing w:line="280" w:lineRule="exact"/>
        <w:ind w:firstLineChars="200" w:firstLine="402"/>
        <w:jc w:val="both"/>
        <w:rPr>
          <w:rFonts w:ascii="Times New Roman" w:hAnsi="Times New Roman" w:cs="Times New Roman"/>
          <w:b/>
          <w:bCs/>
          <w:sz w:val="20"/>
          <w:szCs w:val="20"/>
        </w:rPr>
      </w:pPr>
      <w:r w:rsidRPr="000A2205">
        <w:rPr>
          <w:rFonts w:ascii="Times New Roman" w:hAnsi="Times New Roman" w:cs="Times New Roman"/>
          <w:b/>
          <w:bCs/>
          <w:color w:val="000000"/>
          <w:sz w:val="20"/>
          <w:szCs w:val="20"/>
        </w:rPr>
        <w:t>静止无功补偿器</w:t>
      </w:r>
      <w:r w:rsidRPr="000A2205">
        <w:rPr>
          <w:rFonts w:ascii="Times New Roman" w:hAnsi="Times New Roman" w:cs="Times New Roman"/>
          <w:b/>
          <w:bCs/>
          <w:color w:val="000000"/>
          <w:sz w:val="20"/>
          <w:szCs w:val="20"/>
        </w:rPr>
        <w:t xml:space="preserve"> static var compensator</w:t>
      </w:r>
      <w:r w:rsidRPr="000A2205">
        <w:rPr>
          <w:rFonts w:ascii="Times New Roman" w:hAnsi="Times New Roman" w:cs="Times New Roman"/>
          <w:b/>
          <w:bCs/>
          <w:color w:val="000000"/>
          <w:sz w:val="20"/>
          <w:szCs w:val="20"/>
        </w:rPr>
        <w:t>；</w:t>
      </w:r>
      <w:r w:rsidRPr="000A2205">
        <w:rPr>
          <w:rFonts w:ascii="Times New Roman" w:hAnsi="Times New Roman" w:cs="Times New Roman"/>
          <w:b/>
          <w:bCs/>
          <w:color w:val="000000"/>
          <w:sz w:val="20"/>
          <w:szCs w:val="20"/>
        </w:rPr>
        <w:t>SVC</w:t>
      </w:r>
    </w:p>
    <w:p w14:paraId="2BDFEA95" w14:textId="77777777" w:rsidR="00A84E8D" w:rsidRPr="006D178F" w:rsidRDefault="00A84E8D" w:rsidP="00162B4A">
      <w:pPr>
        <w:spacing w:line="300" w:lineRule="exact"/>
        <w:ind w:firstLine="440"/>
        <w:jc w:val="both"/>
        <w:rPr>
          <w:rFonts w:ascii="Times New Roman" w:hAnsi="Times New Roman" w:cs="Times New Roman"/>
        </w:rPr>
      </w:pPr>
      <w:r w:rsidRPr="006D178F">
        <w:rPr>
          <w:rFonts w:ascii="Times New Roman" w:hAnsi="Times New Roman" w:cs="Times New Roman"/>
          <w:color w:val="000000"/>
          <w:sz w:val="20"/>
        </w:rPr>
        <w:lastRenderedPageBreak/>
        <w:t>一种并联连接的静止无功功率补偿装置，通过对其感性或容性电流的调整，来维持或控制其与电网连接点的某种参数（典型情况为控制母线电压）。</w:t>
      </w:r>
    </w:p>
    <w:p w14:paraId="431A1C6C" w14:textId="77777777" w:rsidR="00F068DE" w:rsidRDefault="00A84E8D" w:rsidP="00162B4A">
      <w:pPr>
        <w:spacing w:line="28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3.4</w:t>
      </w:r>
    </w:p>
    <w:p w14:paraId="483720AF" w14:textId="70E95977" w:rsidR="00A84E8D" w:rsidRPr="006D178F" w:rsidRDefault="00A84E8D" w:rsidP="000E1352">
      <w:pPr>
        <w:spacing w:line="280" w:lineRule="exact"/>
        <w:ind w:firstLineChars="200" w:firstLine="402"/>
        <w:jc w:val="both"/>
        <w:rPr>
          <w:rFonts w:ascii="Times New Roman" w:hAnsi="Times New Roman" w:cs="Times New Roman"/>
        </w:rPr>
      </w:pPr>
      <w:r w:rsidRPr="000A2205">
        <w:rPr>
          <w:rFonts w:ascii="Times New Roman" w:hAnsi="Times New Roman" w:cs="Times New Roman"/>
          <w:b/>
          <w:bCs/>
          <w:color w:val="000000"/>
          <w:sz w:val="20"/>
          <w:szCs w:val="20"/>
        </w:rPr>
        <w:t>动态无功补偿装置连接点</w:t>
      </w:r>
      <w:r w:rsidRPr="000A2205">
        <w:rPr>
          <w:rFonts w:ascii="Times New Roman" w:hAnsi="Times New Roman" w:cs="Times New Roman"/>
          <w:b/>
          <w:bCs/>
          <w:color w:val="000000"/>
          <w:sz w:val="20"/>
          <w:szCs w:val="20"/>
        </w:rPr>
        <w:t xml:space="preserve"> point of connection of dynamic reactive power compensa</w:t>
      </w:r>
      <w:r w:rsidRPr="006D178F">
        <w:rPr>
          <w:rFonts w:ascii="Times New Roman" w:hAnsi="Times New Roman" w:cs="Times New Roman"/>
          <w:b/>
          <w:bCs/>
          <w:color w:val="000000"/>
          <w:sz w:val="20"/>
        </w:rPr>
        <w:t>tion device</w:t>
      </w:r>
    </w:p>
    <w:p w14:paraId="05EDA927" w14:textId="77777777" w:rsidR="00A84E8D" w:rsidRPr="006D178F" w:rsidRDefault="00A84E8D" w:rsidP="00162B4A">
      <w:pPr>
        <w:spacing w:line="300" w:lineRule="exact"/>
        <w:ind w:firstLine="440"/>
        <w:jc w:val="both"/>
        <w:rPr>
          <w:rFonts w:ascii="Times New Roman" w:hAnsi="Times New Roman" w:cs="Times New Roman"/>
          <w:color w:val="000000"/>
          <w:sz w:val="20"/>
        </w:rPr>
      </w:pPr>
      <w:r w:rsidRPr="006D178F">
        <w:rPr>
          <w:rFonts w:ascii="Times New Roman" w:hAnsi="Times New Roman" w:cs="Times New Roman"/>
          <w:color w:val="000000"/>
          <w:sz w:val="20"/>
        </w:rPr>
        <w:t>对于通过变压器与电网相连的动态无功补偿装置，连接点是指变压器一次侧；对于通过已有的变压器与电网相连，或直接与电网相连的动态无功补偿装置，此时连接点是指动态无功补偿装置的实际接入点。</w:t>
      </w:r>
    </w:p>
    <w:p w14:paraId="1D15777A" w14:textId="77777777" w:rsidR="00F068DE" w:rsidRDefault="00A84E8D" w:rsidP="00162B4A">
      <w:pPr>
        <w:spacing w:line="28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3.5</w:t>
      </w:r>
    </w:p>
    <w:p w14:paraId="097EECE7" w14:textId="5BC12E2E" w:rsidR="00A84E8D" w:rsidRPr="000A2205" w:rsidRDefault="00A84E8D" w:rsidP="000E1352">
      <w:pPr>
        <w:spacing w:line="280" w:lineRule="exact"/>
        <w:ind w:firstLineChars="200" w:firstLine="402"/>
        <w:jc w:val="both"/>
        <w:rPr>
          <w:rFonts w:ascii="Times New Roman" w:hAnsi="Times New Roman" w:cs="Times New Roman"/>
          <w:b/>
          <w:bCs/>
          <w:sz w:val="20"/>
          <w:szCs w:val="20"/>
        </w:rPr>
      </w:pPr>
      <w:r w:rsidRPr="000A2205">
        <w:rPr>
          <w:rFonts w:ascii="Times New Roman" w:hAnsi="Times New Roman" w:cs="Times New Roman"/>
          <w:b/>
          <w:bCs/>
          <w:color w:val="000000"/>
          <w:sz w:val="20"/>
          <w:szCs w:val="20"/>
        </w:rPr>
        <w:t>动态无功补偿装置控制点</w:t>
      </w:r>
      <w:r w:rsidRPr="000A2205">
        <w:rPr>
          <w:rFonts w:ascii="Times New Roman" w:hAnsi="Times New Roman" w:cs="Times New Roman"/>
          <w:b/>
          <w:bCs/>
          <w:color w:val="000000"/>
          <w:sz w:val="20"/>
          <w:szCs w:val="20"/>
        </w:rPr>
        <w:t xml:space="preserve"> control point of dynamic reactive power compensation device</w:t>
      </w:r>
    </w:p>
    <w:p w14:paraId="65530214" w14:textId="4429ECE3" w:rsidR="00A84E8D" w:rsidRDefault="00A84E8D" w:rsidP="00162B4A">
      <w:pPr>
        <w:spacing w:line="320" w:lineRule="exact"/>
        <w:ind w:firstLine="360"/>
        <w:jc w:val="both"/>
        <w:rPr>
          <w:rFonts w:ascii="Times New Roman" w:hAnsi="Times New Roman" w:cs="Times New Roman"/>
          <w:color w:val="000000"/>
          <w:sz w:val="20"/>
        </w:rPr>
      </w:pPr>
      <w:r w:rsidRPr="006D178F">
        <w:rPr>
          <w:rFonts w:ascii="Times New Roman" w:hAnsi="Times New Roman" w:cs="Times New Roman"/>
          <w:color w:val="000000"/>
          <w:sz w:val="20"/>
        </w:rPr>
        <w:t>根据动态无功补偿装置控制目标的不同，动态无功补偿装置控制点一般是指装置的连接点或新能源场站</w:t>
      </w:r>
      <w:r w:rsidR="000C4B87">
        <w:rPr>
          <w:rFonts w:ascii="Times New Roman" w:hAnsi="Times New Roman" w:cs="Times New Roman"/>
          <w:color w:val="000000"/>
          <w:sz w:val="20"/>
        </w:rPr>
        <w:t>连接点</w:t>
      </w:r>
      <w:r w:rsidRPr="006D178F">
        <w:rPr>
          <w:rFonts w:ascii="Times New Roman" w:hAnsi="Times New Roman" w:cs="Times New Roman"/>
          <w:color w:val="000000"/>
          <w:sz w:val="20"/>
        </w:rPr>
        <w:t>。</w:t>
      </w:r>
    </w:p>
    <w:p w14:paraId="05A64A52" w14:textId="77777777" w:rsidR="00F068DE" w:rsidRDefault="00A03FD1" w:rsidP="00594D3D">
      <w:pPr>
        <w:spacing w:line="320" w:lineRule="exact"/>
        <w:jc w:val="both"/>
        <w:rPr>
          <w:rFonts w:ascii="Times New Roman" w:hAnsi="Times New Roman" w:cs="Times New Roman"/>
          <w:b/>
          <w:bCs/>
          <w:color w:val="000000"/>
          <w:sz w:val="20"/>
          <w:szCs w:val="20"/>
        </w:rPr>
      </w:pPr>
      <w:r w:rsidRPr="000E1352">
        <w:rPr>
          <w:rFonts w:ascii="Times New Roman" w:hAnsi="Times New Roman" w:cs="Times New Roman"/>
          <w:b/>
          <w:bCs/>
          <w:color w:val="000000"/>
          <w:sz w:val="20"/>
          <w:szCs w:val="20"/>
        </w:rPr>
        <w:t xml:space="preserve">3.6 </w:t>
      </w:r>
    </w:p>
    <w:p w14:paraId="17718E05" w14:textId="5B9531D9" w:rsidR="00594D3D" w:rsidRDefault="00A03FD1" w:rsidP="000E1352">
      <w:pPr>
        <w:spacing w:line="320" w:lineRule="exact"/>
        <w:ind w:firstLineChars="200" w:firstLine="402"/>
        <w:jc w:val="both"/>
        <w:rPr>
          <w:rFonts w:ascii="Times New Roman" w:hAnsi="Times New Roman" w:cs="Times New Roman"/>
          <w:b/>
          <w:bCs/>
          <w:color w:val="000000"/>
          <w:sz w:val="20"/>
          <w:szCs w:val="20"/>
        </w:rPr>
      </w:pPr>
      <w:r w:rsidRPr="000E1352">
        <w:rPr>
          <w:rFonts w:ascii="Times New Roman" w:hAnsi="Times New Roman" w:cs="Times New Roman" w:hint="eastAsia"/>
          <w:b/>
          <w:bCs/>
          <w:color w:val="000000"/>
          <w:sz w:val="20"/>
          <w:szCs w:val="20"/>
        </w:rPr>
        <w:t>实时数字仿真器</w:t>
      </w:r>
      <w:r w:rsidRPr="000E1352">
        <w:rPr>
          <w:rFonts w:ascii="Times New Roman" w:hAnsi="Times New Roman" w:cs="Times New Roman"/>
          <w:b/>
          <w:bCs/>
          <w:color w:val="000000"/>
          <w:sz w:val="20"/>
          <w:szCs w:val="20"/>
        </w:rPr>
        <w:t xml:space="preserve"> real time digital simulator</w:t>
      </w:r>
    </w:p>
    <w:p w14:paraId="611EAE5D" w14:textId="4D470A49" w:rsidR="00A03FD1" w:rsidRDefault="00A03FD1" w:rsidP="00A03FD1">
      <w:pPr>
        <w:spacing w:line="320" w:lineRule="exact"/>
        <w:ind w:firstLine="360"/>
        <w:jc w:val="both"/>
        <w:rPr>
          <w:rFonts w:ascii="Times New Roman" w:hAnsi="Times New Roman" w:cs="Times New Roman"/>
          <w:color w:val="000000"/>
          <w:sz w:val="20"/>
        </w:rPr>
      </w:pPr>
      <w:r w:rsidRPr="000E1352">
        <w:rPr>
          <w:rFonts w:ascii="Times New Roman" w:hAnsi="Times New Roman" w:cs="Times New Roman" w:hint="eastAsia"/>
          <w:color w:val="000000"/>
          <w:sz w:val="20"/>
        </w:rPr>
        <w:t>具备实时数字仿真能力的计算硬件与软件的总称。</w:t>
      </w:r>
    </w:p>
    <w:p w14:paraId="135E0034" w14:textId="77777777" w:rsidR="00F068DE" w:rsidRDefault="004665CE" w:rsidP="004665CE">
      <w:pPr>
        <w:spacing w:line="320" w:lineRule="exact"/>
        <w:jc w:val="both"/>
        <w:rPr>
          <w:rFonts w:ascii="Times New Roman" w:hAnsi="Times New Roman" w:cs="Times New Roman"/>
          <w:b/>
          <w:bCs/>
          <w:color w:val="000000"/>
          <w:sz w:val="20"/>
          <w:szCs w:val="20"/>
        </w:rPr>
      </w:pPr>
      <w:r w:rsidRPr="000E1352">
        <w:rPr>
          <w:rFonts w:ascii="Times New Roman" w:hAnsi="Times New Roman" w:cs="Times New Roman"/>
          <w:b/>
          <w:bCs/>
          <w:color w:val="000000"/>
          <w:sz w:val="20"/>
          <w:szCs w:val="20"/>
        </w:rPr>
        <w:t xml:space="preserve">3.7 </w:t>
      </w:r>
    </w:p>
    <w:p w14:paraId="3962617F" w14:textId="577DE243" w:rsidR="004665CE" w:rsidRPr="000E1352" w:rsidRDefault="004665CE" w:rsidP="000E1352">
      <w:pPr>
        <w:spacing w:line="320" w:lineRule="exact"/>
        <w:ind w:firstLineChars="200" w:firstLine="402"/>
        <w:jc w:val="both"/>
        <w:rPr>
          <w:rFonts w:ascii="Times New Roman" w:hAnsi="Times New Roman" w:cs="Times New Roman"/>
          <w:b/>
          <w:bCs/>
          <w:color w:val="000000"/>
          <w:sz w:val="20"/>
          <w:szCs w:val="20"/>
        </w:rPr>
      </w:pPr>
      <w:r w:rsidRPr="000E1352">
        <w:rPr>
          <w:rFonts w:ascii="Times New Roman" w:hAnsi="Times New Roman" w:cs="Times New Roman" w:hint="eastAsia"/>
          <w:b/>
          <w:bCs/>
          <w:color w:val="000000"/>
          <w:sz w:val="20"/>
          <w:szCs w:val="20"/>
        </w:rPr>
        <w:t>实时仿真接口</w:t>
      </w:r>
      <w:r w:rsidRPr="000E1352">
        <w:rPr>
          <w:rFonts w:ascii="Times New Roman" w:hAnsi="Times New Roman" w:cs="Times New Roman"/>
          <w:b/>
          <w:bCs/>
          <w:color w:val="000000"/>
          <w:sz w:val="20"/>
          <w:szCs w:val="20"/>
        </w:rPr>
        <w:t xml:space="preserve"> real time simulation interface</w:t>
      </w:r>
    </w:p>
    <w:p w14:paraId="13BC619A" w14:textId="5504E975" w:rsidR="004665CE" w:rsidRDefault="004665CE" w:rsidP="000E1352">
      <w:pPr>
        <w:spacing w:line="320" w:lineRule="exact"/>
        <w:ind w:firstLineChars="200" w:firstLine="400"/>
        <w:jc w:val="both"/>
        <w:rPr>
          <w:rFonts w:ascii="Times New Roman" w:hAnsi="Times New Roman" w:cs="Times New Roman"/>
          <w:color w:val="000000"/>
          <w:sz w:val="20"/>
        </w:rPr>
      </w:pPr>
      <w:r w:rsidRPr="004665CE">
        <w:rPr>
          <w:rFonts w:ascii="Times New Roman" w:hAnsi="Times New Roman" w:cs="Times New Roman" w:hint="eastAsia"/>
          <w:color w:val="000000"/>
          <w:sz w:val="20"/>
        </w:rPr>
        <w:t>数字模型与实际物理装置输</w:t>
      </w:r>
      <w:r>
        <w:rPr>
          <w:rFonts w:ascii="Times New Roman" w:hAnsi="Times New Roman" w:cs="Times New Roman" w:hint="eastAsia"/>
          <w:color w:val="000000"/>
          <w:sz w:val="20"/>
        </w:rPr>
        <w:t>入</w:t>
      </w:r>
      <w:r w:rsidRPr="004665CE">
        <w:rPr>
          <w:rFonts w:ascii="Times New Roman" w:hAnsi="Times New Roman" w:cs="Times New Roman" w:hint="eastAsia"/>
          <w:color w:val="000000"/>
          <w:sz w:val="20"/>
        </w:rPr>
        <w:t>／输出数据交互接口。</w:t>
      </w:r>
    </w:p>
    <w:p w14:paraId="1B08400B" w14:textId="0325079A" w:rsidR="00F068DE" w:rsidRDefault="00A03FD1" w:rsidP="00A03FD1">
      <w:pPr>
        <w:spacing w:line="320" w:lineRule="exact"/>
        <w:jc w:val="both"/>
        <w:rPr>
          <w:rFonts w:ascii="Times New Roman" w:hAnsi="Times New Roman" w:cs="Times New Roman"/>
          <w:b/>
          <w:bCs/>
          <w:color w:val="000000"/>
          <w:sz w:val="20"/>
          <w:szCs w:val="20"/>
        </w:rPr>
      </w:pPr>
      <w:r w:rsidRPr="000E1352">
        <w:rPr>
          <w:rFonts w:ascii="Times New Roman" w:hAnsi="Times New Roman" w:cs="Times New Roman"/>
          <w:b/>
          <w:bCs/>
          <w:color w:val="000000"/>
          <w:sz w:val="20"/>
          <w:szCs w:val="20"/>
        </w:rPr>
        <w:t>3.</w:t>
      </w:r>
      <w:r w:rsidR="00780DBF">
        <w:rPr>
          <w:rFonts w:ascii="Times New Roman" w:hAnsi="Times New Roman" w:cs="Times New Roman"/>
          <w:b/>
          <w:bCs/>
          <w:color w:val="000000"/>
          <w:sz w:val="20"/>
          <w:szCs w:val="20"/>
        </w:rPr>
        <w:t>8</w:t>
      </w:r>
      <w:r w:rsidRPr="000E1352">
        <w:rPr>
          <w:rFonts w:ascii="Times New Roman" w:hAnsi="Times New Roman" w:cs="Times New Roman"/>
          <w:b/>
          <w:bCs/>
          <w:color w:val="000000"/>
          <w:sz w:val="20"/>
          <w:szCs w:val="20"/>
        </w:rPr>
        <w:t xml:space="preserve"> </w:t>
      </w:r>
    </w:p>
    <w:p w14:paraId="034E2D4C" w14:textId="183A98E5" w:rsidR="00A03FD1" w:rsidRPr="000E1352" w:rsidRDefault="00A03FD1" w:rsidP="000E1352">
      <w:pPr>
        <w:spacing w:line="320" w:lineRule="exact"/>
        <w:ind w:firstLineChars="200" w:firstLine="402"/>
        <w:jc w:val="both"/>
        <w:rPr>
          <w:rFonts w:ascii="Times New Roman" w:hAnsi="Times New Roman" w:cs="Times New Roman"/>
          <w:b/>
          <w:bCs/>
          <w:color w:val="000000"/>
          <w:sz w:val="20"/>
          <w:szCs w:val="20"/>
        </w:rPr>
      </w:pPr>
      <w:r w:rsidRPr="000E1352">
        <w:rPr>
          <w:rFonts w:ascii="Times New Roman" w:hAnsi="Times New Roman" w:cs="Times New Roman" w:hint="eastAsia"/>
          <w:b/>
          <w:bCs/>
          <w:color w:val="000000"/>
          <w:sz w:val="20"/>
          <w:szCs w:val="20"/>
        </w:rPr>
        <w:t>硬件在环试验</w:t>
      </w:r>
      <w:r w:rsidRPr="000E1352">
        <w:rPr>
          <w:rFonts w:ascii="Times New Roman" w:hAnsi="Times New Roman" w:cs="Times New Roman"/>
          <w:b/>
          <w:bCs/>
          <w:color w:val="000000"/>
          <w:sz w:val="20"/>
          <w:szCs w:val="20"/>
        </w:rPr>
        <w:t xml:space="preserve"> hardware in the loop testing; HIL</w:t>
      </w:r>
    </w:p>
    <w:p w14:paraId="34DEC44F" w14:textId="7736F7F5" w:rsidR="00A03FD1" w:rsidRPr="000E1352" w:rsidRDefault="00A03FD1" w:rsidP="000E1352">
      <w:pPr>
        <w:spacing w:line="320" w:lineRule="exact"/>
        <w:ind w:firstLineChars="200" w:firstLine="400"/>
        <w:jc w:val="both"/>
        <w:rPr>
          <w:rFonts w:ascii="Times New Roman" w:hAnsi="Times New Roman" w:cs="Times New Roman"/>
          <w:color w:val="000000"/>
          <w:sz w:val="20"/>
        </w:rPr>
      </w:pPr>
      <w:r w:rsidRPr="00A03FD1">
        <w:rPr>
          <w:rFonts w:ascii="Times New Roman" w:hAnsi="Times New Roman" w:cs="Times New Roman" w:hint="eastAsia"/>
          <w:color w:val="000000"/>
          <w:sz w:val="20"/>
        </w:rPr>
        <w:t>实时数字仿真器和实际物理模型通过实时仿真接口连接，构成数字仿真模型与实际物理模型的闭环系统并实时交互运行的过程。</w:t>
      </w:r>
    </w:p>
    <w:p w14:paraId="210C0B38" w14:textId="4E0EE8F8" w:rsidR="00F068DE" w:rsidRDefault="00A84E8D" w:rsidP="00162B4A">
      <w:pPr>
        <w:spacing w:line="28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w:t>
      </w:r>
      <w:r w:rsidR="00780DBF">
        <w:rPr>
          <w:rFonts w:ascii="Times New Roman" w:hAnsi="Times New Roman" w:cs="Times New Roman"/>
          <w:b/>
          <w:bCs/>
          <w:color w:val="000000"/>
          <w:sz w:val="20"/>
          <w:szCs w:val="20"/>
        </w:rPr>
        <w:t>9</w:t>
      </w:r>
    </w:p>
    <w:p w14:paraId="3C83A0E4" w14:textId="7F386A81" w:rsidR="00A84E8D" w:rsidRPr="000A2205" w:rsidRDefault="00705ACD" w:rsidP="000E1352">
      <w:pPr>
        <w:spacing w:line="280" w:lineRule="exact"/>
        <w:ind w:firstLineChars="200" w:firstLine="402"/>
        <w:jc w:val="both"/>
        <w:rPr>
          <w:rFonts w:ascii="Times New Roman" w:hAnsi="Times New Roman" w:cs="Times New Roman"/>
          <w:b/>
          <w:bCs/>
          <w:sz w:val="20"/>
          <w:szCs w:val="20"/>
        </w:rPr>
      </w:pPr>
      <w:r>
        <w:rPr>
          <w:rFonts w:ascii="Times New Roman" w:hAnsi="Times New Roman" w:cs="Times New Roman" w:hint="eastAsia"/>
          <w:b/>
          <w:bCs/>
          <w:color w:val="000000"/>
          <w:sz w:val="20"/>
          <w:szCs w:val="20"/>
        </w:rPr>
        <w:t>硬件在环</w:t>
      </w:r>
      <w:r w:rsidR="00A84E8D" w:rsidRPr="000A2205">
        <w:rPr>
          <w:rFonts w:ascii="Times New Roman" w:hAnsi="Times New Roman" w:cs="Times New Roman"/>
          <w:b/>
          <w:bCs/>
          <w:color w:val="000000"/>
          <w:sz w:val="20"/>
          <w:szCs w:val="20"/>
        </w:rPr>
        <w:t>仿真验证平台</w:t>
      </w:r>
      <w:r w:rsidR="00A84E8D" w:rsidRPr="000A2205">
        <w:rPr>
          <w:rFonts w:ascii="Times New Roman" w:hAnsi="Times New Roman" w:cs="Times New Roman"/>
          <w:b/>
          <w:bCs/>
          <w:color w:val="000000"/>
          <w:sz w:val="20"/>
          <w:szCs w:val="20"/>
        </w:rPr>
        <w:t xml:space="preserve"> control strategy simulation validation platform</w:t>
      </w:r>
    </w:p>
    <w:p w14:paraId="596F8D24" w14:textId="32BA1750" w:rsidR="0097762F" w:rsidRPr="000E1352" w:rsidRDefault="00A84E8D" w:rsidP="000E1352">
      <w:pPr>
        <w:spacing w:line="320" w:lineRule="exact"/>
        <w:jc w:val="both"/>
        <w:rPr>
          <w:rFonts w:ascii="Times New Roman" w:hAnsi="Times New Roman" w:cs="Times New Roman"/>
          <w:color w:val="000000"/>
          <w:sz w:val="20"/>
        </w:rPr>
      </w:pPr>
      <w:r w:rsidRPr="006D178F">
        <w:rPr>
          <w:rFonts w:ascii="Times New Roman" w:hAnsi="Times New Roman" w:cs="Times New Roman"/>
          <w:color w:val="000000"/>
          <w:sz w:val="20"/>
        </w:rPr>
        <w:t>以实时</w:t>
      </w:r>
      <w:r w:rsidR="00A03FD1">
        <w:rPr>
          <w:rFonts w:ascii="Times New Roman" w:hAnsi="Times New Roman" w:cs="Times New Roman" w:hint="eastAsia"/>
          <w:color w:val="000000"/>
          <w:sz w:val="20"/>
        </w:rPr>
        <w:t>数字</w:t>
      </w:r>
      <w:r w:rsidRPr="006D178F">
        <w:rPr>
          <w:rFonts w:ascii="Times New Roman" w:hAnsi="Times New Roman" w:cs="Times New Roman"/>
          <w:color w:val="000000"/>
          <w:sz w:val="20"/>
        </w:rPr>
        <w:t>仿真</w:t>
      </w:r>
      <w:r w:rsidR="00A03FD1">
        <w:rPr>
          <w:rFonts w:ascii="Times New Roman" w:hAnsi="Times New Roman" w:cs="Times New Roman" w:hint="eastAsia"/>
          <w:color w:val="000000"/>
          <w:sz w:val="20"/>
        </w:rPr>
        <w:t>器</w:t>
      </w:r>
      <w:r w:rsidRPr="006D178F">
        <w:rPr>
          <w:rFonts w:ascii="Times New Roman" w:hAnsi="Times New Roman" w:cs="Times New Roman"/>
          <w:color w:val="000000"/>
          <w:sz w:val="20"/>
        </w:rPr>
        <w:t>为核心，并辅以接口模块、人机交互，以及相关测试软件等构成的</w:t>
      </w:r>
      <w:r w:rsidR="00E706DF" w:rsidRPr="00E706DF">
        <w:rPr>
          <w:rFonts w:ascii="Times New Roman" w:hAnsi="Times New Roman" w:cs="Times New Roman" w:hint="eastAsia"/>
          <w:color w:val="000000"/>
          <w:sz w:val="20"/>
        </w:rPr>
        <w:t>能够满足控制器硬件接入条件并与实时仿真模型进行数据交互</w:t>
      </w:r>
      <w:r w:rsidR="00F174F2">
        <w:rPr>
          <w:rFonts w:ascii="Times New Roman" w:hAnsi="Times New Roman" w:cs="Times New Roman" w:hint="eastAsia"/>
          <w:color w:val="000000"/>
          <w:sz w:val="20"/>
        </w:rPr>
        <w:t>的动态无功补偿装置控制器功能验证平台</w:t>
      </w:r>
      <w:r w:rsidR="0097762F">
        <w:rPr>
          <w:rFonts w:ascii="Times New Roman" w:hAnsi="Times New Roman" w:cs="Times New Roman" w:hint="eastAsia"/>
          <w:color w:val="000000"/>
          <w:sz w:val="20"/>
        </w:rPr>
        <w:t>。</w:t>
      </w:r>
    </w:p>
    <w:p w14:paraId="6FC41210" w14:textId="6F8FA7D6" w:rsidR="0097762F" w:rsidRDefault="00A84E8D" w:rsidP="0097762F">
      <w:pPr>
        <w:spacing w:line="300" w:lineRule="exact"/>
        <w:jc w:val="both"/>
        <w:rPr>
          <w:rFonts w:ascii="Times New Roman" w:hAnsi="Times New Roman" w:cs="Times New Roman"/>
          <w:b/>
          <w:bCs/>
          <w:color w:val="000000"/>
          <w:sz w:val="20"/>
          <w:szCs w:val="20"/>
        </w:rPr>
      </w:pPr>
      <w:r w:rsidRPr="000A2205">
        <w:rPr>
          <w:rFonts w:ascii="Times New Roman" w:hAnsi="Times New Roman" w:cs="Times New Roman"/>
          <w:b/>
          <w:bCs/>
          <w:color w:val="000000"/>
          <w:sz w:val="20"/>
          <w:szCs w:val="20"/>
        </w:rPr>
        <w:t>3.</w:t>
      </w:r>
      <w:r w:rsidR="00780DBF">
        <w:rPr>
          <w:rFonts w:ascii="Times New Roman" w:hAnsi="Times New Roman" w:cs="Times New Roman"/>
          <w:b/>
          <w:bCs/>
          <w:color w:val="000000"/>
          <w:sz w:val="20"/>
          <w:szCs w:val="20"/>
        </w:rPr>
        <w:t>10</w:t>
      </w:r>
    </w:p>
    <w:p w14:paraId="077F17F5" w14:textId="51E5964E" w:rsidR="00A84E8D" w:rsidRPr="000A2205" w:rsidRDefault="00A84E8D" w:rsidP="000E1352">
      <w:pPr>
        <w:spacing w:line="300" w:lineRule="exact"/>
        <w:ind w:firstLineChars="200" w:firstLine="402"/>
        <w:jc w:val="both"/>
        <w:rPr>
          <w:rFonts w:ascii="Times New Roman" w:hAnsi="Times New Roman" w:cs="Times New Roman"/>
          <w:b/>
          <w:bCs/>
          <w:sz w:val="20"/>
          <w:szCs w:val="20"/>
        </w:rPr>
      </w:pPr>
      <w:r w:rsidRPr="000A2205">
        <w:rPr>
          <w:rFonts w:ascii="Times New Roman" w:hAnsi="Times New Roman" w:cs="Times New Roman"/>
          <w:b/>
          <w:bCs/>
          <w:color w:val="000000"/>
          <w:sz w:val="20"/>
          <w:szCs w:val="20"/>
        </w:rPr>
        <w:t>动态无功补偿装置故障穿越</w:t>
      </w:r>
      <w:r w:rsidRPr="000A2205">
        <w:rPr>
          <w:rFonts w:ascii="Times New Roman" w:hAnsi="Times New Roman" w:cs="Times New Roman"/>
          <w:b/>
          <w:bCs/>
          <w:color w:val="000000"/>
          <w:sz w:val="20"/>
          <w:szCs w:val="20"/>
        </w:rPr>
        <w:t xml:space="preserve"> fault ride through of dynamic reactive power compensation device</w:t>
      </w:r>
    </w:p>
    <w:p w14:paraId="31C6D870" w14:textId="77777777" w:rsidR="00A84E8D" w:rsidRPr="006D178F" w:rsidRDefault="00A84E8D" w:rsidP="00162B4A">
      <w:pPr>
        <w:spacing w:line="320" w:lineRule="exact"/>
        <w:ind w:firstLine="360"/>
        <w:jc w:val="both"/>
        <w:rPr>
          <w:rFonts w:ascii="Times New Roman" w:hAnsi="Times New Roman" w:cs="Times New Roman"/>
        </w:rPr>
      </w:pPr>
      <w:r w:rsidRPr="006D178F">
        <w:rPr>
          <w:rFonts w:ascii="Times New Roman" w:hAnsi="Times New Roman" w:cs="Times New Roman"/>
          <w:color w:val="000000"/>
          <w:sz w:val="20"/>
        </w:rPr>
        <w:t>当电网故障或扰动引起电压升高或跌落时，在一定的电压升高或跌落范围和时间间隔内，动态无功补偿装置保证不脱网连续运行，并按要求发出感性或者容性无功。</w:t>
      </w:r>
    </w:p>
    <w:p w14:paraId="27A9CAED" w14:textId="0028A278" w:rsidR="0097762F" w:rsidRDefault="00A84E8D" w:rsidP="00162B4A">
      <w:pPr>
        <w:spacing w:line="28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w:t>
      </w:r>
      <w:r w:rsidR="00780DBF">
        <w:rPr>
          <w:rFonts w:ascii="Times New Roman" w:hAnsi="Times New Roman" w:cs="Times New Roman"/>
          <w:b/>
          <w:bCs/>
          <w:color w:val="000000"/>
          <w:sz w:val="20"/>
        </w:rPr>
        <w:t>11</w:t>
      </w:r>
    </w:p>
    <w:p w14:paraId="346A10A3" w14:textId="4FF5E6F3" w:rsidR="00A84E8D" w:rsidRPr="006D178F" w:rsidRDefault="00A84E8D" w:rsidP="000E1352">
      <w:pPr>
        <w:spacing w:line="28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稳态电压限值区间</w:t>
      </w:r>
      <w:r w:rsidRPr="006D178F">
        <w:rPr>
          <w:rFonts w:ascii="Times New Roman" w:hAnsi="Times New Roman" w:cs="Times New Roman"/>
          <w:b/>
          <w:bCs/>
          <w:color w:val="000000"/>
          <w:sz w:val="20"/>
        </w:rPr>
        <w:t xml:space="preserve"> steady state voltage limited area</w:t>
      </w:r>
    </w:p>
    <w:p w14:paraId="640D0FC9" w14:textId="77777777" w:rsidR="00A84E8D" w:rsidRPr="006D178F" w:rsidRDefault="00A84E8D" w:rsidP="00162B4A">
      <w:pPr>
        <w:spacing w:line="320" w:lineRule="exact"/>
        <w:ind w:firstLine="360"/>
        <w:jc w:val="both"/>
        <w:rPr>
          <w:rFonts w:ascii="Times New Roman" w:hAnsi="Times New Roman" w:cs="Times New Roman"/>
        </w:rPr>
      </w:pPr>
      <w:r w:rsidRPr="006D178F">
        <w:rPr>
          <w:rFonts w:ascii="Times New Roman" w:hAnsi="Times New Roman" w:cs="Times New Roman"/>
          <w:color w:val="000000"/>
          <w:sz w:val="20"/>
        </w:rPr>
        <w:t>调度机构制定的新能源场站运行电压上下限值构成的区间。</w:t>
      </w:r>
    </w:p>
    <w:p w14:paraId="5A44F6EC" w14:textId="58E0C6BF" w:rsidR="0097762F" w:rsidRDefault="00A84E8D" w:rsidP="00162B4A">
      <w:pPr>
        <w:spacing w:line="28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w:t>
      </w:r>
      <w:r w:rsidR="00780DBF">
        <w:rPr>
          <w:rFonts w:ascii="Times New Roman" w:hAnsi="Times New Roman" w:cs="Times New Roman"/>
          <w:b/>
          <w:bCs/>
          <w:color w:val="000000"/>
          <w:sz w:val="20"/>
        </w:rPr>
        <w:t>12</w:t>
      </w:r>
    </w:p>
    <w:p w14:paraId="6423724D" w14:textId="37DAA6FD" w:rsidR="00A84E8D" w:rsidRPr="006D178F" w:rsidRDefault="00A84E8D" w:rsidP="000E1352">
      <w:pPr>
        <w:spacing w:line="28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暂态电压限值区间</w:t>
      </w:r>
      <w:r w:rsidRPr="006D178F">
        <w:rPr>
          <w:rFonts w:ascii="Times New Roman" w:hAnsi="Times New Roman" w:cs="Times New Roman"/>
          <w:b/>
          <w:bCs/>
          <w:color w:val="000000"/>
          <w:sz w:val="20"/>
        </w:rPr>
        <w:t xml:space="preserve"> transient voltage limited area</w:t>
      </w:r>
    </w:p>
    <w:p w14:paraId="3EE4DD79" w14:textId="77777777" w:rsidR="00A84E8D" w:rsidRPr="006D178F" w:rsidRDefault="00A84E8D" w:rsidP="00162B4A">
      <w:pPr>
        <w:spacing w:line="320" w:lineRule="exact"/>
        <w:ind w:firstLine="360"/>
        <w:jc w:val="both"/>
        <w:rPr>
          <w:rFonts w:ascii="Times New Roman" w:hAnsi="Times New Roman" w:cs="Times New Roman"/>
        </w:rPr>
      </w:pPr>
      <w:r w:rsidRPr="006D178F">
        <w:rPr>
          <w:rFonts w:ascii="Times New Roman" w:hAnsi="Times New Roman" w:cs="Times New Roman"/>
          <w:color w:val="000000"/>
          <w:sz w:val="20"/>
        </w:rPr>
        <w:t>动态无功补偿装置实施暂态无功电流控制的区间。</w:t>
      </w:r>
    </w:p>
    <w:p w14:paraId="7BF227C3" w14:textId="1877CEB5" w:rsidR="0097762F" w:rsidRDefault="00A84E8D">
      <w:pPr>
        <w:spacing w:line="32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3.1</w:t>
      </w:r>
      <w:r w:rsidR="00780DBF">
        <w:rPr>
          <w:rFonts w:ascii="Times New Roman" w:hAnsi="Times New Roman" w:cs="Times New Roman"/>
          <w:b/>
          <w:bCs/>
          <w:color w:val="000000"/>
          <w:sz w:val="20"/>
        </w:rPr>
        <w:t>3</w:t>
      </w:r>
    </w:p>
    <w:p w14:paraId="652D3B30" w14:textId="0D31AEF8" w:rsidR="00A84E8D" w:rsidRPr="006D178F" w:rsidRDefault="00A84E8D" w:rsidP="000E1352">
      <w:pPr>
        <w:spacing w:line="320" w:lineRule="exact"/>
        <w:ind w:firstLineChars="200" w:firstLine="402"/>
        <w:jc w:val="both"/>
        <w:rPr>
          <w:rFonts w:ascii="Times New Roman" w:hAnsi="Times New Roman" w:cs="Times New Roman"/>
          <w:color w:val="000000"/>
          <w:sz w:val="20"/>
        </w:rPr>
      </w:pPr>
      <w:r w:rsidRPr="006D178F">
        <w:rPr>
          <w:rFonts w:ascii="Times New Roman" w:hAnsi="Times New Roman" w:cs="Times New Roman"/>
          <w:b/>
          <w:bCs/>
          <w:color w:val="000000"/>
          <w:sz w:val="20"/>
        </w:rPr>
        <w:t>电压调差比例系数</w:t>
      </w:r>
      <w:r w:rsidRPr="006D178F">
        <w:rPr>
          <w:rFonts w:ascii="Times New Roman" w:hAnsi="Times New Roman" w:cs="Times New Roman"/>
          <w:b/>
          <w:bCs/>
          <w:color w:val="000000"/>
          <w:sz w:val="20"/>
        </w:rPr>
        <w:t xml:space="preserve"> voltage deviation adjustment ratio coefficient</w:t>
      </w:r>
      <w:r w:rsidRPr="006D178F">
        <w:rPr>
          <w:rFonts w:ascii="Times New Roman" w:hAnsi="Times New Roman" w:cs="Times New Roman"/>
          <w:color w:val="000000"/>
          <w:sz w:val="20"/>
        </w:rPr>
        <w:t>控制点电压在稳态电压限值区间与暂态电压限值区间之间时，动态无功补偿装置按照控制点电压幅值的偏离输出无功功率的比例，该比例系数</w:t>
      </w:r>
      <w:r w:rsidR="00C878FD" w:rsidRPr="00CC69C4">
        <w:rPr>
          <w:rFonts w:ascii="Times New Roman" w:hAnsi="Times New Roman" w:cs="Times New Roman"/>
          <w:position w:val="-10"/>
        </w:rPr>
        <w:object w:dxaOrig="220" w:dyaOrig="320" w14:anchorId="19264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5.9pt" o:ole="">
            <v:imagedata r:id="rId21" o:title=""/>
          </v:shape>
          <o:OLEObject Type="Embed" ProgID="Equation.DSMT4" ShapeID="_x0000_i1025" DrawAspect="Content" ObjectID="_1809414405" r:id="rId22"/>
        </w:object>
      </w:r>
      <w:r w:rsidRPr="006D178F">
        <w:rPr>
          <w:rFonts w:ascii="Times New Roman" w:hAnsi="Times New Roman" w:cs="Times New Roman"/>
          <w:color w:val="000000"/>
          <w:sz w:val="20"/>
        </w:rPr>
        <w:t>用百分数表示：</w:t>
      </w:r>
    </w:p>
    <w:p w14:paraId="13449960" w14:textId="77777777" w:rsidR="00A84E8D" w:rsidRPr="006D178F" w:rsidRDefault="00A84E8D" w:rsidP="00162B4A">
      <w:pPr>
        <w:jc w:val="both"/>
        <w:rPr>
          <w:rFonts w:ascii="Times New Roman" w:hAnsi="Times New Roman" w:cs="Times New Roman"/>
        </w:rPr>
      </w:pPr>
      <w:r w:rsidRPr="006D178F">
        <w:rPr>
          <w:rFonts w:ascii="Times New Roman" w:hAnsi="Times New Roman" w:cs="Times New Roman"/>
          <w:position w:val="-28"/>
        </w:rPr>
        <w:object w:dxaOrig="1860" w:dyaOrig="639" w14:anchorId="51B292FF">
          <v:shape id="_x0000_i1026" type="#_x0000_t75" style="width:93.35pt;height:31.9pt" o:ole="">
            <v:imagedata r:id="rId23" o:title=""/>
          </v:shape>
          <o:OLEObject Type="Embed" ProgID="Equation.DSMT4" ShapeID="_x0000_i1026" DrawAspect="Content" ObjectID="_1809414406" r:id="rId24"/>
        </w:object>
      </w:r>
    </w:p>
    <w:p w14:paraId="06E2941B" w14:textId="084E5E46" w:rsidR="00C878FD" w:rsidRPr="000E1352" w:rsidRDefault="00A84E8D" w:rsidP="00C878FD">
      <w:pPr>
        <w:spacing w:line="320" w:lineRule="exact"/>
        <w:ind w:firstLine="360"/>
        <w:jc w:val="both"/>
        <w:rPr>
          <w:rFonts w:ascii="Times New Roman" w:hAnsi="Times New Roman" w:cs="Times New Roman"/>
          <w:color w:val="000000"/>
          <w:sz w:val="20"/>
        </w:rPr>
      </w:pPr>
      <w:r w:rsidRPr="006D178F">
        <w:rPr>
          <w:rFonts w:ascii="Times New Roman" w:hAnsi="Times New Roman" w:cs="Times New Roman"/>
          <w:color w:val="000000"/>
          <w:sz w:val="20"/>
        </w:rPr>
        <w:t>式中：</w:t>
      </w:r>
    </w:p>
    <w:p w14:paraId="66FDA23E" w14:textId="77777777" w:rsidR="00A84E8D" w:rsidRPr="006D178F" w:rsidRDefault="00A84E8D" w:rsidP="00162B4A">
      <w:pPr>
        <w:spacing w:line="320" w:lineRule="exact"/>
        <w:ind w:firstLine="360"/>
        <w:jc w:val="both"/>
        <w:rPr>
          <w:rFonts w:ascii="Times New Roman" w:hAnsi="Times New Roman" w:cs="Times New Roman"/>
        </w:rPr>
      </w:pPr>
      <w:r w:rsidRPr="006D178F">
        <w:rPr>
          <w:rFonts w:ascii="Times New Roman" w:hAnsi="Times New Roman" w:cs="Times New Roman"/>
          <w:position w:val="-10"/>
        </w:rPr>
        <w:object w:dxaOrig="380" w:dyaOrig="300" w14:anchorId="4ABE17C7">
          <v:shape id="_x0000_i1027" type="#_x0000_t75" style="width:18.75pt;height:15pt" o:ole="">
            <v:imagedata r:id="rId25" o:title=""/>
          </v:shape>
          <o:OLEObject Type="Embed" ProgID="Equation.DSMT4" ShapeID="_x0000_i1027" DrawAspect="Content" ObjectID="_1809414407" r:id="rId26"/>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装置输出无功功率的变化量，</w:t>
      </w:r>
      <w:r w:rsidRPr="006D178F">
        <w:rPr>
          <w:rFonts w:ascii="Times New Roman" w:hAnsi="Times New Roman" w:cs="Times New Roman"/>
          <w:color w:val="000000"/>
          <w:sz w:val="20"/>
        </w:rPr>
        <w:t>kvar</w:t>
      </w:r>
      <w:r w:rsidRPr="006D178F">
        <w:rPr>
          <w:rFonts w:ascii="Times New Roman" w:hAnsi="Times New Roman" w:cs="Times New Roman"/>
          <w:color w:val="000000"/>
          <w:sz w:val="20"/>
        </w:rPr>
        <w:t>；</w:t>
      </w:r>
    </w:p>
    <w:p w14:paraId="2B461B23" w14:textId="0453EEC3" w:rsidR="00A84E8D" w:rsidRPr="006D178F" w:rsidRDefault="00A84E8D" w:rsidP="00162B4A">
      <w:pPr>
        <w:spacing w:line="280" w:lineRule="exact"/>
        <w:ind w:firstLine="360"/>
        <w:jc w:val="both"/>
        <w:rPr>
          <w:rFonts w:ascii="Times New Roman" w:hAnsi="Times New Roman" w:cs="Times New Roman"/>
        </w:rPr>
      </w:pPr>
      <w:r w:rsidRPr="006D178F">
        <w:rPr>
          <w:rFonts w:ascii="Times New Roman" w:hAnsi="Times New Roman" w:cs="Times New Roman"/>
          <w:position w:val="-10"/>
        </w:rPr>
        <w:object w:dxaOrig="279" w:dyaOrig="320" w14:anchorId="79A310A5">
          <v:shape id="_x0000_i1028" type="#_x0000_t75" style="width:13.9pt;height:16.15pt" o:ole="">
            <v:imagedata r:id="rId27" o:title=""/>
          </v:shape>
          <o:OLEObject Type="Embed" ProgID="Equation.DSMT4" ShapeID="_x0000_i1028" DrawAspect="Content" ObjectID="_1809414408" r:id="rId28"/>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装置安装新能源场站</w:t>
      </w:r>
      <w:r w:rsidR="000C4B87">
        <w:rPr>
          <w:rFonts w:ascii="Times New Roman" w:hAnsi="Times New Roman" w:cs="Times New Roman"/>
          <w:color w:val="000000"/>
          <w:sz w:val="20"/>
        </w:rPr>
        <w:t>连接点</w:t>
      </w:r>
      <w:r w:rsidRPr="006D178F">
        <w:rPr>
          <w:rFonts w:ascii="Times New Roman" w:hAnsi="Times New Roman" w:cs="Times New Roman"/>
          <w:color w:val="000000"/>
          <w:sz w:val="20"/>
        </w:rPr>
        <w:t>短路容量，</w:t>
      </w:r>
      <w:r w:rsidRPr="006D178F">
        <w:rPr>
          <w:rFonts w:ascii="Times New Roman" w:hAnsi="Times New Roman" w:cs="Times New Roman"/>
          <w:color w:val="000000"/>
          <w:sz w:val="20"/>
        </w:rPr>
        <w:t>kVA</w:t>
      </w:r>
      <w:r w:rsidRPr="006D178F">
        <w:rPr>
          <w:rFonts w:ascii="Times New Roman" w:hAnsi="Times New Roman" w:cs="Times New Roman"/>
          <w:color w:val="000000"/>
          <w:sz w:val="20"/>
        </w:rPr>
        <w:t>；</w:t>
      </w:r>
    </w:p>
    <w:p w14:paraId="3B8BD5CC" w14:textId="77777777" w:rsidR="00A84E8D" w:rsidRPr="006D178F" w:rsidRDefault="00A84E8D" w:rsidP="00162B4A">
      <w:pPr>
        <w:spacing w:line="320" w:lineRule="exact"/>
        <w:ind w:firstLine="360"/>
        <w:jc w:val="both"/>
        <w:rPr>
          <w:rFonts w:ascii="Times New Roman" w:hAnsi="Times New Roman" w:cs="Times New Roman"/>
        </w:rPr>
      </w:pPr>
      <w:r w:rsidRPr="006D178F">
        <w:rPr>
          <w:rFonts w:ascii="Times New Roman" w:hAnsi="Times New Roman" w:cs="Times New Roman"/>
          <w:position w:val="-10"/>
        </w:rPr>
        <w:object w:dxaOrig="300" w:dyaOrig="320" w14:anchorId="7FC28498">
          <v:shape id="_x0000_i1029" type="#_x0000_t75" style="width:15pt;height:16.15pt" o:ole="">
            <v:imagedata r:id="rId29" o:title=""/>
          </v:shape>
          <o:OLEObject Type="Embed" ProgID="Equation.DSMT4" ShapeID="_x0000_i1029" DrawAspect="Content" ObjectID="_1809414409" r:id="rId30"/>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装置控制点电压偏离工作点电压值的大小，</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7E95C2E8" w14:textId="77777777" w:rsidR="00A84E8D" w:rsidRPr="006D178F" w:rsidRDefault="00A84E8D" w:rsidP="00162B4A">
      <w:pPr>
        <w:spacing w:line="300" w:lineRule="exact"/>
        <w:ind w:firstLine="360"/>
        <w:jc w:val="both"/>
        <w:rPr>
          <w:rFonts w:ascii="Times New Roman" w:hAnsi="Times New Roman" w:cs="Times New Roman"/>
        </w:rPr>
      </w:pPr>
      <w:r w:rsidRPr="006D178F">
        <w:rPr>
          <w:rFonts w:ascii="Times New Roman" w:hAnsi="Times New Roman" w:cs="Times New Roman"/>
          <w:position w:val="-10"/>
        </w:rPr>
        <w:object w:dxaOrig="340" w:dyaOrig="320" w14:anchorId="6465C8C2">
          <v:shape id="_x0000_i1030" type="#_x0000_t75" style="width:16.9pt;height:16.15pt" o:ole="">
            <v:imagedata r:id="rId31" o:title=""/>
          </v:shape>
          <o:OLEObject Type="Embed" ProgID="Equation.DSMT4" ShapeID="_x0000_i1030" DrawAspect="Content" ObjectID="_1809414410" r:id="rId32"/>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装置控制点额定电压值，</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60DE7EC3" w14:textId="3E36C066" w:rsidR="003B3B6D" w:rsidRDefault="00A84E8D" w:rsidP="00162B4A">
      <w:pPr>
        <w:spacing w:line="30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3.1</w:t>
      </w:r>
      <w:r w:rsidR="00780DBF">
        <w:rPr>
          <w:rFonts w:ascii="Times New Roman" w:hAnsi="Times New Roman" w:cs="Times New Roman"/>
          <w:b/>
          <w:bCs/>
          <w:color w:val="000000"/>
          <w:sz w:val="20"/>
        </w:rPr>
        <w:t>4</w:t>
      </w:r>
    </w:p>
    <w:p w14:paraId="52632947" w14:textId="3DD979C9" w:rsidR="00A84E8D" w:rsidRPr="006D178F" w:rsidRDefault="00A84E8D" w:rsidP="000E1352">
      <w:pPr>
        <w:spacing w:line="30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暂态无功电流调节比例系数</w:t>
      </w:r>
      <w:r w:rsidRPr="006D178F">
        <w:rPr>
          <w:rFonts w:ascii="Times New Roman" w:hAnsi="Times New Roman" w:cs="Times New Roman"/>
          <w:b/>
          <w:bCs/>
          <w:color w:val="000000"/>
          <w:sz w:val="20"/>
        </w:rPr>
        <w:t xml:space="preserve"> transient reactive current adjustment ratio coefficient</w:t>
      </w:r>
    </w:p>
    <w:p w14:paraId="6D8F192C" w14:textId="7F06A30D" w:rsidR="00A84E8D" w:rsidRDefault="00A84E8D" w:rsidP="00162B4A">
      <w:pPr>
        <w:spacing w:line="320" w:lineRule="exact"/>
        <w:ind w:firstLine="360"/>
        <w:jc w:val="both"/>
        <w:rPr>
          <w:rFonts w:ascii="Times New Roman" w:hAnsi="Times New Roman" w:cs="Times New Roman"/>
          <w:color w:val="000000"/>
          <w:sz w:val="20"/>
        </w:rPr>
      </w:pPr>
      <w:r w:rsidRPr="006D178F">
        <w:rPr>
          <w:rFonts w:ascii="Times New Roman" w:hAnsi="Times New Roman" w:cs="Times New Roman"/>
          <w:color w:val="000000"/>
          <w:sz w:val="20"/>
        </w:rPr>
        <w:t>动态无功补偿装置控制点电压在暂态电压限值区间时，按照控制点电压幅值的偏离输出暂态无功电流的比例</w:t>
      </w:r>
      <w:r w:rsidR="003B3B6D">
        <w:rPr>
          <w:rFonts w:ascii="Times New Roman" w:hAnsi="Times New Roman" w:cs="Times New Roman" w:hint="eastAsia"/>
          <w:color w:val="000000"/>
          <w:sz w:val="20"/>
        </w:rPr>
        <w:t>。</w:t>
      </w:r>
    </w:p>
    <w:p w14:paraId="55D41052" w14:textId="19BD67A4" w:rsidR="003B3B6D" w:rsidRDefault="003B3B6D" w:rsidP="00162B4A">
      <w:pPr>
        <w:spacing w:line="320" w:lineRule="exact"/>
        <w:ind w:firstLine="360"/>
        <w:jc w:val="both"/>
        <w:rPr>
          <w:rFonts w:ascii="Times New Roman" w:hAnsi="Times New Roman" w:cs="Times New Roman"/>
          <w:color w:val="000000"/>
          <w:sz w:val="20"/>
        </w:rPr>
      </w:pPr>
      <w:r w:rsidRPr="003B3B6D">
        <w:rPr>
          <w:rFonts w:ascii="Times New Roman" w:hAnsi="Times New Roman" w:cs="Times New Roman" w:hint="eastAsia"/>
          <w:color w:val="000000"/>
          <w:sz w:val="20"/>
        </w:rPr>
        <w:t>暂态无功电流高穿调节比例系数</w:t>
      </w:r>
      <w:r>
        <w:rPr>
          <w:rFonts w:ascii="Times New Roman" w:hAnsi="Times New Roman" w:cs="Times New Roman" w:hint="eastAsia"/>
          <w:color w:val="000000"/>
          <w:sz w:val="20"/>
        </w:rPr>
        <w:t>：</w:t>
      </w:r>
    </w:p>
    <w:p w14:paraId="5863E7A1" w14:textId="0261F665" w:rsidR="000E1352" w:rsidRDefault="000E1352" w:rsidP="000E1352">
      <w:pPr>
        <w:jc w:val="both"/>
      </w:pPr>
      <w:r w:rsidRPr="00D17EC4">
        <w:rPr>
          <w:position w:val="-28"/>
        </w:rPr>
        <w:object w:dxaOrig="1800" w:dyaOrig="660" w14:anchorId="6F06A857">
          <v:shape id="_x0000_i1031" type="#_x0000_t75" style="width:90pt;height:33pt" o:ole="">
            <v:imagedata r:id="rId33" o:title=""/>
          </v:shape>
          <o:OLEObject Type="Embed" ProgID="Equation.DSMT4" ShapeID="_x0000_i1031" DrawAspect="Content" ObjectID="_1809414411" r:id="rId34"/>
        </w:object>
      </w:r>
    </w:p>
    <w:p w14:paraId="5B8568AF" w14:textId="77777777" w:rsidR="000E1352" w:rsidRPr="006D178F" w:rsidRDefault="000E1352" w:rsidP="000E1352">
      <w:pPr>
        <w:spacing w:line="320" w:lineRule="exact"/>
        <w:ind w:firstLine="360"/>
        <w:jc w:val="both"/>
        <w:rPr>
          <w:rFonts w:ascii="Times New Roman" w:hAnsi="Times New Roman" w:cs="Times New Roman"/>
        </w:rPr>
      </w:pPr>
      <w:r w:rsidRPr="006D178F">
        <w:rPr>
          <w:rFonts w:ascii="Times New Roman" w:hAnsi="Times New Roman" w:cs="Times New Roman"/>
          <w:color w:val="000000"/>
          <w:sz w:val="20"/>
        </w:rPr>
        <w:t>式中：</w:t>
      </w:r>
    </w:p>
    <w:p w14:paraId="280DE18F" w14:textId="667EFAE7" w:rsidR="000E1352" w:rsidRPr="006D178F" w:rsidRDefault="000E1352" w:rsidP="000E1352">
      <w:pPr>
        <w:spacing w:line="320" w:lineRule="exact"/>
        <w:ind w:firstLine="360"/>
        <w:jc w:val="both"/>
        <w:rPr>
          <w:rFonts w:ascii="Times New Roman" w:hAnsi="Times New Roman" w:cs="Times New Roman"/>
          <w:color w:val="000000"/>
          <w:sz w:val="20"/>
        </w:rPr>
      </w:pPr>
      <w:r w:rsidRPr="006D178F">
        <w:rPr>
          <w:rFonts w:ascii="Times New Roman" w:hAnsi="Times New Roman" w:cs="Times New Roman"/>
          <w:position w:val="-6"/>
        </w:rPr>
        <w:object w:dxaOrig="240" w:dyaOrig="260" w14:anchorId="7671EBA9">
          <v:shape id="_x0000_i1032" type="#_x0000_t75" style="width:12pt;height:13.15pt" o:ole="">
            <v:imagedata r:id="rId35" o:title=""/>
          </v:shape>
          <o:OLEObject Type="Embed" ProgID="Equation.DSMT4" ShapeID="_x0000_i1032" DrawAspect="Content" ObjectID="_1809414412" r:id="rId36"/>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控制点电压标幺值</w:t>
      </w:r>
      <w:r>
        <w:rPr>
          <w:rFonts w:ascii="Times New Roman" w:hAnsi="Times New Roman" w:cs="Times New Roman" w:hint="eastAsia"/>
          <w:color w:val="000000"/>
          <w:sz w:val="20"/>
        </w:rPr>
        <w:t>，</w:t>
      </w:r>
      <w:r w:rsidRPr="00D17EC4">
        <w:rPr>
          <w:position w:val="-8"/>
        </w:rPr>
        <w:object w:dxaOrig="1040" w:dyaOrig="279" w14:anchorId="04C3CC3D">
          <v:shape id="_x0000_i1033" type="#_x0000_t75" style="width:52pt;height:13.95pt" o:ole="">
            <v:imagedata r:id="rId37" o:title=""/>
          </v:shape>
          <o:OLEObject Type="Embed" ProgID="Equation.DSMT4" ShapeID="_x0000_i1033" DrawAspect="Content" ObjectID="_1809414413" r:id="rId38"/>
        </w:object>
      </w:r>
      <w:r w:rsidRPr="006D178F">
        <w:rPr>
          <w:rFonts w:ascii="Times New Roman" w:hAnsi="Times New Roman" w:cs="Times New Roman"/>
          <w:color w:val="000000"/>
          <w:sz w:val="20"/>
        </w:rPr>
        <w:t>；</w:t>
      </w:r>
    </w:p>
    <w:p w14:paraId="3792F893" w14:textId="77777777" w:rsidR="000E1352" w:rsidRPr="006D178F" w:rsidRDefault="000E1352" w:rsidP="000E1352">
      <w:pPr>
        <w:spacing w:line="320" w:lineRule="exact"/>
        <w:ind w:firstLine="360"/>
        <w:jc w:val="both"/>
        <w:rPr>
          <w:rFonts w:ascii="Times New Roman" w:hAnsi="Times New Roman" w:cs="Times New Roman"/>
        </w:rPr>
      </w:pPr>
      <w:r w:rsidRPr="006D178F">
        <w:rPr>
          <w:rFonts w:ascii="Times New Roman" w:hAnsi="Times New Roman" w:cs="Times New Roman"/>
          <w:position w:val="-10"/>
        </w:rPr>
        <w:object w:dxaOrig="279" w:dyaOrig="320" w14:anchorId="0B6AAF4E">
          <v:shape id="_x0000_i1034" type="#_x0000_t75" style="width:13.9pt;height:16.15pt" o:ole="">
            <v:imagedata r:id="rId39" o:title=""/>
          </v:shape>
          <o:OLEObject Type="Embed" ProgID="Equation.DSMT4" ShapeID="_x0000_i1034" DrawAspect="Content" ObjectID="_1809414414" r:id="rId40"/>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装置额定电流值，</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1C570023" w14:textId="77777777" w:rsidR="000E1352" w:rsidRPr="006D178F" w:rsidRDefault="000E1352" w:rsidP="000E1352">
      <w:pPr>
        <w:ind w:firstLine="360"/>
        <w:jc w:val="both"/>
        <w:rPr>
          <w:rFonts w:ascii="Times New Roman" w:hAnsi="Times New Roman" w:cs="Times New Roman"/>
        </w:rPr>
      </w:pPr>
      <w:r w:rsidRPr="006D178F">
        <w:rPr>
          <w:rFonts w:ascii="Times New Roman" w:hAnsi="Times New Roman" w:cs="Times New Roman"/>
          <w:position w:val="-14"/>
        </w:rPr>
        <w:object w:dxaOrig="240" w:dyaOrig="360" w14:anchorId="16D3EF06">
          <v:shape id="_x0000_i1035" type="#_x0000_t75" style="width:12pt;height:18pt" o:ole="">
            <v:imagedata r:id="rId41" o:title=""/>
          </v:shape>
          <o:OLEObject Type="Embed" ProgID="Equation.DSMT4" ShapeID="_x0000_i1035" DrawAspect="Content" ObjectID="_1809414415" r:id="rId42"/>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装置无功电流，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6B44485F" w14:textId="78ADC0F5" w:rsidR="000E1352" w:rsidRDefault="000E1352" w:rsidP="000E1352">
      <w:pPr>
        <w:spacing w:line="320" w:lineRule="exact"/>
        <w:ind w:firstLine="360"/>
        <w:jc w:val="both"/>
        <w:rPr>
          <w:rFonts w:ascii="Times New Roman" w:hAnsi="Times New Roman" w:cs="Times New Roman"/>
          <w:color w:val="000000"/>
          <w:sz w:val="20"/>
        </w:rPr>
      </w:pPr>
      <w:r w:rsidRPr="003B3B6D">
        <w:rPr>
          <w:rFonts w:ascii="Times New Roman" w:hAnsi="Times New Roman" w:cs="Times New Roman" w:hint="eastAsia"/>
          <w:color w:val="000000"/>
          <w:sz w:val="20"/>
        </w:rPr>
        <w:t>暂态无功电流</w:t>
      </w:r>
      <w:r>
        <w:rPr>
          <w:rFonts w:ascii="Times New Roman" w:hAnsi="Times New Roman" w:cs="Times New Roman" w:hint="eastAsia"/>
          <w:color w:val="000000"/>
          <w:sz w:val="20"/>
        </w:rPr>
        <w:t>低穿</w:t>
      </w:r>
      <w:r w:rsidRPr="003B3B6D">
        <w:rPr>
          <w:rFonts w:ascii="Times New Roman" w:hAnsi="Times New Roman" w:cs="Times New Roman" w:hint="eastAsia"/>
          <w:color w:val="000000"/>
          <w:sz w:val="20"/>
        </w:rPr>
        <w:t>调节比例系数</w:t>
      </w:r>
      <w:r>
        <w:rPr>
          <w:rFonts w:ascii="Times New Roman" w:hAnsi="Times New Roman" w:cs="Times New Roman" w:hint="eastAsia"/>
          <w:color w:val="000000"/>
          <w:sz w:val="20"/>
        </w:rPr>
        <w:t>：</w:t>
      </w:r>
    </w:p>
    <w:p w14:paraId="35995CEC" w14:textId="25BEDB4E" w:rsidR="000E1352" w:rsidRDefault="000E1352" w:rsidP="000E1352">
      <w:pPr>
        <w:jc w:val="both"/>
      </w:pPr>
      <w:r w:rsidRPr="00D17EC4">
        <w:rPr>
          <w:position w:val="-28"/>
        </w:rPr>
        <w:object w:dxaOrig="1800" w:dyaOrig="660" w14:anchorId="6D56C3B3">
          <v:shape id="_x0000_i1036" type="#_x0000_t75" style="width:90pt;height:33pt" o:ole="">
            <v:imagedata r:id="rId43" o:title=""/>
          </v:shape>
          <o:OLEObject Type="Embed" ProgID="Equation.DSMT4" ShapeID="_x0000_i1036" DrawAspect="Content" ObjectID="_1809414416" r:id="rId44"/>
        </w:object>
      </w:r>
    </w:p>
    <w:p w14:paraId="578E9FAD" w14:textId="77777777" w:rsidR="000E1352" w:rsidRPr="006D178F" w:rsidRDefault="000E1352" w:rsidP="000E1352">
      <w:pPr>
        <w:spacing w:line="320" w:lineRule="exact"/>
        <w:ind w:firstLine="360"/>
        <w:jc w:val="both"/>
        <w:rPr>
          <w:rFonts w:ascii="Times New Roman" w:hAnsi="Times New Roman" w:cs="Times New Roman"/>
        </w:rPr>
      </w:pPr>
      <w:r w:rsidRPr="006D178F">
        <w:rPr>
          <w:rFonts w:ascii="Times New Roman" w:hAnsi="Times New Roman" w:cs="Times New Roman"/>
          <w:color w:val="000000"/>
          <w:sz w:val="20"/>
        </w:rPr>
        <w:t>式中：</w:t>
      </w:r>
    </w:p>
    <w:p w14:paraId="159096CD" w14:textId="1952D3E1" w:rsidR="000E1352" w:rsidRPr="006D178F" w:rsidRDefault="000E1352" w:rsidP="000E1352">
      <w:pPr>
        <w:spacing w:line="320" w:lineRule="exact"/>
        <w:ind w:firstLine="360"/>
        <w:jc w:val="both"/>
        <w:rPr>
          <w:rFonts w:ascii="Times New Roman" w:hAnsi="Times New Roman" w:cs="Times New Roman"/>
          <w:color w:val="000000"/>
          <w:sz w:val="20"/>
        </w:rPr>
      </w:pPr>
      <w:r w:rsidRPr="006D178F">
        <w:rPr>
          <w:rFonts w:ascii="Times New Roman" w:hAnsi="Times New Roman" w:cs="Times New Roman"/>
          <w:position w:val="-6"/>
        </w:rPr>
        <w:object w:dxaOrig="240" w:dyaOrig="260" w14:anchorId="349E8D75">
          <v:shape id="_x0000_i1037" type="#_x0000_t75" style="width:12pt;height:13.15pt" o:ole="">
            <v:imagedata r:id="rId35" o:title=""/>
          </v:shape>
          <o:OLEObject Type="Embed" ProgID="Equation.DSMT4" ShapeID="_x0000_i1037" DrawAspect="Content" ObjectID="_1809414417" r:id="rId45"/>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控制点电压标幺值</w:t>
      </w:r>
      <w:r>
        <w:rPr>
          <w:rFonts w:ascii="Times New Roman" w:hAnsi="Times New Roman" w:cs="Times New Roman" w:hint="eastAsia"/>
          <w:color w:val="000000"/>
          <w:sz w:val="20"/>
        </w:rPr>
        <w:t>，</w:t>
      </w:r>
      <w:r w:rsidRPr="00D17EC4">
        <w:rPr>
          <w:position w:val="-8"/>
        </w:rPr>
        <w:object w:dxaOrig="1120" w:dyaOrig="279" w14:anchorId="41A59CD7">
          <v:shape id="_x0000_i1038" type="#_x0000_t75" style="width:56pt;height:13.95pt" o:ole="">
            <v:imagedata r:id="rId46" o:title=""/>
          </v:shape>
          <o:OLEObject Type="Embed" ProgID="Equation.DSMT4" ShapeID="_x0000_i1038" DrawAspect="Content" ObjectID="_1809414418" r:id="rId47"/>
        </w:object>
      </w:r>
      <w:r w:rsidRPr="006D178F">
        <w:rPr>
          <w:rFonts w:ascii="Times New Roman" w:hAnsi="Times New Roman" w:cs="Times New Roman"/>
          <w:color w:val="000000"/>
          <w:sz w:val="20"/>
        </w:rPr>
        <w:t>；</w:t>
      </w:r>
    </w:p>
    <w:p w14:paraId="66F5FFFA" w14:textId="77777777" w:rsidR="000E1352" w:rsidRPr="006D178F" w:rsidRDefault="000E1352" w:rsidP="000E1352">
      <w:pPr>
        <w:spacing w:line="320" w:lineRule="exact"/>
        <w:ind w:firstLine="360"/>
        <w:jc w:val="both"/>
        <w:rPr>
          <w:rFonts w:ascii="Times New Roman" w:hAnsi="Times New Roman" w:cs="Times New Roman"/>
        </w:rPr>
      </w:pPr>
      <w:r w:rsidRPr="006D178F">
        <w:rPr>
          <w:rFonts w:ascii="Times New Roman" w:hAnsi="Times New Roman" w:cs="Times New Roman"/>
          <w:position w:val="-10"/>
        </w:rPr>
        <w:object w:dxaOrig="279" w:dyaOrig="320" w14:anchorId="097ECE0F">
          <v:shape id="_x0000_i1039" type="#_x0000_t75" style="width:13.9pt;height:16.15pt" o:ole="">
            <v:imagedata r:id="rId39" o:title=""/>
          </v:shape>
          <o:OLEObject Type="Embed" ProgID="Equation.DSMT4" ShapeID="_x0000_i1039" DrawAspect="Content" ObjectID="_1809414419" r:id="rId48"/>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装置额定电流值，</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5F54B89E" w14:textId="57EF881F" w:rsidR="00A84E8D" w:rsidRPr="000E1352" w:rsidRDefault="000E1352" w:rsidP="000E1352">
      <w:pPr>
        <w:ind w:firstLineChars="200" w:firstLine="420"/>
        <w:jc w:val="both"/>
        <w:rPr>
          <w:rFonts w:ascii="Times New Roman" w:hAnsi="Times New Roman" w:cs="Times New Roman"/>
          <w:color w:val="000000"/>
          <w:sz w:val="20"/>
        </w:rPr>
      </w:pPr>
      <w:r w:rsidRPr="006D178F">
        <w:rPr>
          <w:rFonts w:ascii="Times New Roman" w:hAnsi="Times New Roman" w:cs="Times New Roman"/>
          <w:position w:val="-14"/>
        </w:rPr>
        <w:object w:dxaOrig="240" w:dyaOrig="360" w14:anchorId="60B3C2C7">
          <v:shape id="_x0000_i1040" type="#_x0000_t75" style="width:12pt;height:18pt" o:ole="">
            <v:imagedata r:id="rId41" o:title=""/>
          </v:shape>
          <o:OLEObject Type="Embed" ProgID="Equation.DSMT4" ShapeID="_x0000_i1040" DrawAspect="Content" ObjectID="_1809414420" r:id="rId49"/>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装置无功电流，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6FEEDE7F" w14:textId="23E5D73F" w:rsidR="0097762F" w:rsidRDefault="00A84E8D" w:rsidP="00162B4A">
      <w:pPr>
        <w:spacing w:line="30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3.1</w:t>
      </w:r>
      <w:r w:rsidR="00780DBF">
        <w:rPr>
          <w:rFonts w:ascii="Times New Roman" w:hAnsi="Times New Roman" w:cs="Times New Roman"/>
          <w:b/>
          <w:bCs/>
          <w:color w:val="000000"/>
          <w:sz w:val="20"/>
        </w:rPr>
        <w:t>5</w:t>
      </w:r>
    </w:p>
    <w:p w14:paraId="503B5EF0" w14:textId="13EC6BC3" w:rsidR="00A84E8D" w:rsidRPr="006D178F" w:rsidRDefault="00A84E8D" w:rsidP="000E1352">
      <w:pPr>
        <w:spacing w:line="30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电压斜率</w:t>
      </w:r>
      <w:r w:rsidRPr="006D178F">
        <w:rPr>
          <w:rFonts w:ascii="Times New Roman" w:hAnsi="Times New Roman" w:cs="Times New Roman"/>
          <w:b/>
          <w:bCs/>
          <w:color w:val="000000"/>
          <w:sz w:val="20"/>
        </w:rPr>
        <w:t xml:space="preserve"> voltage slope</w:t>
      </w:r>
    </w:p>
    <w:p w14:paraId="1E3A52BE" w14:textId="77777777" w:rsidR="003B3B6D" w:rsidRDefault="00A84E8D" w:rsidP="00162B4A">
      <w:pPr>
        <w:ind w:firstLineChars="200" w:firstLine="420"/>
        <w:jc w:val="both"/>
        <w:rPr>
          <w:rFonts w:ascii="Times New Roman" w:hAnsi="Times New Roman" w:cs="Times New Roman"/>
        </w:rPr>
      </w:pPr>
      <w:r w:rsidRPr="006D178F">
        <w:rPr>
          <w:rFonts w:ascii="Times New Roman" w:hAnsi="Times New Roman" w:cs="Times New Roman"/>
        </w:rPr>
        <w:t>由于动态无功补偿装置输出无功电流变化导致连接点电压随动变化的比例值，一般以百分数来表示。</w:t>
      </w:r>
    </w:p>
    <w:p w14:paraId="10B5F95A" w14:textId="1B6C20FD" w:rsidR="00A84E8D" w:rsidRPr="006D178F" w:rsidRDefault="00A84E8D" w:rsidP="00162B4A">
      <w:pPr>
        <w:ind w:firstLineChars="200" w:firstLine="420"/>
        <w:jc w:val="both"/>
        <w:rPr>
          <w:rFonts w:ascii="Times New Roman" w:hAnsi="Times New Roman" w:cs="Times New Roman"/>
        </w:rPr>
      </w:pPr>
      <w:r w:rsidRPr="006D178F">
        <w:rPr>
          <w:rFonts w:ascii="Times New Roman" w:hAnsi="Times New Roman" w:cs="Times New Roman"/>
        </w:rPr>
        <w:t>感性输出电压斜率：</w:t>
      </w:r>
    </w:p>
    <w:p w14:paraId="302BB535" w14:textId="77777777" w:rsidR="00A84E8D" w:rsidRPr="006D178F" w:rsidRDefault="00A84E8D" w:rsidP="000E1352">
      <w:pPr>
        <w:jc w:val="both"/>
        <w:rPr>
          <w:rFonts w:ascii="Times New Roman" w:hAnsi="Times New Roman" w:cs="Times New Roman"/>
        </w:rPr>
      </w:pPr>
      <w:r w:rsidRPr="006D178F">
        <w:rPr>
          <w:rFonts w:ascii="Times New Roman" w:hAnsi="Times New Roman" w:cs="Times New Roman"/>
          <w:position w:val="-28"/>
        </w:rPr>
        <w:object w:dxaOrig="2220" w:dyaOrig="639" w14:anchorId="6DF9F431">
          <v:shape id="_x0000_i1041" type="#_x0000_t75" style="width:110.65pt;height:31.9pt" o:ole="">
            <v:imagedata r:id="rId50" o:title=""/>
          </v:shape>
          <o:OLEObject Type="Embed" ProgID="Equation.DSMT4" ShapeID="_x0000_i1041" DrawAspect="Content" ObjectID="_1809414421" r:id="rId51"/>
        </w:object>
      </w:r>
    </w:p>
    <w:p w14:paraId="17D37EFC"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color w:val="000000"/>
          <w:sz w:val="20"/>
        </w:rPr>
        <w:t>式中：</w:t>
      </w:r>
    </w:p>
    <w:p w14:paraId="27BB3D06"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279" w:dyaOrig="320" w14:anchorId="2919DDBC">
          <v:shape id="_x0000_i1042" type="#_x0000_t75" style="width:13.9pt;height:16.15pt" o:ole="">
            <v:imagedata r:id="rId52" o:title=""/>
          </v:shape>
          <o:OLEObject Type="Embed" ProgID="Equation.DSMT4" ShapeID="_x0000_i1042" DrawAspect="Content" ObjectID="_1809414422" r:id="rId53"/>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装置最大感性无功输出电流时对应的连接点电压，</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5520E0DA"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300" w:dyaOrig="320" w14:anchorId="605C385B">
          <v:shape id="_x0000_i1043" type="#_x0000_t75" style="width:15pt;height:16.15pt" o:ole="">
            <v:imagedata r:id="rId54" o:title=""/>
          </v:shape>
          <o:OLEObject Type="Embed" ProgID="Equation.DSMT4" ShapeID="_x0000_i1043" DrawAspect="Content" ObjectID="_1809414423" r:id="rId55"/>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装置零功率输出时连接点电压，</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695EE495"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220" w:dyaOrig="320" w14:anchorId="4CEAEAB4">
          <v:shape id="_x0000_i1044" type="#_x0000_t75" style="width:11.25pt;height:16.15pt" o:ole="">
            <v:imagedata r:id="rId56" o:title=""/>
          </v:shape>
          <o:OLEObject Type="Embed" ProgID="Equation.DSMT4" ShapeID="_x0000_i1044" DrawAspect="Content" ObjectID="_1809414424" r:id="rId57"/>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装置最大感性无功输出电流，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78741CB7"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340" w:dyaOrig="320" w14:anchorId="6B3AC797">
          <v:shape id="_x0000_i1045" type="#_x0000_t75" style="width:16.9pt;height:16.15pt" o:ole="">
            <v:imagedata r:id="rId58" o:title=""/>
          </v:shape>
          <o:OLEObject Type="Embed" ProgID="Equation.DSMT4" ShapeID="_x0000_i1045" DrawAspect="Content" ObjectID="_1809414425" r:id="rId59"/>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装置额定感性电流，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197E8A99"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rPr>
        <w:t>容性输出电压斜率：</w:t>
      </w:r>
    </w:p>
    <w:p w14:paraId="2697DBA3" w14:textId="77777777" w:rsidR="00A84E8D" w:rsidRPr="006D178F" w:rsidRDefault="00A84E8D" w:rsidP="00162B4A">
      <w:pPr>
        <w:jc w:val="both"/>
        <w:rPr>
          <w:rFonts w:ascii="Times New Roman" w:hAnsi="Times New Roman" w:cs="Times New Roman"/>
        </w:rPr>
      </w:pPr>
      <w:r w:rsidRPr="006D178F">
        <w:rPr>
          <w:rFonts w:ascii="Times New Roman" w:hAnsi="Times New Roman" w:cs="Times New Roman"/>
          <w:position w:val="-28"/>
        </w:rPr>
        <w:object w:dxaOrig="2260" w:dyaOrig="639" w14:anchorId="4907E1A4">
          <v:shape id="_x0000_i1046" type="#_x0000_t75" style="width:112.55pt;height:31.9pt" o:ole="">
            <v:imagedata r:id="rId60" o:title=""/>
          </v:shape>
          <o:OLEObject Type="Embed" ProgID="Equation.DSMT4" ShapeID="_x0000_i1046" DrawAspect="Content" ObjectID="_1809414426" r:id="rId61"/>
        </w:object>
      </w:r>
    </w:p>
    <w:p w14:paraId="2AD1BDB4"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color w:val="000000"/>
          <w:sz w:val="20"/>
        </w:rPr>
        <w:t>式中：</w:t>
      </w:r>
    </w:p>
    <w:p w14:paraId="4B6772CA"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300" w:dyaOrig="320" w14:anchorId="4E683F19">
          <v:shape id="_x0000_i1047" type="#_x0000_t75" style="width:15pt;height:16.15pt" o:ole="">
            <v:imagedata r:id="rId62" o:title=""/>
          </v:shape>
          <o:OLEObject Type="Embed" ProgID="Equation.DSMT4" ShapeID="_x0000_i1047" DrawAspect="Content" ObjectID="_1809414427" r:id="rId63"/>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装置最大容性无功输出电流时对应的连接点电压，</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5AAB8566"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300" w:dyaOrig="320" w14:anchorId="104978DA">
          <v:shape id="_x0000_i1048" type="#_x0000_t75" style="width:15pt;height:16.15pt" o:ole="">
            <v:imagedata r:id="rId54" o:title=""/>
          </v:shape>
          <o:OLEObject Type="Embed" ProgID="Equation.DSMT4" ShapeID="_x0000_i1048" DrawAspect="Content" ObjectID="_1809414428" r:id="rId64"/>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装置零功率输出时连接点电压，</w:t>
      </w:r>
      <w:r w:rsidRPr="006D178F">
        <w:rPr>
          <w:rFonts w:ascii="Times New Roman" w:hAnsi="Times New Roman" w:cs="Times New Roman"/>
          <w:color w:val="000000"/>
          <w:sz w:val="20"/>
        </w:rPr>
        <w:t>kV</w:t>
      </w:r>
      <w:r w:rsidRPr="006D178F">
        <w:rPr>
          <w:rFonts w:ascii="Times New Roman" w:hAnsi="Times New Roman" w:cs="Times New Roman"/>
          <w:color w:val="000000"/>
          <w:sz w:val="20"/>
        </w:rPr>
        <w:t>；</w:t>
      </w:r>
    </w:p>
    <w:p w14:paraId="012987FB"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240" w:dyaOrig="320" w14:anchorId="6DAE03B5">
          <v:shape id="_x0000_i1049" type="#_x0000_t75" style="width:12pt;height:16.15pt" o:ole="">
            <v:imagedata r:id="rId65" o:title=""/>
          </v:shape>
          <o:OLEObject Type="Embed" ProgID="Equation.DSMT4" ShapeID="_x0000_i1049" DrawAspect="Content" ObjectID="_1809414429" r:id="rId66"/>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装置最大容性无功输出电流，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31524735" w14:textId="77777777" w:rsidR="00A84E8D" w:rsidRPr="006D178F" w:rsidRDefault="00A84E8D" w:rsidP="00162B4A">
      <w:pPr>
        <w:spacing w:line="300" w:lineRule="exact"/>
        <w:ind w:firstLine="580"/>
        <w:jc w:val="both"/>
        <w:rPr>
          <w:rFonts w:ascii="Times New Roman" w:hAnsi="Times New Roman" w:cs="Times New Roman"/>
        </w:rPr>
      </w:pPr>
      <w:r w:rsidRPr="006D178F">
        <w:rPr>
          <w:rFonts w:ascii="Times New Roman" w:hAnsi="Times New Roman" w:cs="Times New Roman"/>
          <w:position w:val="-10"/>
        </w:rPr>
        <w:object w:dxaOrig="360" w:dyaOrig="320" w14:anchorId="47D11FA7">
          <v:shape id="_x0000_i1050" type="#_x0000_t75" style="width:17.95pt;height:16.15pt" o:ole="">
            <v:imagedata r:id="rId67" o:title=""/>
          </v:shape>
          <o:OLEObject Type="Embed" ProgID="Equation.DSMT4" ShapeID="_x0000_i1050" DrawAspect="Content" ObjectID="_1809414430" r:id="rId68"/>
        </w:object>
      </w:r>
      <w:r w:rsidRPr="006D178F">
        <w:rPr>
          <w:rFonts w:ascii="Times New Roman" w:hAnsi="Times New Roman" w:cs="Times New Roman"/>
          <w:color w:val="000000"/>
          <w:sz w:val="20"/>
        </w:rPr>
        <w:t>-</w:t>
      </w:r>
      <w:r w:rsidRPr="006D178F">
        <w:rPr>
          <w:rFonts w:ascii="Times New Roman" w:hAnsi="Times New Roman" w:cs="Times New Roman"/>
          <w:color w:val="000000"/>
          <w:sz w:val="20"/>
        </w:rPr>
        <w:t>装置额定感性电流，</w:t>
      </w:r>
      <w:r w:rsidRPr="006D178F">
        <w:rPr>
          <w:rFonts w:ascii="Times New Roman" w:hAnsi="Times New Roman" w:cs="Times New Roman"/>
          <w:color w:val="000000"/>
          <w:sz w:val="20"/>
        </w:rPr>
        <w:t>A</w:t>
      </w:r>
      <w:r w:rsidRPr="006D178F">
        <w:rPr>
          <w:rFonts w:ascii="Times New Roman" w:hAnsi="Times New Roman" w:cs="Times New Roman"/>
          <w:color w:val="000000"/>
          <w:sz w:val="20"/>
        </w:rPr>
        <w:t>。</w:t>
      </w:r>
    </w:p>
    <w:p w14:paraId="0BD27A82" w14:textId="08DEA8B6" w:rsidR="00110E1C" w:rsidRDefault="00A84E8D" w:rsidP="00162B4A">
      <w:pPr>
        <w:spacing w:line="28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3.1</w:t>
      </w:r>
      <w:r w:rsidR="00780DBF">
        <w:rPr>
          <w:rFonts w:ascii="Times New Roman" w:hAnsi="Times New Roman" w:cs="Times New Roman"/>
          <w:b/>
          <w:bCs/>
          <w:color w:val="000000"/>
          <w:sz w:val="20"/>
        </w:rPr>
        <w:t>6</w:t>
      </w:r>
    </w:p>
    <w:p w14:paraId="3C827760" w14:textId="3D363A9F" w:rsidR="00A84E8D" w:rsidRPr="006D178F" w:rsidRDefault="00A84E8D" w:rsidP="000E1352">
      <w:pPr>
        <w:spacing w:line="28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动态响应时间</w:t>
      </w:r>
      <w:r w:rsidRPr="006D178F">
        <w:rPr>
          <w:rFonts w:ascii="Times New Roman" w:hAnsi="Times New Roman" w:cs="Times New Roman"/>
          <w:b/>
          <w:bCs/>
          <w:color w:val="000000"/>
          <w:sz w:val="20"/>
        </w:rPr>
        <w:t xml:space="preserve"> </w:t>
      </w:r>
      <w:r w:rsidR="00025AB8">
        <w:rPr>
          <w:rFonts w:ascii="Times New Roman" w:hAnsi="Times New Roman" w:cs="Times New Roman"/>
          <w:b/>
          <w:bCs/>
          <w:color w:val="000000"/>
          <w:sz w:val="20"/>
        </w:rPr>
        <w:t>D</w:t>
      </w:r>
      <w:r w:rsidRPr="006D178F">
        <w:rPr>
          <w:rFonts w:ascii="Times New Roman" w:hAnsi="Times New Roman" w:cs="Times New Roman"/>
          <w:b/>
          <w:bCs/>
          <w:color w:val="000000"/>
          <w:sz w:val="20"/>
        </w:rPr>
        <w:t>ynamic response time</w:t>
      </w:r>
    </w:p>
    <w:p w14:paraId="742A68EA" w14:textId="6473C60B" w:rsidR="00A84E8D" w:rsidRDefault="00025AB8" w:rsidP="00025AB8">
      <w:pPr>
        <w:spacing w:line="300" w:lineRule="exact"/>
        <w:ind w:firstLine="420"/>
        <w:jc w:val="both"/>
        <w:rPr>
          <w:rFonts w:ascii="Times New Roman" w:hAnsi="Times New Roman" w:cs="Times New Roman"/>
          <w:color w:val="000000"/>
          <w:sz w:val="20"/>
        </w:rPr>
      </w:pPr>
      <w:r w:rsidRPr="00025AB8">
        <w:rPr>
          <w:rFonts w:ascii="Times New Roman" w:hAnsi="Times New Roman" w:cs="Times New Roman" w:hint="eastAsia"/>
          <w:color w:val="000000"/>
          <w:sz w:val="20"/>
        </w:rPr>
        <w:t>指令变化时刻至实际</w:t>
      </w:r>
      <w:r>
        <w:rPr>
          <w:rFonts w:ascii="Times New Roman" w:hAnsi="Times New Roman" w:cs="Times New Roman" w:hint="eastAsia"/>
          <w:color w:val="000000"/>
          <w:sz w:val="20"/>
        </w:rPr>
        <w:t>物理量</w:t>
      </w:r>
      <w:r w:rsidRPr="00025AB8">
        <w:rPr>
          <w:rFonts w:ascii="Times New Roman" w:hAnsi="Times New Roman" w:cs="Times New Roman" w:hint="eastAsia"/>
          <w:color w:val="000000"/>
          <w:sz w:val="20"/>
        </w:rPr>
        <w:t>第一次达到指令变化值的</w:t>
      </w:r>
      <w:r w:rsidRPr="00025AB8">
        <w:rPr>
          <w:rFonts w:ascii="Times New Roman" w:hAnsi="Times New Roman" w:cs="Times New Roman" w:hint="eastAsia"/>
          <w:color w:val="000000"/>
          <w:sz w:val="20"/>
        </w:rPr>
        <w:t>90%</w:t>
      </w:r>
      <w:r w:rsidRPr="00025AB8">
        <w:rPr>
          <w:rFonts w:ascii="Times New Roman" w:hAnsi="Times New Roman" w:cs="Times New Roman" w:hint="eastAsia"/>
          <w:color w:val="000000"/>
          <w:sz w:val="20"/>
        </w:rPr>
        <w:t>的持续时间；</w:t>
      </w:r>
    </w:p>
    <w:p w14:paraId="7030FD5A" w14:textId="1A89DE19" w:rsidR="00110E1C" w:rsidRDefault="00A84E8D" w:rsidP="00162B4A">
      <w:pPr>
        <w:spacing w:line="280" w:lineRule="exact"/>
        <w:jc w:val="both"/>
        <w:rPr>
          <w:rFonts w:ascii="Times New Roman" w:hAnsi="Times New Roman" w:cs="Times New Roman"/>
          <w:b/>
          <w:bCs/>
          <w:color w:val="000000"/>
          <w:sz w:val="20"/>
        </w:rPr>
      </w:pPr>
      <w:r w:rsidRPr="006D178F">
        <w:rPr>
          <w:rFonts w:ascii="Times New Roman" w:hAnsi="Times New Roman" w:cs="Times New Roman"/>
          <w:b/>
          <w:bCs/>
          <w:color w:val="000000"/>
          <w:sz w:val="20"/>
        </w:rPr>
        <w:t>3.1</w:t>
      </w:r>
      <w:r w:rsidR="00780DBF">
        <w:rPr>
          <w:rFonts w:ascii="Times New Roman" w:hAnsi="Times New Roman" w:cs="Times New Roman"/>
          <w:b/>
          <w:bCs/>
          <w:color w:val="000000"/>
          <w:sz w:val="20"/>
        </w:rPr>
        <w:t>7</w:t>
      </w:r>
    </w:p>
    <w:p w14:paraId="1A07C2A9" w14:textId="24B288A6" w:rsidR="00A84E8D" w:rsidRPr="006D178F" w:rsidRDefault="00A84E8D" w:rsidP="000E1352">
      <w:pPr>
        <w:spacing w:line="280" w:lineRule="exact"/>
        <w:ind w:firstLineChars="200" w:firstLine="402"/>
        <w:jc w:val="both"/>
        <w:rPr>
          <w:rFonts w:ascii="Times New Roman" w:hAnsi="Times New Roman" w:cs="Times New Roman"/>
          <w:b/>
          <w:bCs/>
        </w:rPr>
      </w:pPr>
      <w:r w:rsidRPr="006D178F">
        <w:rPr>
          <w:rFonts w:ascii="Times New Roman" w:hAnsi="Times New Roman" w:cs="Times New Roman"/>
          <w:b/>
          <w:bCs/>
          <w:color w:val="000000"/>
          <w:sz w:val="20"/>
        </w:rPr>
        <w:t>故障模拟</w:t>
      </w:r>
      <w:r w:rsidR="003A5A95" w:rsidRPr="006D178F">
        <w:rPr>
          <w:rFonts w:ascii="Times New Roman" w:hAnsi="Times New Roman" w:cs="Times New Roman"/>
          <w:b/>
          <w:bCs/>
          <w:sz w:val="20"/>
        </w:rPr>
        <w:t>模块</w:t>
      </w:r>
      <w:r w:rsidRPr="006D178F">
        <w:rPr>
          <w:rFonts w:ascii="Times New Roman" w:hAnsi="Times New Roman" w:cs="Times New Roman"/>
          <w:b/>
          <w:bCs/>
          <w:color w:val="000000"/>
          <w:sz w:val="20"/>
        </w:rPr>
        <w:t xml:space="preserve"> grid fault emulator</w:t>
      </w:r>
    </w:p>
    <w:p w14:paraId="36C3855E" w14:textId="4F5B3271" w:rsidR="00A84E8D" w:rsidRPr="006D178F" w:rsidRDefault="003A5A95" w:rsidP="00162B4A">
      <w:pPr>
        <w:spacing w:line="300" w:lineRule="exact"/>
        <w:ind w:firstLine="420"/>
        <w:jc w:val="both"/>
        <w:rPr>
          <w:rFonts w:ascii="Times New Roman" w:hAnsi="Times New Roman" w:cs="Times New Roman"/>
        </w:rPr>
      </w:pPr>
      <w:r w:rsidRPr="006D178F">
        <w:rPr>
          <w:rFonts w:ascii="Times New Roman" w:hAnsi="Times New Roman" w:cs="Times New Roman"/>
          <w:color w:val="000000"/>
          <w:sz w:val="20"/>
        </w:rPr>
        <w:lastRenderedPageBreak/>
        <w:t>主</w:t>
      </w:r>
      <w:r w:rsidR="00B80E8D">
        <w:rPr>
          <w:rFonts w:ascii="Times New Roman" w:hAnsi="Times New Roman" w:cs="Times New Roman" w:hint="eastAsia"/>
          <w:color w:val="000000"/>
          <w:sz w:val="20"/>
        </w:rPr>
        <w:t>电路</w:t>
      </w:r>
      <w:r w:rsidRPr="006D178F">
        <w:rPr>
          <w:rFonts w:ascii="Times New Roman" w:hAnsi="Times New Roman" w:cs="Times New Roman"/>
          <w:color w:val="000000"/>
          <w:sz w:val="20"/>
        </w:rPr>
        <w:t>中，</w:t>
      </w:r>
      <w:r w:rsidR="00A84E8D" w:rsidRPr="006D178F">
        <w:rPr>
          <w:rFonts w:ascii="Times New Roman" w:hAnsi="Times New Roman" w:cs="Times New Roman"/>
          <w:color w:val="000000"/>
          <w:sz w:val="20"/>
        </w:rPr>
        <w:t>能按照要求模拟电网电压的跌落和升高故障，同时将故障对电网运行的影响限制在可接受的范围内</w:t>
      </w:r>
      <w:r w:rsidR="00E518B0" w:rsidRPr="006D178F">
        <w:rPr>
          <w:rFonts w:ascii="Times New Roman" w:hAnsi="Times New Roman" w:cs="Times New Roman"/>
          <w:color w:val="000000"/>
          <w:sz w:val="20"/>
        </w:rPr>
        <w:t>的电磁暂态仿真模块</w:t>
      </w:r>
      <w:r w:rsidR="00A84E8D" w:rsidRPr="006D178F">
        <w:rPr>
          <w:rFonts w:ascii="Times New Roman" w:hAnsi="Times New Roman" w:cs="Times New Roman"/>
          <w:color w:val="000000"/>
          <w:sz w:val="20"/>
        </w:rPr>
        <w:t>。</w:t>
      </w:r>
    </w:p>
    <w:p w14:paraId="4A0F1C81" w14:textId="1D425C73" w:rsidR="00FD35D2" w:rsidRDefault="00FD35D2" w:rsidP="00162B4A">
      <w:pPr>
        <w:ind w:firstLineChars="200" w:firstLine="420"/>
        <w:jc w:val="both"/>
        <w:rPr>
          <w:rFonts w:ascii="Times New Roman" w:eastAsia="宋体" w:hAnsi="Times New Roman" w:cs="Times New Roman"/>
          <w:kern w:val="0"/>
          <w:szCs w:val="21"/>
        </w:rPr>
      </w:pPr>
    </w:p>
    <w:p w14:paraId="1D9EBF39" w14:textId="0F6C1CED" w:rsidR="009432E5" w:rsidRPr="006D178F" w:rsidRDefault="009432E5" w:rsidP="00162B4A">
      <w:pPr>
        <w:pStyle w:val="afa"/>
        <w:widowControl w:val="0"/>
        <w:spacing w:beforeLines="100" w:before="240" w:afterLines="100" w:after="240"/>
        <w:rPr>
          <w:rFonts w:ascii="Times New Roman"/>
        </w:rPr>
      </w:pPr>
      <w:bookmarkStart w:id="10" w:name="_bookmark4"/>
      <w:bookmarkStart w:id="11" w:name="_Toc198733360"/>
      <w:bookmarkEnd w:id="10"/>
      <w:r w:rsidRPr="006D178F">
        <w:rPr>
          <w:rFonts w:ascii="Times New Roman"/>
        </w:rPr>
        <w:t>4</w:t>
      </w:r>
      <w:r w:rsidR="00BC490D" w:rsidRPr="006D178F">
        <w:rPr>
          <w:rFonts w:ascii="Times New Roman"/>
        </w:rPr>
        <w:t>总体要求</w:t>
      </w:r>
      <w:bookmarkEnd w:id="11"/>
    </w:p>
    <w:p w14:paraId="2253F794" w14:textId="6590EC22" w:rsidR="001B01B5" w:rsidRPr="006D178F" w:rsidRDefault="001B01B5" w:rsidP="001B01B5">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4.</w:t>
      </w:r>
      <w:r>
        <w:rPr>
          <w:rFonts w:ascii="Times New Roman" w:eastAsia="宋体" w:hAnsi="Times New Roman" w:cs="Times New Roman"/>
          <w:kern w:val="0"/>
          <w:szCs w:val="21"/>
        </w:rPr>
        <w:t>1</w:t>
      </w:r>
      <w:r w:rsidRPr="006D178F">
        <w:rPr>
          <w:rFonts w:ascii="Times New Roman" w:eastAsia="宋体" w:hAnsi="Times New Roman" w:cs="Times New Roman"/>
          <w:kern w:val="0"/>
          <w:szCs w:val="21"/>
        </w:rPr>
        <w:t>新能源场站动态无功补偿装置硬件在环检测项目</w:t>
      </w:r>
      <w:r>
        <w:rPr>
          <w:rFonts w:ascii="Times New Roman" w:eastAsia="宋体" w:hAnsi="Times New Roman" w:cs="Times New Roman" w:hint="eastAsia"/>
          <w:kern w:val="0"/>
          <w:szCs w:val="21"/>
        </w:rPr>
        <w:t>设置目的在于</w:t>
      </w:r>
      <w:r w:rsidRPr="006D178F">
        <w:rPr>
          <w:rFonts w:ascii="Times New Roman" w:eastAsia="宋体" w:hAnsi="Times New Roman" w:cs="Times New Roman"/>
          <w:kern w:val="0"/>
          <w:szCs w:val="21"/>
        </w:rPr>
        <w:t>控制策略验证</w:t>
      </w:r>
      <w:r>
        <w:rPr>
          <w:rFonts w:ascii="Times New Roman" w:eastAsia="宋体" w:hAnsi="Times New Roman" w:cs="Times New Roman" w:hint="eastAsia"/>
          <w:kern w:val="0"/>
          <w:szCs w:val="21"/>
        </w:rPr>
        <w:t>：主要</w:t>
      </w:r>
      <w:r w:rsidRPr="006D178F">
        <w:rPr>
          <w:rFonts w:ascii="Times New Roman" w:eastAsia="宋体" w:hAnsi="Times New Roman" w:cs="Times New Roman"/>
          <w:kern w:val="0"/>
          <w:szCs w:val="21"/>
        </w:rPr>
        <w:t>包</w:t>
      </w:r>
      <w:r>
        <w:rPr>
          <w:rFonts w:ascii="Times New Roman" w:eastAsia="宋体" w:hAnsi="Times New Roman" w:cs="Times New Roman" w:hint="eastAsia"/>
          <w:kern w:val="0"/>
          <w:szCs w:val="21"/>
        </w:rPr>
        <w:t>含电压控制策略验证、无功功率控制策略验证、</w:t>
      </w:r>
      <w:r w:rsidRPr="007F7B20">
        <w:rPr>
          <w:rFonts w:ascii="Times New Roman" w:eastAsia="宋体" w:hAnsi="Times New Roman" w:cs="Times New Roman" w:hint="eastAsia"/>
          <w:kern w:val="0"/>
          <w:szCs w:val="21"/>
        </w:rPr>
        <w:t>电压无功功率综合优化控制策略验证</w:t>
      </w:r>
      <w:r>
        <w:rPr>
          <w:rFonts w:ascii="Times New Roman" w:eastAsia="宋体" w:hAnsi="Times New Roman" w:cs="Times New Roman" w:hint="eastAsia"/>
          <w:kern w:val="0"/>
          <w:szCs w:val="21"/>
        </w:rPr>
        <w:t>、</w:t>
      </w:r>
      <w:r w:rsidRPr="007F7B20">
        <w:rPr>
          <w:rFonts w:ascii="Times New Roman" w:eastAsia="宋体" w:hAnsi="Times New Roman" w:cs="Times New Roman" w:hint="eastAsia"/>
          <w:kern w:val="0"/>
          <w:szCs w:val="21"/>
        </w:rPr>
        <w:t>异常闭锁策略验证</w:t>
      </w:r>
      <w:r>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故障穿越特性测试和阻抗特性测试。</w:t>
      </w:r>
    </w:p>
    <w:p w14:paraId="66FFD59A" w14:textId="6C19EC50" w:rsidR="00AB2C7C" w:rsidRPr="006D178F" w:rsidRDefault="00BC490D" w:rsidP="001B01B5">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4.</w:t>
      </w:r>
      <w:bookmarkStart w:id="12" w:name="_Hlk149074400"/>
      <w:r w:rsidR="001B01B5">
        <w:rPr>
          <w:rFonts w:ascii="Times New Roman" w:eastAsia="宋体" w:hAnsi="Times New Roman" w:cs="Times New Roman"/>
          <w:kern w:val="0"/>
          <w:szCs w:val="21"/>
        </w:rPr>
        <w:t>2</w:t>
      </w:r>
      <w:r w:rsidR="00453157" w:rsidRPr="006D178F">
        <w:rPr>
          <w:rFonts w:ascii="Times New Roman" w:eastAsia="宋体" w:hAnsi="Times New Roman" w:cs="Times New Roman"/>
          <w:kern w:val="0"/>
          <w:szCs w:val="21"/>
        </w:rPr>
        <w:t>新能源场站动态无功补偿装置</w:t>
      </w:r>
      <w:bookmarkEnd w:id="12"/>
      <w:r w:rsidR="00453157" w:rsidRPr="006D178F">
        <w:rPr>
          <w:rFonts w:ascii="Times New Roman" w:eastAsia="宋体" w:hAnsi="Times New Roman" w:cs="Times New Roman"/>
          <w:kern w:val="0"/>
          <w:szCs w:val="21"/>
        </w:rPr>
        <w:t>并网性能</w:t>
      </w:r>
      <w:r w:rsidRPr="006D178F">
        <w:rPr>
          <w:rFonts w:ascii="Times New Roman" w:eastAsia="宋体" w:hAnsi="Times New Roman" w:cs="Times New Roman"/>
          <w:kern w:val="0"/>
          <w:szCs w:val="21"/>
        </w:rPr>
        <w:t>硬件在环检测应基于电磁暂态仿真环境。</w:t>
      </w:r>
    </w:p>
    <w:p w14:paraId="15B960E9" w14:textId="398BB718" w:rsidR="00BC490D" w:rsidRPr="006D178F" w:rsidRDefault="00BC490D"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4.</w:t>
      </w:r>
      <w:r w:rsidR="001B01B5">
        <w:rPr>
          <w:rFonts w:ascii="Times New Roman" w:eastAsia="宋体" w:hAnsi="Times New Roman" w:cs="Times New Roman"/>
          <w:kern w:val="0"/>
          <w:szCs w:val="21"/>
        </w:rPr>
        <w:t>3</w:t>
      </w:r>
      <w:r w:rsidR="00453157"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硬件在环检测前，应编制检测方案，明确检测场景</w:t>
      </w:r>
      <w:r w:rsidR="00B1482A" w:rsidRPr="006D178F">
        <w:rPr>
          <w:rFonts w:ascii="Times New Roman" w:eastAsia="宋体" w:hAnsi="Times New Roman" w:cs="Times New Roman"/>
          <w:kern w:val="0"/>
          <w:szCs w:val="21"/>
        </w:rPr>
        <w:t>和检测工况</w:t>
      </w:r>
      <w:r w:rsidRPr="006D178F">
        <w:rPr>
          <w:rFonts w:ascii="Times New Roman" w:eastAsia="宋体" w:hAnsi="Times New Roman" w:cs="Times New Roman"/>
          <w:kern w:val="0"/>
          <w:szCs w:val="21"/>
        </w:rPr>
        <w:t>，模拟</w:t>
      </w:r>
      <w:r w:rsidR="00453157"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接入系统的场景应符合</w:t>
      </w:r>
      <w:r w:rsidRPr="006D178F">
        <w:rPr>
          <w:rFonts w:ascii="Times New Roman" w:eastAsia="宋体" w:hAnsi="Times New Roman" w:cs="Times New Roman"/>
          <w:kern w:val="0"/>
          <w:szCs w:val="21"/>
        </w:rPr>
        <w:t>GB/T 40581</w:t>
      </w:r>
      <w:r w:rsidRPr="006D178F">
        <w:rPr>
          <w:rFonts w:ascii="Times New Roman" w:eastAsia="宋体" w:hAnsi="Times New Roman" w:cs="Times New Roman"/>
          <w:kern w:val="0"/>
          <w:szCs w:val="21"/>
        </w:rPr>
        <w:t>的规定。</w:t>
      </w:r>
      <w:r w:rsidRPr="006D178F">
        <w:rPr>
          <w:rFonts w:ascii="Times New Roman" w:eastAsia="宋体" w:hAnsi="Times New Roman" w:cs="Times New Roman"/>
          <w:kern w:val="0"/>
          <w:szCs w:val="21"/>
        </w:rPr>
        <w:t xml:space="preserve"> </w:t>
      </w:r>
    </w:p>
    <w:p w14:paraId="624D7D51" w14:textId="37795728" w:rsidR="00BC490D" w:rsidRPr="006D178F" w:rsidRDefault="00383C5E" w:rsidP="00105C6B">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4.</w:t>
      </w:r>
      <w:r w:rsidR="000807C6" w:rsidRPr="006D178F">
        <w:rPr>
          <w:rFonts w:ascii="Times New Roman" w:eastAsia="宋体" w:hAnsi="Times New Roman" w:cs="Times New Roman"/>
          <w:kern w:val="0"/>
          <w:szCs w:val="21"/>
        </w:rPr>
        <w:t>4</w:t>
      </w:r>
      <w:r w:rsidR="00453157"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硬件在</w:t>
      </w:r>
      <w:r w:rsidR="0067584B" w:rsidRPr="006D178F">
        <w:rPr>
          <w:rFonts w:ascii="Times New Roman" w:eastAsia="宋体" w:hAnsi="Times New Roman" w:cs="Times New Roman"/>
          <w:kern w:val="0"/>
          <w:szCs w:val="21"/>
        </w:rPr>
        <w:t>环仿真</w:t>
      </w:r>
      <w:r w:rsidR="00BC0127" w:rsidRPr="006D178F">
        <w:rPr>
          <w:rFonts w:ascii="Times New Roman" w:eastAsia="宋体" w:hAnsi="Times New Roman" w:cs="Times New Roman"/>
          <w:kern w:val="0"/>
          <w:szCs w:val="21"/>
        </w:rPr>
        <w:t>检测</w:t>
      </w:r>
      <w:r w:rsidR="0067584B" w:rsidRPr="006D178F">
        <w:rPr>
          <w:rFonts w:ascii="Times New Roman" w:eastAsia="宋体" w:hAnsi="Times New Roman" w:cs="Times New Roman"/>
          <w:kern w:val="0"/>
          <w:szCs w:val="21"/>
        </w:rPr>
        <w:t>系统</w:t>
      </w:r>
      <w:r w:rsidR="00F872FB">
        <w:rPr>
          <w:rFonts w:ascii="Times New Roman" w:eastAsia="宋体" w:hAnsi="Times New Roman" w:cs="Times New Roman" w:hint="eastAsia"/>
          <w:kern w:val="0"/>
          <w:szCs w:val="21"/>
        </w:rPr>
        <w:t>宜</w:t>
      </w:r>
      <w:r w:rsidR="0067584B" w:rsidRPr="006D178F">
        <w:rPr>
          <w:rFonts w:ascii="Times New Roman" w:eastAsia="宋体" w:hAnsi="Times New Roman" w:cs="Times New Roman"/>
          <w:kern w:val="0"/>
          <w:szCs w:val="21"/>
        </w:rPr>
        <w:t>具备与现场电路参数一致的</w:t>
      </w:r>
      <w:r w:rsidR="00453157" w:rsidRPr="006D178F">
        <w:rPr>
          <w:rFonts w:ascii="Times New Roman" w:eastAsia="宋体" w:hAnsi="Times New Roman" w:cs="Times New Roman"/>
          <w:kern w:val="0"/>
          <w:szCs w:val="21"/>
        </w:rPr>
        <w:t>动态无功补偿装置</w:t>
      </w:r>
      <w:r w:rsidR="0067584B" w:rsidRPr="006D178F">
        <w:rPr>
          <w:rFonts w:ascii="Times New Roman" w:eastAsia="宋体" w:hAnsi="Times New Roman" w:cs="Times New Roman"/>
          <w:kern w:val="0"/>
          <w:szCs w:val="21"/>
        </w:rPr>
        <w:t>功率电路仿真模型</w:t>
      </w:r>
      <w:r w:rsidRPr="006D178F">
        <w:rPr>
          <w:rFonts w:ascii="Times New Roman" w:eastAsia="宋体" w:hAnsi="Times New Roman" w:cs="Times New Roman"/>
          <w:kern w:val="0"/>
          <w:szCs w:val="21"/>
        </w:rPr>
        <w:t>。</w:t>
      </w:r>
    </w:p>
    <w:p w14:paraId="4F5739B5" w14:textId="4967167A" w:rsidR="001B01B5" w:rsidRDefault="000807C6" w:rsidP="00162B4A">
      <w:pPr>
        <w:ind w:firstLineChars="200" w:firstLine="420"/>
        <w:jc w:val="both"/>
        <w:rPr>
          <w:rFonts w:ascii="Times New Roman" w:hAnsi="Times New Roman" w:cs="Times New Roman"/>
        </w:rPr>
      </w:pPr>
      <w:r w:rsidRPr="006D178F">
        <w:rPr>
          <w:rFonts w:ascii="Times New Roman" w:eastAsia="宋体" w:hAnsi="Times New Roman" w:cs="Times New Roman"/>
          <w:kern w:val="0"/>
          <w:szCs w:val="21"/>
        </w:rPr>
        <w:t>4.</w:t>
      </w:r>
      <w:r w:rsidR="00105C6B">
        <w:rPr>
          <w:rFonts w:ascii="Times New Roman" w:eastAsia="宋体" w:hAnsi="Times New Roman" w:cs="Times New Roman"/>
          <w:kern w:val="0"/>
          <w:szCs w:val="21"/>
        </w:rPr>
        <w:t>5</w:t>
      </w:r>
      <w:r w:rsidRPr="006D178F">
        <w:rPr>
          <w:rFonts w:ascii="Times New Roman" w:eastAsia="宋体" w:hAnsi="Times New Roman" w:cs="Times New Roman"/>
          <w:kern w:val="0"/>
          <w:szCs w:val="21"/>
        </w:rPr>
        <w:t>检测工况设置应满足</w:t>
      </w:r>
      <w:r w:rsidR="00792F8A" w:rsidRPr="006D178F">
        <w:rPr>
          <w:rFonts w:ascii="Times New Roman" w:eastAsia="宋体" w:hAnsi="Times New Roman" w:cs="Times New Roman"/>
          <w:kern w:val="0"/>
          <w:szCs w:val="21"/>
        </w:rPr>
        <w:t>新能源场站动态无功补偿装置</w:t>
      </w:r>
      <w:r w:rsidR="00B9129D">
        <w:rPr>
          <w:rFonts w:ascii="Times New Roman" w:eastAsia="宋体" w:hAnsi="Times New Roman" w:cs="Times New Roman" w:hint="eastAsia"/>
          <w:kern w:val="0"/>
          <w:szCs w:val="21"/>
        </w:rPr>
        <w:t>控制策略</w:t>
      </w:r>
      <w:r w:rsidRPr="006D178F">
        <w:rPr>
          <w:rFonts w:ascii="Times New Roman" w:eastAsia="宋体" w:hAnsi="Times New Roman" w:cs="Times New Roman"/>
          <w:kern w:val="0"/>
          <w:szCs w:val="21"/>
        </w:rPr>
        <w:t>验证与模型参数辨识数据检测要求。</w:t>
      </w:r>
      <w:r w:rsidR="00980448" w:rsidRPr="006D178F">
        <w:rPr>
          <w:rFonts w:ascii="Times New Roman" w:eastAsia="宋体" w:hAnsi="Times New Roman" w:cs="Times New Roman"/>
          <w:kern w:val="0"/>
          <w:szCs w:val="21"/>
        </w:rPr>
        <w:t>4.8</w:t>
      </w:r>
      <w:r w:rsidR="00E5798B" w:rsidRPr="006D178F">
        <w:rPr>
          <w:rFonts w:ascii="Times New Roman" w:eastAsia="宋体" w:hAnsi="Times New Roman" w:cs="Times New Roman"/>
          <w:kern w:val="0"/>
          <w:szCs w:val="21"/>
        </w:rPr>
        <w:t>选择电流从新能源场站</w:t>
      </w:r>
      <w:r w:rsidR="00980448" w:rsidRPr="006D178F">
        <w:rPr>
          <w:rFonts w:ascii="Times New Roman" w:eastAsia="宋体" w:hAnsi="Times New Roman" w:cs="Times New Roman"/>
          <w:kern w:val="0"/>
          <w:szCs w:val="21"/>
        </w:rPr>
        <w:t>动态无功补偿装置</w:t>
      </w:r>
      <w:r w:rsidR="00E5798B" w:rsidRPr="006D178F">
        <w:rPr>
          <w:rFonts w:ascii="Times New Roman" w:eastAsia="宋体" w:hAnsi="Times New Roman" w:cs="Times New Roman"/>
          <w:kern w:val="0"/>
          <w:szCs w:val="21"/>
        </w:rPr>
        <w:t>通过</w:t>
      </w:r>
      <w:r w:rsidR="004F42DB" w:rsidRPr="006D178F">
        <w:rPr>
          <w:rFonts w:ascii="Times New Roman" w:eastAsia="宋体" w:hAnsi="Times New Roman" w:cs="Times New Roman"/>
          <w:kern w:val="0"/>
          <w:szCs w:val="21"/>
        </w:rPr>
        <w:t>动态无功补偿装置</w:t>
      </w:r>
      <w:r w:rsidR="00E5798B" w:rsidRPr="006D178F">
        <w:rPr>
          <w:rFonts w:ascii="Times New Roman" w:eastAsia="宋体" w:hAnsi="Times New Roman" w:cs="Times New Roman"/>
          <w:kern w:val="0"/>
          <w:szCs w:val="21"/>
        </w:rPr>
        <w:t>连接点流向电网方向</w:t>
      </w:r>
      <w:r w:rsidR="00827A73" w:rsidRPr="006D178F">
        <w:rPr>
          <w:rFonts w:ascii="Times New Roman" w:eastAsia="宋体" w:hAnsi="Times New Roman" w:cs="Times New Roman"/>
          <w:kern w:val="0"/>
          <w:szCs w:val="21"/>
        </w:rPr>
        <w:t>（发电方向）</w:t>
      </w:r>
      <w:r w:rsidR="00E5798B" w:rsidRPr="006D178F">
        <w:rPr>
          <w:rFonts w:ascii="Times New Roman" w:eastAsia="宋体" w:hAnsi="Times New Roman" w:cs="Times New Roman"/>
          <w:kern w:val="0"/>
          <w:szCs w:val="21"/>
        </w:rPr>
        <w:t>为</w:t>
      </w:r>
      <w:r w:rsidR="00980448" w:rsidRPr="006D178F">
        <w:rPr>
          <w:rFonts w:ascii="Times New Roman" w:eastAsia="宋体" w:hAnsi="Times New Roman" w:cs="Times New Roman"/>
          <w:kern w:val="0"/>
          <w:szCs w:val="21"/>
        </w:rPr>
        <w:t>电流正方向</w:t>
      </w:r>
      <w:r w:rsidR="00E5798B" w:rsidRPr="006D178F">
        <w:rPr>
          <w:rFonts w:ascii="Times New Roman" w:eastAsia="宋体" w:hAnsi="Times New Roman" w:cs="Times New Roman"/>
          <w:kern w:val="0"/>
          <w:szCs w:val="21"/>
        </w:rPr>
        <w:t>。</w:t>
      </w:r>
      <w:r w:rsidR="00E5798B" w:rsidRPr="006D178F">
        <w:rPr>
          <w:rFonts w:ascii="Times New Roman" w:hAnsi="Times New Roman" w:cs="Times New Roman"/>
        </w:rPr>
        <w:t>当动态无功特性补偿装置输出容性功率时，输出无功功率为正，</w:t>
      </w:r>
      <w:r w:rsidR="004F42DB" w:rsidRPr="006D178F">
        <w:rPr>
          <w:rFonts w:ascii="Times New Roman" w:eastAsia="宋体" w:hAnsi="Times New Roman" w:cs="Times New Roman"/>
          <w:kern w:val="0"/>
          <w:szCs w:val="21"/>
        </w:rPr>
        <w:t>动态无功补偿装置</w:t>
      </w:r>
      <w:r w:rsidR="00E5798B" w:rsidRPr="006D178F">
        <w:rPr>
          <w:rFonts w:ascii="Times New Roman" w:hAnsi="Times New Roman" w:cs="Times New Roman"/>
        </w:rPr>
        <w:t>控制点电压升高；输出感性功率时，输出无功功率为负，</w:t>
      </w:r>
      <w:r w:rsidR="004F42DB" w:rsidRPr="006D178F">
        <w:rPr>
          <w:rFonts w:ascii="Times New Roman" w:eastAsia="宋体" w:hAnsi="Times New Roman" w:cs="Times New Roman"/>
          <w:kern w:val="0"/>
          <w:szCs w:val="21"/>
        </w:rPr>
        <w:t>动态无功补偿装置</w:t>
      </w:r>
      <w:r w:rsidR="00E5798B" w:rsidRPr="006D178F">
        <w:rPr>
          <w:rFonts w:ascii="Times New Roman" w:hAnsi="Times New Roman" w:cs="Times New Roman"/>
        </w:rPr>
        <w:t>控制点电压降低。</w:t>
      </w:r>
    </w:p>
    <w:p w14:paraId="1E883224" w14:textId="5179F921" w:rsidR="00980448" w:rsidRPr="006D178F" w:rsidRDefault="001B01B5"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4.6</w:t>
      </w:r>
      <w:r w:rsidRPr="006D178F">
        <w:rPr>
          <w:rFonts w:ascii="Times New Roman" w:eastAsia="宋体" w:hAnsi="Times New Roman" w:cs="Times New Roman"/>
          <w:kern w:val="0"/>
          <w:szCs w:val="21"/>
        </w:rPr>
        <w:t>新能源场站动态无功补偿装置硬件在环检测完成后，应按照</w:t>
      </w:r>
      <w:r w:rsidRPr="006D178F">
        <w:rPr>
          <w:rFonts w:ascii="Times New Roman" w:eastAsia="宋体" w:hAnsi="Times New Roman" w:cs="Times New Roman"/>
          <w:kern w:val="0"/>
          <w:szCs w:val="21"/>
        </w:rPr>
        <w:t>GB/T 19963</w:t>
      </w:r>
      <w:r w:rsidRPr="006D178F">
        <w:rPr>
          <w:rFonts w:ascii="Times New Roman" w:eastAsia="宋体" w:hAnsi="Times New Roman" w:cs="Times New Roman"/>
          <w:kern w:val="0"/>
          <w:szCs w:val="21"/>
        </w:rPr>
        <w:t>、</w:t>
      </w:r>
      <w:r w:rsidRPr="006D178F">
        <w:rPr>
          <w:rFonts w:ascii="Times New Roman" w:eastAsia="宋体" w:hAnsi="Times New Roman" w:cs="Times New Roman"/>
          <w:kern w:val="0"/>
          <w:szCs w:val="21"/>
        </w:rPr>
        <w:t>GB/T 19964</w:t>
      </w:r>
      <w:r>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NB/T 10316</w:t>
      </w:r>
      <w:r>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NB/T 10651</w:t>
      </w:r>
      <w:r>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 xml:space="preserve">NB/T </w:t>
      </w:r>
      <w:r>
        <w:rPr>
          <w:rFonts w:ascii="Times New Roman" w:eastAsia="宋体" w:hAnsi="Times New Roman" w:cs="Times New Roman"/>
          <w:kern w:val="0"/>
          <w:szCs w:val="21"/>
        </w:rPr>
        <w:t>11344</w:t>
      </w:r>
      <w:r w:rsidRPr="006D178F">
        <w:rPr>
          <w:rFonts w:ascii="Times New Roman" w:eastAsia="宋体" w:hAnsi="Times New Roman" w:cs="Times New Roman"/>
          <w:kern w:val="0"/>
          <w:szCs w:val="21"/>
        </w:rPr>
        <w:t>和</w:t>
      </w:r>
      <w:r>
        <w:rPr>
          <w:rFonts w:ascii="Times New Roman" w:eastAsia="宋体" w:hAnsi="Times New Roman" w:cs="Times New Roman" w:hint="eastAsia"/>
          <w:kern w:val="0"/>
          <w:szCs w:val="21"/>
        </w:rPr>
        <w:t>Q</w:t>
      </w:r>
      <w:r>
        <w:rPr>
          <w:rFonts w:ascii="Times New Roman" w:eastAsia="宋体" w:hAnsi="Times New Roman" w:cs="Times New Roman"/>
          <w:kern w:val="0"/>
          <w:szCs w:val="21"/>
        </w:rPr>
        <w:t>/GDW 11064</w:t>
      </w:r>
      <w:r w:rsidRPr="006D178F">
        <w:rPr>
          <w:rFonts w:ascii="Times New Roman" w:eastAsia="宋体" w:hAnsi="Times New Roman" w:cs="Times New Roman"/>
          <w:kern w:val="0"/>
          <w:szCs w:val="21"/>
        </w:rPr>
        <w:t>的要求对动态无功补偿装置</w:t>
      </w:r>
      <w:r>
        <w:rPr>
          <w:rFonts w:ascii="Times New Roman" w:eastAsia="宋体" w:hAnsi="Times New Roman" w:cs="Times New Roman" w:hint="eastAsia"/>
          <w:kern w:val="0"/>
          <w:szCs w:val="21"/>
        </w:rPr>
        <w:t>电压控制策略验证、无功功率控制策略验证、</w:t>
      </w:r>
      <w:r w:rsidRPr="007F7B20">
        <w:rPr>
          <w:rFonts w:ascii="Times New Roman" w:eastAsia="宋体" w:hAnsi="Times New Roman" w:cs="Times New Roman" w:hint="eastAsia"/>
          <w:kern w:val="0"/>
          <w:szCs w:val="21"/>
        </w:rPr>
        <w:t>电压无功功率综合优化控制策略验证</w:t>
      </w:r>
      <w:r>
        <w:rPr>
          <w:rFonts w:ascii="Times New Roman" w:eastAsia="宋体" w:hAnsi="Times New Roman" w:cs="Times New Roman" w:hint="eastAsia"/>
          <w:kern w:val="0"/>
          <w:szCs w:val="21"/>
        </w:rPr>
        <w:t>、</w:t>
      </w:r>
      <w:r w:rsidRPr="007F7B20">
        <w:rPr>
          <w:rFonts w:ascii="Times New Roman" w:eastAsia="宋体" w:hAnsi="Times New Roman" w:cs="Times New Roman" w:hint="eastAsia"/>
          <w:kern w:val="0"/>
          <w:szCs w:val="21"/>
        </w:rPr>
        <w:t>异常闭锁策略验证</w:t>
      </w:r>
      <w:r>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故障穿越特性测试和阻抗特性测试的结果进行判定，并出具检测报告。</w:t>
      </w:r>
    </w:p>
    <w:p w14:paraId="692930DA" w14:textId="4B673F94" w:rsidR="009432E5" w:rsidRPr="006D178F" w:rsidRDefault="009432E5" w:rsidP="00162B4A">
      <w:pPr>
        <w:pStyle w:val="afa"/>
        <w:widowControl w:val="0"/>
        <w:spacing w:beforeLines="100" w:before="240" w:afterLines="100" w:after="240"/>
        <w:rPr>
          <w:rFonts w:ascii="Times New Roman"/>
        </w:rPr>
      </w:pPr>
      <w:bookmarkStart w:id="13" w:name="_bookmark5"/>
      <w:bookmarkStart w:id="14" w:name="_Toc198733361"/>
      <w:bookmarkEnd w:id="13"/>
      <w:r w:rsidRPr="006D178F">
        <w:rPr>
          <w:rFonts w:ascii="Times New Roman"/>
        </w:rPr>
        <w:t>5</w:t>
      </w:r>
      <w:r w:rsidR="00A6393E" w:rsidRPr="006D178F">
        <w:rPr>
          <w:rFonts w:ascii="Times New Roman"/>
        </w:rPr>
        <w:t>检测准备</w:t>
      </w:r>
      <w:bookmarkEnd w:id="14"/>
    </w:p>
    <w:p w14:paraId="3752106E" w14:textId="241C8596" w:rsidR="00A6393E" w:rsidRPr="006D178F" w:rsidRDefault="00A6393E" w:rsidP="00162B4A">
      <w:pPr>
        <w:pStyle w:val="afc"/>
        <w:spacing w:beforeLines="50" w:before="120" w:afterLines="50" w:after="120"/>
        <w:jc w:val="both"/>
      </w:pPr>
      <w:bookmarkStart w:id="15" w:name="_bookmark6"/>
      <w:bookmarkStart w:id="16" w:name="_Toc198733362"/>
      <w:bookmarkEnd w:id="15"/>
      <w:r w:rsidRPr="006D178F">
        <w:t>5.</w:t>
      </w:r>
      <w:r w:rsidR="00E90A80">
        <w:t>1</w:t>
      </w:r>
      <w:r w:rsidR="000807C6" w:rsidRPr="006D178F">
        <w:t>检测所需</w:t>
      </w:r>
      <w:r w:rsidRPr="006D178F">
        <w:t>资料</w:t>
      </w:r>
      <w:bookmarkEnd w:id="16"/>
    </w:p>
    <w:p w14:paraId="624D0EF2" w14:textId="6A3A33B6"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检测前应收集以下</w:t>
      </w:r>
      <w:r w:rsidR="002D449D"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资料：</w:t>
      </w:r>
    </w:p>
    <w:p w14:paraId="41434297" w14:textId="7FAF4EDC"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a</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一次电路拓扑及关键元器件参数；</w:t>
      </w:r>
    </w:p>
    <w:p w14:paraId="4C5E6B2E" w14:textId="2AA9EC00"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b</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交直流侧电压、电流允许范围；</w:t>
      </w:r>
    </w:p>
    <w:p w14:paraId="5D4292C2" w14:textId="5ADCEB7F"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c</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交直流侧保护参数；</w:t>
      </w:r>
    </w:p>
    <w:p w14:paraId="6A8B17DD" w14:textId="36C3286D" w:rsidR="00A5286E" w:rsidRDefault="00A5286E" w:rsidP="00802DEF">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d</w:t>
      </w:r>
      <w:r>
        <w:rPr>
          <w:rFonts w:ascii="Times New Roman" w:eastAsia="宋体" w:hAnsi="Times New Roman" w:cs="Times New Roman" w:hint="eastAsia"/>
          <w:kern w:val="0"/>
          <w:szCs w:val="21"/>
        </w:rPr>
        <w:t>）</w:t>
      </w:r>
      <w:r w:rsidRPr="00A5286E">
        <w:rPr>
          <w:rFonts w:ascii="Times New Roman" w:eastAsia="宋体" w:hAnsi="Times New Roman" w:cs="Times New Roman" w:hint="eastAsia"/>
          <w:kern w:val="0"/>
          <w:szCs w:val="21"/>
        </w:rPr>
        <w:t>实时数字仿真器与被测控制器之间的接口信号参数（包括信号类型、电平范围、变比）及物理接口与</w:t>
      </w:r>
      <w:r w:rsidRPr="00A5286E">
        <w:rPr>
          <w:rFonts w:ascii="Times New Roman" w:eastAsia="宋体" w:hAnsi="Times New Roman" w:cs="Times New Roman" w:hint="eastAsia"/>
          <w:kern w:val="0"/>
          <w:szCs w:val="21"/>
        </w:rPr>
        <w:t>IO</w:t>
      </w:r>
      <w:r w:rsidRPr="00A5286E">
        <w:rPr>
          <w:rFonts w:ascii="Times New Roman" w:eastAsia="宋体" w:hAnsi="Times New Roman" w:cs="Times New Roman" w:hint="eastAsia"/>
          <w:kern w:val="0"/>
          <w:szCs w:val="21"/>
        </w:rPr>
        <w:t>板卡的匹配配置说明</w:t>
      </w:r>
      <w:r w:rsidR="00D756C4">
        <w:rPr>
          <w:rFonts w:ascii="Times New Roman" w:eastAsia="宋体" w:hAnsi="Times New Roman" w:cs="Times New Roman" w:hint="eastAsia"/>
          <w:kern w:val="0"/>
          <w:szCs w:val="21"/>
        </w:rPr>
        <w:t>；</w:t>
      </w:r>
    </w:p>
    <w:p w14:paraId="137D5A98" w14:textId="35CA517B" w:rsidR="000807C6"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e</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控制器</w:t>
      </w:r>
      <w:r w:rsidR="00887F98" w:rsidRPr="006D178F">
        <w:rPr>
          <w:rFonts w:ascii="Times New Roman" w:eastAsia="宋体" w:hAnsi="Times New Roman" w:cs="Times New Roman"/>
          <w:kern w:val="0"/>
          <w:szCs w:val="21"/>
        </w:rPr>
        <w:t>厂家</w:t>
      </w:r>
      <w:r w:rsidR="00887F98">
        <w:rPr>
          <w:rFonts w:ascii="Times New Roman" w:eastAsia="宋体" w:hAnsi="Times New Roman" w:cs="Times New Roman" w:hint="eastAsia"/>
          <w:kern w:val="0"/>
          <w:szCs w:val="21"/>
        </w:rPr>
        <w:t>、</w:t>
      </w:r>
      <w:r w:rsidR="00887F98" w:rsidRPr="006D178F">
        <w:rPr>
          <w:rFonts w:ascii="Times New Roman" w:eastAsia="宋体" w:hAnsi="Times New Roman" w:cs="Times New Roman"/>
          <w:kern w:val="0"/>
          <w:szCs w:val="21"/>
        </w:rPr>
        <w:t>型号</w:t>
      </w:r>
      <w:r w:rsidRPr="006D178F">
        <w:rPr>
          <w:rFonts w:ascii="Times New Roman" w:eastAsia="宋体" w:hAnsi="Times New Roman" w:cs="Times New Roman"/>
          <w:kern w:val="0"/>
          <w:szCs w:val="21"/>
        </w:rPr>
        <w:t>与</w:t>
      </w:r>
      <w:r w:rsidR="00887F98">
        <w:rPr>
          <w:rFonts w:ascii="Times New Roman" w:eastAsia="宋体" w:hAnsi="Times New Roman" w:cs="Times New Roman" w:hint="eastAsia"/>
          <w:kern w:val="0"/>
          <w:szCs w:val="21"/>
        </w:rPr>
        <w:t>软件版本</w:t>
      </w:r>
      <w:r w:rsidRPr="006D178F">
        <w:rPr>
          <w:rFonts w:ascii="Times New Roman" w:eastAsia="宋体" w:hAnsi="Times New Roman" w:cs="Times New Roman"/>
          <w:kern w:val="0"/>
          <w:szCs w:val="21"/>
        </w:rPr>
        <w:t>；</w:t>
      </w:r>
    </w:p>
    <w:p w14:paraId="3A0CC509" w14:textId="5B9305DC" w:rsidR="00D756C4" w:rsidRPr="006D178F" w:rsidRDefault="00D756C4" w:rsidP="00162B4A">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hint="eastAsia"/>
          <w:kern w:val="0"/>
          <w:szCs w:val="21"/>
        </w:rPr>
        <w:t>）控制器上位机软件；</w:t>
      </w:r>
    </w:p>
    <w:p w14:paraId="5E050E84" w14:textId="41E1DEE3" w:rsidR="00A6393E"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g</w:t>
      </w:r>
      <w:r w:rsidR="00162B4A">
        <w:rPr>
          <w:rFonts w:ascii="Times New Roman" w:eastAsia="宋体" w:hAnsi="Times New Roman" w:cs="Times New Roman" w:hint="eastAsia"/>
          <w:kern w:val="0"/>
          <w:szCs w:val="21"/>
        </w:rPr>
        <w:t>）</w:t>
      </w:r>
      <w:r w:rsidR="00DE3D2A">
        <w:rPr>
          <w:rFonts w:ascii="Times New Roman" w:eastAsia="宋体" w:hAnsi="Times New Roman" w:cs="Times New Roman" w:hint="eastAsia"/>
          <w:kern w:val="0"/>
          <w:szCs w:val="21"/>
        </w:rPr>
        <w:t>控制</w:t>
      </w:r>
      <w:r w:rsidR="00D756C4">
        <w:rPr>
          <w:rFonts w:ascii="Times New Roman" w:eastAsia="宋体" w:hAnsi="Times New Roman" w:cs="Times New Roman" w:hint="eastAsia"/>
          <w:kern w:val="0"/>
          <w:szCs w:val="21"/>
        </w:rPr>
        <w:t>与保护</w:t>
      </w:r>
      <w:r w:rsidR="00DE3D2A">
        <w:rPr>
          <w:rFonts w:ascii="Times New Roman" w:eastAsia="宋体" w:hAnsi="Times New Roman" w:cs="Times New Roman" w:hint="eastAsia"/>
          <w:kern w:val="0"/>
          <w:szCs w:val="21"/>
        </w:rPr>
        <w:t>策略说明</w:t>
      </w:r>
      <w:r w:rsidR="00D756C4">
        <w:rPr>
          <w:rFonts w:ascii="Times New Roman" w:eastAsia="宋体" w:hAnsi="Times New Roman" w:cs="Times New Roman" w:hint="eastAsia"/>
          <w:kern w:val="0"/>
          <w:szCs w:val="21"/>
        </w:rPr>
        <w:t>、控制器使用</w:t>
      </w:r>
      <w:r w:rsidR="00387F11">
        <w:rPr>
          <w:rFonts w:ascii="Times New Roman" w:eastAsia="宋体" w:hAnsi="Times New Roman" w:cs="Times New Roman" w:hint="eastAsia"/>
          <w:kern w:val="0"/>
          <w:szCs w:val="21"/>
        </w:rPr>
        <w:t>说明文档</w:t>
      </w:r>
      <w:r w:rsidR="00D756C4">
        <w:rPr>
          <w:rFonts w:ascii="Times New Roman" w:eastAsia="宋体" w:hAnsi="Times New Roman" w:cs="Times New Roman" w:hint="eastAsia"/>
          <w:kern w:val="0"/>
          <w:szCs w:val="21"/>
        </w:rPr>
        <w:t>。</w:t>
      </w:r>
    </w:p>
    <w:p w14:paraId="64D4AEBD" w14:textId="77777777" w:rsidR="00387F11" w:rsidRPr="006D178F" w:rsidRDefault="00387F11" w:rsidP="004B10D1">
      <w:pPr>
        <w:jc w:val="both"/>
        <w:rPr>
          <w:rFonts w:ascii="Times New Roman" w:eastAsia="宋体" w:hAnsi="Times New Roman" w:cs="Times New Roman"/>
          <w:kern w:val="0"/>
          <w:szCs w:val="21"/>
        </w:rPr>
      </w:pPr>
    </w:p>
    <w:p w14:paraId="030AC954" w14:textId="1A820F48" w:rsidR="00A6393E" w:rsidRPr="006D178F" w:rsidRDefault="00A6393E" w:rsidP="00162B4A">
      <w:pPr>
        <w:pStyle w:val="afc"/>
        <w:spacing w:beforeLines="50" w:before="120" w:afterLines="50" w:after="120"/>
        <w:jc w:val="both"/>
      </w:pPr>
      <w:bookmarkStart w:id="17" w:name="_Toc198733363"/>
      <w:r w:rsidRPr="006D178F">
        <w:t>5.</w:t>
      </w:r>
      <w:r w:rsidR="00E90A80">
        <w:t>2</w:t>
      </w:r>
      <w:r w:rsidRPr="006D178F">
        <w:t>待测样品要求</w:t>
      </w:r>
      <w:bookmarkEnd w:id="17"/>
    </w:p>
    <w:p w14:paraId="32D71492" w14:textId="58A0215A" w:rsidR="00A6393E" w:rsidRDefault="0032008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被测</w:t>
      </w:r>
      <w:r w:rsidR="002D449D" w:rsidRPr="006D178F">
        <w:rPr>
          <w:rFonts w:ascii="Times New Roman" w:eastAsia="宋体" w:hAnsi="Times New Roman" w:cs="Times New Roman"/>
          <w:kern w:val="0"/>
          <w:szCs w:val="21"/>
        </w:rPr>
        <w:t>动态无功补偿装置</w:t>
      </w:r>
      <w:r w:rsidR="00A6393E" w:rsidRPr="006D178F">
        <w:rPr>
          <w:rFonts w:ascii="Times New Roman" w:eastAsia="宋体" w:hAnsi="Times New Roman" w:cs="Times New Roman"/>
          <w:kern w:val="0"/>
          <w:szCs w:val="21"/>
        </w:rPr>
        <w:t>控制器样品，</w:t>
      </w:r>
      <w:r w:rsidR="000807C6" w:rsidRPr="006D178F">
        <w:rPr>
          <w:rFonts w:ascii="Times New Roman" w:eastAsia="宋体" w:hAnsi="Times New Roman" w:cs="Times New Roman"/>
          <w:kern w:val="0"/>
          <w:szCs w:val="21"/>
        </w:rPr>
        <w:t>应与</w:t>
      </w:r>
      <w:r w:rsidR="002D449D" w:rsidRPr="006D178F">
        <w:rPr>
          <w:rFonts w:ascii="Times New Roman" w:eastAsia="宋体" w:hAnsi="Times New Roman" w:cs="Times New Roman"/>
          <w:kern w:val="0"/>
          <w:szCs w:val="21"/>
        </w:rPr>
        <w:t>新能源场站</w:t>
      </w:r>
      <w:r w:rsidRPr="006D178F">
        <w:rPr>
          <w:rFonts w:ascii="Times New Roman" w:eastAsia="宋体" w:hAnsi="Times New Roman" w:cs="Times New Roman"/>
          <w:kern w:val="0"/>
          <w:szCs w:val="21"/>
        </w:rPr>
        <w:t>现场安装的</w:t>
      </w:r>
      <w:r w:rsidR="002D449D" w:rsidRPr="006D178F">
        <w:rPr>
          <w:rFonts w:ascii="Times New Roman" w:eastAsia="宋体" w:hAnsi="Times New Roman" w:cs="Times New Roman"/>
          <w:kern w:val="0"/>
          <w:szCs w:val="21"/>
        </w:rPr>
        <w:t>动态无功补偿装置</w:t>
      </w:r>
      <w:r w:rsidR="000807C6" w:rsidRPr="006D178F">
        <w:rPr>
          <w:rFonts w:ascii="Times New Roman" w:eastAsia="宋体" w:hAnsi="Times New Roman" w:cs="Times New Roman"/>
          <w:kern w:val="0"/>
          <w:szCs w:val="21"/>
        </w:rPr>
        <w:t>控制器型号、软件版本</w:t>
      </w:r>
      <w:r w:rsidRPr="006D178F">
        <w:rPr>
          <w:rFonts w:ascii="Times New Roman" w:eastAsia="宋体" w:hAnsi="Times New Roman" w:cs="Times New Roman"/>
          <w:kern w:val="0"/>
          <w:szCs w:val="21"/>
        </w:rPr>
        <w:t>和控制参数保持一致</w:t>
      </w:r>
      <w:r w:rsidR="000807C6" w:rsidRPr="006D178F">
        <w:rPr>
          <w:rFonts w:ascii="Times New Roman" w:eastAsia="宋体" w:hAnsi="Times New Roman" w:cs="Times New Roman"/>
          <w:kern w:val="0"/>
          <w:szCs w:val="21"/>
        </w:rPr>
        <w:t>，</w:t>
      </w:r>
      <w:r w:rsidR="00A6393E" w:rsidRPr="006D178F">
        <w:rPr>
          <w:rFonts w:ascii="Times New Roman" w:eastAsia="宋体" w:hAnsi="Times New Roman" w:cs="Times New Roman"/>
          <w:kern w:val="0"/>
          <w:szCs w:val="21"/>
        </w:rPr>
        <w:t>应具备运行控制算法和程序、模拟信号采样、输出驱动和控制信号的功能，应具备人机接口及通信接口，并能通过人机交互界面对控制器进行参数设置。</w:t>
      </w:r>
    </w:p>
    <w:p w14:paraId="6A27BF17" w14:textId="7507AD0C" w:rsidR="000A2205" w:rsidRDefault="000A2205" w:rsidP="000A2205">
      <w:pPr>
        <w:pStyle w:val="afc"/>
        <w:spacing w:beforeLines="50" w:before="120" w:afterLines="50" w:after="120"/>
        <w:jc w:val="both"/>
      </w:pPr>
      <w:bookmarkStart w:id="18" w:name="_Toc198733364"/>
      <w:r>
        <w:t>5.</w:t>
      </w:r>
      <w:r w:rsidR="00E90A80">
        <w:t>3</w:t>
      </w:r>
      <w:r>
        <w:t>调试步骤</w:t>
      </w:r>
      <w:bookmarkEnd w:id="18"/>
      <w:r>
        <w:t xml:space="preserve"> </w:t>
      </w:r>
    </w:p>
    <w:p w14:paraId="5831727D" w14:textId="113076D2" w:rsidR="00E35BE9" w:rsidRDefault="000A2205" w:rsidP="00162B4A">
      <w:pPr>
        <w:ind w:firstLineChars="200" w:firstLine="420"/>
        <w:jc w:val="both"/>
      </w:pPr>
      <w:r>
        <w:t>调试步骤应分为主电路搭建、主电路正确性校验、接口配置以及启动和调试</w:t>
      </w:r>
      <w:r w:rsidR="00E35BE9">
        <w:rPr>
          <w:rFonts w:hint="eastAsia"/>
        </w:rPr>
        <w:t>：</w:t>
      </w:r>
    </w:p>
    <w:p w14:paraId="728A98DA" w14:textId="0B4B0D4A" w:rsidR="00E35BE9" w:rsidRDefault="00E35BE9" w:rsidP="00162B4A">
      <w:pPr>
        <w:ind w:firstLineChars="200" w:firstLine="420"/>
        <w:jc w:val="both"/>
      </w:pPr>
      <w:r>
        <w:rPr>
          <w:rFonts w:hint="eastAsia"/>
        </w:rPr>
        <w:t>a</w:t>
      </w:r>
      <w:r>
        <w:rPr>
          <w:rFonts w:hint="eastAsia"/>
        </w:rPr>
        <w:t>）</w:t>
      </w:r>
      <w:r w:rsidR="000A2205">
        <w:t>主电路搭建：根据收资情况建立主电路模型，元件数量和参数应与收资保持一致</w:t>
      </w:r>
      <w:r>
        <w:rPr>
          <w:rFonts w:hint="eastAsia"/>
        </w:rPr>
        <w:t>；</w:t>
      </w:r>
    </w:p>
    <w:p w14:paraId="6997A363" w14:textId="59498FCC" w:rsidR="00E35BE9" w:rsidRDefault="00E35BE9" w:rsidP="00162B4A">
      <w:pPr>
        <w:ind w:firstLineChars="200" w:firstLine="420"/>
        <w:jc w:val="both"/>
      </w:pPr>
      <w:r>
        <w:t>b</w:t>
      </w:r>
      <w:r>
        <w:rPr>
          <w:rFonts w:hint="eastAsia"/>
        </w:rPr>
        <w:t>）</w:t>
      </w:r>
      <w:r w:rsidR="000A2205">
        <w:t>主电路正确性校验：利用电磁封装模型或结构化模型将搭建的主电路先与控制部分联调成功验证主电路的正确性</w:t>
      </w:r>
      <w:r>
        <w:rPr>
          <w:rFonts w:hint="eastAsia"/>
        </w:rPr>
        <w:t>；</w:t>
      </w:r>
    </w:p>
    <w:p w14:paraId="0D152AE9" w14:textId="761E5C9F" w:rsidR="00E35BE9" w:rsidRDefault="00E35BE9" w:rsidP="00162B4A">
      <w:pPr>
        <w:ind w:firstLineChars="200" w:firstLine="420"/>
        <w:jc w:val="both"/>
      </w:pPr>
      <w:r>
        <w:t>c</w:t>
      </w:r>
      <w:r>
        <w:rPr>
          <w:rFonts w:hint="eastAsia"/>
        </w:rPr>
        <w:t>）</w:t>
      </w:r>
      <w:r w:rsidR="000A2205">
        <w:t>接口配置：配置实时仿真器的接口信号，并与控制器连接进行联调联试，确保方向与变比、控制保护装置采样正确</w:t>
      </w:r>
      <w:r>
        <w:rPr>
          <w:rFonts w:hint="eastAsia"/>
        </w:rPr>
        <w:t>；</w:t>
      </w:r>
    </w:p>
    <w:p w14:paraId="122C6080" w14:textId="05D445F6" w:rsidR="000A2205" w:rsidRPr="006D178F" w:rsidRDefault="00E35BE9" w:rsidP="00162B4A">
      <w:pPr>
        <w:ind w:firstLineChars="200" w:firstLine="420"/>
        <w:jc w:val="both"/>
        <w:rPr>
          <w:rFonts w:ascii="Times New Roman" w:eastAsia="宋体" w:hAnsi="Times New Roman" w:cs="Times New Roman"/>
          <w:kern w:val="0"/>
          <w:szCs w:val="21"/>
        </w:rPr>
      </w:pPr>
      <w:r>
        <w:lastRenderedPageBreak/>
        <w:t>d</w:t>
      </w:r>
      <w:r>
        <w:rPr>
          <w:rFonts w:hint="eastAsia"/>
        </w:rPr>
        <w:t>）</w:t>
      </w:r>
      <w:r w:rsidR="000A2205">
        <w:t>启动和调试：</w:t>
      </w:r>
      <w:r w:rsidR="008F6228">
        <w:rPr>
          <w:rFonts w:hint="eastAsia"/>
        </w:rPr>
        <w:t>S</w:t>
      </w:r>
      <w:r w:rsidR="008F6228">
        <w:t>VG</w:t>
      </w:r>
      <w:r w:rsidR="000A2205">
        <w:t>先调试断路器、软启开关动作的正确性，再开始小功率启机并网，最后进行各功率水平的调试。</w:t>
      </w:r>
    </w:p>
    <w:p w14:paraId="23977579" w14:textId="648025F0" w:rsidR="00A6393E" w:rsidRPr="006D178F" w:rsidRDefault="00A6393E" w:rsidP="00162B4A">
      <w:pPr>
        <w:pStyle w:val="afa"/>
        <w:widowControl w:val="0"/>
        <w:spacing w:beforeLines="100" w:before="240" w:afterLines="100" w:after="240"/>
        <w:rPr>
          <w:rFonts w:ascii="Times New Roman"/>
        </w:rPr>
      </w:pPr>
      <w:bookmarkStart w:id="19" w:name="_Toc198733365"/>
      <w:r w:rsidRPr="006D178F">
        <w:rPr>
          <w:rFonts w:ascii="Times New Roman"/>
        </w:rPr>
        <w:t>6</w:t>
      </w:r>
      <w:r w:rsidRPr="006D178F">
        <w:rPr>
          <w:rFonts w:ascii="Times New Roman"/>
        </w:rPr>
        <w:t>检测平台</w:t>
      </w:r>
      <w:bookmarkEnd w:id="19"/>
    </w:p>
    <w:p w14:paraId="048256E3" w14:textId="42A4F5E6" w:rsidR="00A6393E" w:rsidRPr="006D178F" w:rsidRDefault="00A6393E" w:rsidP="00162B4A">
      <w:pPr>
        <w:pStyle w:val="afc"/>
        <w:spacing w:beforeLines="50" w:before="120" w:afterLines="50" w:after="120"/>
        <w:jc w:val="both"/>
      </w:pPr>
      <w:bookmarkStart w:id="20" w:name="_Toc198733366"/>
      <w:r w:rsidRPr="006D178F">
        <w:t>6.1</w:t>
      </w:r>
      <w:r w:rsidRPr="006D178F">
        <w:t>检测平台功能要求</w:t>
      </w:r>
      <w:bookmarkEnd w:id="20"/>
    </w:p>
    <w:p w14:paraId="174BF139" w14:textId="17BF77A6"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检测平台与被测</w:t>
      </w:r>
      <w:r w:rsidR="00713466"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控制器典型连接方式见图</w:t>
      </w:r>
      <w:r w:rsidRPr="006D178F">
        <w:rPr>
          <w:rFonts w:ascii="Times New Roman" w:eastAsia="宋体" w:hAnsi="Times New Roman" w:cs="Times New Roman"/>
          <w:kern w:val="0"/>
          <w:szCs w:val="21"/>
        </w:rPr>
        <w:t>1</w:t>
      </w:r>
      <w:r w:rsidRPr="006D178F">
        <w:rPr>
          <w:rFonts w:ascii="Times New Roman" w:eastAsia="宋体" w:hAnsi="Times New Roman" w:cs="Times New Roman"/>
          <w:kern w:val="0"/>
          <w:szCs w:val="21"/>
        </w:rPr>
        <w:t>。检测平台应满足以下要求：</w:t>
      </w:r>
    </w:p>
    <w:p w14:paraId="5771D85E" w14:textId="13EBE378"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a</w:t>
      </w:r>
      <w:r w:rsidR="00162B4A">
        <w:rPr>
          <w:rFonts w:ascii="Times New Roman" w:eastAsia="宋体" w:hAnsi="Times New Roman" w:cs="Times New Roman" w:hint="eastAsia"/>
          <w:kern w:val="0"/>
          <w:szCs w:val="21"/>
        </w:rPr>
        <w:t>）</w:t>
      </w:r>
      <w:r w:rsidR="000807C6" w:rsidRPr="006D178F">
        <w:rPr>
          <w:rFonts w:ascii="Times New Roman" w:eastAsia="宋体" w:hAnsi="Times New Roman" w:cs="Times New Roman"/>
          <w:kern w:val="0"/>
          <w:szCs w:val="21"/>
        </w:rPr>
        <w:t>实时数字仿真器应满足</w:t>
      </w:r>
      <w:r w:rsidR="00713466" w:rsidRPr="006D178F">
        <w:rPr>
          <w:rFonts w:ascii="Times New Roman" w:eastAsia="宋体" w:hAnsi="Times New Roman" w:cs="Times New Roman"/>
          <w:kern w:val="0"/>
          <w:szCs w:val="21"/>
        </w:rPr>
        <w:t>动态无功补偿装置</w:t>
      </w:r>
      <w:r w:rsidR="000807C6" w:rsidRPr="006D178F">
        <w:rPr>
          <w:rFonts w:ascii="Times New Roman" w:eastAsia="宋体" w:hAnsi="Times New Roman" w:cs="Times New Roman"/>
          <w:kern w:val="0"/>
          <w:szCs w:val="21"/>
        </w:rPr>
        <w:t>检测模型实时仿真的要求；</w:t>
      </w:r>
    </w:p>
    <w:p w14:paraId="54A89488" w14:textId="2B15310C" w:rsidR="00A6393E" w:rsidRPr="006D178F" w:rsidRDefault="00A6393E"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b</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实时数字仿真器应能配置仿真规模和</w:t>
      </w:r>
      <w:r w:rsidR="004A430E" w:rsidRPr="006D178F">
        <w:rPr>
          <w:rFonts w:ascii="Times New Roman" w:eastAsia="宋体" w:hAnsi="Times New Roman" w:cs="Times New Roman"/>
          <w:kern w:val="0"/>
          <w:szCs w:val="21"/>
        </w:rPr>
        <w:t>仿真步长，</w:t>
      </w:r>
      <w:r w:rsidR="00320086" w:rsidRPr="006D178F">
        <w:rPr>
          <w:rFonts w:ascii="Times New Roman" w:eastAsia="宋体" w:hAnsi="Times New Roman" w:cs="Times New Roman"/>
          <w:kern w:val="0"/>
          <w:szCs w:val="21"/>
        </w:rPr>
        <w:t>仿真</w:t>
      </w:r>
      <w:r w:rsidR="004A430E" w:rsidRPr="006D178F">
        <w:rPr>
          <w:rFonts w:ascii="Times New Roman" w:eastAsia="宋体" w:hAnsi="Times New Roman" w:cs="Times New Roman"/>
          <w:kern w:val="0"/>
          <w:szCs w:val="21"/>
        </w:rPr>
        <w:t>步长应依据</w:t>
      </w:r>
      <w:r w:rsidR="00713466" w:rsidRPr="006D178F">
        <w:rPr>
          <w:rFonts w:ascii="Times New Roman" w:eastAsia="宋体" w:hAnsi="Times New Roman" w:cs="Times New Roman"/>
          <w:kern w:val="0"/>
          <w:szCs w:val="21"/>
        </w:rPr>
        <w:t>动态无功补偿装置</w:t>
      </w:r>
      <w:r w:rsidR="004A430E" w:rsidRPr="006D178F">
        <w:rPr>
          <w:rFonts w:ascii="Times New Roman" w:eastAsia="宋体" w:hAnsi="Times New Roman" w:cs="Times New Roman"/>
          <w:kern w:val="0"/>
          <w:szCs w:val="21"/>
        </w:rPr>
        <w:t>功率器件开关频率确定</w:t>
      </w:r>
      <w:r w:rsidR="00320086" w:rsidRPr="006D178F">
        <w:rPr>
          <w:rFonts w:ascii="Times New Roman" w:eastAsia="宋体" w:hAnsi="Times New Roman" w:cs="Times New Roman"/>
          <w:kern w:val="0"/>
          <w:szCs w:val="21"/>
        </w:rPr>
        <w:t>，但不应大于</w:t>
      </w:r>
      <w:r w:rsidR="00320086" w:rsidRPr="006D178F">
        <w:rPr>
          <w:rFonts w:ascii="Times New Roman" w:eastAsia="宋体" w:hAnsi="Times New Roman" w:cs="Times New Roman"/>
          <w:kern w:val="0"/>
          <w:szCs w:val="21"/>
        </w:rPr>
        <w:t>50</w:t>
      </w:r>
      <w:r w:rsidR="00320086" w:rsidRPr="006D178F">
        <w:rPr>
          <w:rFonts w:ascii="Times New Roman" w:hAnsi="Times New Roman" w:cs="Times New Roman"/>
          <w:color w:val="333333"/>
          <w:sz w:val="20"/>
          <w:szCs w:val="20"/>
          <w:shd w:val="clear" w:color="auto" w:fill="FFFFFF"/>
        </w:rPr>
        <w:t>μs</w:t>
      </w:r>
      <w:r w:rsidR="004A430E" w:rsidRPr="006D178F">
        <w:rPr>
          <w:rFonts w:ascii="Times New Roman" w:eastAsia="宋体" w:hAnsi="Times New Roman" w:cs="Times New Roman"/>
          <w:kern w:val="0"/>
          <w:szCs w:val="21"/>
        </w:rPr>
        <w:t>。</w:t>
      </w:r>
    </w:p>
    <w:p w14:paraId="62570F34" w14:textId="3B8CAE22" w:rsidR="00A6393E"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c</w:t>
      </w:r>
      <w:r w:rsidR="00162B4A">
        <w:rPr>
          <w:rFonts w:ascii="Times New Roman" w:eastAsia="宋体" w:hAnsi="Times New Roman" w:cs="Times New Roman" w:hint="eastAsia"/>
          <w:kern w:val="0"/>
          <w:szCs w:val="21"/>
        </w:rPr>
        <w:t>）</w:t>
      </w:r>
      <w:r w:rsidR="00A6393E" w:rsidRPr="00B27865">
        <w:rPr>
          <w:rFonts w:ascii="Times New Roman" w:eastAsia="宋体" w:hAnsi="Times New Roman" w:cs="Times New Roman" w:hint="eastAsia"/>
          <w:kern w:val="0"/>
          <w:szCs w:val="21"/>
        </w:rPr>
        <w:t>实时数字仿真器软件</w:t>
      </w:r>
      <w:r w:rsidR="00A6393E" w:rsidRPr="006D178F">
        <w:rPr>
          <w:rFonts w:ascii="Times New Roman" w:eastAsia="宋体" w:hAnsi="Times New Roman" w:cs="Times New Roman"/>
          <w:kern w:val="0"/>
          <w:szCs w:val="21"/>
        </w:rPr>
        <w:t>应具备</w:t>
      </w:r>
      <w:r w:rsidR="00DF28E9" w:rsidRPr="006D178F">
        <w:rPr>
          <w:rFonts w:ascii="Times New Roman" w:eastAsia="宋体" w:hAnsi="Times New Roman" w:cs="Times New Roman"/>
          <w:kern w:val="0"/>
          <w:szCs w:val="21"/>
        </w:rPr>
        <w:t>新能源场站动态无功补偿装置</w:t>
      </w:r>
      <w:r w:rsidR="004A430E" w:rsidRPr="006D178F">
        <w:rPr>
          <w:rFonts w:ascii="Times New Roman" w:eastAsia="宋体" w:hAnsi="Times New Roman" w:cs="Times New Roman"/>
          <w:kern w:val="0"/>
          <w:szCs w:val="21"/>
        </w:rPr>
        <w:t>的一次设备模型，具备检测数据记录和分析功能。</w:t>
      </w:r>
    </w:p>
    <w:p w14:paraId="40EF2A03" w14:textId="26A2C5D4" w:rsidR="00A6393E"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d</w:t>
      </w:r>
      <w:r w:rsidR="00162B4A">
        <w:rPr>
          <w:rFonts w:ascii="Times New Roman" w:eastAsia="宋体" w:hAnsi="Times New Roman" w:cs="Times New Roman" w:hint="eastAsia"/>
          <w:kern w:val="0"/>
          <w:szCs w:val="21"/>
        </w:rPr>
        <w:t>）</w:t>
      </w:r>
      <w:r w:rsidR="00A6393E" w:rsidRPr="006D178F">
        <w:rPr>
          <w:rFonts w:ascii="Times New Roman" w:eastAsia="宋体" w:hAnsi="Times New Roman" w:cs="Times New Roman"/>
          <w:kern w:val="0"/>
          <w:szCs w:val="21"/>
        </w:rPr>
        <w:t>信号接口应满足</w:t>
      </w:r>
      <w:r w:rsidR="00713466" w:rsidRPr="006D178F">
        <w:rPr>
          <w:rFonts w:ascii="Times New Roman" w:eastAsia="宋体" w:hAnsi="Times New Roman" w:cs="Times New Roman"/>
          <w:kern w:val="0"/>
          <w:szCs w:val="21"/>
        </w:rPr>
        <w:t>动态无功补偿装置</w:t>
      </w:r>
      <w:r w:rsidR="00A6393E" w:rsidRPr="006D178F">
        <w:rPr>
          <w:rFonts w:ascii="Times New Roman" w:eastAsia="宋体" w:hAnsi="Times New Roman" w:cs="Times New Roman"/>
          <w:kern w:val="0"/>
          <w:szCs w:val="21"/>
        </w:rPr>
        <w:t>控制器与仿真模块之间信号传输及交互的要求，应能正确体现传输信号的物理状态，可采用模拟</w:t>
      </w:r>
      <w:r w:rsidR="00A6393E" w:rsidRPr="006D178F">
        <w:rPr>
          <w:rFonts w:ascii="Times New Roman" w:eastAsia="宋体" w:hAnsi="Times New Roman" w:cs="Times New Roman"/>
          <w:kern w:val="0"/>
          <w:szCs w:val="21"/>
        </w:rPr>
        <w:t>/</w:t>
      </w:r>
      <w:r w:rsidR="004A430E" w:rsidRPr="006D178F">
        <w:rPr>
          <w:rFonts w:ascii="Times New Roman" w:eastAsia="宋体" w:hAnsi="Times New Roman" w:cs="Times New Roman"/>
          <w:kern w:val="0"/>
          <w:szCs w:val="21"/>
        </w:rPr>
        <w:t>数字信号连接或者通信协议连接方式。</w:t>
      </w:r>
    </w:p>
    <w:p w14:paraId="154FA3B9" w14:textId="13E9EF31" w:rsidR="000807C6"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e</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模拟信号接口分辨率、模拟信号输入</w:t>
      </w:r>
      <w:r w:rsidRPr="006D178F">
        <w:rPr>
          <w:rFonts w:ascii="Times New Roman" w:eastAsia="宋体" w:hAnsi="Times New Roman" w:cs="Times New Roman"/>
          <w:kern w:val="0"/>
          <w:szCs w:val="21"/>
        </w:rPr>
        <w:t>/</w:t>
      </w:r>
      <w:r w:rsidRPr="006D178F">
        <w:rPr>
          <w:rFonts w:ascii="Times New Roman" w:eastAsia="宋体" w:hAnsi="Times New Roman" w:cs="Times New Roman"/>
          <w:kern w:val="0"/>
          <w:szCs w:val="21"/>
        </w:rPr>
        <w:t>输出范围应满足</w:t>
      </w:r>
      <w:r w:rsidR="00713466" w:rsidRPr="006D178F">
        <w:rPr>
          <w:rFonts w:ascii="Times New Roman" w:eastAsia="宋体" w:hAnsi="Times New Roman" w:cs="Times New Roman"/>
          <w:kern w:val="0"/>
          <w:szCs w:val="21"/>
        </w:rPr>
        <w:t>动态无功补偿装置</w:t>
      </w:r>
      <w:r w:rsidRPr="006D178F">
        <w:rPr>
          <w:rFonts w:ascii="Times New Roman" w:eastAsia="宋体" w:hAnsi="Times New Roman" w:cs="Times New Roman"/>
          <w:kern w:val="0"/>
          <w:szCs w:val="21"/>
        </w:rPr>
        <w:t>模型检测要求；</w:t>
      </w:r>
    </w:p>
    <w:p w14:paraId="2B48B4B1" w14:textId="1845CBBF" w:rsidR="000807C6"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f</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数字信号接口电平信号应满足</w:t>
      </w:r>
      <w:r w:rsidR="00DF28E9" w:rsidRPr="006D178F">
        <w:rPr>
          <w:rFonts w:ascii="Times New Roman" w:eastAsia="宋体" w:hAnsi="Times New Roman" w:cs="Times New Roman"/>
          <w:kern w:val="0"/>
          <w:szCs w:val="21"/>
        </w:rPr>
        <w:t>新能源场站动态无功补偿装置</w:t>
      </w:r>
      <w:r w:rsidRPr="006D178F">
        <w:rPr>
          <w:rFonts w:ascii="Times New Roman" w:eastAsia="宋体" w:hAnsi="Times New Roman" w:cs="Times New Roman"/>
          <w:kern w:val="0"/>
          <w:szCs w:val="21"/>
        </w:rPr>
        <w:t>电平要求；</w:t>
      </w:r>
    </w:p>
    <w:p w14:paraId="1F48C4E4" w14:textId="280AA5CF" w:rsidR="000807C6"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g</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通信接口应能正确体现信号的物理状态，并能正确传输；</w:t>
      </w:r>
    </w:p>
    <w:p w14:paraId="04403168" w14:textId="62E35136" w:rsidR="00A6393E" w:rsidRPr="006D178F" w:rsidRDefault="000807C6"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h</w:t>
      </w:r>
      <w:r w:rsidR="00162B4A">
        <w:rPr>
          <w:rFonts w:ascii="Times New Roman" w:eastAsia="宋体" w:hAnsi="Times New Roman" w:cs="Times New Roman" w:hint="eastAsia"/>
          <w:kern w:val="0"/>
          <w:szCs w:val="21"/>
        </w:rPr>
        <w:t>）</w:t>
      </w:r>
      <w:r w:rsidRPr="006D178F">
        <w:rPr>
          <w:rFonts w:ascii="Times New Roman" w:eastAsia="宋体" w:hAnsi="Times New Roman" w:cs="Times New Roman"/>
          <w:kern w:val="0"/>
          <w:szCs w:val="21"/>
        </w:rPr>
        <w:t>信号接口中各通道应相互隔离，无电路上的连接。</w:t>
      </w:r>
    </w:p>
    <w:p w14:paraId="2DB4064C" w14:textId="4D7A4E7F" w:rsidR="00A6393E" w:rsidRPr="006D178F" w:rsidRDefault="00A6393E" w:rsidP="00162B4A">
      <w:pPr>
        <w:pStyle w:val="afc"/>
        <w:spacing w:beforeLines="50" w:before="120" w:afterLines="50" w:after="120"/>
        <w:jc w:val="both"/>
      </w:pPr>
      <w:bookmarkStart w:id="21" w:name="_Toc198733367"/>
      <w:r w:rsidRPr="006D178F">
        <w:t>6.2</w:t>
      </w:r>
      <w:r w:rsidR="000807C6" w:rsidRPr="006D178F">
        <w:t>检测平台</w:t>
      </w:r>
      <w:r w:rsidRPr="006D178F">
        <w:t>模型要求</w:t>
      </w:r>
      <w:bookmarkEnd w:id="21"/>
    </w:p>
    <w:p w14:paraId="5150A5FB" w14:textId="3E9DCAC2" w:rsidR="00A6393E" w:rsidRPr="000E1352" w:rsidRDefault="000807C6">
      <w:pPr>
        <w:ind w:firstLineChars="200" w:firstLine="420"/>
        <w:jc w:val="both"/>
        <w:rPr>
          <w:rFonts w:ascii="Times New Roman" w:eastAsia="宋体" w:hAnsi="Times New Roman" w:cs="Times New Roman"/>
          <w:kern w:val="0"/>
          <w:szCs w:val="21"/>
          <w:highlight w:val="yellow"/>
        </w:rPr>
      </w:pPr>
      <w:r w:rsidRPr="006D178F">
        <w:rPr>
          <w:rFonts w:ascii="Times New Roman" w:eastAsia="宋体" w:hAnsi="Times New Roman" w:cs="Times New Roman"/>
          <w:kern w:val="0"/>
          <w:szCs w:val="21"/>
        </w:rPr>
        <w:t>检测平台</w:t>
      </w:r>
      <w:r w:rsidR="00A6393E" w:rsidRPr="006D178F">
        <w:rPr>
          <w:rFonts w:ascii="Times New Roman" w:eastAsia="宋体" w:hAnsi="Times New Roman" w:cs="Times New Roman"/>
          <w:kern w:val="0"/>
          <w:szCs w:val="21"/>
        </w:rPr>
        <w:t>模型应满足以下要求：</w:t>
      </w:r>
    </w:p>
    <w:p w14:paraId="1DFC7FB4" w14:textId="46784EFD" w:rsidR="00A6393E" w:rsidRPr="006D178F" w:rsidRDefault="00FF433B" w:rsidP="00162B4A">
      <w:pPr>
        <w:ind w:firstLineChars="200" w:firstLine="420"/>
        <w:jc w:val="both"/>
        <w:rPr>
          <w:rFonts w:ascii="Times New Roman" w:eastAsia="宋体" w:hAnsi="Times New Roman" w:cs="Times New Roman"/>
          <w:kern w:val="0"/>
          <w:szCs w:val="21"/>
        </w:rPr>
      </w:pPr>
      <w:r w:rsidRPr="000E1352">
        <w:rPr>
          <w:rFonts w:ascii="Times New Roman" w:eastAsia="宋体" w:hAnsi="Times New Roman" w:cs="Times New Roman"/>
          <w:kern w:val="0"/>
          <w:szCs w:val="21"/>
        </w:rPr>
        <w:t>a</w:t>
      </w:r>
      <w:r w:rsidR="00162B4A" w:rsidRPr="00F068DE">
        <w:rPr>
          <w:rFonts w:ascii="Times New Roman" w:eastAsia="宋体" w:hAnsi="Times New Roman" w:cs="Times New Roman" w:hint="eastAsia"/>
          <w:kern w:val="0"/>
          <w:szCs w:val="21"/>
        </w:rPr>
        <w:t>）</w:t>
      </w:r>
      <w:r w:rsidR="00713466" w:rsidRPr="00F068DE">
        <w:rPr>
          <w:rFonts w:ascii="Times New Roman" w:eastAsia="宋体" w:hAnsi="Times New Roman" w:cs="Times New Roman" w:hint="eastAsia"/>
          <w:kern w:val="0"/>
          <w:szCs w:val="21"/>
        </w:rPr>
        <w:t>动态无功补偿装置</w:t>
      </w:r>
      <w:r w:rsidR="00A6393E" w:rsidRPr="00F068DE">
        <w:rPr>
          <w:rFonts w:ascii="Times New Roman" w:eastAsia="宋体" w:hAnsi="Times New Roman" w:cs="Times New Roman" w:hint="eastAsia"/>
          <w:kern w:val="0"/>
          <w:szCs w:val="21"/>
        </w:rPr>
        <w:t>功率电路模型应采用电力电子开关模型，具备</w:t>
      </w:r>
      <w:r w:rsidR="00713466" w:rsidRPr="00F068DE">
        <w:rPr>
          <w:rFonts w:ascii="Times New Roman" w:eastAsia="宋体" w:hAnsi="Times New Roman" w:cs="Times New Roman" w:hint="eastAsia"/>
          <w:kern w:val="0"/>
          <w:szCs w:val="21"/>
        </w:rPr>
        <w:t>动态无功补偿装置</w:t>
      </w:r>
      <w:r w:rsidR="00A6393E" w:rsidRPr="00F068DE">
        <w:rPr>
          <w:rFonts w:ascii="Times New Roman" w:eastAsia="宋体" w:hAnsi="Times New Roman" w:cs="Times New Roman" w:hint="eastAsia"/>
          <w:kern w:val="0"/>
          <w:szCs w:val="21"/>
        </w:rPr>
        <w:t>电气特性和保护特性模拟功能。</w:t>
      </w:r>
    </w:p>
    <w:p w14:paraId="479EC77D" w14:textId="107B29F0" w:rsidR="005315B4" w:rsidRDefault="00FF433B" w:rsidP="00162B4A">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b</w:t>
      </w:r>
      <w:r w:rsidR="00162B4A">
        <w:rPr>
          <w:rFonts w:ascii="Times New Roman" w:eastAsia="宋体" w:hAnsi="Times New Roman" w:cs="Times New Roman" w:hint="eastAsia"/>
          <w:kern w:val="0"/>
          <w:szCs w:val="21"/>
        </w:rPr>
        <w:t>）</w:t>
      </w:r>
      <w:r w:rsidR="00A6393E" w:rsidRPr="006D178F">
        <w:rPr>
          <w:rFonts w:ascii="Times New Roman" w:eastAsia="宋体" w:hAnsi="Times New Roman" w:cs="Times New Roman"/>
          <w:kern w:val="0"/>
          <w:szCs w:val="21"/>
        </w:rPr>
        <w:t>检测模型应包括</w:t>
      </w:r>
      <w:r w:rsidR="00DC4823" w:rsidRPr="006D178F">
        <w:rPr>
          <w:rFonts w:ascii="Times New Roman" w:eastAsia="宋体" w:hAnsi="Times New Roman" w:cs="Times New Roman"/>
          <w:kern w:val="0"/>
          <w:szCs w:val="21"/>
        </w:rPr>
        <w:t>新能源场站动态无功补偿装置控制策略验证模型、故障穿越特性测试模型和阻抗特性测试模型</w:t>
      </w:r>
      <w:r w:rsidR="00A6393E" w:rsidRPr="006D178F">
        <w:rPr>
          <w:rFonts w:ascii="Times New Roman" w:eastAsia="宋体" w:hAnsi="Times New Roman" w:cs="Times New Roman"/>
          <w:kern w:val="0"/>
          <w:szCs w:val="21"/>
        </w:rPr>
        <w:t>。</w:t>
      </w:r>
      <w:r w:rsidR="00DC4823" w:rsidRPr="006D178F">
        <w:rPr>
          <w:rFonts w:ascii="Times New Roman" w:eastAsia="宋体" w:hAnsi="Times New Roman" w:cs="Times New Roman"/>
          <w:kern w:val="0"/>
          <w:szCs w:val="21"/>
        </w:rPr>
        <w:t>控制策略验证模型、故障穿越特性测试模型和阻抗特性测试模型</w:t>
      </w:r>
      <w:r w:rsidR="00A6393E" w:rsidRPr="006D178F">
        <w:rPr>
          <w:rFonts w:ascii="Times New Roman" w:eastAsia="宋体" w:hAnsi="Times New Roman" w:cs="Times New Roman"/>
          <w:kern w:val="0"/>
          <w:szCs w:val="21"/>
        </w:rPr>
        <w:t>的模拟功能应满足</w:t>
      </w:r>
      <w:r w:rsidR="00792F8A" w:rsidRPr="006D178F">
        <w:rPr>
          <w:rFonts w:ascii="Times New Roman" w:eastAsia="宋体" w:hAnsi="Times New Roman" w:cs="Times New Roman"/>
          <w:kern w:val="0"/>
          <w:szCs w:val="21"/>
        </w:rPr>
        <w:t>NB/T 10316</w:t>
      </w:r>
      <w:r w:rsidR="00A6393E" w:rsidRPr="006D178F">
        <w:rPr>
          <w:rFonts w:ascii="Times New Roman" w:eastAsia="宋体" w:hAnsi="Times New Roman" w:cs="Times New Roman"/>
          <w:kern w:val="0"/>
          <w:szCs w:val="21"/>
        </w:rPr>
        <w:t>中检测设备</w:t>
      </w:r>
      <w:r w:rsidR="007410D4" w:rsidRPr="006D178F">
        <w:rPr>
          <w:rFonts w:ascii="Times New Roman" w:eastAsia="宋体" w:hAnsi="Times New Roman" w:cs="Times New Roman"/>
          <w:kern w:val="0"/>
          <w:szCs w:val="21"/>
        </w:rPr>
        <w:t>功能</w:t>
      </w:r>
      <w:r w:rsidR="00A6393E" w:rsidRPr="006D178F">
        <w:rPr>
          <w:rFonts w:ascii="Times New Roman" w:eastAsia="宋体" w:hAnsi="Times New Roman" w:cs="Times New Roman"/>
          <w:kern w:val="0"/>
          <w:szCs w:val="21"/>
        </w:rPr>
        <w:t>要求</w:t>
      </w:r>
      <w:r w:rsidR="00DC4823" w:rsidRPr="006D178F">
        <w:rPr>
          <w:rFonts w:ascii="Times New Roman" w:eastAsia="宋体" w:hAnsi="Times New Roman" w:cs="Times New Roman"/>
          <w:kern w:val="0"/>
          <w:szCs w:val="21"/>
        </w:rPr>
        <w:t>；同时故障穿越特性测试模型和阻抗特性测试模型应</w:t>
      </w:r>
      <w:r w:rsidR="00222520" w:rsidRPr="006D178F">
        <w:rPr>
          <w:rFonts w:ascii="Times New Roman" w:eastAsia="宋体" w:hAnsi="Times New Roman" w:cs="Times New Roman"/>
          <w:kern w:val="0"/>
          <w:szCs w:val="21"/>
        </w:rPr>
        <w:t>当</w:t>
      </w:r>
      <w:bookmarkStart w:id="22" w:name="_Hlk149120174"/>
      <w:r w:rsidR="00222520" w:rsidRPr="006D178F">
        <w:rPr>
          <w:rFonts w:ascii="Times New Roman" w:eastAsia="宋体" w:hAnsi="Times New Roman" w:cs="Times New Roman"/>
          <w:kern w:val="0"/>
          <w:szCs w:val="21"/>
        </w:rPr>
        <w:t>为机电暂态模型、电磁暂态封装模型和结构化模型提供规范的实测数据</w:t>
      </w:r>
      <w:bookmarkEnd w:id="22"/>
      <w:r w:rsidR="00A6393E" w:rsidRPr="006D178F">
        <w:rPr>
          <w:rFonts w:ascii="Times New Roman" w:eastAsia="宋体" w:hAnsi="Times New Roman" w:cs="Times New Roman"/>
          <w:kern w:val="0"/>
          <w:szCs w:val="21"/>
        </w:rPr>
        <w:t>；</w:t>
      </w:r>
    </w:p>
    <w:p w14:paraId="472B6095" w14:textId="01779C9F" w:rsidR="005315B4" w:rsidRDefault="00E878E8" w:rsidP="00162B4A">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sidR="00162B4A">
        <w:rPr>
          <w:rFonts w:ascii="Times New Roman" w:eastAsia="宋体" w:hAnsi="Times New Roman" w:cs="Times New Roman" w:hint="eastAsia"/>
          <w:kern w:val="0"/>
          <w:szCs w:val="21"/>
        </w:rPr>
        <w:t>）</w:t>
      </w:r>
      <w:r w:rsidR="00FE501B" w:rsidRPr="000E1352">
        <w:rPr>
          <w:rFonts w:ascii="Times New Roman" w:eastAsia="宋体" w:hAnsi="Times New Roman" w:cs="Times New Roman" w:hint="eastAsia"/>
          <w:color w:val="000000" w:themeColor="text1"/>
          <w:kern w:val="0"/>
          <w:szCs w:val="21"/>
        </w:rPr>
        <w:t>平台</w:t>
      </w:r>
      <w:r w:rsidR="000807C6" w:rsidRPr="000E1352">
        <w:rPr>
          <w:rFonts w:ascii="Times New Roman" w:eastAsia="宋体" w:hAnsi="Times New Roman" w:cs="Times New Roman" w:hint="eastAsia"/>
          <w:color w:val="000000" w:themeColor="text1"/>
          <w:kern w:val="0"/>
          <w:szCs w:val="21"/>
        </w:rPr>
        <w:t>模型应包括大电网等</w:t>
      </w:r>
      <w:r w:rsidR="00A25467" w:rsidRPr="000E1352">
        <w:rPr>
          <w:rFonts w:ascii="Times New Roman" w:eastAsia="宋体" w:hAnsi="Times New Roman" w:cs="Times New Roman" w:hint="eastAsia"/>
          <w:color w:val="000000" w:themeColor="text1"/>
          <w:kern w:val="0"/>
          <w:szCs w:val="21"/>
        </w:rPr>
        <w:t>效</w:t>
      </w:r>
      <w:r w:rsidR="000807C6" w:rsidRPr="000E1352">
        <w:rPr>
          <w:rFonts w:ascii="Times New Roman" w:eastAsia="宋体" w:hAnsi="Times New Roman" w:cs="Times New Roman" w:hint="eastAsia"/>
          <w:color w:val="000000" w:themeColor="text1"/>
          <w:kern w:val="0"/>
          <w:szCs w:val="21"/>
        </w:rPr>
        <w:t>模型、箱式变压器模型</w:t>
      </w:r>
      <w:r w:rsidR="00875AED" w:rsidRPr="000E1352">
        <w:rPr>
          <w:rFonts w:ascii="Times New Roman" w:eastAsia="宋体" w:hAnsi="Times New Roman" w:cs="Times New Roman" w:hint="eastAsia"/>
          <w:color w:val="000000" w:themeColor="text1"/>
          <w:kern w:val="0"/>
          <w:szCs w:val="21"/>
        </w:rPr>
        <w:t>、</w:t>
      </w:r>
      <w:r w:rsidR="00FE501B" w:rsidRPr="000E1352">
        <w:rPr>
          <w:rFonts w:ascii="Times New Roman" w:eastAsia="宋体" w:hAnsi="Times New Roman" w:cs="Times New Roman" w:hint="eastAsia"/>
          <w:color w:val="000000" w:themeColor="text1"/>
          <w:kern w:val="0"/>
          <w:szCs w:val="21"/>
        </w:rPr>
        <w:t>隔离开关模型、断路器模型、接口变压器模型（根据需要配置）、接口电抗器模型和软启装置模型</w:t>
      </w:r>
      <w:r w:rsidR="000807C6" w:rsidRPr="006D178F">
        <w:rPr>
          <w:rFonts w:ascii="Times New Roman" w:eastAsia="宋体" w:hAnsi="Times New Roman" w:cs="Times New Roman"/>
          <w:kern w:val="0"/>
          <w:szCs w:val="21"/>
        </w:rPr>
        <w:t>，应具备电网阻抗特性模拟功能，能够模拟</w:t>
      </w:r>
      <w:r w:rsidR="00FE501B">
        <w:rPr>
          <w:rFonts w:ascii="Times New Roman" w:eastAsia="宋体" w:hAnsi="Times New Roman" w:cs="Times New Roman" w:hint="eastAsia"/>
          <w:kern w:val="0"/>
          <w:szCs w:val="21"/>
        </w:rPr>
        <w:t>具有符合</w:t>
      </w:r>
      <w:r w:rsidR="00FE501B" w:rsidRPr="00F068DE">
        <w:rPr>
          <w:rFonts w:ascii="Times New Roman" w:eastAsia="宋体" w:hAnsi="Times New Roman" w:cs="Times New Roman"/>
          <w:kern w:val="0"/>
          <w:szCs w:val="21"/>
        </w:rPr>
        <w:t xml:space="preserve">Q/GDW </w:t>
      </w:r>
      <w:r w:rsidR="00FE501B">
        <w:rPr>
          <w:rFonts w:ascii="Times New Roman" w:eastAsia="宋体" w:hAnsi="Times New Roman" w:cs="Times New Roman"/>
          <w:kern w:val="0"/>
          <w:szCs w:val="21"/>
        </w:rPr>
        <w:t>12230.5</w:t>
      </w:r>
      <w:r w:rsidR="00FE501B">
        <w:rPr>
          <w:rFonts w:ascii="Times New Roman" w:eastAsia="宋体" w:hAnsi="Times New Roman" w:cs="Times New Roman" w:hint="eastAsia"/>
          <w:kern w:val="0"/>
          <w:szCs w:val="21"/>
        </w:rPr>
        <w:t>要求结构的</w:t>
      </w:r>
      <w:r w:rsidR="00713466" w:rsidRPr="006D178F">
        <w:rPr>
          <w:rFonts w:ascii="Times New Roman" w:eastAsia="宋体" w:hAnsi="Times New Roman" w:cs="Times New Roman"/>
          <w:kern w:val="0"/>
          <w:szCs w:val="21"/>
        </w:rPr>
        <w:t>新能源场站动态无功补偿装置</w:t>
      </w:r>
      <w:r w:rsidR="000807C6" w:rsidRPr="006D178F">
        <w:rPr>
          <w:rFonts w:ascii="Times New Roman" w:eastAsia="宋体" w:hAnsi="Times New Roman" w:cs="Times New Roman"/>
          <w:kern w:val="0"/>
          <w:szCs w:val="21"/>
        </w:rPr>
        <w:t>接入电网典型场景；</w:t>
      </w:r>
    </w:p>
    <w:p w14:paraId="416E6AB1" w14:textId="3A60F505" w:rsidR="000807C6" w:rsidRPr="006D178F" w:rsidRDefault="00E878E8" w:rsidP="00162B4A">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d</w:t>
      </w:r>
      <w:r w:rsidR="00162B4A">
        <w:rPr>
          <w:rFonts w:ascii="Times New Roman" w:eastAsia="宋体" w:hAnsi="Times New Roman" w:cs="Times New Roman" w:hint="eastAsia"/>
          <w:kern w:val="0"/>
          <w:szCs w:val="21"/>
        </w:rPr>
        <w:t>）</w:t>
      </w:r>
      <w:r w:rsidR="00222520" w:rsidRPr="006D178F">
        <w:rPr>
          <w:rFonts w:ascii="Times New Roman" w:eastAsia="宋体" w:hAnsi="Times New Roman" w:cs="Times New Roman"/>
          <w:kern w:val="0"/>
          <w:szCs w:val="21"/>
        </w:rPr>
        <w:t>新能源场站动态无功补偿装置</w:t>
      </w:r>
      <w:r w:rsidR="000807C6" w:rsidRPr="006D178F">
        <w:rPr>
          <w:rFonts w:ascii="Times New Roman" w:eastAsia="宋体" w:hAnsi="Times New Roman" w:cs="Times New Roman"/>
          <w:kern w:val="0"/>
          <w:szCs w:val="21"/>
        </w:rPr>
        <w:t>模型拓扑结构应根据实际</w:t>
      </w:r>
      <w:r w:rsidR="00222520" w:rsidRPr="006D178F">
        <w:rPr>
          <w:rFonts w:ascii="Times New Roman" w:eastAsia="宋体" w:hAnsi="Times New Roman" w:cs="Times New Roman"/>
          <w:kern w:val="0"/>
          <w:szCs w:val="21"/>
        </w:rPr>
        <w:t>动态无功补偿装置</w:t>
      </w:r>
      <w:r w:rsidR="000807C6" w:rsidRPr="006D178F">
        <w:rPr>
          <w:rFonts w:ascii="Times New Roman" w:eastAsia="宋体" w:hAnsi="Times New Roman" w:cs="Times New Roman"/>
          <w:kern w:val="0"/>
          <w:szCs w:val="21"/>
        </w:rPr>
        <w:t>建立，应具备与</w:t>
      </w:r>
      <w:r w:rsidR="00EB0CA8">
        <w:rPr>
          <w:rFonts w:ascii="Times New Roman" w:eastAsia="宋体" w:hAnsi="Times New Roman" w:cs="Times New Roman" w:hint="eastAsia"/>
          <w:kern w:val="0"/>
          <w:szCs w:val="21"/>
        </w:rPr>
        <w:t>控制</w:t>
      </w:r>
      <w:r w:rsidR="000807C6" w:rsidRPr="006D178F">
        <w:rPr>
          <w:rFonts w:ascii="Times New Roman" w:eastAsia="宋体" w:hAnsi="Times New Roman" w:cs="Times New Roman"/>
          <w:kern w:val="0"/>
          <w:szCs w:val="21"/>
        </w:rPr>
        <w:t>器进行信号传输的数字量信号接口</w:t>
      </w:r>
      <w:r w:rsidR="00EB0CA8">
        <w:rPr>
          <w:rFonts w:ascii="Times New Roman" w:eastAsia="宋体" w:hAnsi="Times New Roman" w:cs="Times New Roman" w:hint="eastAsia"/>
          <w:kern w:val="0"/>
          <w:szCs w:val="21"/>
        </w:rPr>
        <w:t>、</w:t>
      </w:r>
      <w:r w:rsidR="000807C6" w:rsidRPr="006D178F">
        <w:rPr>
          <w:rFonts w:ascii="Times New Roman" w:eastAsia="宋体" w:hAnsi="Times New Roman" w:cs="Times New Roman"/>
          <w:kern w:val="0"/>
          <w:szCs w:val="21"/>
        </w:rPr>
        <w:t>模拟量信号接口</w:t>
      </w:r>
      <w:r w:rsidR="00EB0CA8">
        <w:rPr>
          <w:rFonts w:ascii="Times New Roman" w:eastAsia="宋体" w:hAnsi="Times New Roman" w:cs="Times New Roman" w:hint="eastAsia"/>
          <w:kern w:val="0"/>
          <w:szCs w:val="21"/>
        </w:rPr>
        <w:t>和光纤协议接口</w:t>
      </w:r>
      <w:r w:rsidR="000807C6" w:rsidRPr="006D178F">
        <w:rPr>
          <w:rFonts w:ascii="Times New Roman" w:eastAsia="宋体" w:hAnsi="Times New Roman" w:cs="Times New Roman"/>
          <w:kern w:val="0"/>
          <w:szCs w:val="21"/>
        </w:rPr>
        <w:t>。</w:t>
      </w:r>
    </w:p>
    <w:p w14:paraId="7E00DC1A" w14:textId="26361A17" w:rsidR="00A6393E" w:rsidRDefault="00E878E8" w:rsidP="00162B4A">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e</w:t>
      </w:r>
      <w:r w:rsidR="00162B4A">
        <w:rPr>
          <w:rFonts w:ascii="Times New Roman" w:eastAsia="宋体" w:hAnsi="Times New Roman" w:cs="Times New Roman" w:hint="eastAsia"/>
          <w:kern w:val="0"/>
          <w:szCs w:val="21"/>
        </w:rPr>
        <w:t>）</w:t>
      </w:r>
      <w:r w:rsidR="000807C6" w:rsidRPr="006D178F">
        <w:rPr>
          <w:rFonts w:ascii="Times New Roman" w:eastAsia="宋体" w:hAnsi="Times New Roman" w:cs="Times New Roman"/>
          <w:kern w:val="0"/>
          <w:szCs w:val="21"/>
        </w:rPr>
        <w:t>数据采集模块</w:t>
      </w:r>
      <w:r>
        <w:rPr>
          <w:rFonts w:ascii="Times New Roman" w:eastAsia="宋体" w:hAnsi="Times New Roman" w:cs="Times New Roman" w:hint="eastAsia"/>
          <w:kern w:val="0"/>
          <w:szCs w:val="21"/>
        </w:rPr>
        <w:t>性能</w:t>
      </w:r>
      <w:r w:rsidRPr="006D178F">
        <w:rPr>
          <w:rFonts w:ascii="Times New Roman" w:eastAsia="宋体" w:hAnsi="Times New Roman" w:cs="Times New Roman"/>
          <w:kern w:val="0"/>
          <w:szCs w:val="21"/>
        </w:rPr>
        <w:t>应满足动态无功补偿装置电磁暂态仿真要求</w:t>
      </w:r>
      <w:r>
        <w:rPr>
          <w:rFonts w:ascii="Times New Roman" w:eastAsia="宋体" w:hAnsi="Times New Roman" w:cs="Times New Roman" w:hint="eastAsia"/>
          <w:kern w:val="0"/>
          <w:szCs w:val="21"/>
        </w:rPr>
        <w:t>，</w:t>
      </w:r>
      <w:r w:rsidR="000807C6" w:rsidRPr="006D178F">
        <w:rPr>
          <w:rFonts w:ascii="Times New Roman" w:eastAsia="宋体" w:hAnsi="Times New Roman" w:cs="Times New Roman"/>
          <w:kern w:val="0"/>
          <w:szCs w:val="21"/>
        </w:rPr>
        <w:t>准确度</w:t>
      </w:r>
      <w:r>
        <w:rPr>
          <w:rFonts w:ascii="Times New Roman" w:eastAsia="宋体" w:hAnsi="Times New Roman" w:cs="Times New Roman" w:hint="eastAsia"/>
          <w:kern w:val="0"/>
          <w:szCs w:val="21"/>
        </w:rPr>
        <w:t>应不低于</w:t>
      </w: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r w:rsidR="000807C6" w:rsidRPr="006D178F">
        <w:rPr>
          <w:rFonts w:ascii="Times New Roman" w:eastAsia="宋体" w:hAnsi="Times New Roman" w:cs="Times New Roman"/>
          <w:kern w:val="0"/>
          <w:szCs w:val="21"/>
        </w:rPr>
        <w:t>、采样频率</w:t>
      </w:r>
      <w:r>
        <w:rPr>
          <w:rFonts w:ascii="Times New Roman" w:eastAsia="宋体" w:hAnsi="Times New Roman" w:cs="Times New Roman" w:hint="eastAsia"/>
          <w:kern w:val="0"/>
          <w:szCs w:val="21"/>
        </w:rPr>
        <w:t>应不低于</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0kH</w:t>
      </w:r>
      <w:r>
        <w:rPr>
          <w:rFonts w:ascii="Times New Roman" w:eastAsia="宋体" w:hAnsi="Times New Roman" w:cs="Times New Roman" w:hint="eastAsia"/>
          <w:kern w:val="0"/>
          <w:szCs w:val="21"/>
        </w:rPr>
        <w:t>z</w:t>
      </w:r>
      <w:r w:rsidR="000807C6" w:rsidRPr="006D178F">
        <w:rPr>
          <w:rFonts w:ascii="Times New Roman" w:eastAsia="宋体" w:hAnsi="Times New Roman" w:cs="Times New Roman"/>
          <w:kern w:val="0"/>
          <w:szCs w:val="21"/>
        </w:rPr>
        <w:t>、带宽应</w:t>
      </w:r>
      <w:r>
        <w:rPr>
          <w:rFonts w:ascii="Times New Roman" w:eastAsia="宋体" w:hAnsi="Times New Roman" w:cs="Times New Roman" w:hint="eastAsia"/>
          <w:kern w:val="0"/>
          <w:szCs w:val="21"/>
        </w:rPr>
        <w:t>不低于</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kH</w:t>
      </w:r>
      <w:r>
        <w:rPr>
          <w:rFonts w:ascii="Times New Roman" w:eastAsia="宋体" w:hAnsi="Times New Roman" w:cs="Times New Roman" w:hint="eastAsia"/>
          <w:kern w:val="0"/>
          <w:szCs w:val="21"/>
        </w:rPr>
        <w:t>z</w:t>
      </w:r>
      <w:r>
        <w:rPr>
          <w:rFonts w:ascii="Times New Roman" w:eastAsia="宋体" w:hAnsi="Times New Roman" w:cs="Times New Roman" w:hint="eastAsia"/>
          <w:kern w:val="0"/>
          <w:szCs w:val="21"/>
        </w:rPr>
        <w:t>，同时宜具备用户数据校验功能</w:t>
      </w:r>
      <w:r w:rsidR="000807C6" w:rsidRPr="006D178F">
        <w:rPr>
          <w:rFonts w:ascii="Times New Roman" w:eastAsia="宋体" w:hAnsi="Times New Roman" w:cs="Times New Roman"/>
          <w:kern w:val="0"/>
          <w:szCs w:val="21"/>
        </w:rPr>
        <w:t>。</w:t>
      </w:r>
    </w:p>
    <w:p w14:paraId="4914D484" w14:textId="2F4B3FFF" w:rsidR="00C529FD" w:rsidRDefault="00E878E8">
      <w:pPr>
        <w:ind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f</w:t>
      </w:r>
      <w:r w:rsidR="00162B4A">
        <w:rPr>
          <w:rFonts w:ascii="Times New Roman" w:eastAsia="宋体" w:hAnsi="Times New Roman" w:cs="Times New Roman" w:hint="eastAsia"/>
          <w:kern w:val="0"/>
          <w:szCs w:val="21"/>
        </w:rPr>
        <w:t>）</w:t>
      </w:r>
      <w:r w:rsidR="00E44706" w:rsidRPr="00E44706">
        <w:rPr>
          <w:rFonts w:ascii="Times New Roman" w:eastAsia="宋体" w:hAnsi="Times New Roman" w:cs="Times New Roman" w:hint="eastAsia"/>
          <w:kern w:val="0"/>
          <w:szCs w:val="21"/>
        </w:rPr>
        <w:t>故障模拟模块</w:t>
      </w:r>
      <w:r w:rsidR="00E44706">
        <w:rPr>
          <w:rFonts w:ascii="Times New Roman" w:eastAsia="宋体" w:hAnsi="Times New Roman" w:cs="Times New Roman" w:hint="eastAsia"/>
          <w:kern w:val="0"/>
          <w:szCs w:val="21"/>
        </w:rPr>
        <w:t>可以采用故障支路形式或切换电压源形式实现。</w:t>
      </w:r>
    </w:p>
    <w:p w14:paraId="641DD80D" w14:textId="41AEE07A" w:rsidR="00162B4A" w:rsidRPr="006D178F" w:rsidRDefault="00E878E8" w:rsidP="00162B4A">
      <w:pPr>
        <w:ind w:right="-2" w:firstLineChars="200" w:firstLine="420"/>
        <w:jc w:val="both"/>
        <w:rPr>
          <w:rFonts w:ascii="Times New Roman" w:eastAsia="宋体" w:hAnsi="Times New Roman" w:cs="Times New Roman"/>
          <w:kern w:val="0"/>
          <w:szCs w:val="21"/>
        </w:rPr>
      </w:pPr>
      <w:r>
        <w:rPr>
          <w:rFonts w:ascii="Times New Roman" w:eastAsia="宋体" w:hAnsi="Times New Roman" w:cs="Times New Roman"/>
          <w:kern w:val="0"/>
          <w:szCs w:val="21"/>
        </w:rPr>
        <w:t>g</w:t>
      </w:r>
      <w:r w:rsidR="00162B4A">
        <w:rPr>
          <w:rFonts w:ascii="Times New Roman" w:eastAsia="宋体" w:hAnsi="Times New Roman" w:cs="Times New Roman" w:hint="eastAsia"/>
          <w:kern w:val="0"/>
          <w:szCs w:val="21"/>
        </w:rPr>
        <w:t>）</w:t>
      </w:r>
      <w:r w:rsidR="00162B4A" w:rsidRPr="00162B4A">
        <w:rPr>
          <w:rFonts w:ascii="Times New Roman" w:eastAsia="宋体" w:hAnsi="Times New Roman" w:cs="Times New Roman" w:hint="eastAsia"/>
          <w:kern w:val="0"/>
          <w:szCs w:val="21"/>
        </w:rPr>
        <w:t>换流链可采用平均值模型，三相桥臂采用受控电压源模拟；也可采用详细模型，三相桥臂采用开关器件模拟。换流链为平均值模型时，控制器模型应输出变流器三相模拟受控电压源的控制信号</w:t>
      </w:r>
      <w:r w:rsidR="00162B4A">
        <w:rPr>
          <w:rFonts w:ascii="Times New Roman" w:eastAsia="宋体" w:hAnsi="Times New Roman" w:cs="Times New Roman" w:hint="eastAsia"/>
          <w:kern w:val="0"/>
          <w:szCs w:val="21"/>
        </w:rPr>
        <w:t>；</w:t>
      </w:r>
      <w:r w:rsidR="00162B4A" w:rsidRPr="00162B4A">
        <w:rPr>
          <w:rFonts w:ascii="Times New Roman" w:eastAsia="宋体" w:hAnsi="Times New Roman" w:cs="Times New Roman" w:hint="eastAsia"/>
          <w:kern w:val="0"/>
          <w:szCs w:val="21"/>
        </w:rPr>
        <w:t>换流链为详细模型时，控制器模型应输出变流器三相桥臂开关器件的脉冲触发信号。</w:t>
      </w:r>
    </w:p>
    <w:p w14:paraId="0CE6D5B7" w14:textId="2AA684A2" w:rsidR="00C53040" w:rsidRPr="006D178F" w:rsidRDefault="00875AED" w:rsidP="00747AA6">
      <w:pPr>
        <w:jc w:val="center"/>
        <w:rPr>
          <w:rFonts w:ascii="Times New Roman" w:eastAsia="宋体" w:hAnsi="Times New Roman" w:cs="Times New Roman"/>
          <w:kern w:val="0"/>
          <w:szCs w:val="21"/>
        </w:rPr>
      </w:pPr>
      <w:r w:rsidRPr="00875AED">
        <w:rPr>
          <w:rFonts w:ascii="Times New Roman" w:hAnsi="Times New Roman" w:cs="Times New Roman"/>
        </w:rPr>
        <w:object w:dxaOrig="4120" w:dyaOrig="4930" w14:anchorId="06678DAB">
          <v:shape id="_x0000_i1051" type="#_x0000_t75" style="width:206pt;height:246.75pt" o:ole="">
            <v:imagedata r:id="rId69" o:title=""/>
          </v:shape>
          <o:OLEObject Type="Embed" ProgID="Visio.Drawing.15" ShapeID="_x0000_i1051" DrawAspect="Content" ObjectID="_1809414431" r:id="rId70"/>
        </w:object>
      </w:r>
    </w:p>
    <w:p w14:paraId="485998C2" w14:textId="289F8098" w:rsidR="00C53040" w:rsidRPr="006D178F" w:rsidRDefault="00B248D2" w:rsidP="00747AA6">
      <w:pPr>
        <w:tabs>
          <w:tab w:val="left" w:pos="1205"/>
          <w:tab w:val="left" w:pos="1837"/>
        </w:tabs>
        <w:spacing w:beforeLines="50" w:before="120" w:afterLines="50" w:after="120"/>
        <w:jc w:val="center"/>
        <w:rPr>
          <w:rFonts w:ascii="Times New Roman" w:eastAsia="黑体" w:hAnsi="Times New Roman" w:cs="Times New Roman"/>
          <w:kern w:val="0"/>
          <w:szCs w:val="21"/>
        </w:rPr>
      </w:pPr>
      <w:r w:rsidRPr="006D178F">
        <w:rPr>
          <w:rFonts w:ascii="Times New Roman" w:eastAsia="黑体" w:hAnsi="Times New Roman" w:cs="Times New Roman"/>
          <w:kern w:val="0"/>
          <w:szCs w:val="21"/>
        </w:rPr>
        <w:t>图</w:t>
      </w:r>
      <w:r w:rsidRPr="006D178F">
        <w:rPr>
          <w:rFonts w:ascii="Times New Roman" w:eastAsia="黑体" w:hAnsi="Times New Roman" w:cs="Times New Roman"/>
          <w:kern w:val="0"/>
          <w:szCs w:val="21"/>
        </w:rPr>
        <w:t xml:space="preserve"> 1 </w:t>
      </w:r>
      <w:bookmarkStart w:id="23" w:name="_Hlk149081769"/>
      <w:r w:rsidR="00F31032" w:rsidRPr="006D178F">
        <w:rPr>
          <w:rFonts w:ascii="Times New Roman" w:eastAsia="黑体" w:hAnsi="Times New Roman" w:cs="Times New Roman"/>
          <w:kern w:val="0"/>
          <w:szCs w:val="21"/>
        </w:rPr>
        <w:t>新能源场站动态无功补偿装置</w:t>
      </w:r>
      <w:bookmarkEnd w:id="23"/>
      <w:r w:rsidR="00713466" w:rsidRPr="006D178F">
        <w:rPr>
          <w:rFonts w:ascii="Times New Roman" w:eastAsia="黑体" w:hAnsi="Times New Roman" w:cs="Times New Roman"/>
          <w:kern w:val="0"/>
          <w:szCs w:val="21"/>
        </w:rPr>
        <w:t>并</w:t>
      </w:r>
      <w:r w:rsidRPr="006D178F">
        <w:rPr>
          <w:rFonts w:ascii="Times New Roman" w:eastAsia="黑体" w:hAnsi="Times New Roman" w:cs="Times New Roman"/>
          <w:kern w:val="0"/>
          <w:szCs w:val="21"/>
        </w:rPr>
        <w:t>网性能硬件在环检测典型连接示意图</w:t>
      </w:r>
    </w:p>
    <w:p w14:paraId="5671A9EF" w14:textId="210F2EF2" w:rsidR="00C53040" w:rsidRPr="006D178F" w:rsidRDefault="00C53040" w:rsidP="00162B4A">
      <w:pPr>
        <w:pStyle w:val="afa"/>
        <w:widowControl w:val="0"/>
        <w:spacing w:beforeLines="100" w:before="240" w:afterLines="100" w:after="240"/>
        <w:rPr>
          <w:rFonts w:ascii="Times New Roman"/>
        </w:rPr>
      </w:pPr>
      <w:bookmarkStart w:id="24" w:name="_Toc198733368"/>
      <w:r w:rsidRPr="006D178F">
        <w:rPr>
          <w:rFonts w:ascii="Times New Roman"/>
        </w:rPr>
        <w:t>7</w:t>
      </w:r>
      <w:r w:rsidRPr="006D178F">
        <w:rPr>
          <w:rFonts w:ascii="Times New Roman"/>
        </w:rPr>
        <w:t>检测项目与步骤</w:t>
      </w:r>
      <w:bookmarkEnd w:id="24"/>
    </w:p>
    <w:p w14:paraId="61911728" w14:textId="68224516" w:rsidR="00C53040" w:rsidRPr="006D178F" w:rsidRDefault="00C53040" w:rsidP="00162B4A">
      <w:pPr>
        <w:pStyle w:val="afc"/>
        <w:spacing w:beforeLines="50" w:before="120" w:afterLines="50" w:after="120"/>
        <w:jc w:val="both"/>
      </w:pPr>
      <w:bookmarkStart w:id="25" w:name="_Toc198733369"/>
      <w:r w:rsidRPr="006D178F">
        <w:t>7.1</w:t>
      </w:r>
      <w:r w:rsidRPr="006D178F">
        <w:t>检测项目</w:t>
      </w:r>
      <w:bookmarkEnd w:id="25"/>
    </w:p>
    <w:p w14:paraId="16323180" w14:textId="27D63793" w:rsidR="00C53040" w:rsidRPr="006D178F" w:rsidRDefault="00D4014F"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新能源场站动态无功补偿装置硬件在环检测项目包括控制策略验证、故障穿越特性测试和阻抗特性测试。其中，控制策略验证包括</w:t>
      </w:r>
      <w:r w:rsidR="003D0C4D" w:rsidRPr="006D178F">
        <w:rPr>
          <w:rFonts w:ascii="Times New Roman" w:eastAsia="宋体" w:hAnsi="Times New Roman" w:cs="Times New Roman"/>
          <w:kern w:val="0"/>
          <w:szCs w:val="21"/>
        </w:rPr>
        <w:t>电压控制策略验证、无功功率控制策略验证、无功功率综合优化控制策略验证和动态无功补偿装置异常闭锁策略验证。</w:t>
      </w:r>
    </w:p>
    <w:p w14:paraId="7FE79438" w14:textId="77777777" w:rsidR="001D66AC" w:rsidRPr="006D178F" w:rsidRDefault="001D66AC" w:rsidP="00162B4A">
      <w:pPr>
        <w:jc w:val="both"/>
        <w:rPr>
          <w:rFonts w:ascii="Times New Roman" w:eastAsia="宋体" w:hAnsi="Times New Roman" w:cs="Times New Roman"/>
          <w:kern w:val="0"/>
          <w:szCs w:val="21"/>
        </w:rPr>
      </w:pPr>
    </w:p>
    <w:p w14:paraId="6F1E5CE1" w14:textId="63AE7507" w:rsidR="001D66AC" w:rsidRPr="006D178F" w:rsidRDefault="001D66AC" w:rsidP="00162B4A">
      <w:pPr>
        <w:pStyle w:val="afc"/>
        <w:spacing w:beforeLines="50" w:before="120" w:afterLines="50" w:after="120"/>
        <w:jc w:val="both"/>
      </w:pPr>
      <w:bookmarkStart w:id="26" w:name="_Toc198733370"/>
      <w:r w:rsidRPr="006D178F">
        <w:t>7.2</w:t>
      </w:r>
      <w:r w:rsidRPr="006D178F">
        <w:t>检测步骤</w:t>
      </w:r>
      <w:bookmarkEnd w:id="26"/>
    </w:p>
    <w:p w14:paraId="2A49D5C0" w14:textId="05C14CDD" w:rsidR="003D0C4D" w:rsidRPr="006D178F" w:rsidRDefault="003D0C4D" w:rsidP="00162B4A">
      <w:pPr>
        <w:pStyle w:val="afc"/>
        <w:spacing w:beforeLines="50" w:before="120" w:afterLines="50" w:after="120"/>
        <w:jc w:val="both"/>
      </w:pPr>
      <w:bookmarkStart w:id="27" w:name="_Toc198733371"/>
      <w:r w:rsidRPr="006D178F">
        <w:t>7.</w:t>
      </w:r>
      <w:r w:rsidR="001D66AC" w:rsidRPr="006D178F">
        <w:t>2.1</w:t>
      </w:r>
      <w:r w:rsidRPr="006D178F">
        <w:t>控制策略验证</w:t>
      </w:r>
      <w:r w:rsidR="001D66AC" w:rsidRPr="006D178F">
        <w:t>步骤</w:t>
      </w:r>
      <w:bookmarkEnd w:id="27"/>
    </w:p>
    <w:p w14:paraId="3D90A13D" w14:textId="54D9B858" w:rsidR="003D0C4D" w:rsidRPr="006D178F" w:rsidRDefault="003D0C4D" w:rsidP="00162B4A">
      <w:pPr>
        <w:tabs>
          <w:tab w:val="left" w:pos="850"/>
        </w:tabs>
        <w:spacing w:beforeLines="50" w:before="120" w:afterLines="50" w:after="120"/>
        <w:jc w:val="both"/>
        <w:rPr>
          <w:rFonts w:ascii="Times New Roman" w:eastAsia="黑体" w:hAnsi="Times New Roman" w:cs="Times New Roman"/>
          <w:kern w:val="0"/>
          <w:szCs w:val="21"/>
        </w:rPr>
      </w:pPr>
      <w:r w:rsidRPr="006D178F">
        <w:rPr>
          <w:rFonts w:ascii="Times New Roman" w:eastAsia="黑体" w:hAnsi="Times New Roman" w:cs="Times New Roman"/>
          <w:kern w:val="0"/>
          <w:szCs w:val="21"/>
        </w:rPr>
        <w:t>7.2.</w:t>
      </w:r>
      <w:r w:rsidR="001D66AC" w:rsidRPr="006D178F">
        <w:rPr>
          <w:rFonts w:ascii="Times New Roman" w:eastAsia="黑体" w:hAnsi="Times New Roman" w:cs="Times New Roman"/>
          <w:kern w:val="0"/>
          <w:szCs w:val="21"/>
        </w:rPr>
        <w:t>1.1</w:t>
      </w:r>
      <w:r w:rsidRPr="006D178F">
        <w:rPr>
          <w:rFonts w:ascii="Times New Roman" w:eastAsia="黑体" w:hAnsi="Times New Roman" w:cs="Times New Roman"/>
          <w:kern w:val="0"/>
          <w:szCs w:val="21"/>
        </w:rPr>
        <w:t>电压控制策略验证</w:t>
      </w:r>
      <w:r w:rsidR="001D66AC" w:rsidRPr="006D178F">
        <w:rPr>
          <w:rFonts w:ascii="Times New Roman" w:eastAsia="黑体" w:hAnsi="Times New Roman" w:cs="Times New Roman"/>
          <w:kern w:val="0"/>
          <w:szCs w:val="21"/>
        </w:rPr>
        <w:t>步骤</w:t>
      </w:r>
    </w:p>
    <w:p w14:paraId="70867740" w14:textId="38A67756" w:rsidR="003D0C4D" w:rsidRPr="006D178F" w:rsidRDefault="003D0C4D" w:rsidP="00162B4A">
      <w:pPr>
        <w:ind w:firstLineChars="200" w:firstLine="420"/>
        <w:jc w:val="both"/>
        <w:rPr>
          <w:rFonts w:ascii="Times New Roman" w:hAnsi="Times New Roman" w:cs="Times New Roman"/>
        </w:rPr>
      </w:pPr>
      <w:r w:rsidRPr="006D178F">
        <w:rPr>
          <w:rFonts w:ascii="Times New Roman" w:hAnsi="Times New Roman" w:cs="Times New Roman"/>
        </w:rPr>
        <w:t>新能源场站动态无功补偿装置电压控制策略的验证方法如下：</w:t>
      </w:r>
    </w:p>
    <w:p w14:paraId="5B57E667" w14:textId="6B51DA81" w:rsidR="001C2A7D" w:rsidRPr="000E1352" w:rsidRDefault="003D0C4D">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t>a)</w:t>
      </w:r>
      <w:r w:rsidRPr="000E1352">
        <w:rPr>
          <w:rFonts w:ascii="Times New Roman" w:hAnsi="Times New Roman" w:cs="Times New Roman" w:hint="eastAsia"/>
          <w:color w:val="000000" w:themeColor="text1"/>
        </w:rPr>
        <w:t>动态无功补偿装置采用</w:t>
      </w:r>
      <w:r w:rsidR="001C2A7D" w:rsidRPr="000E1352">
        <w:rPr>
          <w:rFonts w:ascii="Times New Roman" w:hAnsi="Times New Roman" w:cs="Times New Roman" w:hint="eastAsia"/>
          <w:color w:val="000000" w:themeColor="text1"/>
        </w:rPr>
        <w:t>定</w:t>
      </w:r>
      <w:r w:rsidRPr="000E1352">
        <w:rPr>
          <w:rFonts w:ascii="Times New Roman" w:hAnsi="Times New Roman" w:cs="Times New Roman" w:hint="eastAsia"/>
          <w:color w:val="000000" w:themeColor="text1"/>
        </w:rPr>
        <w:t>电压控制策略，以新能源场站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电压为控制目标。设置目标电压值，模拟新能源场站有功出力波动导致</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电压波动，记录无功补偿装置无功功率输出值及新能源场站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电压值。</w:t>
      </w:r>
    </w:p>
    <w:p w14:paraId="33797157" w14:textId="15E53411" w:rsidR="003D0C4D" w:rsidRPr="000E1352" w:rsidRDefault="003D0C4D" w:rsidP="00162B4A">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t>b)</w:t>
      </w:r>
      <w:r w:rsidRPr="000E1352">
        <w:rPr>
          <w:rFonts w:ascii="Times New Roman" w:hAnsi="Times New Roman" w:cs="Times New Roman" w:hint="eastAsia"/>
          <w:color w:val="000000" w:themeColor="text1"/>
        </w:rPr>
        <w:t>动态无功补偿装置采用</w:t>
      </w:r>
      <w:r w:rsidR="001C2A7D" w:rsidRPr="000E1352">
        <w:rPr>
          <w:rFonts w:ascii="Times New Roman" w:hAnsi="Times New Roman" w:cs="Times New Roman" w:hint="eastAsia"/>
          <w:color w:val="000000" w:themeColor="text1"/>
        </w:rPr>
        <w:t>定</w:t>
      </w:r>
      <w:r w:rsidRPr="000E1352">
        <w:rPr>
          <w:rFonts w:ascii="Times New Roman" w:hAnsi="Times New Roman" w:cs="Times New Roman" w:hint="eastAsia"/>
          <w:color w:val="000000" w:themeColor="text1"/>
        </w:rPr>
        <w:t>电压控制策略，以新能源场站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电压为控制目标。设置不同目标电压值，记录不同目标电压值下新能源场站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电压控制死区及装置无功功率输出值。</w:t>
      </w:r>
    </w:p>
    <w:p w14:paraId="2E34891F" w14:textId="5A423CAE" w:rsidR="003D0C4D" w:rsidRPr="000E1352" w:rsidRDefault="003D0C4D">
      <w:pPr>
        <w:ind w:firstLineChars="200" w:firstLine="420"/>
        <w:jc w:val="both"/>
        <w:rPr>
          <w:rFonts w:ascii="Times New Roman" w:hAnsi="Times New Roman" w:cs="Times New Roman"/>
          <w:strike/>
          <w:color w:val="000000" w:themeColor="text1"/>
        </w:rPr>
      </w:pPr>
      <w:r w:rsidRPr="000E1352">
        <w:rPr>
          <w:rFonts w:ascii="Times New Roman" w:hAnsi="Times New Roman" w:cs="Times New Roman"/>
          <w:color w:val="000000" w:themeColor="text1"/>
        </w:rPr>
        <w:t>c)</w:t>
      </w:r>
      <w:r w:rsidRPr="000E1352">
        <w:rPr>
          <w:rFonts w:ascii="Times New Roman" w:hAnsi="Times New Roman" w:cs="Times New Roman" w:hint="eastAsia"/>
          <w:color w:val="000000" w:themeColor="text1"/>
        </w:rPr>
        <w:t>动态无功补偿装置采用</w:t>
      </w:r>
      <w:r w:rsidR="001C2A7D" w:rsidRPr="000E1352">
        <w:rPr>
          <w:rFonts w:ascii="Times New Roman" w:hAnsi="Times New Roman" w:cs="Times New Roman" w:hint="eastAsia"/>
          <w:color w:val="000000" w:themeColor="text1"/>
        </w:rPr>
        <w:t>定</w:t>
      </w:r>
      <w:r w:rsidRPr="000E1352">
        <w:rPr>
          <w:rFonts w:ascii="Times New Roman" w:hAnsi="Times New Roman" w:cs="Times New Roman" w:hint="eastAsia"/>
          <w:color w:val="000000" w:themeColor="text1"/>
        </w:rPr>
        <w:t>电压控制策略，以新能源场站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电压为控制目标。调整外部电网参数，使新能源场站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电压偏离稳态电压限值区间，记录不同</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电压下无功补偿装置对应的无功功率输出值，计算装置电压调差比例系数，计算电压</w:t>
      </w:r>
      <w:r w:rsidR="00025AB8" w:rsidRPr="000E1352">
        <w:rPr>
          <w:rFonts w:ascii="Times New Roman" w:hAnsi="Times New Roman" w:cs="Times New Roman" w:hint="eastAsia"/>
          <w:b/>
          <w:bCs/>
          <w:color w:val="000000" w:themeColor="text1"/>
          <w:sz w:val="20"/>
        </w:rPr>
        <w:t>／</w:t>
      </w:r>
      <w:r w:rsidRPr="000E1352">
        <w:rPr>
          <w:rFonts w:ascii="Times New Roman" w:hAnsi="Times New Roman" w:cs="Times New Roman" w:hint="eastAsia"/>
          <w:color w:val="000000" w:themeColor="text1"/>
        </w:rPr>
        <w:t>无功调节动态响应时间。</w:t>
      </w:r>
    </w:p>
    <w:p w14:paraId="1E946872" w14:textId="0032CEF7" w:rsidR="00B62E6D" w:rsidRPr="004B10D1" w:rsidRDefault="009336C8" w:rsidP="004B10D1">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t>d</w:t>
      </w:r>
      <w:r w:rsidR="003D0C4D" w:rsidRPr="000E1352">
        <w:rPr>
          <w:rFonts w:ascii="Times New Roman" w:hAnsi="Times New Roman" w:cs="Times New Roman" w:hint="eastAsia"/>
          <w:color w:val="000000" w:themeColor="text1"/>
        </w:rPr>
        <w:t>以</w:t>
      </w:r>
      <w:r w:rsidR="003D0C4D" w:rsidRPr="000E1352">
        <w:rPr>
          <w:rFonts w:ascii="Times New Roman" w:hAnsi="Times New Roman" w:cs="Times New Roman"/>
          <w:color w:val="000000" w:themeColor="text1"/>
        </w:rPr>
        <w:t>a)~d)</w:t>
      </w:r>
      <w:r w:rsidR="003D0C4D" w:rsidRPr="000E1352">
        <w:rPr>
          <w:rFonts w:ascii="Times New Roman" w:hAnsi="Times New Roman" w:cs="Times New Roman" w:hint="eastAsia"/>
          <w:color w:val="000000" w:themeColor="text1"/>
        </w:rPr>
        <w:t>新能源场站</w:t>
      </w:r>
      <w:r w:rsidR="000C4B87" w:rsidRPr="000E1352">
        <w:rPr>
          <w:rFonts w:ascii="Times New Roman" w:hAnsi="Times New Roman" w:cs="Times New Roman" w:hint="eastAsia"/>
          <w:color w:val="000000" w:themeColor="text1"/>
        </w:rPr>
        <w:t>连接点</w:t>
      </w:r>
      <w:r w:rsidR="003D0C4D" w:rsidRPr="000E1352">
        <w:rPr>
          <w:rFonts w:ascii="Times New Roman" w:hAnsi="Times New Roman" w:cs="Times New Roman" w:hint="eastAsia"/>
          <w:color w:val="000000" w:themeColor="text1"/>
        </w:rPr>
        <w:t>短路容量为基准短路容量，调整新能源场站</w:t>
      </w:r>
      <w:r w:rsidR="000C4B87" w:rsidRPr="000E1352">
        <w:rPr>
          <w:rFonts w:ascii="Times New Roman" w:hAnsi="Times New Roman" w:cs="Times New Roman" w:hint="eastAsia"/>
          <w:color w:val="000000" w:themeColor="text1"/>
        </w:rPr>
        <w:t>连接点</w:t>
      </w:r>
      <w:r w:rsidR="003D0C4D" w:rsidRPr="000E1352">
        <w:rPr>
          <w:rFonts w:ascii="Times New Roman" w:hAnsi="Times New Roman" w:cs="Times New Roman" w:hint="eastAsia"/>
          <w:color w:val="000000" w:themeColor="text1"/>
        </w:rPr>
        <w:t>短路容量为基准容量的</w:t>
      </w:r>
      <w:r w:rsidR="003D0C4D" w:rsidRPr="000E1352">
        <w:rPr>
          <w:rFonts w:ascii="Times New Roman" w:hAnsi="Times New Roman" w:cs="Times New Roman"/>
          <w:color w:val="000000" w:themeColor="text1"/>
        </w:rPr>
        <w:t>0.5</w:t>
      </w:r>
      <w:r w:rsidR="003D0C4D" w:rsidRPr="000E1352">
        <w:rPr>
          <w:rFonts w:ascii="Times New Roman" w:hAnsi="Times New Roman" w:cs="Times New Roman" w:hint="eastAsia"/>
          <w:color w:val="000000" w:themeColor="text1"/>
        </w:rPr>
        <w:t>倍及</w:t>
      </w:r>
      <w:r w:rsidR="003D0C4D" w:rsidRPr="000E1352">
        <w:rPr>
          <w:rFonts w:ascii="Times New Roman" w:hAnsi="Times New Roman" w:cs="Times New Roman"/>
          <w:color w:val="000000" w:themeColor="text1"/>
        </w:rPr>
        <w:t>1.5</w:t>
      </w:r>
      <w:r w:rsidR="003D0C4D" w:rsidRPr="000E1352">
        <w:rPr>
          <w:rFonts w:ascii="Times New Roman" w:hAnsi="Times New Roman" w:cs="Times New Roman" w:hint="eastAsia"/>
          <w:color w:val="000000" w:themeColor="text1"/>
        </w:rPr>
        <w:t>倍，重复</w:t>
      </w:r>
      <w:r w:rsidR="003D0C4D" w:rsidRPr="000E1352">
        <w:rPr>
          <w:rFonts w:ascii="Times New Roman" w:hAnsi="Times New Roman" w:cs="Times New Roman"/>
          <w:color w:val="000000" w:themeColor="text1"/>
        </w:rPr>
        <w:t>a)~d)</w:t>
      </w:r>
      <w:r w:rsidR="003D0C4D" w:rsidRPr="000E1352">
        <w:rPr>
          <w:rFonts w:ascii="Times New Roman" w:hAnsi="Times New Roman" w:cs="Times New Roman" w:hint="eastAsia"/>
          <w:color w:val="000000" w:themeColor="text1"/>
        </w:rPr>
        <w:t>的试验。</w:t>
      </w:r>
    </w:p>
    <w:p w14:paraId="4D23D3BA" w14:textId="77777777" w:rsidR="003D0C4D" w:rsidRPr="006D178F" w:rsidRDefault="003D0C4D" w:rsidP="00162B4A">
      <w:pPr>
        <w:jc w:val="both"/>
        <w:rPr>
          <w:rFonts w:ascii="Times New Roman" w:hAnsi="Times New Roman" w:cs="Times New Roman"/>
        </w:rPr>
      </w:pPr>
    </w:p>
    <w:p w14:paraId="727E559E" w14:textId="58CF3390" w:rsidR="003D0C4D" w:rsidRPr="006D178F" w:rsidRDefault="003D0C4D" w:rsidP="00162B4A">
      <w:pPr>
        <w:tabs>
          <w:tab w:val="left" w:pos="850"/>
        </w:tabs>
        <w:spacing w:beforeLines="50" w:before="120" w:afterLines="50" w:after="120"/>
        <w:jc w:val="both"/>
        <w:rPr>
          <w:rFonts w:ascii="Times New Roman" w:eastAsia="黑体" w:hAnsi="Times New Roman" w:cs="Times New Roman"/>
          <w:kern w:val="0"/>
          <w:szCs w:val="21"/>
        </w:rPr>
      </w:pPr>
      <w:r w:rsidRPr="006D178F">
        <w:rPr>
          <w:rFonts w:ascii="Times New Roman" w:eastAsia="黑体" w:hAnsi="Times New Roman" w:cs="Times New Roman"/>
          <w:kern w:val="0"/>
          <w:szCs w:val="21"/>
        </w:rPr>
        <w:t>7.2.</w:t>
      </w:r>
      <w:r w:rsidR="001D66AC" w:rsidRPr="006D178F">
        <w:rPr>
          <w:rFonts w:ascii="Times New Roman" w:eastAsia="黑体" w:hAnsi="Times New Roman" w:cs="Times New Roman"/>
          <w:kern w:val="0"/>
          <w:szCs w:val="21"/>
        </w:rPr>
        <w:t>1.2</w:t>
      </w:r>
      <w:r w:rsidRPr="006D178F">
        <w:rPr>
          <w:rFonts w:ascii="Times New Roman" w:eastAsia="黑体" w:hAnsi="Times New Roman" w:cs="Times New Roman"/>
          <w:kern w:val="0"/>
          <w:szCs w:val="21"/>
        </w:rPr>
        <w:t>无功功率控制策略验证</w:t>
      </w:r>
      <w:r w:rsidR="001D66AC" w:rsidRPr="006D178F">
        <w:rPr>
          <w:rFonts w:ascii="Times New Roman" w:eastAsia="黑体" w:hAnsi="Times New Roman" w:cs="Times New Roman"/>
          <w:kern w:val="0"/>
          <w:szCs w:val="21"/>
        </w:rPr>
        <w:t>步骤</w:t>
      </w:r>
    </w:p>
    <w:p w14:paraId="73A78070" w14:textId="507596C5" w:rsidR="003D0C4D" w:rsidRPr="000E1352" w:rsidRDefault="003D0C4D" w:rsidP="00162B4A">
      <w:pPr>
        <w:ind w:firstLineChars="200" w:firstLine="420"/>
        <w:jc w:val="both"/>
        <w:rPr>
          <w:rFonts w:ascii="Times New Roman" w:hAnsi="Times New Roman" w:cs="Times New Roman"/>
          <w:color w:val="000000" w:themeColor="text1"/>
        </w:rPr>
      </w:pPr>
      <w:r w:rsidRPr="000E1352">
        <w:rPr>
          <w:rFonts w:ascii="Times New Roman" w:hAnsi="Times New Roman" w:cs="Times New Roman" w:hint="eastAsia"/>
          <w:color w:val="000000" w:themeColor="text1"/>
        </w:rPr>
        <w:t>新能源场站动态无功补偿装置无功功率控制策略的验证方法如下：</w:t>
      </w:r>
    </w:p>
    <w:p w14:paraId="7BF73435" w14:textId="471E3FDC" w:rsidR="003D0C4D" w:rsidRPr="000E1352" w:rsidRDefault="003D0C4D" w:rsidP="00162B4A">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t>a)</w:t>
      </w:r>
      <w:r w:rsidRPr="000E1352">
        <w:rPr>
          <w:rFonts w:ascii="Times New Roman" w:hAnsi="Times New Roman" w:cs="Times New Roman" w:hint="eastAsia"/>
          <w:color w:val="000000" w:themeColor="text1"/>
        </w:rPr>
        <w:t>动态无功补偿装置采用恒无功功率控制策略，设置新能源场站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无功功率目标值。模拟新能源场站有功功率波动，记录装置无功功率控制死区及新能源场站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有功和无功功率值。</w:t>
      </w:r>
    </w:p>
    <w:p w14:paraId="559AC845" w14:textId="6E84C28C" w:rsidR="003D0C4D" w:rsidRPr="000E1352" w:rsidRDefault="003D0C4D" w:rsidP="00162B4A">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lastRenderedPageBreak/>
        <w:t>b)</w:t>
      </w:r>
      <w:r w:rsidRPr="000E1352">
        <w:rPr>
          <w:rFonts w:ascii="Times New Roman" w:hAnsi="Times New Roman" w:cs="Times New Roman" w:hint="eastAsia"/>
          <w:color w:val="000000" w:themeColor="text1"/>
        </w:rPr>
        <w:t>动态无功补偿装置采用恒无功功率控制策略，以新能源场站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无功功率为控制目标。根据预先设定的步长逐步增加（或降低）目标无功功率，直至其无功功率达到最大值</w:t>
      </w:r>
      <w:r w:rsidRPr="000E1352">
        <w:rPr>
          <w:rFonts w:ascii="Times New Roman" w:hAnsi="Times New Roman" w:cs="Times New Roman"/>
          <w:color w:val="000000" w:themeColor="text1"/>
        </w:rPr>
        <w:t>,</w:t>
      </w:r>
      <w:r w:rsidRPr="000E1352">
        <w:rPr>
          <w:rFonts w:ascii="Times New Roman" w:hAnsi="Times New Roman" w:cs="Times New Roman" w:hint="eastAsia"/>
          <w:color w:val="000000" w:themeColor="text1"/>
        </w:rPr>
        <w:t>记录装置无功功率控制死区及新能源场站</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电压。</w:t>
      </w:r>
    </w:p>
    <w:p w14:paraId="2E01D203" w14:textId="77777777" w:rsidR="003D0C4D" w:rsidRPr="000E1352" w:rsidRDefault="003D0C4D" w:rsidP="00162B4A">
      <w:pPr>
        <w:ind w:firstLineChars="200" w:firstLine="420"/>
        <w:jc w:val="both"/>
        <w:rPr>
          <w:rFonts w:ascii="Times New Roman" w:hAnsi="Times New Roman" w:cs="Times New Roman"/>
          <w:color w:val="000000" w:themeColor="text1"/>
        </w:rPr>
      </w:pPr>
      <w:r w:rsidRPr="000E1352">
        <w:rPr>
          <w:rFonts w:ascii="Times New Roman" w:hAnsi="Times New Roman" w:cs="Times New Roman"/>
          <w:color w:val="000000" w:themeColor="text1"/>
        </w:rPr>
        <w:t>c)</w:t>
      </w:r>
      <w:r w:rsidRPr="000E1352">
        <w:rPr>
          <w:rFonts w:ascii="Times New Roman" w:hAnsi="Times New Roman" w:cs="Times New Roman" w:hint="eastAsia"/>
          <w:color w:val="000000" w:themeColor="text1"/>
        </w:rPr>
        <w:t>动态无功补偿装置采用恒无功功率控制策略，以装置连接点无功功率为控制目标。根据预先设定的步长逐步增加（或降低）目标无功功率，直至其无功功率达到最大值</w:t>
      </w:r>
      <w:r w:rsidRPr="000E1352">
        <w:rPr>
          <w:rFonts w:ascii="Times New Roman" w:hAnsi="Times New Roman" w:cs="Times New Roman"/>
          <w:color w:val="000000" w:themeColor="text1"/>
        </w:rPr>
        <w:t>,</w:t>
      </w:r>
      <w:r w:rsidRPr="000E1352">
        <w:rPr>
          <w:rFonts w:ascii="Times New Roman" w:hAnsi="Times New Roman" w:cs="Times New Roman" w:hint="eastAsia"/>
          <w:color w:val="000000" w:themeColor="text1"/>
        </w:rPr>
        <w:t>记录装置无功功率控制死区及连接点电压。</w:t>
      </w:r>
    </w:p>
    <w:p w14:paraId="16E299DB" w14:textId="77777777" w:rsidR="003D0C4D" w:rsidRPr="006D178F" w:rsidRDefault="003D0C4D" w:rsidP="00162B4A">
      <w:pPr>
        <w:jc w:val="both"/>
        <w:rPr>
          <w:rFonts w:ascii="Times New Roman" w:hAnsi="Times New Roman" w:cs="Times New Roman"/>
        </w:rPr>
      </w:pPr>
    </w:p>
    <w:p w14:paraId="0E351518" w14:textId="1BE5B4D3" w:rsidR="003D0C4D" w:rsidRPr="006D178F" w:rsidRDefault="003D0C4D" w:rsidP="00162B4A">
      <w:pPr>
        <w:tabs>
          <w:tab w:val="left" w:pos="850"/>
        </w:tabs>
        <w:spacing w:beforeLines="50" w:before="120" w:afterLines="50" w:after="120"/>
        <w:jc w:val="both"/>
        <w:rPr>
          <w:rFonts w:ascii="Times New Roman" w:eastAsia="黑体" w:hAnsi="Times New Roman" w:cs="Times New Roman"/>
          <w:kern w:val="0"/>
          <w:szCs w:val="21"/>
        </w:rPr>
      </w:pPr>
      <w:r w:rsidRPr="006D178F">
        <w:rPr>
          <w:rFonts w:ascii="Times New Roman" w:eastAsia="黑体" w:hAnsi="Times New Roman" w:cs="Times New Roman"/>
          <w:kern w:val="0"/>
          <w:szCs w:val="21"/>
        </w:rPr>
        <w:t>7.2.</w:t>
      </w:r>
      <w:r w:rsidR="001D66AC" w:rsidRPr="006D178F">
        <w:rPr>
          <w:rFonts w:ascii="Times New Roman" w:eastAsia="黑体" w:hAnsi="Times New Roman" w:cs="Times New Roman"/>
          <w:kern w:val="0"/>
          <w:szCs w:val="21"/>
        </w:rPr>
        <w:t>1.3</w:t>
      </w:r>
      <w:r w:rsidRPr="006D178F">
        <w:rPr>
          <w:rFonts w:ascii="Times New Roman" w:eastAsia="黑体" w:hAnsi="Times New Roman" w:cs="Times New Roman"/>
          <w:kern w:val="0"/>
          <w:szCs w:val="21"/>
        </w:rPr>
        <w:t>电压无功功率综合优化控制策略验证</w:t>
      </w:r>
      <w:r w:rsidR="001D66AC" w:rsidRPr="006D178F">
        <w:rPr>
          <w:rFonts w:ascii="Times New Roman" w:eastAsia="黑体" w:hAnsi="Times New Roman" w:cs="Times New Roman"/>
          <w:kern w:val="0"/>
          <w:szCs w:val="21"/>
        </w:rPr>
        <w:t>步骤</w:t>
      </w:r>
    </w:p>
    <w:p w14:paraId="2576E57B" w14:textId="00E3F47E" w:rsidR="003D0C4D" w:rsidRPr="006D178F" w:rsidRDefault="003D0C4D" w:rsidP="00162B4A">
      <w:pPr>
        <w:ind w:firstLineChars="200" w:firstLine="420"/>
        <w:jc w:val="both"/>
        <w:rPr>
          <w:rFonts w:ascii="Times New Roman" w:hAnsi="Times New Roman" w:cs="Times New Roman"/>
        </w:rPr>
      </w:pPr>
      <w:r w:rsidRPr="006D178F">
        <w:rPr>
          <w:rFonts w:ascii="Times New Roman" w:hAnsi="Times New Roman" w:cs="Times New Roman"/>
        </w:rPr>
        <w:t>新能源场站动态无功补偿装置电压无功综合控制策略的验证方法如下：</w:t>
      </w:r>
    </w:p>
    <w:p w14:paraId="5D4E5628" w14:textId="762856B6" w:rsidR="003D0C4D" w:rsidRPr="006D178F" w:rsidRDefault="003D0C4D" w:rsidP="00162B4A">
      <w:pPr>
        <w:ind w:firstLineChars="200" w:firstLine="420"/>
        <w:jc w:val="both"/>
        <w:rPr>
          <w:rFonts w:ascii="Times New Roman" w:hAnsi="Times New Roman" w:cs="Times New Roman"/>
        </w:rPr>
      </w:pPr>
      <w:r w:rsidRPr="006D178F">
        <w:rPr>
          <w:rFonts w:ascii="Times New Roman" w:hAnsi="Times New Roman" w:cs="Times New Roman"/>
        </w:rPr>
        <w:t>a)</w:t>
      </w:r>
      <w:r w:rsidRPr="006D178F">
        <w:rPr>
          <w:rFonts w:ascii="Times New Roman" w:hAnsi="Times New Roman" w:cs="Times New Roman"/>
        </w:rPr>
        <w:t>动态无功补偿装置采用</w:t>
      </w:r>
      <w:r w:rsidRPr="000E1352">
        <w:rPr>
          <w:rFonts w:ascii="Times New Roman" w:hAnsi="Times New Roman" w:cs="Times New Roman" w:hint="eastAsia"/>
          <w:color w:val="000000" w:themeColor="text1"/>
        </w:rPr>
        <w:t>恒</w:t>
      </w:r>
      <w:r w:rsidRPr="006D178F">
        <w:rPr>
          <w:rFonts w:ascii="Times New Roman" w:hAnsi="Times New Roman" w:cs="Times New Roman"/>
        </w:rPr>
        <w:t>功率因数控制策略，以新能源场站</w:t>
      </w:r>
      <w:r w:rsidR="000C4B87">
        <w:rPr>
          <w:rFonts w:ascii="Times New Roman" w:hAnsi="Times New Roman" w:cs="Times New Roman"/>
        </w:rPr>
        <w:t>连接点</w:t>
      </w:r>
      <w:r w:rsidRPr="006D178F">
        <w:rPr>
          <w:rFonts w:ascii="Times New Roman" w:hAnsi="Times New Roman" w:cs="Times New Roman"/>
        </w:rPr>
        <w:t>功率因数为控制目标。设置不同目标功率因数值，模拟新能源场站有功出力波动，记录不同功率因数目标值时新能源场站</w:t>
      </w:r>
      <w:r w:rsidR="000C4B87">
        <w:rPr>
          <w:rFonts w:ascii="Times New Roman" w:hAnsi="Times New Roman" w:cs="Times New Roman"/>
        </w:rPr>
        <w:t>连接点</w:t>
      </w:r>
      <w:r w:rsidRPr="006D178F">
        <w:rPr>
          <w:rFonts w:ascii="Times New Roman" w:hAnsi="Times New Roman" w:cs="Times New Roman"/>
        </w:rPr>
        <w:t>功率因数、</w:t>
      </w:r>
      <w:r w:rsidR="000C4B87">
        <w:rPr>
          <w:rFonts w:ascii="Times New Roman" w:hAnsi="Times New Roman" w:cs="Times New Roman"/>
        </w:rPr>
        <w:t>连接点</w:t>
      </w:r>
      <w:r w:rsidRPr="006D178F">
        <w:rPr>
          <w:rFonts w:ascii="Times New Roman" w:hAnsi="Times New Roman" w:cs="Times New Roman"/>
        </w:rPr>
        <w:t>有功功率、</w:t>
      </w:r>
      <w:r w:rsidR="000C4B87">
        <w:rPr>
          <w:rFonts w:ascii="Times New Roman" w:hAnsi="Times New Roman" w:cs="Times New Roman"/>
        </w:rPr>
        <w:t>连接点</w:t>
      </w:r>
      <w:r w:rsidRPr="006D178F">
        <w:rPr>
          <w:rFonts w:ascii="Times New Roman" w:hAnsi="Times New Roman" w:cs="Times New Roman"/>
        </w:rPr>
        <w:t>无功功率及无功补偿装置无功功率输出值。</w:t>
      </w:r>
    </w:p>
    <w:p w14:paraId="54646B83" w14:textId="04938D04" w:rsidR="003D0C4D" w:rsidRPr="006D178F" w:rsidRDefault="003D0C4D" w:rsidP="00162B4A">
      <w:pPr>
        <w:ind w:firstLineChars="200" w:firstLine="420"/>
        <w:jc w:val="both"/>
        <w:rPr>
          <w:rFonts w:ascii="Times New Roman" w:hAnsi="Times New Roman" w:cs="Times New Roman"/>
        </w:rPr>
      </w:pPr>
      <w:r w:rsidRPr="006D178F">
        <w:rPr>
          <w:rFonts w:ascii="Times New Roman" w:hAnsi="Times New Roman" w:cs="Times New Roman"/>
        </w:rPr>
        <w:t>b)</w:t>
      </w:r>
      <w:r w:rsidRPr="006D178F">
        <w:rPr>
          <w:rFonts w:ascii="Times New Roman" w:hAnsi="Times New Roman" w:cs="Times New Roman"/>
        </w:rPr>
        <w:t>动态无功补偿装置采用电压无功综合控制策略，设置装置的控制目标为新能源场站</w:t>
      </w:r>
      <w:r w:rsidR="000C4B87">
        <w:rPr>
          <w:rFonts w:ascii="Times New Roman" w:hAnsi="Times New Roman" w:cs="Times New Roman"/>
        </w:rPr>
        <w:t>连接点</w:t>
      </w:r>
      <w:r w:rsidRPr="006D178F">
        <w:rPr>
          <w:rFonts w:ascii="Times New Roman" w:hAnsi="Times New Roman" w:cs="Times New Roman"/>
        </w:rPr>
        <w:t>电压在稳态电压限值区间时，新能源场站与电网无功功率交换最小。模拟新能源场站有功出力波动，记录新能源场站</w:t>
      </w:r>
      <w:r w:rsidR="000C4B87">
        <w:rPr>
          <w:rFonts w:ascii="Times New Roman" w:hAnsi="Times New Roman" w:cs="Times New Roman"/>
        </w:rPr>
        <w:t>连接点</w:t>
      </w:r>
      <w:r w:rsidRPr="006D178F">
        <w:rPr>
          <w:rFonts w:ascii="Times New Roman" w:hAnsi="Times New Roman" w:cs="Times New Roman"/>
        </w:rPr>
        <w:t>无功功率、无功补偿装置无功功率输出值。</w:t>
      </w:r>
    </w:p>
    <w:p w14:paraId="20C60AB8" w14:textId="77777777" w:rsidR="003D0C4D" w:rsidRPr="006D178F" w:rsidRDefault="003D0C4D" w:rsidP="00162B4A">
      <w:pPr>
        <w:jc w:val="both"/>
        <w:rPr>
          <w:rFonts w:ascii="Times New Roman" w:hAnsi="Times New Roman" w:cs="Times New Roman"/>
        </w:rPr>
      </w:pPr>
    </w:p>
    <w:p w14:paraId="6895F907" w14:textId="5CFCD15F" w:rsidR="003D0C4D" w:rsidRPr="006D178F" w:rsidRDefault="003D0C4D" w:rsidP="00162B4A">
      <w:pPr>
        <w:tabs>
          <w:tab w:val="left" w:pos="850"/>
        </w:tabs>
        <w:spacing w:beforeLines="50" w:before="120" w:afterLines="50" w:after="120"/>
        <w:jc w:val="both"/>
        <w:rPr>
          <w:rFonts w:ascii="Times New Roman" w:eastAsia="黑体" w:hAnsi="Times New Roman" w:cs="Times New Roman"/>
          <w:kern w:val="0"/>
          <w:szCs w:val="21"/>
        </w:rPr>
      </w:pPr>
      <w:r w:rsidRPr="006D178F">
        <w:rPr>
          <w:rFonts w:ascii="Times New Roman" w:eastAsia="黑体" w:hAnsi="Times New Roman" w:cs="Times New Roman"/>
          <w:kern w:val="0"/>
          <w:szCs w:val="21"/>
        </w:rPr>
        <w:t>7.2.</w:t>
      </w:r>
      <w:r w:rsidR="001D66AC" w:rsidRPr="006D178F">
        <w:rPr>
          <w:rFonts w:ascii="Times New Roman" w:eastAsia="黑体" w:hAnsi="Times New Roman" w:cs="Times New Roman"/>
          <w:kern w:val="0"/>
          <w:szCs w:val="21"/>
        </w:rPr>
        <w:t>1.4</w:t>
      </w:r>
      <w:r w:rsidR="001A038A" w:rsidRPr="006D178F">
        <w:rPr>
          <w:rFonts w:ascii="Times New Roman" w:eastAsia="黑体" w:hAnsi="Times New Roman" w:cs="Times New Roman"/>
          <w:kern w:val="0"/>
          <w:szCs w:val="21"/>
        </w:rPr>
        <w:t>动态无功补偿装置异常闭锁策略验证</w:t>
      </w:r>
      <w:r w:rsidR="001D66AC" w:rsidRPr="006D178F">
        <w:rPr>
          <w:rFonts w:ascii="Times New Roman" w:eastAsia="黑体" w:hAnsi="Times New Roman" w:cs="Times New Roman"/>
          <w:kern w:val="0"/>
          <w:szCs w:val="21"/>
        </w:rPr>
        <w:t>步骤</w:t>
      </w:r>
    </w:p>
    <w:p w14:paraId="5C7F669F" w14:textId="6ECE40A1" w:rsidR="003D0C4D" w:rsidRPr="006D178F" w:rsidRDefault="003D0C4D" w:rsidP="00162B4A">
      <w:pPr>
        <w:ind w:firstLineChars="200" w:firstLine="420"/>
        <w:jc w:val="both"/>
        <w:rPr>
          <w:rFonts w:ascii="Times New Roman" w:hAnsi="Times New Roman" w:cs="Times New Roman"/>
        </w:rPr>
      </w:pPr>
      <w:r w:rsidRPr="006D178F">
        <w:rPr>
          <w:rFonts w:ascii="Times New Roman" w:hAnsi="Times New Roman" w:cs="Times New Roman"/>
        </w:rPr>
        <w:t>模拟新能源场站母线电压异常</w:t>
      </w:r>
      <w:r w:rsidR="00F038D8" w:rsidRPr="006D178F">
        <w:rPr>
          <w:rFonts w:ascii="Times New Roman" w:hAnsi="Times New Roman" w:cs="Times New Roman"/>
        </w:rPr>
        <w:t>（系统中出现接地故障导致母线电压</w:t>
      </w:r>
      <w:r w:rsidR="001D66AC" w:rsidRPr="006D178F">
        <w:rPr>
          <w:rFonts w:ascii="Times New Roman" w:hAnsi="Times New Roman" w:cs="Times New Roman"/>
        </w:rPr>
        <w:t>异常</w:t>
      </w:r>
      <w:r w:rsidR="00F038D8" w:rsidRPr="006D178F">
        <w:rPr>
          <w:rFonts w:ascii="Times New Roman" w:hAnsi="Times New Roman" w:cs="Times New Roman"/>
        </w:rPr>
        <w:t>跌落、变压器绕组短路或负载分布不均导致母线电压异常</w:t>
      </w:r>
      <w:r w:rsidR="001D66AC" w:rsidRPr="006D178F">
        <w:rPr>
          <w:rFonts w:ascii="Times New Roman" w:hAnsi="Times New Roman" w:cs="Times New Roman"/>
        </w:rPr>
        <w:t>抬升等</w:t>
      </w:r>
      <w:r w:rsidR="00F038D8" w:rsidRPr="006D178F">
        <w:rPr>
          <w:rFonts w:ascii="Times New Roman" w:hAnsi="Times New Roman" w:cs="Times New Roman"/>
        </w:rPr>
        <w:t>）</w:t>
      </w:r>
      <w:r w:rsidRPr="006D178F">
        <w:rPr>
          <w:rFonts w:ascii="Times New Roman" w:hAnsi="Times New Roman" w:cs="Times New Roman"/>
        </w:rPr>
        <w:t>、调节目标值异常、通信中断等情况，记录异常发生时动态无功补偿装置控制器响应特性。</w:t>
      </w:r>
    </w:p>
    <w:p w14:paraId="40A55B7D" w14:textId="77777777" w:rsidR="003D0C4D" w:rsidRPr="006D178F" w:rsidRDefault="003D0C4D" w:rsidP="00162B4A">
      <w:pPr>
        <w:ind w:firstLineChars="200" w:firstLine="420"/>
        <w:jc w:val="both"/>
        <w:rPr>
          <w:rFonts w:ascii="Times New Roman" w:eastAsia="宋体" w:hAnsi="Times New Roman" w:cs="Times New Roman"/>
          <w:kern w:val="0"/>
          <w:szCs w:val="21"/>
        </w:rPr>
      </w:pPr>
    </w:p>
    <w:p w14:paraId="1EA1B86B" w14:textId="36CC76F8" w:rsidR="00C53040" w:rsidRPr="006D178F" w:rsidRDefault="00C53040" w:rsidP="00162B4A">
      <w:pPr>
        <w:pStyle w:val="afc"/>
        <w:spacing w:beforeLines="50" w:before="120" w:afterLines="50" w:after="120"/>
        <w:jc w:val="both"/>
      </w:pPr>
      <w:bookmarkStart w:id="28" w:name="_Toc198733372"/>
      <w:r w:rsidRPr="006D178F">
        <w:t>7.</w:t>
      </w:r>
      <w:r w:rsidR="001D66AC" w:rsidRPr="006D178F">
        <w:t>2.2</w:t>
      </w:r>
      <w:r w:rsidRPr="006D178F">
        <w:t>故障</w:t>
      </w:r>
      <w:r w:rsidR="003D0C4D" w:rsidRPr="006D178F">
        <w:t>特性穿越测试</w:t>
      </w:r>
      <w:r w:rsidR="001D66AC" w:rsidRPr="006D178F">
        <w:t>步骤</w:t>
      </w:r>
      <w:bookmarkEnd w:id="28"/>
    </w:p>
    <w:p w14:paraId="64F53EEB" w14:textId="2098BD5B" w:rsidR="003D0C4D" w:rsidRPr="006D178F" w:rsidRDefault="003D0C4D" w:rsidP="00162B4A">
      <w:pPr>
        <w:ind w:firstLineChars="200" w:firstLine="420"/>
        <w:jc w:val="both"/>
        <w:rPr>
          <w:rFonts w:ascii="Times New Roman" w:hAnsi="Times New Roman" w:cs="Times New Roman"/>
        </w:rPr>
      </w:pPr>
      <w:bookmarkStart w:id="29" w:name="_Hlk149119748"/>
      <w:r w:rsidRPr="006D178F">
        <w:rPr>
          <w:rFonts w:ascii="Times New Roman" w:hAnsi="Times New Roman" w:cs="Times New Roman"/>
        </w:rPr>
        <w:t>新能源场站动态无功补偿装置故障穿越控制测试</w:t>
      </w:r>
      <w:bookmarkEnd w:id="29"/>
      <w:r w:rsidR="008F01A7" w:rsidRPr="006D178F">
        <w:rPr>
          <w:rFonts w:ascii="Times New Roman" w:hAnsi="Times New Roman" w:cs="Times New Roman"/>
        </w:rPr>
        <w:t>旨在验证动态无功补偿装置故障穿越控制策略，同时为机电暂态模型、电磁暂态封装模型和结构化模型提供规范的实测数据。</w:t>
      </w:r>
      <w:r w:rsidR="006D178F">
        <w:rPr>
          <w:rFonts w:ascii="Times New Roman" w:hAnsi="Times New Roman" w:cs="Times New Roman" w:hint="eastAsia"/>
        </w:rPr>
        <w:t>具体</w:t>
      </w:r>
      <w:r w:rsidR="008F01A7" w:rsidRPr="006D178F">
        <w:rPr>
          <w:rFonts w:ascii="Times New Roman" w:hAnsi="Times New Roman" w:cs="Times New Roman"/>
        </w:rPr>
        <w:t>测试方法为：</w:t>
      </w:r>
    </w:p>
    <w:p w14:paraId="52F9B342" w14:textId="2B958089" w:rsidR="008F01A7" w:rsidRDefault="00571779" w:rsidP="00162B4A">
      <w:pPr>
        <w:ind w:firstLineChars="200" w:firstLine="420"/>
        <w:jc w:val="both"/>
        <w:rPr>
          <w:rFonts w:ascii="Times New Roman" w:hAnsi="Times New Roman" w:cs="Times New Roman"/>
        </w:rPr>
      </w:pPr>
      <w:r w:rsidRPr="000E1352">
        <w:rPr>
          <w:rFonts w:ascii="Times New Roman" w:hAnsi="Times New Roman" w:cs="Times New Roman" w:hint="eastAsia"/>
          <w:color w:val="000000" w:themeColor="text1"/>
        </w:rPr>
        <w:t>动态无功补偿装置采用恒无功功率控制策略，以装置的连接点无功功率为控制目标，</w:t>
      </w:r>
      <w:r w:rsidR="001961ED" w:rsidRPr="000E1352">
        <w:rPr>
          <w:rFonts w:ascii="Times New Roman" w:hAnsi="Times New Roman" w:cs="Times New Roman" w:hint="eastAsia"/>
          <w:color w:val="000000" w:themeColor="text1"/>
        </w:rPr>
        <w:t>动态</w:t>
      </w:r>
      <w:r w:rsidRPr="000E1352">
        <w:rPr>
          <w:rFonts w:ascii="Times New Roman" w:hAnsi="Times New Roman" w:cs="Times New Roman" w:hint="eastAsia"/>
          <w:color w:val="000000" w:themeColor="text1"/>
        </w:rPr>
        <w:t>无功补偿装置</w:t>
      </w:r>
      <w:r w:rsidR="000C4B87" w:rsidRPr="000E1352">
        <w:rPr>
          <w:rFonts w:ascii="Times New Roman" w:hAnsi="Times New Roman" w:cs="Times New Roman" w:hint="eastAsia"/>
          <w:color w:val="000000" w:themeColor="text1"/>
        </w:rPr>
        <w:t>连接点</w:t>
      </w:r>
      <w:r w:rsidRPr="000E1352">
        <w:rPr>
          <w:rFonts w:ascii="Times New Roman" w:hAnsi="Times New Roman" w:cs="Times New Roman" w:hint="eastAsia"/>
          <w:color w:val="000000" w:themeColor="text1"/>
        </w:rPr>
        <w:t>系统短路比</w:t>
      </w:r>
      <w:r w:rsidR="008F1F0E" w:rsidRPr="000E1352">
        <w:rPr>
          <w:rFonts w:ascii="Times New Roman" w:hAnsi="Times New Roman" w:cs="Times New Roman" w:hint="eastAsia"/>
          <w:color w:val="000000" w:themeColor="text1"/>
        </w:rPr>
        <w:t>推荐</w:t>
      </w:r>
      <w:r w:rsidRPr="000E1352">
        <w:rPr>
          <w:rFonts w:ascii="Times New Roman" w:hAnsi="Times New Roman" w:cs="Times New Roman" w:hint="eastAsia"/>
          <w:color w:val="000000" w:themeColor="text1"/>
        </w:rPr>
        <w:t>设置为</w:t>
      </w:r>
      <w:r w:rsidRPr="000E1352">
        <w:rPr>
          <w:rFonts w:ascii="Times New Roman" w:hAnsi="Times New Roman" w:cs="Times New Roman"/>
          <w:color w:val="000000" w:themeColor="text1"/>
        </w:rPr>
        <w:t>10</w:t>
      </w:r>
      <w:r w:rsidR="008F1F0E" w:rsidRPr="000E1352">
        <w:rPr>
          <w:rFonts w:ascii="Times New Roman" w:hAnsi="Times New Roman" w:cs="Times New Roman" w:hint="eastAsia"/>
          <w:color w:val="000000" w:themeColor="text1"/>
        </w:rPr>
        <w:t>、</w:t>
      </w:r>
      <w:r w:rsidR="008F1F0E" w:rsidRPr="000E1352">
        <w:rPr>
          <w:rFonts w:ascii="Times New Roman" w:hAnsi="Times New Roman" w:cs="Times New Roman"/>
          <w:color w:val="000000" w:themeColor="text1"/>
        </w:rPr>
        <w:t>20</w:t>
      </w:r>
      <w:r w:rsidR="008F1F0E" w:rsidRPr="000E1352">
        <w:rPr>
          <w:rFonts w:ascii="Times New Roman" w:hAnsi="Times New Roman" w:cs="Times New Roman" w:hint="eastAsia"/>
          <w:color w:val="000000" w:themeColor="text1"/>
        </w:rPr>
        <w:t>、</w:t>
      </w:r>
      <w:r w:rsidR="008F1F0E" w:rsidRPr="000E1352">
        <w:rPr>
          <w:rFonts w:ascii="Times New Roman" w:hAnsi="Times New Roman" w:cs="Times New Roman"/>
          <w:color w:val="000000" w:themeColor="text1"/>
        </w:rPr>
        <w:t>30</w:t>
      </w:r>
      <w:r w:rsidR="008F1F0E" w:rsidRPr="000E1352">
        <w:rPr>
          <w:rFonts w:ascii="Times New Roman" w:hAnsi="Times New Roman" w:cs="Times New Roman" w:hint="eastAsia"/>
          <w:color w:val="000000" w:themeColor="text1"/>
        </w:rPr>
        <w:t>或采用实际短路比</w:t>
      </w:r>
      <w:r w:rsidRPr="000E1352">
        <w:rPr>
          <w:rFonts w:ascii="Times New Roman" w:hAnsi="Times New Roman" w:cs="Times New Roman" w:hint="eastAsia"/>
          <w:color w:val="000000" w:themeColor="text1"/>
        </w:rPr>
        <w:t>。按照表</w:t>
      </w:r>
      <w:r w:rsidRPr="000E1352">
        <w:rPr>
          <w:rFonts w:ascii="Times New Roman" w:hAnsi="Times New Roman" w:cs="Times New Roman"/>
          <w:color w:val="000000" w:themeColor="text1"/>
        </w:rPr>
        <w:t>1-</w:t>
      </w:r>
      <w:r w:rsidRPr="000E1352">
        <w:rPr>
          <w:rFonts w:ascii="Times New Roman" w:hAnsi="Times New Roman" w:cs="Times New Roman" w:hint="eastAsia"/>
          <w:color w:val="000000" w:themeColor="text1"/>
        </w:rPr>
        <w:t>表</w:t>
      </w:r>
      <w:r w:rsidRPr="000E1352">
        <w:rPr>
          <w:rFonts w:ascii="Times New Roman" w:hAnsi="Times New Roman" w:cs="Times New Roman"/>
          <w:color w:val="000000" w:themeColor="text1"/>
        </w:rPr>
        <w:t>3</w:t>
      </w:r>
      <w:r w:rsidRPr="000E1352">
        <w:rPr>
          <w:rFonts w:ascii="Times New Roman" w:hAnsi="Times New Roman" w:cs="Times New Roman" w:hint="eastAsia"/>
          <w:color w:val="000000" w:themeColor="text1"/>
        </w:rPr>
        <w:t>，根据不同用途选取合适工况进行测试。</w:t>
      </w:r>
      <w:r w:rsidR="007F2F91" w:rsidRPr="000E1352">
        <w:rPr>
          <w:rFonts w:ascii="Times New Roman" w:hAnsi="Times New Roman" w:cs="Times New Roman" w:hint="eastAsia"/>
          <w:color w:val="000000" w:themeColor="text1"/>
        </w:rPr>
        <w:t>记录故障发生前至少</w:t>
      </w:r>
      <w:r w:rsidR="007F2F91" w:rsidRPr="000E1352">
        <w:rPr>
          <w:rFonts w:ascii="Times New Roman" w:hAnsi="Times New Roman" w:cs="Times New Roman"/>
          <w:color w:val="000000" w:themeColor="text1"/>
        </w:rPr>
        <w:t>0.5s</w:t>
      </w:r>
      <w:r w:rsidR="007F2F91" w:rsidRPr="000E1352">
        <w:rPr>
          <w:rFonts w:ascii="Times New Roman" w:hAnsi="Times New Roman" w:cs="Times New Roman" w:hint="eastAsia"/>
          <w:color w:val="000000" w:themeColor="text1"/>
        </w:rPr>
        <w:t>至故障清除后至少</w:t>
      </w:r>
      <w:r w:rsidR="007F2F91" w:rsidRPr="000E1352">
        <w:rPr>
          <w:rFonts w:ascii="Times New Roman" w:hAnsi="Times New Roman" w:cs="Times New Roman"/>
          <w:color w:val="000000" w:themeColor="text1"/>
        </w:rPr>
        <w:t>2s</w:t>
      </w:r>
      <w:r w:rsidR="007F2F91" w:rsidRPr="000E1352">
        <w:rPr>
          <w:rFonts w:ascii="Times New Roman" w:hAnsi="Times New Roman" w:cs="Times New Roman" w:hint="eastAsia"/>
          <w:color w:val="000000" w:themeColor="text1"/>
        </w:rPr>
        <w:t>的动态无功补偿装置连接点电压、无功功率和无功电流数据</w:t>
      </w:r>
      <w:r w:rsidRPr="000E1352">
        <w:rPr>
          <w:rFonts w:ascii="Times New Roman" w:hAnsi="Times New Roman" w:cs="Times New Roman" w:hint="eastAsia"/>
          <w:color w:val="000000" w:themeColor="text1"/>
        </w:rPr>
        <w:t>，</w:t>
      </w:r>
      <w:r w:rsidR="006D178F" w:rsidRPr="000E1352">
        <w:rPr>
          <w:rFonts w:ascii="Times New Roman" w:hAnsi="Times New Roman" w:cs="Times New Roman" w:hint="eastAsia"/>
          <w:color w:val="000000" w:themeColor="text1"/>
        </w:rPr>
        <w:t>计算</w:t>
      </w:r>
      <w:r w:rsidRPr="000E1352">
        <w:rPr>
          <w:rFonts w:ascii="Times New Roman" w:hAnsi="Times New Roman" w:cs="Times New Roman" w:hint="eastAsia"/>
          <w:color w:val="000000" w:themeColor="text1"/>
        </w:rPr>
        <w:t>暂态无功电流调节比例系数、暂态无功电流响应时间</w:t>
      </w:r>
      <w:r w:rsidR="00717184" w:rsidRPr="000E1352">
        <w:rPr>
          <w:rFonts w:ascii="Times New Roman" w:hAnsi="Times New Roman" w:cs="Times New Roman" w:hint="eastAsia"/>
          <w:color w:val="000000" w:themeColor="text1"/>
        </w:rPr>
        <w:t>、电压斜率</w:t>
      </w:r>
      <w:r w:rsidRPr="000E1352">
        <w:rPr>
          <w:rFonts w:ascii="Times New Roman" w:hAnsi="Times New Roman" w:cs="Times New Roman" w:hint="eastAsia"/>
          <w:color w:val="000000" w:themeColor="text1"/>
        </w:rPr>
        <w:t>等。</w:t>
      </w:r>
      <w:r w:rsidR="006D178F" w:rsidRPr="000E1352">
        <w:rPr>
          <w:rFonts w:ascii="Times New Roman" w:hAnsi="Times New Roman" w:cs="Times New Roman" w:hint="eastAsia"/>
          <w:color w:val="000000" w:themeColor="text1"/>
        </w:rPr>
        <w:t>其中，故障电压幅值设置为</w:t>
      </w:r>
      <w:r w:rsidR="00645A7F" w:rsidRPr="000E1352">
        <w:rPr>
          <w:rFonts w:ascii="Times New Roman" w:hAnsi="Times New Roman" w:cs="Times New Roman"/>
          <w:color w:val="000000" w:themeColor="text1"/>
        </w:rPr>
        <w:t>1.1~1.15p.u.</w:t>
      </w:r>
      <w:r w:rsidR="006D178F" w:rsidRPr="000E1352">
        <w:rPr>
          <w:rFonts w:ascii="Times New Roman" w:hAnsi="Times New Roman" w:cs="Times New Roman" w:hint="eastAsia"/>
          <w:color w:val="000000" w:themeColor="text1"/>
        </w:rPr>
        <w:t>和</w:t>
      </w:r>
      <w:r w:rsidR="00645A7F" w:rsidRPr="000E1352">
        <w:rPr>
          <w:rFonts w:ascii="Times New Roman" w:hAnsi="Times New Roman" w:cs="Times New Roman"/>
          <w:color w:val="000000" w:themeColor="text1"/>
        </w:rPr>
        <w:t>0.8~</w:t>
      </w:r>
      <w:r w:rsidR="006D178F" w:rsidRPr="000E1352">
        <w:rPr>
          <w:rFonts w:ascii="Times New Roman" w:hAnsi="Times New Roman" w:cs="Times New Roman"/>
          <w:color w:val="000000" w:themeColor="text1"/>
        </w:rPr>
        <w:t>0.9p.u.</w:t>
      </w:r>
      <w:r w:rsidR="006D178F" w:rsidRPr="000E1352">
        <w:rPr>
          <w:rFonts w:ascii="Times New Roman" w:hAnsi="Times New Roman" w:cs="Times New Roman" w:hint="eastAsia"/>
          <w:color w:val="000000" w:themeColor="text1"/>
        </w:rPr>
        <w:t>的测试工况为临界工况，只记录测试数据波形，不纳入各项计算指标考核。</w:t>
      </w:r>
    </w:p>
    <w:p w14:paraId="4F6D7CEC" w14:textId="26FF2C8B" w:rsidR="00956B84" w:rsidRDefault="001961ED" w:rsidP="000C4A18">
      <w:pPr>
        <w:ind w:firstLineChars="200" w:firstLine="420"/>
        <w:jc w:val="both"/>
        <w:rPr>
          <w:rFonts w:ascii="Times New Roman" w:hAnsi="Times New Roman" w:cs="Times New Roman"/>
        </w:rPr>
      </w:pPr>
      <w:r>
        <w:rPr>
          <w:rFonts w:ascii="Times New Roman" w:hAnsi="Times New Roman" w:cs="Times New Roman" w:hint="eastAsia"/>
        </w:rPr>
        <w:t>在故障发生前，动态无功补偿装置连接点电压应控制在</w:t>
      </w:r>
      <w:r>
        <w:rPr>
          <w:rFonts w:ascii="Times New Roman" w:hAnsi="Times New Roman" w:cs="Times New Roman" w:hint="eastAsia"/>
        </w:rPr>
        <w:t>0</w:t>
      </w:r>
      <w:r>
        <w:rPr>
          <w:rFonts w:ascii="Times New Roman" w:hAnsi="Times New Roman" w:cs="Times New Roman"/>
        </w:rPr>
        <w:t xml:space="preserve">.9 </w:t>
      </w:r>
      <w:r>
        <w:rPr>
          <w:rFonts w:ascii="Times New Roman" w:hAnsi="Times New Roman" w:cs="Times New Roman" w:hint="eastAsia"/>
        </w:rPr>
        <w:t>p.u</w:t>
      </w:r>
      <w:r>
        <w:rPr>
          <w:rFonts w:ascii="Times New Roman" w:hAnsi="Times New Roman" w:cs="Times New Roman"/>
        </w:rPr>
        <w:t xml:space="preserve">.~1.1 </w:t>
      </w:r>
      <w:r>
        <w:rPr>
          <w:rFonts w:ascii="Times New Roman" w:hAnsi="Times New Roman" w:cs="Times New Roman" w:hint="eastAsia"/>
        </w:rPr>
        <w:t>p</w:t>
      </w:r>
      <w:r>
        <w:rPr>
          <w:rFonts w:ascii="Times New Roman" w:hAnsi="Times New Roman" w:cs="Times New Roman"/>
        </w:rPr>
        <w:t>.u.</w:t>
      </w:r>
      <w:r>
        <w:rPr>
          <w:rFonts w:ascii="Times New Roman" w:hAnsi="Times New Roman" w:cs="Times New Roman" w:hint="eastAsia"/>
        </w:rPr>
        <w:t>范围内。因设置系统短路比较小，动态无功补偿装置无功出力较大时，动态无功补偿装置连接点电压可能超出该范围。此时可以通过调节电网电压的方法，使得动态无功补偿装置连接点电压落入</w:t>
      </w:r>
      <w:r>
        <w:rPr>
          <w:rFonts w:ascii="Times New Roman" w:hAnsi="Times New Roman" w:cs="Times New Roman" w:hint="eastAsia"/>
        </w:rPr>
        <w:t>1</w:t>
      </w:r>
      <w:r>
        <w:rPr>
          <w:rFonts w:ascii="Times New Roman" w:hAnsi="Times New Roman" w:cs="Times New Roman"/>
        </w:rPr>
        <w:t>.0</w:t>
      </w:r>
      <w:r>
        <w:rPr>
          <w:rFonts w:ascii="Times New Roman" w:eastAsia="Arial" w:hAnsi="Times New Roman" w:cs="Times New Roman"/>
        </w:rPr>
        <w:t xml:space="preserve"> ± 0.05 </w:t>
      </w:r>
      <w:r>
        <w:rPr>
          <w:rFonts w:ascii="Times New Roman" w:hAnsi="Times New Roman" w:cs="Times New Roman" w:hint="eastAsia"/>
        </w:rPr>
        <w:t>p</w:t>
      </w:r>
      <w:r>
        <w:rPr>
          <w:rFonts w:ascii="Times New Roman" w:hAnsi="Times New Roman" w:cs="Times New Roman"/>
        </w:rPr>
        <w:t>.u.</w:t>
      </w:r>
      <w:r>
        <w:rPr>
          <w:rFonts w:ascii="Times New Roman" w:hAnsi="Times New Roman" w:cs="Times New Roman" w:hint="eastAsia"/>
        </w:rPr>
        <w:t>范围内，具体电压调整目标值应当根据被测</w:t>
      </w:r>
      <w:r w:rsidRPr="006D178F">
        <w:rPr>
          <w:rFonts w:ascii="Times New Roman" w:hAnsi="Times New Roman" w:cs="Times New Roman"/>
        </w:rPr>
        <w:t>动态无功补偿装置</w:t>
      </w:r>
      <w:r>
        <w:rPr>
          <w:rFonts w:ascii="Times New Roman" w:hAnsi="Times New Roman" w:cs="Times New Roman" w:hint="eastAsia"/>
        </w:rPr>
        <w:t>控制器</w:t>
      </w:r>
      <w:r w:rsidR="00901C12">
        <w:rPr>
          <w:rFonts w:ascii="Times New Roman" w:hAnsi="Times New Roman" w:cs="Times New Roman" w:hint="eastAsia"/>
        </w:rPr>
        <w:t>电压</w:t>
      </w:r>
      <w:r>
        <w:rPr>
          <w:rFonts w:ascii="Times New Roman" w:hAnsi="Times New Roman" w:cs="Times New Roman" w:hint="eastAsia"/>
        </w:rPr>
        <w:t>保护</w:t>
      </w:r>
      <w:r w:rsidR="006117C1">
        <w:rPr>
          <w:rFonts w:ascii="Times New Roman" w:hAnsi="Times New Roman" w:cs="Times New Roman" w:hint="eastAsia"/>
        </w:rPr>
        <w:t>定值</w:t>
      </w:r>
      <w:r>
        <w:rPr>
          <w:rFonts w:ascii="Times New Roman" w:hAnsi="Times New Roman" w:cs="Times New Roman" w:hint="eastAsia"/>
        </w:rPr>
        <w:t>确定。</w:t>
      </w:r>
    </w:p>
    <w:p w14:paraId="265C8F10" w14:textId="77777777" w:rsidR="000C4A18" w:rsidRPr="000C4A18" w:rsidRDefault="000C4A18">
      <w:pPr>
        <w:ind w:firstLineChars="200" w:firstLine="420"/>
        <w:jc w:val="both"/>
        <w:rPr>
          <w:rFonts w:ascii="Times New Roman" w:hAnsi="Times New Roman" w:cs="Times New Roman"/>
        </w:rPr>
      </w:pPr>
    </w:p>
    <w:p w14:paraId="48B6EBF8" w14:textId="77C16F82" w:rsidR="00571779" w:rsidRPr="006D178F" w:rsidRDefault="00571779" w:rsidP="00747AA6">
      <w:pPr>
        <w:ind w:firstLineChars="200" w:firstLine="420"/>
        <w:jc w:val="center"/>
        <w:rPr>
          <w:rFonts w:ascii="Times New Roman" w:hAnsi="Times New Roman" w:cs="Times New Roman"/>
        </w:rPr>
      </w:pPr>
      <w:r w:rsidRPr="006D178F">
        <w:rPr>
          <w:rFonts w:ascii="Times New Roman" w:hAnsi="Times New Roman" w:cs="Times New Roman"/>
        </w:rPr>
        <w:t>表</w:t>
      </w:r>
      <w:r w:rsidRPr="006D178F">
        <w:rPr>
          <w:rFonts w:ascii="Times New Roman" w:hAnsi="Times New Roman" w:cs="Times New Roman"/>
        </w:rPr>
        <w:t>1</w:t>
      </w:r>
      <w:r w:rsidRPr="006D178F">
        <w:rPr>
          <w:rFonts w:ascii="Times New Roman" w:hAnsi="Times New Roman" w:cs="Times New Roman"/>
        </w:rPr>
        <w:t>硬件在环故障</w:t>
      </w:r>
      <w:r w:rsidR="00162F0A" w:rsidRPr="006D178F">
        <w:rPr>
          <w:rFonts w:ascii="Times New Roman" w:hAnsi="Times New Roman" w:cs="Times New Roman"/>
        </w:rPr>
        <w:t>穿越控制</w:t>
      </w:r>
      <w:r w:rsidRPr="006D178F">
        <w:rPr>
          <w:rFonts w:ascii="Times New Roman" w:hAnsi="Times New Roman" w:cs="Times New Roman"/>
        </w:rPr>
        <w:t>策略验证测试工况</w:t>
      </w:r>
    </w:p>
    <w:tbl>
      <w:tblPr>
        <w:tblStyle w:val="aff"/>
        <w:tblW w:w="0" w:type="auto"/>
        <w:jc w:val="center"/>
        <w:tblLook w:val="04A0" w:firstRow="1" w:lastRow="0" w:firstColumn="1" w:lastColumn="0" w:noHBand="0" w:noVBand="1"/>
      </w:tblPr>
      <w:tblGrid>
        <w:gridCol w:w="1469"/>
        <w:gridCol w:w="1472"/>
        <w:gridCol w:w="1468"/>
        <w:gridCol w:w="1483"/>
        <w:gridCol w:w="1666"/>
        <w:gridCol w:w="1786"/>
      </w:tblGrid>
      <w:tr w:rsidR="00571779" w:rsidRPr="006D178F" w14:paraId="1F132DF2" w14:textId="77777777" w:rsidTr="0059377E">
        <w:trPr>
          <w:jc w:val="center"/>
        </w:trPr>
        <w:tc>
          <w:tcPr>
            <w:tcW w:w="2941" w:type="dxa"/>
            <w:gridSpan w:val="2"/>
            <w:vAlign w:val="center"/>
          </w:tcPr>
          <w:p w14:paraId="4983F098" w14:textId="562DBD99" w:rsidR="00571779" w:rsidRPr="006D178F" w:rsidRDefault="00571779" w:rsidP="00747AA6">
            <w:pPr>
              <w:jc w:val="center"/>
              <w:rPr>
                <w:rFonts w:ascii="Times New Roman" w:hAnsi="Times New Roman" w:cs="Times New Roman"/>
              </w:rPr>
            </w:pPr>
            <w:r w:rsidRPr="006D178F">
              <w:rPr>
                <w:rFonts w:ascii="Times New Roman" w:hAnsi="Times New Roman" w:cs="Times New Roman"/>
              </w:rPr>
              <w:t>动态无功补偿装置无功功率</w:t>
            </w:r>
            <w:r w:rsidR="00302EB8" w:rsidRPr="006D178F">
              <w:rPr>
                <w:rFonts w:ascii="Times New Roman" w:hAnsi="Times New Roman" w:cs="Times New Roman"/>
              </w:rPr>
              <w:t>/p.u.</w:t>
            </w:r>
          </w:p>
        </w:tc>
        <w:tc>
          <w:tcPr>
            <w:tcW w:w="6403" w:type="dxa"/>
            <w:gridSpan w:val="4"/>
            <w:vAlign w:val="center"/>
          </w:tcPr>
          <w:p w14:paraId="722F63C3" w14:textId="1E24F495" w:rsidR="00571779" w:rsidRPr="006D178F" w:rsidRDefault="00A23886" w:rsidP="00747AA6">
            <w:pPr>
              <w:jc w:val="center"/>
              <w:rPr>
                <w:rFonts w:ascii="Times New Roman" w:hAnsi="Times New Roman" w:cs="Times New Roman"/>
              </w:rPr>
            </w:pPr>
            <w:r w:rsidRPr="00956B84">
              <w:rPr>
                <w:rFonts w:ascii="Times New Roman" w:eastAsia="Arial" w:hAnsi="Times New Roman" w:cs="Times New Roman"/>
              </w:rPr>
              <w:t xml:space="preserve">± </w:t>
            </w:r>
            <w:r w:rsidR="00956B84" w:rsidRPr="00956B84">
              <w:rPr>
                <w:rFonts w:ascii="Times New Roman" w:eastAsia="Arial" w:hAnsi="Times New Roman" w:cs="Times New Roman"/>
              </w:rPr>
              <w:t>0.1, ± 0.2, ± 0.3, ± 0.4, ± 0.5, ± 0.6, ± 0.7, ± 0.8, ± 0.9, ± 1.0</w:t>
            </w:r>
          </w:p>
        </w:tc>
      </w:tr>
      <w:tr w:rsidR="00571779" w:rsidRPr="006D178F" w14:paraId="0FE7B68D" w14:textId="77777777" w:rsidTr="0059377E">
        <w:trPr>
          <w:jc w:val="center"/>
        </w:trPr>
        <w:tc>
          <w:tcPr>
            <w:tcW w:w="2941" w:type="dxa"/>
            <w:gridSpan w:val="2"/>
            <w:vAlign w:val="center"/>
          </w:tcPr>
          <w:p w14:paraId="3DD66B5D" w14:textId="4FD62B10" w:rsidR="00571779" w:rsidRPr="006D178F" w:rsidRDefault="00302EB8" w:rsidP="00747AA6">
            <w:pPr>
              <w:jc w:val="center"/>
              <w:rPr>
                <w:rFonts w:ascii="Times New Roman" w:hAnsi="Times New Roman" w:cs="Times New Roman"/>
              </w:rPr>
            </w:pPr>
            <w:r w:rsidRPr="006D178F">
              <w:rPr>
                <w:rFonts w:ascii="Times New Roman" w:hAnsi="Times New Roman" w:cs="Times New Roman"/>
              </w:rPr>
              <w:t>故障电压幅值</w:t>
            </w:r>
            <w:r w:rsidRPr="006D178F">
              <w:rPr>
                <w:rFonts w:ascii="Times New Roman" w:hAnsi="Times New Roman" w:cs="Times New Roman"/>
              </w:rPr>
              <w:t>/p.u.</w:t>
            </w:r>
          </w:p>
        </w:tc>
        <w:tc>
          <w:tcPr>
            <w:tcW w:w="2951" w:type="dxa"/>
            <w:gridSpan w:val="2"/>
            <w:vAlign w:val="center"/>
          </w:tcPr>
          <w:p w14:paraId="65E1AF71" w14:textId="713A3F29" w:rsidR="00571779" w:rsidRPr="006D178F" w:rsidRDefault="00302EB8" w:rsidP="00747AA6">
            <w:pPr>
              <w:jc w:val="center"/>
              <w:rPr>
                <w:rFonts w:ascii="Times New Roman" w:hAnsi="Times New Roman" w:cs="Times New Roman"/>
              </w:rPr>
            </w:pPr>
            <w:r w:rsidRPr="006D178F">
              <w:rPr>
                <w:rFonts w:ascii="Times New Roman" w:hAnsi="Times New Roman" w:cs="Times New Roman"/>
              </w:rPr>
              <w:t>故障持续时间</w:t>
            </w:r>
            <w:r w:rsidRPr="006D178F">
              <w:rPr>
                <w:rFonts w:ascii="Times New Roman" w:hAnsi="Times New Roman" w:cs="Times New Roman"/>
              </w:rPr>
              <w:t>/ms</w:t>
            </w:r>
          </w:p>
        </w:tc>
        <w:tc>
          <w:tcPr>
            <w:tcW w:w="3452" w:type="dxa"/>
            <w:gridSpan w:val="2"/>
            <w:vAlign w:val="center"/>
          </w:tcPr>
          <w:p w14:paraId="1E146808" w14:textId="14174489" w:rsidR="00571779" w:rsidRPr="006D178F" w:rsidRDefault="00302EB8" w:rsidP="00747AA6">
            <w:pPr>
              <w:jc w:val="center"/>
              <w:rPr>
                <w:rFonts w:ascii="Times New Roman" w:hAnsi="Times New Roman" w:cs="Times New Roman"/>
              </w:rPr>
            </w:pPr>
            <w:r w:rsidRPr="006D178F">
              <w:rPr>
                <w:rFonts w:ascii="Times New Roman" w:hAnsi="Times New Roman" w:cs="Times New Roman"/>
              </w:rPr>
              <w:t>故障</w:t>
            </w:r>
            <w:r w:rsidR="00162F0A" w:rsidRPr="006D178F">
              <w:rPr>
                <w:rFonts w:ascii="Times New Roman" w:hAnsi="Times New Roman" w:cs="Times New Roman"/>
              </w:rPr>
              <w:t>波形</w:t>
            </w:r>
          </w:p>
        </w:tc>
      </w:tr>
      <w:tr w:rsidR="00302EB8" w:rsidRPr="006D178F" w14:paraId="535ECDED" w14:textId="77777777" w:rsidTr="0059377E">
        <w:trPr>
          <w:jc w:val="center"/>
        </w:trPr>
        <w:tc>
          <w:tcPr>
            <w:tcW w:w="2941" w:type="dxa"/>
            <w:gridSpan w:val="2"/>
            <w:vAlign w:val="center"/>
          </w:tcPr>
          <w:p w14:paraId="4753092D" w14:textId="4EDBFF98" w:rsidR="00302EB8" w:rsidRPr="006D178F" w:rsidRDefault="00302EB8" w:rsidP="00747AA6">
            <w:pPr>
              <w:jc w:val="center"/>
              <w:rPr>
                <w:rFonts w:ascii="Times New Roman" w:hAnsi="Times New Roman" w:cs="Times New Roman"/>
              </w:rPr>
            </w:pPr>
            <w:r w:rsidRPr="006D178F">
              <w:rPr>
                <w:rFonts w:ascii="Times New Roman" w:eastAsia="Arial" w:hAnsi="Times New Roman" w:cs="Times New Roman"/>
              </w:rPr>
              <w:t>0.90</w:t>
            </w:r>
            <w:r w:rsidR="001961ED">
              <w:rPr>
                <w:rFonts w:ascii="Times New Roman" w:eastAsia="Arial" w:hAnsi="Times New Roman" w:cs="Times New Roman"/>
              </w:rPr>
              <w:t xml:space="preserve"> </w:t>
            </w:r>
            <w:r w:rsidR="00EC7EDE">
              <w:rPr>
                <w:rFonts w:ascii="Times New Roman" w:eastAsia="Arial" w:hAnsi="Times New Roman" w:cs="Times New Roman"/>
              </w:rPr>
              <w:t>-</w:t>
            </w:r>
            <w:r w:rsidR="001961ED">
              <w:rPr>
                <w:rFonts w:ascii="Times New Roman" w:eastAsia="Arial" w:hAnsi="Times New Roman" w:cs="Times New Roman"/>
              </w:rPr>
              <w:t xml:space="preserve"> </w:t>
            </w:r>
            <w:r w:rsidRPr="006D178F">
              <w:rPr>
                <w:rFonts w:ascii="Times New Roman" w:eastAsia="Arial" w:hAnsi="Times New Roman" w:cs="Times New Roman"/>
              </w:rPr>
              <w:t>0.05</w:t>
            </w:r>
          </w:p>
        </w:tc>
        <w:tc>
          <w:tcPr>
            <w:tcW w:w="2951" w:type="dxa"/>
            <w:gridSpan w:val="2"/>
            <w:vAlign w:val="center"/>
          </w:tcPr>
          <w:p w14:paraId="5793E7E6" w14:textId="4E2838C6" w:rsidR="00302EB8" w:rsidRPr="006D178F" w:rsidRDefault="00302EB8" w:rsidP="00747AA6">
            <w:pPr>
              <w:jc w:val="center"/>
              <w:rPr>
                <w:rFonts w:ascii="Times New Roman" w:hAnsi="Times New Roman" w:cs="Times New Roman"/>
              </w:rPr>
            </w:pPr>
            <w:r w:rsidRPr="006D178F">
              <w:rPr>
                <w:rFonts w:ascii="Times New Roman" w:eastAsia="Arial" w:hAnsi="Times New Roman" w:cs="Times New Roman"/>
              </w:rPr>
              <w:t>2000</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3452" w:type="dxa"/>
            <w:gridSpan w:val="2"/>
            <w:vAlign w:val="center"/>
          </w:tcPr>
          <w:p w14:paraId="6034599D" w14:textId="6B1E62C5" w:rsidR="00302EB8" w:rsidRPr="006D178F" w:rsidRDefault="00302EB8" w:rsidP="00747AA6">
            <w:pPr>
              <w:jc w:val="center"/>
              <w:rPr>
                <w:rFonts w:ascii="Times New Roman" w:hAnsi="Times New Roman" w:cs="Times New Roman"/>
              </w:rPr>
            </w:pPr>
            <w:r w:rsidRPr="006D178F">
              <w:rPr>
                <w:rFonts w:ascii="Times New Roman" w:hAnsi="Times New Roman" w:cs="Times New Roman"/>
                <w:noProof/>
              </w:rPr>
              <w:drawing>
                <wp:inline distT="0" distB="0" distL="0" distR="0" wp14:anchorId="07C0192E" wp14:editId="74C1579A">
                  <wp:extent cx="636607" cy="29280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E81BC3" w:rsidRPr="006D178F" w14:paraId="4787B7C3" w14:textId="77777777" w:rsidTr="000E1352">
        <w:trPr>
          <w:jc w:val="center"/>
        </w:trPr>
        <w:tc>
          <w:tcPr>
            <w:tcW w:w="2941" w:type="dxa"/>
            <w:gridSpan w:val="2"/>
            <w:vAlign w:val="center"/>
          </w:tcPr>
          <w:p w14:paraId="770EDA88" w14:textId="1EE7F005"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rPr>
              <w:t>0.50</w:t>
            </w:r>
            <w:r>
              <w:rPr>
                <w:rFonts w:ascii="Times New Roman" w:eastAsia="Arial" w:hAnsi="Times New Roman" w:cs="Times New Roman"/>
              </w:rPr>
              <w:t xml:space="preserve"> ± </w:t>
            </w:r>
            <w:r w:rsidRPr="006D178F">
              <w:rPr>
                <w:rFonts w:ascii="Times New Roman" w:eastAsia="Arial" w:hAnsi="Times New Roman" w:cs="Times New Roman"/>
              </w:rPr>
              <w:t>0.05</w:t>
            </w:r>
          </w:p>
        </w:tc>
        <w:tc>
          <w:tcPr>
            <w:tcW w:w="2951" w:type="dxa"/>
            <w:gridSpan w:val="2"/>
            <w:vAlign w:val="center"/>
          </w:tcPr>
          <w:p w14:paraId="0FE280A8" w14:textId="7EE23FB5"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rPr>
              <w:t>1214</w:t>
            </w:r>
            <w:r>
              <w:rPr>
                <w:rFonts w:ascii="Times New Roman" w:eastAsia="Arial" w:hAnsi="Times New Roman" w:cs="Times New Roman"/>
              </w:rPr>
              <w:t xml:space="preserve"> ± </w:t>
            </w:r>
            <w:r w:rsidRPr="006D178F">
              <w:rPr>
                <w:rFonts w:ascii="Times New Roman" w:eastAsia="Arial" w:hAnsi="Times New Roman" w:cs="Times New Roman"/>
              </w:rPr>
              <w:t>20</w:t>
            </w:r>
          </w:p>
        </w:tc>
        <w:tc>
          <w:tcPr>
            <w:tcW w:w="3452" w:type="dxa"/>
            <w:gridSpan w:val="2"/>
          </w:tcPr>
          <w:p w14:paraId="7F6E5A36" w14:textId="0AC7AD85" w:rsidR="00E81BC3" w:rsidRPr="006D178F" w:rsidRDefault="00E81BC3" w:rsidP="00E81BC3">
            <w:pPr>
              <w:jc w:val="center"/>
              <w:rPr>
                <w:rFonts w:ascii="Times New Roman" w:hAnsi="Times New Roman" w:cs="Times New Roman"/>
              </w:rPr>
            </w:pPr>
            <w:r w:rsidRPr="00223827">
              <w:rPr>
                <w:rFonts w:ascii="Times New Roman" w:hAnsi="Times New Roman" w:cs="Times New Roman"/>
                <w:noProof/>
              </w:rPr>
              <w:drawing>
                <wp:inline distT="0" distB="0" distL="0" distR="0" wp14:anchorId="3A32249E" wp14:editId="30B3A342">
                  <wp:extent cx="636607" cy="29280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E81BC3" w:rsidRPr="006D178F" w14:paraId="44D1719F" w14:textId="77777777" w:rsidTr="000E1352">
        <w:trPr>
          <w:jc w:val="center"/>
        </w:trPr>
        <w:tc>
          <w:tcPr>
            <w:tcW w:w="2941" w:type="dxa"/>
            <w:gridSpan w:val="2"/>
            <w:vAlign w:val="center"/>
          </w:tcPr>
          <w:p w14:paraId="3CA18E47" w14:textId="158E0DE0"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rPr>
              <w:t>0.20</w:t>
            </w:r>
            <w:r>
              <w:rPr>
                <w:rFonts w:ascii="Times New Roman" w:eastAsia="Arial" w:hAnsi="Times New Roman" w:cs="Times New Roman"/>
              </w:rPr>
              <w:t xml:space="preserve"> ± </w:t>
            </w:r>
            <w:r w:rsidRPr="006D178F">
              <w:rPr>
                <w:rFonts w:ascii="Times New Roman" w:eastAsia="Arial" w:hAnsi="Times New Roman" w:cs="Times New Roman"/>
              </w:rPr>
              <w:t>0.05</w:t>
            </w:r>
          </w:p>
        </w:tc>
        <w:tc>
          <w:tcPr>
            <w:tcW w:w="2951" w:type="dxa"/>
            <w:gridSpan w:val="2"/>
            <w:vAlign w:val="center"/>
          </w:tcPr>
          <w:p w14:paraId="1CDC1CDA" w14:textId="5A8E2AD6"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rPr>
              <w:t>625</w:t>
            </w:r>
            <w:r>
              <w:rPr>
                <w:rFonts w:ascii="Times New Roman" w:eastAsia="Arial" w:hAnsi="Times New Roman" w:cs="Times New Roman"/>
              </w:rPr>
              <w:t xml:space="preserve"> ± </w:t>
            </w:r>
            <w:r w:rsidRPr="006D178F">
              <w:rPr>
                <w:rFonts w:ascii="Times New Roman" w:eastAsia="Arial" w:hAnsi="Times New Roman" w:cs="Times New Roman"/>
              </w:rPr>
              <w:t>20</w:t>
            </w:r>
          </w:p>
        </w:tc>
        <w:tc>
          <w:tcPr>
            <w:tcW w:w="3452" w:type="dxa"/>
            <w:gridSpan w:val="2"/>
          </w:tcPr>
          <w:p w14:paraId="434B8F9E" w14:textId="295877AF" w:rsidR="00E81BC3" w:rsidRPr="006D178F" w:rsidRDefault="00E81BC3" w:rsidP="00E81BC3">
            <w:pPr>
              <w:jc w:val="center"/>
              <w:rPr>
                <w:rFonts w:ascii="Times New Roman" w:hAnsi="Times New Roman" w:cs="Times New Roman"/>
              </w:rPr>
            </w:pPr>
            <w:r w:rsidRPr="00223827">
              <w:rPr>
                <w:rFonts w:ascii="Times New Roman" w:hAnsi="Times New Roman" w:cs="Times New Roman"/>
                <w:noProof/>
              </w:rPr>
              <w:drawing>
                <wp:inline distT="0" distB="0" distL="0" distR="0" wp14:anchorId="4766BB12" wp14:editId="4B23717D">
                  <wp:extent cx="636607" cy="29280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E81BC3" w:rsidRPr="006D178F" w14:paraId="1BD1C9E4" w14:textId="77777777" w:rsidTr="000E1352">
        <w:trPr>
          <w:jc w:val="center"/>
        </w:trPr>
        <w:tc>
          <w:tcPr>
            <w:tcW w:w="2941" w:type="dxa"/>
            <w:gridSpan w:val="2"/>
            <w:vAlign w:val="center"/>
          </w:tcPr>
          <w:p w14:paraId="18E499A8" w14:textId="3864FE63" w:rsidR="00E81BC3" w:rsidRPr="006D178F" w:rsidRDefault="00E81BC3" w:rsidP="00E81BC3">
            <w:pPr>
              <w:jc w:val="center"/>
              <w:rPr>
                <w:rFonts w:ascii="Times New Roman" w:eastAsia="Arial" w:hAnsi="Times New Roman" w:cs="Times New Roman"/>
              </w:rPr>
            </w:pPr>
            <w:r>
              <w:rPr>
                <w:rFonts w:ascii="Times New Roman" w:eastAsia="Arial" w:hAnsi="Times New Roman" w:cs="Times New Roman"/>
              </w:rPr>
              <w:t xml:space="preserve">0 + </w:t>
            </w:r>
            <w:r w:rsidRPr="006D178F">
              <w:rPr>
                <w:rFonts w:ascii="Times New Roman" w:eastAsia="Arial" w:hAnsi="Times New Roman" w:cs="Times New Roman"/>
              </w:rPr>
              <w:t>0.05</w:t>
            </w:r>
          </w:p>
        </w:tc>
        <w:tc>
          <w:tcPr>
            <w:tcW w:w="2951" w:type="dxa"/>
            <w:gridSpan w:val="2"/>
            <w:vAlign w:val="center"/>
          </w:tcPr>
          <w:p w14:paraId="14E785FF" w14:textId="102A8191" w:rsidR="00E81BC3" w:rsidRPr="006D178F" w:rsidRDefault="00E81BC3" w:rsidP="00E81BC3">
            <w:pPr>
              <w:jc w:val="center"/>
              <w:rPr>
                <w:rFonts w:ascii="Times New Roman" w:eastAsia="Arial" w:hAnsi="Times New Roman" w:cs="Times New Roman"/>
              </w:rPr>
            </w:pPr>
            <w:r>
              <w:rPr>
                <w:rFonts w:ascii="Times New Roman" w:eastAsia="Arial" w:hAnsi="Times New Roman" w:cs="Times New Roman"/>
              </w:rPr>
              <w:t xml:space="preserve">150 ± </w:t>
            </w:r>
            <w:r w:rsidRPr="006D178F">
              <w:rPr>
                <w:rFonts w:ascii="Times New Roman" w:eastAsia="Arial" w:hAnsi="Times New Roman" w:cs="Times New Roman"/>
              </w:rPr>
              <w:t>20</w:t>
            </w:r>
          </w:p>
        </w:tc>
        <w:tc>
          <w:tcPr>
            <w:tcW w:w="3452" w:type="dxa"/>
            <w:gridSpan w:val="2"/>
          </w:tcPr>
          <w:p w14:paraId="110C3173" w14:textId="29C59AFC" w:rsidR="00E81BC3" w:rsidRPr="006D178F" w:rsidRDefault="00E81BC3" w:rsidP="00E81BC3">
            <w:pPr>
              <w:jc w:val="center"/>
              <w:rPr>
                <w:rFonts w:ascii="Times New Roman" w:hAnsi="Times New Roman" w:cs="Times New Roman"/>
                <w:noProof/>
              </w:rPr>
            </w:pPr>
            <w:r w:rsidRPr="00223827">
              <w:rPr>
                <w:rFonts w:ascii="Times New Roman" w:hAnsi="Times New Roman" w:cs="Times New Roman"/>
                <w:noProof/>
              </w:rPr>
              <w:drawing>
                <wp:inline distT="0" distB="0" distL="0" distR="0" wp14:anchorId="1CD76F78" wp14:editId="0FDC11BC">
                  <wp:extent cx="636607" cy="29280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302EB8" w:rsidRPr="006D178F" w14:paraId="3B66E611" w14:textId="77777777" w:rsidTr="0059377E">
        <w:trPr>
          <w:jc w:val="center"/>
        </w:trPr>
        <w:tc>
          <w:tcPr>
            <w:tcW w:w="2941" w:type="dxa"/>
            <w:gridSpan w:val="2"/>
            <w:vAlign w:val="center"/>
          </w:tcPr>
          <w:p w14:paraId="3200B6B5" w14:textId="0D0DFB3D" w:rsidR="00302EB8" w:rsidRPr="006D178F" w:rsidRDefault="00302EB8" w:rsidP="00747AA6">
            <w:pPr>
              <w:jc w:val="center"/>
              <w:rPr>
                <w:rFonts w:ascii="Times New Roman" w:hAnsi="Times New Roman" w:cs="Times New Roman"/>
              </w:rPr>
            </w:pPr>
            <w:r w:rsidRPr="006D178F">
              <w:rPr>
                <w:rFonts w:ascii="Times New Roman" w:eastAsia="Arial" w:hAnsi="Times New Roman" w:cs="Times New Roman"/>
                <w:szCs w:val="21"/>
              </w:rPr>
              <w:t>1.20</w:t>
            </w:r>
            <w:r w:rsidR="001961ED">
              <w:rPr>
                <w:rFonts w:ascii="Times New Roman" w:eastAsia="Arial" w:hAnsi="Times New Roman" w:cs="Times New Roman"/>
                <w:szCs w:val="21"/>
              </w:rPr>
              <w:t xml:space="preserve"> ± </w:t>
            </w:r>
            <w:r w:rsidRPr="006D178F">
              <w:rPr>
                <w:rFonts w:ascii="Times New Roman" w:eastAsia="Arial" w:hAnsi="Times New Roman" w:cs="Times New Roman"/>
                <w:szCs w:val="21"/>
              </w:rPr>
              <w:t>0.03</w:t>
            </w:r>
          </w:p>
        </w:tc>
        <w:tc>
          <w:tcPr>
            <w:tcW w:w="2951" w:type="dxa"/>
            <w:gridSpan w:val="2"/>
            <w:vAlign w:val="center"/>
          </w:tcPr>
          <w:p w14:paraId="606DFE57" w14:textId="09D9AF46" w:rsidR="00302EB8" w:rsidRPr="006D178F" w:rsidRDefault="00302EB8" w:rsidP="00747AA6">
            <w:pPr>
              <w:jc w:val="center"/>
              <w:rPr>
                <w:rFonts w:ascii="Times New Roman" w:hAnsi="Times New Roman" w:cs="Times New Roman"/>
              </w:rPr>
            </w:pPr>
            <w:r w:rsidRPr="006D178F">
              <w:rPr>
                <w:rFonts w:ascii="Times New Roman" w:eastAsia="Arial" w:hAnsi="Times New Roman" w:cs="Times New Roman"/>
                <w:szCs w:val="21"/>
              </w:rPr>
              <w:t>10000</w:t>
            </w:r>
            <w:r w:rsidR="001961ED">
              <w:rPr>
                <w:rFonts w:ascii="Times New Roman" w:eastAsia="Arial" w:hAnsi="Times New Roman" w:cs="Times New Roman"/>
                <w:szCs w:val="21"/>
              </w:rPr>
              <w:t xml:space="preserve"> ± </w:t>
            </w:r>
            <w:r w:rsidRPr="006D178F">
              <w:rPr>
                <w:rFonts w:ascii="Times New Roman" w:eastAsia="Arial" w:hAnsi="Times New Roman" w:cs="Times New Roman"/>
                <w:szCs w:val="21"/>
              </w:rPr>
              <w:t>20</w:t>
            </w:r>
          </w:p>
        </w:tc>
        <w:tc>
          <w:tcPr>
            <w:tcW w:w="3452" w:type="dxa"/>
            <w:gridSpan w:val="2"/>
            <w:vAlign w:val="center"/>
          </w:tcPr>
          <w:p w14:paraId="76C33F78" w14:textId="6BC1721F" w:rsidR="00302EB8" w:rsidRPr="006D178F" w:rsidRDefault="00E81BC3" w:rsidP="00747AA6">
            <w:pPr>
              <w:jc w:val="center"/>
              <w:rPr>
                <w:rFonts w:ascii="Times New Roman" w:hAnsi="Times New Roman" w:cs="Times New Roman"/>
              </w:rPr>
            </w:pPr>
            <w:r w:rsidRPr="00223827">
              <w:rPr>
                <w:rFonts w:ascii="Times New Roman" w:hAnsi="Times New Roman" w:cs="Times New Roman"/>
                <w:noProof/>
              </w:rPr>
              <w:drawing>
                <wp:inline distT="0" distB="0" distL="0" distR="0" wp14:anchorId="41874762" wp14:editId="1437D581">
                  <wp:extent cx="636607" cy="29280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E81BC3" w:rsidRPr="006D178F" w14:paraId="656BA1DA" w14:textId="77777777" w:rsidTr="000E1352">
        <w:trPr>
          <w:jc w:val="center"/>
        </w:trPr>
        <w:tc>
          <w:tcPr>
            <w:tcW w:w="2941" w:type="dxa"/>
            <w:gridSpan w:val="2"/>
            <w:vAlign w:val="center"/>
          </w:tcPr>
          <w:p w14:paraId="7594DD3C" w14:textId="69185316"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szCs w:val="21"/>
              </w:rPr>
              <w:lastRenderedPageBreak/>
              <w:t>1.25</w:t>
            </w:r>
            <w:r>
              <w:rPr>
                <w:rFonts w:ascii="Times New Roman" w:eastAsia="Arial" w:hAnsi="Times New Roman" w:cs="Times New Roman"/>
                <w:szCs w:val="21"/>
              </w:rPr>
              <w:t xml:space="preserve"> ± </w:t>
            </w:r>
            <w:r w:rsidRPr="006D178F">
              <w:rPr>
                <w:rFonts w:ascii="Times New Roman" w:eastAsia="Arial" w:hAnsi="Times New Roman" w:cs="Times New Roman"/>
                <w:szCs w:val="21"/>
              </w:rPr>
              <w:t>0.03</w:t>
            </w:r>
          </w:p>
        </w:tc>
        <w:tc>
          <w:tcPr>
            <w:tcW w:w="2951" w:type="dxa"/>
            <w:gridSpan w:val="2"/>
            <w:vAlign w:val="center"/>
          </w:tcPr>
          <w:p w14:paraId="6AF83670" w14:textId="3ED3B76D"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szCs w:val="21"/>
              </w:rPr>
              <w:t>1000</w:t>
            </w:r>
            <w:r>
              <w:rPr>
                <w:rFonts w:ascii="Times New Roman" w:eastAsia="Arial" w:hAnsi="Times New Roman" w:cs="Times New Roman"/>
                <w:szCs w:val="21"/>
              </w:rPr>
              <w:t xml:space="preserve"> ± </w:t>
            </w:r>
            <w:r w:rsidRPr="006D178F">
              <w:rPr>
                <w:rFonts w:ascii="Times New Roman" w:eastAsia="Arial" w:hAnsi="Times New Roman" w:cs="Times New Roman"/>
                <w:szCs w:val="21"/>
              </w:rPr>
              <w:t>20</w:t>
            </w:r>
          </w:p>
        </w:tc>
        <w:tc>
          <w:tcPr>
            <w:tcW w:w="3452" w:type="dxa"/>
            <w:gridSpan w:val="2"/>
          </w:tcPr>
          <w:p w14:paraId="4F4D5967" w14:textId="64EFC61E" w:rsidR="00E81BC3" w:rsidRPr="006D178F" w:rsidRDefault="00E81BC3" w:rsidP="00E81BC3">
            <w:pPr>
              <w:jc w:val="center"/>
              <w:rPr>
                <w:rFonts w:ascii="Times New Roman" w:hAnsi="Times New Roman" w:cs="Times New Roman"/>
              </w:rPr>
            </w:pPr>
            <w:r w:rsidRPr="00747520">
              <w:rPr>
                <w:rFonts w:ascii="Times New Roman" w:hAnsi="Times New Roman" w:cs="Times New Roman"/>
                <w:noProof/>
              </w:rPr>
              <w:drawing>
                <wp:inline distT="0" distB="0" distL="0" distR="0" wp14:anchorId="1933E4B1" wp14:editId="76D907A1">
                  <wp:extent cx="636607" cy="29280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E81BC3" w:rsidRPr="006D178F" w14:paraId="69588162" w14:textId="77777777" w:rsidTr="000E1352">
        <w:trPr>
          <w:jc w:val="center"/>
        </w:trPr>
        <w:tc>
          <w:tcPr>
            <w:tcW w:w="2941" w:type="dxa"/>
            <w:gridSpan w:val="2"/>
            <w:vAlign w:val="center"/>
          </w:tcPr>
          <w:p w14:paraId="423CABC0" w14:textId="755D987A"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szCs w:val="21"/>
              </w:rPr>
              <w:t>1.30</w:t>
            </w:r>
            <w:r>
              <w:rPr>
                <w:rFonts w:ascii="Times New Roman" w:eastAsia="Arial" w:hAnsi="Times New Roman" w:cs="Times New Roman"/>
                <w:szCs w:val="21"/>
              </w:rPr>
              <w:t xml:space="preserve"> ± </w:t>
            </w:r>
            <w:r w:rsidRPr="006D178F">
              <w:rPr>
                <w:rFonts w:ascii="Times New Roman" w:eastAsia="Arial" w:hAnsi="Times New Roman" w:cs="Times New Roman"/>
                <w:szCs w:val="21"/>
              </w:rPr>
              <w:t>0.03</w:t>
            </w:r>
          </w:p>
        </w:tc>
        <w:tc>
          <w:tcPr>
            <w:tcW w:w="2951" w:type="dxa"/>
            <w:gridSpan w:val="2"/>
            <w:vAlign w:val="center"/>
          </w:tcPr>
          <w:p w14:paraId="2C95BC91" w14:textId="408975F2" w:rsidR="00E81BC3" w:rsidRPr="006D178F" w:rsidRDefault="00E81BC3" w:rsidP="00E81BC3">
            <w:pPr>
              <w:jc w:val="center"/>
              <w:rPr>
                <w:rFonts w:ascii="Times New Roman" w:hAnsi="Times New Roman" w:cs="Times New Roman"/>
              </w:rPr>
            </w:pPr>
            <w:r w:rsidRPr="006D178F">
              <w:rPr>
                <w:rFonts w:ascii="Times New Roman" w:eastAsia="Arial" w:hAnsi="Times New Roman" w:cs="Times New Roman"/>
                <w:szCs w:val="21"/>
              </w:rPr>
              <w:t>500</w:t>
            </w:r>
            <w:r>
              <w:rPr>
                <w:rFonts w:ascii="Times New Roman" w:eastAsia="Arial" w:hAnsi="Times New Roman" w:cs="Times New Roman"/>
                <w:szCs w:val="21"/>
              </w:rPr>
              <w:t xml:space="preserve"> ± </w:t>
            </w:r>
            <w:r w:rsidRPr="006D178F">
              <w:rPr>
                <w:rFonts w:ascii="Times New Roman" w:eastAsia="Arial" w:hAnsi="Times New Roman" w:cs="Times New Roman"/>
                <w:szCs w:val="21"/>
              </w:rPr>
              <w:t>20</w:t>
            </w:r>
          </w:p>
        </w:tc>
        <w:tc>
          <w:tcPr>
            <w:tcW w:w="3452" w:type="dxa"/>
            <w:gridSpan w:val="2"/>
          </w:tcPr>
          <w:p w14:paraId="076FDC06" w14:textId="5D905486" w:rsidR="00E81BC3" w:rsidRPr="006D178F" w:rsidRDefault="00E81BC3" w:rsidP="00E81BC3">
            <w:pPr>
              <w:jc w:val="center"/>
              <w:rPr>
                <w:rFonts w:ascii="Times New Roman" w:hAnsi="Times New Roman" w:cs="Times New Roman"/>
              </w:rPr>
            </w:pPr>
            <w:r w:rsidRPr="00747520">
              <w:rPr>
                <w:rFonts w:ascii="Times New Roman" w:hAnsi="Times New Roman" w:cs="Times New Roman"/>
                <w:noProof/>
              </w:rPr>
              <w:drawing>
                <wp:inline distT="0" distB="0" distL="0" distR="0" wp14:anchorId="3D575E16" wp14:editId="5BC147EF">
                  <wp:extent cx="636607" cy="29280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r>
      <w:tr w:rsidR="00302EB8" w:rsidRPr="006D178F" w14:paraId="056844BC" w14:textId="77777777" w:rsidTr="0059377E">
        <w:trPr>
          <w:jc w:val="center"/>
        </w:trPr>
        <w:tc>
          <w:tcPr>
            <w:tcW w:w="1469" w:type="dxa"/>
            <w:vAlign w:val="center"/>
          </w:tcPr>
          <w:p w14:paraId="545FE65D" w14:textId="1AD846FB" w:rsidR="00302EB8" w:rsidRPr="006D178F" w:rsidRDefault="00302EB8" w:rsidP="00747AA6">
            <w:pPr>
              <w:jc w:val="center"/>
              <w:rPr>
                <w:rFonts w:ascii="Times New Roman" w:hAnsi="Times New Roman" w:cs="Times New Roman"/>
              </w:rPr>
            </w:pPr>
            <w:r w:rsidRPr="006D178F">
              <w:rPr>
                <w:rFonts w:ascii="Times New Roman" w:hAnsi="Times New Roman" w:cs="Times New Roman"/>
              </w:rPr>
              <w:t>电压跌落幅值</w:t>
            </w:r>
            <w:r w:rsidRPr="006D178F">
              <w:rPr>
                <w:rFonts w:ascii="Times New Roman" w:hAnsi="Times New Roman" w:cs="Times New Roman"/>
              </w:rPr>
              <w:t>/p.u.</w:t>
            </w:r>
          </w:p>
        </w:tc>
        <w:tc>
          <w:tcPr>
            <w:tcW w:w="1472" w:type="dxa"/>
            <w:vAlign w:val="center"/>
          </w:tcPr>
          <w:p w14:paraId="5233A626" w14:textId="77777777" w:rsidR="00302EB8" w:rsidRPr="006D178F" w:rsidRDefault="00302EB8" w:rsidP="00747AA6">
            <w:pPr>
              <w:jc w:val="center"/>
              <w:rPr>
                <w:rFonts w:ascii="Times New Roman" w:hAnsi="Times New Roman" w:cs="Times New Roman"/>
              </w:rPr>
            </w:pPr>
            <w:r w:rsidRPr="006D178F">
              <w:rPr>
                <w:rFonts w:ascii="Times New Roman" w:hAnsi="Times New Roman" w:cs="Times New Roman"/>
              </w:rPr>
              <w:t>电压跌落</w:t>
            </w:r>
          </w:p>
          <w:p w14:paraId="201D637E" w14:textId="71C3BD48" w:rsidR="00302EB8" w:rsidRPr="006D178F" w:rsidRDefault="00302EB8" w:rsidP="00747AA6">
            <w:pPr>
              <w:jc w:val="center"/>
              <w:rPr>
                <w:rFonts w:ascii="Times New Roman" w:hAnsi="Times New Roman" w:cs="Times New Roman"/>
              </w:rPr>
            </w:pPr>
            <w:r w:rsidRPr="006D178F">
              <w:rPr>
                <w:rFonts w:ascii="Times New Roman" w:hAnsi="Times New Roman" w:cs="Times New Roman"/>
              </w:rPr>
              <w:t>持续时间</w:t>
            </w:r>
            <w:r w:rsidRPr="006D178F">
              <w:rPr>
                <w:rFonts w:ascii="Times New Roman" w:hAnsi="Times New Roman" w:cs="Times New Roman"/>
              </w:rPr>
              <w:t>/</w:t>
            </w:r>
            <w:r w:rsidRPr="006D178F">
              <w:rPr>
                <w:rFonts w:ascii="Times New Roman" w:eastAsia="Arial" w:hAnsi="Times New Roman" w:cs="Times New Roman"/>
              </w:rPr>
              <w:t>ms</w:t>
            </w:r>
          </w:p>
        </w:tc>
        <w:tc>
          <w:tcPr>
            <w:tcW w:w="1468" w:type="dxa"/>
            <w:vAlign w:val="center"/>
          </w:tcPr>
          <w:p w14:paraId="7C9CFB73" w14:textId="0529034A" w:rsidR="00302EB8" w:rsidRPr="006D178F" w:rsidRDefault="00302EB8" w:rsidP="00747AA6">
            <w:pPr>
              <w:jc w:val="center"/>
              <w:rPr>
                <w:rFonts w:ascii="Times New Roman" w:eastAsia="Arial" w:hAnsi="Times New Roman" w:cs="Times New Roman"/>
                <w:szCs w:val="21"/>
              </w:rPr>
            </w:pPr>
            <w:r w:rsidRPr="006D178F">
              <w:rPr>
                <w:rFonts w:ascii="Times New Roman" w:hAnsi="Times New Roman" w:cs="Times New Roman"/>
              </w:rPr>
              <w:t>电压升高幅值</w:t>
            </w:r>
            <w:r w:rsidRPr="006D178F">
              <w:rPr>
                <w:rFonts w:ascii="Times New Roman" w:hAnsi="Times New Roman" w:cs="Times New Roman"/>
              </w:rPr>
              <w:t>/p.u.</w:t>
            </w:r>
          </w:p>
        </w:tc>
        <w:tc>
          <w:tcPr>
            <w:tcW w:w="1483" w:type="dxa"/>
            <w:vAlign w:val="center"/>
          </w:tcPr>
          <w:p w14:paraId="1A99AE6F" w14:textId="77777777" w:rsidR="00302EB8" w:rsidRPr="006D178F" w:rsidRDefault="00302EB8" w:rsidP="00747AA6">
            <w:pPr>
              <w:jc w:val="center"/>
              <w:rPr>
                <w:rFonts w:ascii="Times New Roman" w:hAnsi="Times New Roman" w:cs="Times New Roman"/>
              </w:rPr>
            </w:pPr>
            <w:r w:rsidRPr="006D178F">
              <w:rPr>
                <w:rFonts w:ascii="Times New Roman" w:hAnsi="Times New Roman" w:cs="Times New Roman"/>
              </w:rPr>
              <w:t>电压升高</w:t>
            </w:r>
          </w:p>
          <w:p w14:paraId="227E89C7" w14:textId="0EB4BA9C" w:rsidR="00302EB8" w:rsidRPr="006D178F" w:rsidRDefault="00302EB8" w:rsidP="00747AA6">
            <w:pPr>
              <w:jc w:val="center"/>
              <w:rPr>
                <w:rFonts w:ascii="Times New Roman" w:eastAsia="Arial" w:hAnsi="Times New Roman" w:cs="Times New Roman"/>
                <w:szCs w:val="21"/>
              </w:rPr>
            </w:pPr>
            <w:r w:rsidRPr="006D178F">
              <w:rPr>
                <w:rFonts w:ascii="Times New Roman" w:hAnsi="Times New Roman" w:cs="Times New Roman"/>
              </w:rPr>
              <w:t>持续时间</w:t>
            </w:r>
            <w:r w:rsidRPr="006D178F">
              <w:rPr>
                <w:rFonts w:ascii="Times New Roman" w:hAnsi="Times New Roman" w:cs="Times New Roman"/>
              </w:rPr>
              <w:t>/</w:t>
            </w:r>
            <w:r w:rsidRPr="006D178F">
              <w:rPr>
                <w:rFonts w:ascii="Times New Roman" w:eastAsia="Arial" w:hAnsi="Times New Roman" w:cs="Times New Roman"/>
              </w:rPr>
              <w:t>ms</w:t>
            </w:r>
          </w:p>
        </w:tc>
        <w:tc>
          <w:tcPr>
            <w:tcW w:w="1666" w:type="dxa"/>
            <w:vAlign w:val="center"/>
          </w:tcPr>
          <w:p w14:paraId="27D85060" w14:textId="0AC7E07B"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rPr>
              <w:t>电压跌落后相继升高波形</w:t>
            </w:r>
          </w:p>
        </w:tc>
        <w:tc>
          <w:tcPr>
            <w:tcW w:w="1786" w:type="dxa"/>
            <w:vAlign w:val="center"/>
          </w:tcPr>
          <w:p w14:paraId="6B786930" w14:textId="30FB92A5"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rPr>
              <w:t>电压升高后相继跌落波形</w:t>
            </w:r>
          </w:p>
        </w:tc>
      </w:tr>
      <w:tr w:rsidR="00302EB8" w:rsidRPr="006D178F" w14:paraId="56F52766" w14:textId="77777777" w:rsidTr="0059377E">
        <w:trPr>
          <w:jc w:val="center"/>
        </w:trPr>
        <w:tc>
          <w:tcPr>
            <w:tcW w:w="1469" w:type="dxa"/>
            <w:vAlign w:val="center"/>
          </w:tcPr>
          <w:p w14:paraId="23465B6E" w14:textId="38F63FC7"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0.20</w:t>
            </w:r>
            <w:r w:rsidR="001961ED">
              <w:rPr>
                <w:rFonts w:ascii="Times New Roman" w:eastAsia="Arial" w:hAnsi="Times New Roman" w:cs="Times New Roman"/>
              </w:rPr>
              <w:t xml:space="preserve"> ± </w:t>
            </w:r>
            <w:r w:rsidRPr="006D178F">
              <w:rPr>
                <w:rFonts w:ascii="Times New Roman" w:eastAsia="Arial" w:hAnsi="Times New Roman" w:cs="Times New Roman"/>
              </w:rPr>
              <w:t>0.05</w:t>
            </w:r>
          </w:p>
        </w:tc>
        <w:tc>
          <w:tcPr>
            <w:tcW w:w="1472" w:type="dxa"/>
            <w:vAlign w:val="center"/>
          </w:tcPr>
          <w:p w14:paraId="5BB5F566" w14:textId="5400B386"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625</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468" w:type="dxa"/>
            <w:vAlign w:val="center"/>
          </w:tcPr>
          <w:p w14:paraId="4417EF4C" w14:textId="630713FB"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1.30</w:t>
            </w:r>
            <w:r w:rsidR="001961ED">
              <w:rPr>
                <w:rFonts w:ascii="Times New Roman" w:eastAsia="Arial" w:hAnsi="Times New Roman" w:cs="Times New Roman"/>
              </w:rPr>
              <w:t xml:space="preserve"> ± </w:t>
            </w:r>
            <w:r w:rsidRPr="006D178F">
              <w:rPr>
                <w:rFonts w:ascii="Times New Roman" w:eastAsia="Arial" w:hAnsi="Times New Roman" w:cs="Times New Roman"/>
              </w:rPr>
              <w:t>0.03</w:t>
            </w:r>
          </w:p>
        </w:tc>
        <w:tc>
          <w:tcPr>
            <w:tcW w:w="1483" w:type="dxa"/>
            <w:vAlign w:val="center"/>
          </w:tcPr>
          <w:p w14:paraId="6E942FBB" w14:textId="241CF5C3"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500</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666" w:type="dxa"/>
            <w:vAlign w:val="center"/>
          </w:tcPr>
          <w:p w14:paraId="0BB9F39E" w14:textId="02891062"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5F46303A" wp14:editId="22B51CDB">
                  <wp:extent cx="920797" cy="4953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920797" cy="495325"/>
                          </a:xfrm>
                          <a:prstGeom prst="rect">
                            <a:avLst/>
                          </a:prstGeom>
                        </pic:spPr>
                      </pic:pic>
                    </a:graphicData>
                  </a:graphic>
                </wp:inline>
              </w:drawing>
            </w:r>
          </w:p>
        </w:tc>
        <w:tc>
          <w:tcPr>
            <w:tcW w:w="1786" w:type="dxa"/>
            <w:vAlign w:val="center"/>
          </w:tcPr>
          <w:p w14:paraId="45F8056E" w14:textId="1920CABD"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1A0E6B96" wp14:editId="36421270">
                  <wp:extent cx="997001" cy="514376"/>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997001" cy="514376"/>
                          </a:xfrm>
                          <a:prstGeom prst="rect">
                            <a:avLst/>
                          </a:prstGeom>
                        </pic:spPr>
                      </pic:pic>
                    </a:graphicData>
                  </a:graphic>
                </wp:inline>
              </w:drawing>
            </w:r>
          </w:p>
        </w:tc>
      </w:tr>
      <w:tr w:rsidR="00302EB8" w:rsidRPr="006D178F" w14:paraId="6ECDFE0E" w14:textId="77777777" w:rsidTr="0059377E">
        <w:trPr>
          <w:jc w:val="center"/>
        </w:trPr>
        <w:tc>
          <w:tcPr>
            <w:tcW w:w="1469" w:type="dxa"/>
            <w:vAlign w:val="center"/>
          </w:tcPr>
          <w:p w14:paraId="04F75512" w14:textId="3CECE093"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0.50</w:t>
            </w:r>
            <w:r w:rsidR="001961ED">
              <w:rPr>
                <w:rFonts w:ascii="Times New Roman" w:eastAsia="Arial" w:hAnsi="Times New Roman" w:cs="Times New Roman"/>
              </w:rPr>
              <w:t xml:space="preserve"> ± </w:t>
            </w:r>
            <w:r w:rsidRPr="006D178F">
              <w:rPr>
                <w:rFonts w:ascii="Times New Roman" w:eastAsia="Arial" w:hAnsi="Times New Roman" w:cs="Times New Roman"/>
              </w:rPr>
              <w:t>0.05</w:t>
            </w:r>
          </w:p>
        </w:tc>
        <w:tc>
          <w:tcPr>
            <w:tcW w:w="1472" w:type="dxa"/>
            <w:vAlign w:val="center"/>
          </w:tcPr>
          <w:p w14:paraId="1DC1E4DA" w14:textId="7C866D8D"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1214</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468" w:type="dxa"/>
            <w:vAlign w:val="center"/>
          </w:tcPr>
          <w:p w14:paraId="599B887B" w14:textId="60452422"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1.25</w:t>
            </w:r>
            <w:r w:rsidR="001961ED">
              <w:rPr>
                <w:rFonts w:ascii="Times New Roman" w:eastAsia="Arial" w:hAnsi="Times New Roman" w:cs="Times New Roman"/>
              </w:rPr>
              <w:t xml:space="preserve"> ± </w:t>
            </w:r>
            <w:r w:rsidRPr="006D178F">
              <w:rPr>
                <w:rFonts w:ascii="Times New Roman" w:eastAsia="Arial" w:hAnsi="Times New Roman" w:cs="Times New Roman"/>
              </w:rPr>
              <w:t>0.03</w:t>
            </w:r>
          </w:p>
        </w:tc>
        <w:tc>
          <w:tcPr>
            <w:tcW w:w="1483" w:type="dxa"/>
            <w:vAlign w:val="center"/>
          </w:tcPr>
          <w:p w14:paraId="32754B40" w14:textId="1B8FD2E0"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1000</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666" w:type="dxa"/>
            <w:vAlign w:val="center"/>
          </w:tcPr>
          <w:p w14:paraId="279E3043" w14:textId="07C12AC6"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189297BE" wp14:editId="4AD41523">
                  <wp:extent cx="920797" cy="495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920797" cy="495325"/>
                          </a:xfrm>
                          <a:prstGeom prst="rect">
                            <a:avLst/>
                          </a:prstGeom>
                        </pic:spPr>
                      </pic:pic>
                    </a:graphicData>
                  </a:graphic>
                </wp:inline>
              </w:drawing>
            </w:r>
          </w:p>
        </w:tc>
        <w:tc>
          <w:tcPr>
            <w:tcW w:w="1786" w:type="dxa"/>
            <w:vAlign w:val="center"/>
          </w:tcPr>
          <w:p w14:paraId="58D497BC" w14:textId="453BB3A2"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1E67387A" wp14:editId="78EE6600">
                  <wp:extent cx="997001" cy="514376"/>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997001" cy="514376"/>
                          </a:xfrm>
                          <a:prstGeom prst="rect">
                            <a:avLst/>
                          </a:prstGeom>
                        </pic:spPr>
                      </pic:pic>
                    </a:graphicData>
                  </a:graphic>
                </wp:inline>
              </w:drawing>
            </w:r>
          </w:p>
        </w:tc>
      </w:tr>
      <w:tr w:rsidR="00302EB8" w:rsidRPr="006D178F" w14:paraId="411FEED0" w14:textId="77777777" w:rsidTr="0059377E">
        <w:trPr>
          <w:jc w:val="center"/>
        </w:trPr>
        <w:tc>
          <w:tcPr>
            <w:tcW w:w="1469" w:type="dxa"/>
            <w:vAlign w:val="center"/>
          </w:tcPr>
          <w:p w14:paraId="7D22D8E0" w14:textId="5A3AAA38"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0.90</w:t>
            </w:r>
            <w:r w:rsidR="001961ED">
              <w:rPr>
                <w:rFonts w:ascii="Times New Roman" w:eastAsia="Arial" w:hAnsi="Times New Roman" w:cs="Times New Roman"/>
              </w:rPr>
              <w:t xml:space="preserve"> </w:t>
            </w:r>
            <w:r w:rsidR="00EC7EDE">
              <w:rPr>
                <w:rFonts w:ascii="Times New Roman" w:eastAsia="Arial" w:hAnsi="Times New Roman" w:cs="Times New Roman"/>
              </w:rPr>
              <w:t>-</w:t>
            </w:r>
            <w:r w:rsidR="001961ED">
              <w:rPr>
                <w:rFonts w:ascii="Times New Roman" w:eastAsia="Arial" w:hAnsi="Times New Roman" w:cs="Times New Roman"/>
              </w:rPr>
              <w:t xml:space="preserve"> </w:t>
            </w:r>
            <w:r w:rsidRPr="006D178F">
              <w:rPr>
                <w:rFonts w:ascii="Times New Roman" w:eastAsia="Arial" w:hAnsi="Times New Roman" w:cs="Times New Roman"/>
              </w:rPr>
              <w:t>0.05</w:t>
            </w:r>
          </w:p>
        </w:tc>
        <w:tc>
          <w:tcPr>
            <w:tcW w:w="1472" w:type="dxa"/>
            <w:vAlign w:val="center"/>
          </w:tcPr>
          <w:p w14:paraId="56BF1838" w14:textId="7A3282C2" w:rsidR="00302EB8" w:rsidRPr="006D178F" w:rsidRDefault="00302EB8" w:rsidP="00747AA6">
            <w:pPr>
              <w:jc w:val="center"/>
              <w:rPr>
                <w:rFonts w:ascii="Times New Roman" w:hAnsi="Times New Roman" w:cs="Times New Roman"/>
                <w:szCs w:val="21"/>
              </w:rPr>
            </w:pPr>
            <w:r w:rsidRPr="006D178F">
              <w:rPr>
                <w:rFonts w:ascii="Times New Roman" w:eastAsia="Arial" w:hAnsi="Times New Roman" w:cs="Times New Roman"/>
              </w:rPr>
              <w:t>2000</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468" w:type="dxa"/>
            <w:vAlign w:val="center"/>
          </w:tcPr>
          <w:p w14:paraId="4D755855" w14:textId="712247F0"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1.20</w:t>
            </w:r>
            <w:r w:rsidR="001961ED">
              <w:rPr>
                <w:rFonts w:ascii="Times New Roman" w:eastAsia="Arial" w:hAnsi="Times New Roman" w:cs="Times New Roman"/>
              </w:rPr>
              <w:t xml:space="preserve"> ± </w:t>
            </w:r>
            <w:r w:rsidRPr="006D178F">
              <w:rPr>
                <w:rFonts w:ascii="Times New Roman" w:eastAsia="Arial" w:hAnsi="Times New Roman" w:cs="Times New Roman"/>
              </w:rPr>
              <w:t>0.03</w:t>
            </w:r>
          </w:p>
        </w:tc>
        <w:tc>
          <w:tcPr>
            <w:tcW w:w="1483" w:type="dxa"/>
            <w:vAlign w:val="center"/>
          </w:tcPr>
          <w:p w14:paraId="7C11011E" w14:textId="5BBC09E2" w:rsidR="00302EB8" w:rsidRPr="006D178F" w:rsidRDefault="00302EB8" w:rsidP="00747AA6">
            <w:pPr>
              <w:jc w:val="center"/>
              <w:rPr>
                <w:rFonts w:ascii="Times New Roman" w:eastAsia="Arial" w:hAnsi="Times New Roman" w:cs="Times New Roman"/>
                <w:szCs w:val="21"/>
              </w:rPr>
            </w:pPr>
            <w:r w:rsidRPr="006D178F">
              <w:rPr>
                <w:rFonts w:ascii="Times New Roman" w:eastAsia="Arial" w:hAnsi="Times New Roman" w:cs="Times New Roman"/>
              </w:rPr>
              <w:t>10000</w:t>
            </w:r>
            <w:r w:rsidR="001961ED">
              <w:rPr>
                <w:rFonts w:ascii="Times New Roman" w:eastAsia="Arial" w:hAnsi="Times New Roman" w:cs="Times New Roman"/>
              </w:rPr>
              <w:t xml:space="preserve"> ± </w:t>
            </w:r>
            <w:r w:rsidRPr="006D178F">
              <w:rPr>
                <w:rFonts w:ascii="Times New Roman" w:eastAsia="Arial" w:hAnsi="Times New Roman" w:cs="Times New Roman"/>
              </w:rPr>
              <w:t>20</w:t>
            </w:r>
          </w:p>
        </w:tc>
        <w:tc>
          <w:tcPr>
            <w:tcW w:w="1666" w:type="dxa"/>
            <w:vAlign w:val="center"/>
          </w:tcPr>
          <w:p w14:paraId="0222AE0B" w14:textId="42D87518"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0510EE2B" wp14:editId="758D8FEE">
                  <wp:extent cx="920797" cy="4953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920797" cy="495325"/>
                          </a:xfrm>
                          <a:prstGeom prst="rect">
                            <a:avLst/>
                          </a:prstGeom>
                        </pic:spPr>
                      </pic:pic>
                    </a:graphicData>
                  </a:graphic>
                </wp:inline>
              </w:drawing>
            </w:r>
          </w:p>
        </w:tc>
        <w:tc>
          <w:tcPr>
            <w:tcW w:w="1786" w:type="dxa"/>
            <w:vAlign w:val="center"/>
          </w:tcPr>
          <w:p w14:paraId="3364E7DE" w14:textId="52D79306" w:rsidR="00302EB8" w:rsidRPr="006D178F" w:rsidRDefault="00302EB8"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333026DF" wp14:editId="7BBE6C6C">
                  <wp:extent cx="996950" cy="4850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003891" cy="488407"/>
                          </a:xfrm>
                          <a:prstGeom prst="rect">
                            <a:avLst/>
                          </a:prstGeom>
                        </pic:spPr>
                      </pic:pic>
                    </a:graphicData>
                  </a:graphic>
                </wp:inline>
              </w:drawing>
            </w:r>
          </w:p>
        </w:tc>
      </w:tr>
    </w:tbl>
    <w:p w14:paraId="38A5BC7C" w14:textId="535258EE" w:rsidR="00571779" w:rsidRPr="006D178F" w:rsidRDefault="00571779" w:rsidP="00162B4A">
      <w:pPr>
        <w:ind w:firstLineChars="200" w:firstLine="420"/>
        <w:jc w:val="both"/>
        <w:rPr>
          <w:rFonts w:ascii="Times New Roman" w:hAnsi="Times New Roman" w:cs="Times New Roman"/>
        </w:rPr>
      </w:pPr>
    </w:p>
    <w:p w14:paraId="76BD84C9" w14:textId="23F91F10" w:rsidR="00162F0A" w:rsidRPr="006D178F" w:rsidRDefault="00162F0A" w:rsidP="00747AA6">
      <w:pPr>
        <w:ind w:firstLineChars="200" w:firstLine="420"/>
        <w:jc w:val="center"/>
        <w:rPr>
          <w:rFonts w:ascii="Times New Roman" w:hAnsi="Times New Roman" w:cs="Times New Roman"/>
        </w:rPr>
      </w:pPr>
      <w:r w:rsidRPr="006D178F">
        <w:rPr>
          <w:rFonts w:ascii="Times New Roman" w:hAnsi="Times New Roman" w:cs="Times New Roman"/>
        </w:rPr>
        <w:t>表</w:t>
      </w:r>
      <w:r w:rsidRPr="006D178F">
        <w:rPr>
          <w:rFonts w:ascii="Times New Roman" w:hAnsi="Times New Roman" w:cs="Times New Roman"/>
        </w:rPr>
        <w:t>2</w:t>
      </w:r>
      <w:r w:rsidRPr="006D178F">
        <w:rPr>
          <w:rFonts w:ascii="Times New Roman" w:hAnsi="Times New Roman" w:cs="Times New Roman"/>
        </w:rPr>
        <w:t>硬件在环机电暂态模型</w:t>
      </w:r>
      <w:r w:rsidR="00D30C08" w:rsidRPr="006D178F">
        <w:rPr>
          <w:rFonts w:ascii="Times New Roman" w:hAnsi="Times New Roman" w:cs="Times New Roman"/>
        </w:rPr>
        <w:t>参数辨识</w:t>
      </w:r>
      <w:r w:rsidRPr="006D178F">
        <w:rPr>
          <w:rFonts w:ascii="Times New Roman" w:hAnsi="Times New Roman" w:cs="Times New Roman"/>
        </w:rPr>
        <w:t>测试工况</w:t>
      </w:r>
    </w:p>
    <w:tbl>
      <w:tblPr>
        <w:tblStyle w:val="aff"/>
        <w:tblW w:w="0" w:type="auto"/>
        <w:tblLook w:val="04A0" w:firstRow="1" w:lastRow="0" w:firstColumn="1" w:lastColumn="0" w:noHBand="0" w:noVBand="1"/>
      </w:tblPr>
      <w:tblGrid>
        <w:gridCol w:w="3114"/>
        <w:gridCol w:w="3115"/>
        <w:gridCol w:w="1846"/>
        <w:gridCol w:w="1269"/>
      </w:tblGrid>
      <w:tr w:rsidR="00162F0A" w:rsidRPr="006D178F" w14:paraId="5ADBD3A8" w14:textId="77777777" w:rsidTr="00747AA6">
        <w:tc>
          <w:tcPr>
            <w:tcW w:w="3114" w:type="dxa"/>
            <w:vAlign w:val="center"/>
          </w:tcPr>
          <w:p w14:paraId="5F9C19F7" w14:textId="77777777" w:rsidR="00162F0A" w:rsidRPr="006D178F" w:rsidRDefault="00162F0A" w:rsidP="00747AA6">
            <w:pPr>
              <w:jc w:val="center"/>
              <w:rPr>
                <w:rFonts w:ascii="Times New Roman" w:hAnsi="Times New Roman" w:cs="Times New Roman"/>
              </w:rPr>
            </w:pPr>
            <w:r w:rsidRPr="006D178F">
              <w:rPr>
                <w:rFonts w:ascii="Times New Roman" w:hAnsi="Times New Roman" w:cs="Times New Roman"/>
              </w:rPr>
              <w:t>动态无功补偿装置无功功率</w:t>
            </w:r>
            <w:r w:rsidRPr="006D178F">
              <w:rPr>
                <w:rFonts w:ascii="Times New Roman" w:hAnsi="Times New Roman" w:cs="Times New Roman"/>
              </w:rPr>
              <w:t>/p.u.</w:t>
            </w:r>
          </w:p>
        </w:tc>
        <w:tc>
          <w:tcPr>
            <w:tcW w:w="6230" w:type="dxa"/>
            <w:gridSpan w:val="3"/>
            <w:vAlign w:val="center"/>
          </w:tcPr>
          <w:p w14:paraId="029CF7D2" w14:textId="0956103E" w:rsidR="00162F0A" w:rsidRPr="006D178F" w:rsidRDefault="001961ED" w:rsidP="00747AA6">
            <w:pPr>
              <w:jc w:val="center"/>
              <w:rPr>
                <w:rFonts w:ascii="Times New Roman" w:hAnsi="Times New Roman" w:cs="Times New Roman"/>
              </w:rPr>
            </w:pPr>
            <w:r>
              <w:rPr>
                <w:rFonts w:ascii="Times New Roman" w:eastAsia="Arial" w:hAnsi="Times New Roman" w:cs="Times New Roman"/>
              </w:rPr>
              <w:t xml:space="preserve">± </w:t>
            </w:r>
            <w:r w:rsidR="00162F0A" w:rsidRPr="006D178F">
              <w:rPr>
                <w:rFonts w:ascii="Times New Roman" w:eastAsia="Arial" w:hAnsi="Times New Roman" w:cs="Times New Roman"/>
              </w:rPr>
              <w:t>0.1,</w:t>
            </w:r>
            <w:r>
              <w:rPr>
                <w:rFonts w:ascii="Times New Roman" w:eastAsia="Arial" w:hAnsi="Times New Roman" w:cs="Times New Roman"/>
              </w:rPr>
              <w:t xml:space="preserve"> ± </w:t>
            </w:r>
            <w:r w:rsidR="00162F0A" w:rsidRPr="006D178F">
              <w:rPr>
                <w:rFonts w:ascii="Times New Roman" w:eastAsia="Arial" w:hAnsi="Times New Roman" w:cs="Times New Roman"/>
              </w:rPr>
              <w:t>0.2,</w:t>
            </w:r>
            <w:r>
              <w:rPr>
                <w:rFonts w:ascii="Times New Roman" w:eastAsia="Arial" w:hAnsi="Times New Roman" w:cs="Times New Roman"/>
              </w:rPr>
              <w:t xml:space="preserve"> ± </w:t>
            </w:r>
            <w:r w:rsidR="00162F0A" w:rsidRPr="006D178F">
              <w:rPr>
                <w:rFonts w:ascii="Times New Roman" w:eastAsia="Arial" w:hAnsi="Times New Roman" w:cs="Times New Roman"/>
              </w:rPr>
              <w:t>0.3,</w:t>
            </w:r>
            <w:r>
              <w:rPr>
                <w:rFonts w:ascii="Times New Roman" w:eastAsia="Arial" w:hAnsi="Times New Roman" w:cs="Times New Roman"/>
              </w:rPr>
              <w:t xml:space="preserve"> ± </w:t>
            </w:r>
            <w:r w:rsidR="00162F0A" w:rsidRPr="006D178F">
              <w:rPr>
                <w:rFonts w:ascii="Times New Roman" w:eastAsia="Arial" w:hAnsi="Times New Roman" w:cs="Times New Roman"/>
              </w:rPr>
              <w:t>0.4,</w:t>
            </w:r>
            <w:r>
              <w:rPr>
                <w:rFonts w:ascii="Times New Roman" w:eastAsia="Arial" w:hAnsi="Times New Roman" w:cs="Times New Roman"/>
              </w:rPr>
              <w:t xml:space="preserve"> ± </w:t>
            </w:r>
            <w:r w:rsidR="00162F0A" w:rsidRPr="006D178F">
              <w:rPr>
                <w:rFonts w:ascii="Times New Roman" w:eastAsia="Arial" w:hAnsi="Times New Roman" w:cs="Times New Roman"/>
              </w:rPr>
              <w:t>0.5,</w:t>
            </w:r>
            <w:r>
              <w:rPr>
                <w:rFonts w:ascii="Times New Roman" w:eastAsia="Arial" w:hAnsi="Times New Roman" w:cs="Times New Roman"/>
              </w:rPr>
              <w:t xml:space="preserve"> ± </w:t>
            </w:r>
            <w:r w:rsidR="00162F0A" w:rsidRPr="006D178F">
              <w:rPr>
                <w:rFonts w:ascii="Times New Roman" w:eastAsia="Arial" w:hAnsi="Times New Roman" w:cs="Times New Roman"/>
              </w:rPr>
              <w:t>0.6,</w:t>
            </w:r>
            <w:r>
              <w:rPr>
                <w:rFonts w:ascii="Times New Roman" w:eastAsia="Arial" w:hAnsi="Times New Roman" w:cs="Times New Roman"/>
              </w:rPr>
              <w:t xml:space="preserve"> ± </w:t>
            </w:r>
            <w:r w:rsidR="00162F0A" w:rsidRPr="006D178F">
              <w:rPr>
                <w:rFonts w:ascii="Times New Roman" w:eastAsia="Arial" w:hAnsi="Times New Roman" w:cs="Times New Roman"/>
              </w:rPr>
              <w:t>0.7,</w:t>
            </w:r>
            <w:r>
              <w:rPr>
                <w:rFonts w:ascii="Times New Roman" w:eastAsia="Arial" w:hAnsi="Times New Roman" w:cs="Times New Roman"/>
              </w:rPr>
              <w:t xml:space="preserve"> ± </w:t>
            </w:r>
            <w:r w:rsidR="00162F0A" w:rsidRPr="006D178F">
              <w:rPr>
                <w:rFonts w:ascii="Times New Roman" w:eastAsia="Arial" w:hAnsi="Times New Roman" w:cs="Times New Roman"/>
              </w:rPr>
              <w:t>0.8,</w:t>
            </w:r>
            <w:r>
              <w:rPr>
                <w:rFonts w:ascii="Times New Roman" w:eastAsia="Arial" w:hAnsi="Times New Roman" w:cs="Times New Roman"/>
              </w:rPr>
              <w:t xml:space="preserve"> ± </w:t>
            </w:r>
            <w:r w:rsidR="00162F0A" w:rsidRPr="006D178F">
              <w:rPr>
                <w:rFonts w:ascii="Times New Roman" w:eastAsia="Arial" w:hAnsi="Times New Roman" w:cs="Times New Roman"/>
              </w:rPr>
              <w:t>0.9,</w:t>
            </w:r>
            <w:r>
              <w:rPr>
                <w:rFonts w:ascii="Times New Roman" w:eastAsia="Arial" w:hAnsi="Times New Roman" w:cs="Times New Roman"/>
              </w:rPr>
              <w:t xml:space="preserve"> ± </w:t>
            </w:r>
            <w:r w:rsidR="00162F0A" w:rsidRPr="006D178F">
              <w:rPr>
                <w:rFonts w:ascii="Times New Roman" w:eastAsia="Arial" w:hAnsi="Times New Roman" w:cs="Times New Roman"/>
              </w:rPr>
              <w:t>1.0</w:t>
            </w:r>
          </w:p>
        </w:tc>
      </w:tr>
      <w:tr w:rsidR="00162F0A" w:rsidRPr="006D178F" w14:paraId="066F060F" w14:textId="7951236D" w:rsidTr="00747AA6">
        <w:tc>
          <w:tcPr>
            <w:tcW w:w="3114" w:type="dxa"/>
            <w:vAlign w:val="center"/>
          </w:tcPr>
          <w:p w14:paraId="3E53BFDB" w14:textId="77777777" w:rsidR="00162F0A" w:rsidRPr="006D178F" w:rsidRDefault="00162F0A" w:rsidP="00747AA6">
            <w:pPr>
              <w:jc w:val="center"/>
              <w:rPr>
                <w:rFonts w:ascii="Times New Roman" w:hAnsi="Times New Roman" w:cs="Times New Roman"/>
              </w:rPr>
            </w:pPr>
            <w:r w:rsidRPr="006D178F">
              <w:rPr>
                <w:rFonts w:ascii="Times New Roman" w:hAnsi="Times New Roman" w:cs="Times New Roman"/>
              </w:rPr>
              <w:t>故障电压幅值</w:t>
            </w:r>
            <w:r w:rsidRPr="006D178F">
              <w:rPr>
                <w:rFonts w:ascii="Times New Roman" w:hAnsi="Times New Roman" w:cs="Times New Roman"/>
              </w:rPr>
              <w:t>/p.u.</w:t>
            </w:r>
          </w:p>
        </w:tc>
        <w:tc>
          <w:tcPr>
            <w:tcW w:w="3115" w:type="dxa"/>
            <w:vAlign w:val="center"/>
          </w:tcPr>
          <w:p w14:paraId="2DF40DA6" w14:textId="77777777" w:rsidR="00162F0A" w:rsidRPr="006D178F" w:rsidRDefault="00162F0A" w:rsidP="00747AA6">
            <w:pPr>
              <w:jc w:val="center"/>
              <w:rPr>
                <w:rFonts w:ascii="Times New Roman" w:hAnsi="Times New Roman" w:cs="Times New Roman"/>
              </w:rPr>
            </w:pPr>
            <w:r w:rsidRPr="006D178F">
              <w:rPr>
                <w:rFonts w:ascii="Times New Roman" w:hAnsi="Times New Roman" w:cs="Times New Roman"/>
              </w:rPr>
              <w:t>故障持续时间</w:t>
            </w:r>
            <w:r w:rsidRPr="006D178F">
              <w:rPr>
                <w:rFonts w:ascii="Times New Roman" w:hAnsi="Times New Roman" w:cs="Times New Roman"/>
              </w:rPr>
              <w:t>/ms</w:t>
            </w:r>
          </w:p>
        </w:tc>
        <w:tc>
          <w:tcPr>
            <w:tcW w:w="1846" w:type="dxa"/>
            <w:vAlign w:val="center"/>
          </w:tcPr>
          <w:p w14:paraId="06BC7206" w14:textId="77777777" w:rsidR="00162F0A" w:rsidRPr="006D178F" w:rsidRDefault="00162F0A" w:rsidP="00747AA6">
            <w:pPr>
              <w:jc w:val="center"/>
              <w:rPr>
                <w:rFonts w:ascii="Times New Roman" w:hAnsi="Times New Roman" w:cs="Times New Roman"/>
              </w:rPr>
            </w:pPr>
            <w:r w:rsidRPr="006D178F">
              <w:rPr>
                <w:rFonts w:ascii="Times New Roman" w:hAnsi="Times New Roman" w:cs="Times New Roman"/>
              </w:rPr>
              <w:t>故障波形</w:t>
            </w:r>
          </w:p>
        </w:tc>
        <w:tc>
          <w:tcPr>
            <w:tcW w:w="1269" w:type="dxa"/>
            <w:vAlign w:val="center"/>
          </w:tcPr>
          <w:p w14:paraId="38C8FF04" w14:textId="4B5061C8" w:rsidR="00162F0A" w:rsidRPr="006D178F" w:rsidRDefault="00162F0A" w:rsidP="00747AA6">
            <w:pPr>
              <w:jc w:val="center"/>
              <w:rPr>
                <w:rFonts w:ascii="Times New Roman" w:hAnsi="Times New Roman" w:cs="Times New Roman"/>
              </w:rPr>
            </w:pPr>
            <w:r w:rsidRPr="006D178F">
              <w:rPr>
                <w:rFonts w:ascii="Times New Roman" w:hAnsi="Times New Roman" w:cs="Times New Roman"/>
              </w:rPr>
              <w:t>故障类型</w:t>
            </w:r>
          </w:p>
        </w:tc>
      </w:tr>
      <w:tr w:rsidR="00E06EB5" w:rsidRPr="006D178F" w14:paraId="688CAE88" w14:textId="328B2CCA" w:rsidTr="000E1352">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C481190" w14:textId="52F1A8DC"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0.2</w:t>
            </w:r>
          </w:p>
        </w:tc>
        <w:tc>
          <w:tcPr>
            <w:tcW w:w="3115" w:type="dxa"/>
            <w:vAlign w:val="center"/>
          </w:tcPr>
          <w:p w14:paraId="23D6B049" w14:textId="03850417" w:rsidR="00E06EB5" w:rsidRPr="006D178F" w:rsidRDefault="00E06EB5" w:rsidP="00E06EB5">
            <w:pPr>
              <w:jc w:val="center"/>
              <w:rPr>
                <w:rFonts w:ascii="Times New Roman" w:hAnsi="Times New Roman" w:cs="Times New Roman"/>
              </w:rPr>
            </w:pPr>
            <w:r w:rsidRPr="006D178F">
              <w:rPr>
                <w:rFonts w:ascii="Times New Roman" w:hAnsi="Times New Roman" w:cs="Times New Roman"/>
              </w:rPr>
              <w:t>625</w:t>
            </w:r>
          </w:p>
        </w:tc>
        <w:tc>
          <w:tcPr>
            <w:tcW w:w="1846" w:type="dxa"/>
          </w:tcPr>
          <w:p w14:paraId="7E359471" w14:textId="05077A8A" w:rsidR="00E06EB5" w:rsidRPr="006D178F" w:rsidRDefault="00E06EB5" w:rsidP="00E06EB5">
            <w:pPr>
              <w:jc w:val="center"/>
              <w:rPr>
                <w:rFonts w:ascii="Times New Roman" w:hAnsi="Times New Roman" w:cs="Times New Roman"/>
              </w:rPr>
            </w:pPr>
            <w:r w:rsidRPr="002D3572">
              <w:rPr>
                <w:rFonts w:ascii="Times New Roman" w:hAnsi="Times New Roman" w:cs="Times New Roman"/>
                <w:noProof/>
              </w:rPr>
              <w:drawing>
                <wp:inline distT="0" distB="0" distL="0" distR="0" wp14:anchorId="09DAF128" wp14:editId="2F623A10">
                  <wp:extent cx="636607" cy="292807"/>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2042112F" w14:textId="57F38FEF"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16628D43" w14:textId="5AC3FF62"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78107E6E" w14:textId="291E1990"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0.3</w:t>
            </w:r>
          </w:p>
        </w:tc>
        <w:tc>
          <w:tcPr>
            <w:tcW w:w="3115" w:type="dxa"/>
            <w:vAlign w:val="center"/>
          </w:tcPr>
          <w:p w14:paraId="2BCF38CC" w14:textId="4731A5F8" w:rsidR="00E06EB5" w:rsidRPr="006D178F" w:rsidRDefault="00E06EB5" w:rsidP="00E06EB5">
            <w:pPr>
              <w:jc w:val="center"/>
              <w:rPr>
                <w:rFonts w:ascii="Times New Roman" w:hAnsi="Times New Roman" w:cs="Times New Roman"/>
              </w:rPr>
            </w:pPr>
            <w:r w:rsidRPr="006D178F">
              <w:rPr>
                <w:rFonts w:ascii="Times New Roman" w:hAnsi="Times New Roman" w:cs="Times New Roman"/>
              </w:rPr>
              <w:t>625</w:t>
            </w:r>
          </w:p>
        </w:tc>
        <w:tc>
          <w:tcPr>
            <w:tcW w:w="1846" w:type="dxa"/>
          </w:tcPr>
          <w:p w14:paraId="47C2C73F" w14:textId="0AF4BC27" w:rsidR="00E06EB5" w:rsidRPr="006D178F" w:rsidRDefault="00E06EB5" w:rsidP="00E06EB5">
            <w:pPr>
              <w:jc w:val="center"/>
              <w:rPr>
                <w:rFonts w:ascii="Times New Roman" w:hAnsi="Times New Roman" w:cs="Times New Roman"/>
              </w:rPr>
            </w:pPr>
            <w:r w:rsidRPr="002D3572">
              <w:rPr>
                <w:rFonts w:ascii="Times New Roman" w:hAnsi="Times New Roman" w:cs="Times New Roman"/>
                <w:noProof/>
              </w:rPr>
              <w:drawing>
                <wp:inline distT="0" distB="0" distL="0" distR="0" wp14:anchorId="30D332A9" wp14:editId="314B5942">
                  <wp:extent cx="636607" cy="292807"/>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2C294C10" w14:textId="3D2BAECA"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284F50DB" w14:textId="3A7D6023"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5DD200DB" w14:textId="3B443DBD"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0.35</w:t>
            </w:r>
          </w:p>
        </w:tc>
        <w:tc>
          <w:tcPr>
            <w:tcW w:w="3115" w:type="dxa"/>
            <w:vAlign w:val="center"/>
          </w:tcPr>
          <w:p w14:paraId="5C77B044" w14:textId="0DE7658A" w:rsidR="00E06EB5" w:rsidRPr="006D178F" w:rsidRDefault="00E06EB5" w:rsidP="00E06EB5">
            <w:pPr>
              <w:jc w:val="center"/>
              <w:rPr>
                <w:rFonts w:ascii="Times New Roman" w:hAnsi="Times New Roman" w:cs="Times New Roman"/>
              </w:rPr>
            </w:pPr>
            <w:r w:rsidRPr="006D178F">
              <w:rPr>
                <w:rFonts w:ascii="Times New Roman" w:hAnsi="Times New Roman" w:cs="Times New Roman"/>
              </w:rPr>
              <w:t>920</w:t>
            </w:r>
          </w:p>
        </w:tc>
        <w:tc>
          <w:tcPr>
            <w:tcW w:w="1846" w:type="dxa"/>
          </w:tcPr>
          <w:p w14:paraId="76B21151" w14:textId="69E2EA99" w:rsidR="00E06EB5" w:rsidRPr="006D178F" w:rsidRDefault="00E06EB5" w:rsidP="00E06EB5">
            <w:pPr>
              <w:jc w:val="center"/>
              <w:rPr>
                <w:rFonts w:ascii="Times New Roman" w:hAnsi="Times New Roman" w:cs="Times New Roman"/>
              </w:rPr>
            </w:pPr>
            <w:r w:rsidRPr="002D3572">
              <w:rPr>
                <w:rFonts w:ascii="Times New Roman" w:hAnsi="Times New Roman" w:cs="Times New Roman"/>
                <w:noProof/>
              </w:rPr>
              <w:drawing>
                <wp:inline distT="0" distB="0" distL="0" distR="0" wp14:anchorId="0C948209" wp14:editId="384D453F">
                  <wp:extent cx="636607" cy="292807"/>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76DDF075" w14:textId="4FDD506D"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09A10FA8" w14:textId="655BBEF9"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05DDA1ED" w14:textId="7ED5DF3A"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0.4</w:t>
            </w:r>
          </w:p>
        </w:tc>
        <w:tc>
          <w:tcPr>
            <w:tcW w:w="3115" w:type="dxa"/>
            <w:vAlign w:val="center"/>
          </w:tcPr>
          <w:p w14:paraId="2299B5B3" w14:textId="04968B9C" w:rsidR="00E06EB5" w:rsidRPr="006D178F" w:rsidRDefault="00E06EB5" w:rsidP="00E06EB5">
            <w:pPr>
              <w:jc w:val="center"/>
              <w:rPr>
                <w:rFonts w:ascii="Times New Roman" w:hAnsi="Times New Roman" w:cs="Times New Roman"/>
              </w:rPr>
            </w:pPr>
            <w:r w:rsidRPr="006D178F">
              <w:rPr>
                <w:rFonts w:ascii="Times New Roman" w:hAnsi="Times New Roman" w:cs="Times New Roman"/>
              </w:rPr>
              <w:t>920</w:t>
            </w:r>
          </w:p>
        </w:tc>
        <w:tc>
          <w:tcPr>
            <w:tcW w:w="1846" w:type="dxa"/>
          </w:tcPr>
          <w:p w14:paraId="7DDC5B21" w14:textId="414EE5E5" w:rsidR="00E06EB5" w:rsidRPr="006D178F" w:rsidRDefault="00E06EB5" w:rsidP="00E06EB5">
            <w:pPr>
              <w:jc w:val="center"/>
              <w:rPr>
                <w:rFonts w:ascii="Times New Roman" w:hAnsi="Times New Roman" w:cs="Times New Roman"/>
              </w:rPr>
            </w:pPr>
            <w:r w:rsidRPr="002D3572">
              <w:rPr>
                <w:rFonts w:ascii="Times New Roman" w:hAnsi="Times New Roman" w:cs="Times New Roman"/>
                <w:noProof/>
              </w:rPr>
              <w:drawing>
                <wp:inline distT="0" distB="0" distL="0" distR="0" wp14:anchorId="7DBCD606" wp14:editId="506B9146">
                  <wp:extent cx="636607" cy="29280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0BBA4C2C" w14:textId="786345A7"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1A2373EC" w14:textId="4873B48F"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02E24D84" w14:textId="07EA4674"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0.5</w:t>
            </w:r>
          </w:p>
        </w:tc>
        <w:tc>
          <w:tcPr>
            <w:tcW w:w="3115" w:type="dxa"/>
            <w:vAlign w:val="center"/>
          </w:tcPr>
          <w:p w14:paraId="3EC47E3F" w14:textId="44098C38" w:rsidR="00E06EB5" w:rsidRPr="006D178F" w:rsidRDefault="00E06EB5" w:rsidP="00E06EB5">
            <w:pPr>
              <w:jc w:val="center"/>
              <w:rPr>
                <w:rFonts w:ascii="Times New Roman" w:hAnsi="Times New Roman" w:cs="Times New Roman"/>
              </w:rPr>
            </w:pPr>
            <w:r w:rsidRPr="006D178F">
              <w:rPr>
                <w:rFonts w:ascii="Times New Roman" w:hAnsi="Times New Roman" w:cs="Times New Roman"/>
              </w:rPr>
              <w:t>1214</w:t>
            </w:r>
          </w:p>
        </w:tc>
        <w:tc>
          <w:tcPr>
            <w:tcW w:w="1846" w:type="dxa"/>
          </w:tcPr>
          <w:p w14:paraId="132C00B2" w14:textId="0AD654C4" w:rsidR="00E06EB5" w:rsidRPr="006D178F" w:rsidRDefault="00E06EB5" w:rsidP="00E06EB5">
            <w:pPr>
              <w:jc w:val="center"/>
              <w:rPr>
                <w:rFonts w:ascii="Times New Roman" w:hAnsi="Times New Roman" w:cs="Times New Roman"/>
              </w:rPr>
            </w:pPr>
            <w:r w:rsidRPr="002D3572">
              <w:rPr>
                <w:rFonts w:ascii="Times New Roman" w:hAnsi="Times New Roman" w:cs="Times New Roman"/>
                <w:noProof/>
              </w:rPr>
              <w:drawing>
                <wp:inline distT="0" distB="0" distL="0" distR="0" wp14:anchorId="29AF7DB4" wp14:editId="4C761DCF">
                  <wp:extent cx="636607" cy="29280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19E2B921" w14:textId="137412A1"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4A1CF3E1"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5D66F1F7" w14:textId="419D78D4"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0.6</w:t>
            </w:r>
          </w:p>
        </w:tc>
        <w:tc>
          <w:tcPr>
            <w:tcW w:w="3115" w:type="dxa"/>
            <w:vAlign w:val="center"/>
          </w:tcPr>
          <w:p w14:paraId="515D65EC" w14:textId="3D550CA9"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1214</w:t>
            </w:r>
          </w:p>
        </w:tc>
        <w:tc>
          <w:tcPr>
            <w:tcW w:w="1846" w:type="dxa"/>
          </w:tcPr>
          <w:p w14:paraId="071BFCBC" w14:textId="5B7E9D1F" w:rsidR="00E06EB5" w:rsidRPr="006D178F" w:rsidRDefault="00E06EB5" w:rsidP="00E06EB5">
            <w:pPr>
              <w:jc w:val="center"/>
              <w:rPr>
                <w:rFonts w:ascii="Times New Roman" w:hAnsi="Times New Roman" w:cs="Times New Roman"/>
                <w:noProof/>
              </w:rPr>
            </w:pPr>
            <w:r w:rsidRPr="002D3572">
              <w:rPr>
                <w:rFonts w:ascii="Times New Roman" w:hAnsi="Times New Roman" w:cs="Times New Roman"/>
                <w:noProof/>
              </w:rPr>
              <w:drawing>
                <wp:inline distT="0" distB="0" distL="0" distR="0" wp14:anchorId="5C7A7696" wp14:editId="61244E6D">
                  <wp:extent cx="636607" cy="29280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57BB5E49" w14:textId="66FB60CF"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345D85E5"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656750D3" w14:textId="513128B1"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0.7</w:t>
            </w:r>
          </w:p>
        </w:tc>
        <w:tc>
          <w:tcPr>
            <w:tcW w:w="3115" w:type="dxa"/>
            <w:vAlign w:val="center"/>
          </w:tcPr>
          <w:p w14:paraId="47949441" w14:textId="02D37622"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1214</w:t>
            </w:r>
          </w:p>
        </w:tc>
        <w:tc>
          <w:tcPr>
            <w:tcW w:w="1846" w:type="dxa"/>
          </w:tcPr>
          <w:p w14:paraId="2A086725" w14:textId="235E97C3" w:rsidR="00E06EB5" w:rsidRPr="006D178F" w:rsidRDefault="00E06EB5" w:rsidP="00E06EB5">
            <w:pPr>
              <w:jc w:val="center"/>
              <w:rPr>
                <w:rFonts w:ascii="Times New Roman" w:hAnsi="Times New Roman" w:cs="Times New Roman"/>
                <w:noProof/>
              </w:rPr>
            </w:pPr>
            <w:r w:rsidRPr="002D3572">
              <w:rPr>
                <w:rFonts w:ascii="Times New Roman" w:hAnsi="Times New Roman" w:cs="Times New Roman"/>
                <w:noProof/>
              </w:rPr>
              <w:drawing>
                <wp:inline distT="0" distB="0" distL="0" distR="0" wp14:anchorId="13F8EF9D" wp14:editId="500D1B4C">
                  <wp:extent cx="636607" cy="292807"/>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1F69AEA4" w14:textId="54BDD97D"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20E39877"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570F364D" w14:textId="65F2F9AC"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0.75</w:t>
            </w:r>
          </w:p>
        </w:tc>
        <w:tc>
          <w:tcPr>
            <w:tcW w:w="3115" w:type="dxa"/>
            <w:vAlign w:val="center"/>
          </w:tcPr>
          <w:p w14:paraId="7DA3033B" w14:textId="05679573"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1705</w:t>
            </w:r>
          </w:p>
        </w:tc>
        <w:tc>
          <w:tcPr>
            <w:tcW w:w="1846" w:type="dxa"/>
          </w:tcPr>
          <w:p w14:paraId="71BFF7C6" w14:textId="7EF0E416" w:rsidR="00E06EB5" w:rsidRPr="006D178F" w:rsidRDefault="00E06EB5" w:rsidP="00E06EB5">
            <w:pPr>
              <w:jc w:val="center"/>
              <w:rPr>
                <w:rFonts w:ascii="Times New Roman" w:hAnsi="Times New Roman" w:cs="Times New Roman"/>
                <w:noProof/>
              </w:rPr>
            </w:pPr>
            <w:r w:rsidRPr="002D3572">
              <w:rPr>
                <w:rFonts w:ascii="Times New Roman" w:hAnsi="Times New Roman" w:cs="Times New Roman"/>
                <w:noProof/>
              </w:rPr>
              <w:drawing>
                <wp:inline distT="0" distB="0" distL="0" distR="0" wp14:anchorId="3966FB9D" wp14:editId="3ECF7C78">
                  <wp:extent cx="636607" cy="292807"/>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6C91652E" w14:textId="124D66A8"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4B1AF55A"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1CD23D77" w14:textId="3561207D"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0.8</w:t>
            </w:r>
          </w:p>
        </w:tc>
        <w:tc>
          <w:tcPr>
            <w:tcW w:w="3115" w:type="dxa"/>
            <w:vAlign w:val="center"/>
          </w:tcPr>
          <w:p w14:paraId="488CD2AD" w14:textId="71DD1EDD"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1705</w:t>
            </w:r>
          </w:p>
        </w:tc>
        <w:tc>
          <w:tcPr>
            <w:tcW w:w="1846" w:type="dxa"/>
          </w:tcPr>
          <w:p w14:paraId="5D7B0585" w14:textId="7A6B0E6F" w:rsidR="00E06EB5" w:rsidRPr="006D178F" w:rsidRDefault="00E06EB5" w:rsidP="00E06EB5">
            <w:pPr>
              <w:jc w:val="center"/>
              <w:rPr>
                <w:rFonts w:ascii="Times New Roman" w:hAnsi="Times New Roman" w:cs="Times New Roman"/>
                <w:noProof/>
              </w:rPr>
            </w:pPr>
            <w:r w:rsidRPr="002D3572">
              <w:rPr>
                <w:rFonts w:ascii="Times New Roman" w:hAnsi="Times New Roman" w:cs="Times New Roman"/>
                <w:noProof/>
              </w:rPr>
              <w:drawing>
                <wp:inline distT="0" distB="0" distL="0" distR="0" wp14:anchorId="0AE7C212" wp14:editId="780CE675">
                  <wp:extent cx="636607" cy="292807"/>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538FB4E1" w14:textId="3E67F121"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09DB17C4"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04908E84" w14:textId="6A282F8D"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0.9</w:t>
            </w:r>
          </w:p>
        </w:tc>
        <w:tc>
          <w:tcPr>
            <w:tcW w:w="3115" w:type="dxa"/>
            <w:vAlign w:val="center"/>
          </w:tcPr>
          <w:p w14:paraId="38B8018B" w14:textId="4AF5FD0F"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2000</w:t>
            </w:r>
          </w:p>
        </w:tc>
        <w:tc>
          <w:tcPr>
            <w:tcW w:w="1846" w:type="dxa"/>
          </w:tcPr>
          <w:p w14:paraId="0620160E" w14:textId="7815AEA2" w:rsidR="00E06EB5" w:rsidRPr="006D178F" w:rsidRDefault="00E06EB5" w:rsidP="00E06EB5">
            <w:pPr>
              <w:jc w:val="center"/>
              <w:rPr>
                <w:rFonts w:ascii="Times New Roman" w:hAnsi="Times New Roman" w:cs="Times New Roman"/>
                <w:noProof/>
              </w:rPr>
            </w:pPr>
            <w:r w:rsidRPr="002D3572">
              <w:rPr>
                <w:rFonts w:ascii="Times New Roman" w:hAnsi="Times New Roman" w:cs="Times New Roman"/>
                <w:noProof/>
              </w:rPr>
              <w:drawing>
                <wp:inline distT="0" distB="0" distL="0" distR="0" wp14:anchorId="5BF6F69C" wp14:editId="2C5FAD1E">
                  <wp:extent cx="636607" cy="292807"/>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17FAC16C" w14:textId="349A5E5F"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5D1083C1"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74EFA5F6" w14:textId="22B533C1"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1.3</w:t>
            </w:r>
          </w:p>
        </w:tc>
        <w:tc>
          <w:tcPr>
            <w:tcW w:w="3115" w:type="dxa"/>
            <w:vAlign w:val="center"/>
          </w:tcPr>
          <w:p w14:paraId="28BEC701" w14:textId="59FA1206"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500</w:t>
            </w:r>
          </w:p>
        </w:tc>
        <w:tc>
          <w:tcPr>
            <w:tcW w:w="1846" w:type="dxa"/>
          </w:tcPr>
          <w:p w14:paraId="39E535EC" w14:textId="72D975DC" w:rsidR="00E06EB5" w:rsidRPr="006D178F" w:rsidRDefault="00E06EB5" w:rsidP="00E06EB5">
            <w:pPr>
              <w:jc w:val="center"/>
              <w:rPr>
                <w:rFonts w:ascii="Times New Roman" w:hAnsi="Times New Roman" w:cs="Times New Roman"/>
                <w:noProof/>
              </w:rPr>
            </w:pPr>
            <w:r w:rsidRPr="00595A17">
              <w:rPr>
                <w:rFonts w:ascii="Times New Roman" w:hAnsi="Times New Roman" w:cs="Times New Roman"/>
                <w:noProof/>
              </w:rPr>
              <w:drawing>
                <wp:inline distT="0" distB="0" distL="0" distR="0" wp14:anchorId="118636F1" wp14:editId="64F683B4">
                  <wp:extent cx="636607" cy="292807"/>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2952804B" w14:textId="2123451F"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5F8CEC36" w14:textId="77777777" w:rsidTr="000E1352">
        <w:tc>
          <w:tcPr>
            <w:tcW w:w="3114" w:type="dxa"/>
            <w:tcBorders>
              <w:top w:val="nil"/>
              <w:left w:val="single" w:sz="4" w:space="0" w:color="auto"/>
              <w:bottom w:val="single" w:sz="4" w:space="0" w:color="auto"/>
              <w:right w:val="single" w:sz="4" w:space="0" w:color="auto"/>
            </w:tcBorders>
            <w:shd w:val="clear" w:color="auto" w:fill="auto"/>
            <w:vAlign w:val="center"/>
          </w:tcPr>
          <w:p w14:paraId="180E866B" w14:textId="1C8F2C70"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1.25</w:t>
            </w:r>
          </w:p>
        </w:tc>
        <w:tc>
          <w:tcPr>
            <w:tcW w:w="3115" w:type="dxa"/>
            <w:vAlign w:val="center"/>
          </w:tcPr>
          <w:p w14:paraId="00476CC0" w14:textId="69924765"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1000</w:t>
            </w:r>
          </w:p>
        </w:tc>
        <w:tc>
          <w:tcPr>
            <w:tcW w:w="1846" w:type="dxa"/>
          </w:tcPr>
          <w:p w14:paraId="4F23A5DD" w14:textId="1B8B6040" w:rsidR="00E06EB5" w:rsidRPr="006D178F" w:rsidRDefault="00E06EB5" w:rsidP="00E06EB5">
            <w:pPr>
              <w:jc w:val="center"/>
              <w:rPr>
                <w:rFonts w:ascii="Times New Roman" w:hAnsi="Times New Roman" w:cs="Times New Roman"/>
                <w:noProof/>
              </w:rPr>
            </w:pPr>
            <w:r w:rsidRPr="00595A17">
              <w:rPr>
                <w:rFonts w:ascii="Times New Roman" w:hAnsi="Times New Roman" w:cs="Times New Roman"/>
                <w:noProof/>
              </w:rPr>
              <w:drawing>
                <wp:inline distT="0" distB="0" distL="0" distR="0" wp14:anchorId="686D0E31" wp14:editId="3AC656B3">
                  <wp:extent cx="636607" cy="292807"/>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259EFE42" w14:textId="611F6B3C"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06EB5" w:rsidRPr="006D178F" w14:paraId="0C22C7D2" w14:textId="77777777" w:rsidTr="000E1352">
        <w:tc>
          <w:tcPr>
            <w:tcW w:w="3114" w:type="dxa"/>
            <w:tcBorders>
              <w:top w:val="nil"/>
              <w:left w:val="single" w:sz="4" w:space="0" w:color="auto"/>
              <w:bottom w:val="nil"/>
              <w:right w:val="single" w:sz="4" w:space="0" w:color="auto"/>
            </w:tcBorders>
            <w:shd w:val="clear" w:color="auto" w:fill="auto"/>
            <w:vAlign w:val="center"/>
          </w:tcPr>
          <w:p w14:paraId="339E0FAE" w14:textId="3BA87671" w:rsidR="00E06EB5" w:rsidRPr="006D178F" w:rsidRDefault="00E06EB5" w:rsidP="00E06EB5">
            <w:pPr>
              <w:jc w:val="center"/>
              <w:rPr>
                <w:rFonts w:ascii="Times New Roman" w:eastAsia="Arial" w:hAnsi="Times New Roman" w:cs="Times New Roman"/>
              </w:rPr>
            </w:pPr>
            <w:r w:rsidRPr="006D178F">
              <w:rPr>
                <w:rFonts w:ascii="Times New Roman" w:eastAsia="Arial" w:hAnsi="Times New Roman" w:cs="Times New Roman"/>
              </w:rPr>
              <w:t>1.2</w:t>
            </w:r>
          </w:p>
        </w:tc>
        <w:tc>
          <w:tcPr>
            <w:tcW w:w="3115" w:type="dxa"/>
            <w:vAlign w:val="center"/>
          </w:tcPr>
          <w:p w14:paraId="51CC43F3" w14:textId="2BC9D804" w:rsidR="00E06EB5" w:rsidRPr="006D178F" w:rsidRDefault="00E06EB5" w:rsidP="00E06EB5">
            <w:pPr>
              <w:jc w:val="center"/>
              <w:rPr>
                <w:rFonts w:ascii="Times New Roman" w:eastAsia="Arial" w:hAnsi="Times New Roman" w:cs="Times New Roman"/>
                <w:szCs w:val="21"/>
              </w:rPr>
            </w:pPr>
            <w:r w:rsidRPr="006D178F">
              <w:rPr>
                <w:rFonts w:ascii="Times New Roman" w:hAnsi="Times New Roman" w:cs="Times New Roman"/>
              </w:rPr>
              <w:t>10000</w:t>
            </w:r>
          </w:p>
        </w:tc>
        <w:tc>
          <w:tcPr>
            <w:tcW w:w="1846" w:type="dxa"/>
          </w:tcPr>
          <w:p w14:paraId="2457B4E5" w14:textId="4CF83D4F" w:rsidR="00E06EB5" w:rsidRPr="006D178F" w:rsidRDefault="00E06EB5" w:rsidP="00E06EB5">
            <w:pPr>
              <w:jc w:val="center"/>
              <w:rPr>
                <w:rFonts w:ascii="Times New Roman" w:hAnsi="Times New Roman" w:cs="Times New Roman"/>
                <w:noProof/>
              </w:rPr>
            </w:pPr>
            <w:r w:rsidRPr="00595A17">
              <w:rPr>
                <w:rFonts w:ascii="Times New Roman" w:hAnsi="Times New Roman" w:cs="Times New Roman"/>
                <w:noProof/>
              </w:rPr>
              <w:drawing>
                <wp:inline distT="0" distB="0" distL="0" distR="0" wp14:anchorId="1B0C04AA" wp14:editId="371BBA8F">
                  <wp:extent cx="636607" cy="292807"/>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53C37315" w14:textId="0D61C6C0" w:rsidR="00E06EB5" w:rsidRPr="006D178F" w:rsidRDefault="00E06EB5" w:rsidP="00E06EB5">
            <w:pPr>
              <w:jc w:val="center"/>
              <w:rPr>
                <w:rFonts w:ascii="Times New Roman" w:hAnsi="Times New Roman" w:cs="Times New Roman"/>
              </w:rPr>
            </w:pPr>
            <w:r w:rsidRPr="006D178F">
              <w:rPr>
                <w:rFonts w:ascii="Times New Roman" w:hAnsi="Times New Roman" w:cs="Times New Roman"/>
              </w:rPr>
              <w:t>两相、三相</w:t>
            </w:r>
          </w:p>
        </w:tc>
      </w:tr>
      <w:tr w:rsidR="00ED37DD" w:rsidRPr="006D178F" w14:paraId="1372FF70" w14:textId="77777777" w:rsidTr="00747AA6">
        <w:tc>
          <w:tcPr>
            <w:tcW w:w="8075" w:type="dxa"/>
            <w:gridSpan w:val="3"/>
            <w:vAlign w:val="center"/>
          </w:tcPr>
          <w:p w14:paraId="1CCC9956" w14:textId="5EB35A35" w:rsidR="00ED37DD" w:rsidRPr="006D178F" w:rsidRDefault="00ED37DD" w:rsidP="00747AA6">
            <w:pPr>
              <w:jc w:val="center"/>
              <w:rPr>
                <w:rFonts w:ascii="Times New Roman" w:hAnsi="Times New Roman" w:cs="Times New Roman"/>
                <w:noProof/>
              </w:rPr>
            </w:pPr>
            <w:r w:rsidRPr="006D178F">
              <w:rPr>
                <w:rFonts w:ascii="Times New Roman" w:hAnsi="Times New Roman" w:cs="Times New Roman"/>
                <w:noProof/>
              </w:rPr>
              <w:t>三次连续穿</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r w:rsidRPr="006D178F">
              <w:rPr>
                <w:rFonts w:ascii="Times New Roman" w:hAnsi="Times New Roman" w:cs="Times New Roman"/>
                <w:noProof/>
              </w:rPr>
              <w:t>，</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r w:rsidRPr="006D178F">
              <w:rPr>
                <w:rFonts w:ascii="Times New Roman" w:hAnsi="Times New Roman" w:cs="Times New Roman"/>
                <w:noProof/>
              </w:rPr>
              <w:t>，</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p>
        </w:tc>
        <w:tc>
          <w:tcPr>
            <w:tcW w:w="1269" w:type="dxa"/>
            <w:vAlign w:val="center"/>
          </w:tcPr>
          <w:p w14:paraId="7023409F" w14:textId="219899AE" w:rsidR="00ED37DD" w:rsidRPr="006D178F" w:rsidRDefault="00ED37DD" w:rsidP="00747AA6">
            <w:pPr>
              <w:jc w:val="center"/>
              <w:rPr>
                <w:rFonts w:ascii="Times New Roman" w:hAnsi="Times New Roman" w:cs="Times New Roman"/>
              </w:rPr>
            </w:pPr>
            <w:r w:rsidRPr="006D178F">
              <w:rPr>
                <w:rFonts w:ascii="Times New Roman" w:hAnsi="Times New Roman" w:cs="Times New Roman"/>
              </w:rPr>
              <w:t>三相</w:t>
            </w:r>
          </w:p>
        </w:tc>
      </w:tr>
    </w:tbl>
    <w:p w14:paraId="26840976" w14:textId="77777777" w:rsidR="000A2205" w:rsidRDefault="000A2205" w:rsidP="00747AA6">
      <w:pPr>
        <w:ind w:firstLineChars="200" w:firstLine="420"/>
        <w:jc w:val="center"/>
        <w:rPr>
          <w:rFonts w:ascii="Times New Roman" w:hAnsi="Times New Roman" w:cs="Times New Roman"/>
        </w:rPr>
      </w:pPr>
    </w:p>
    <w:p w14:paraId="6A21A88E" w14:textId="77777777" w:rsidR="000A2205" w:rsidRDefault="000A2205" w:rsidP="00747AA6">
      <w:pPr>
        <w:ind w:firstLineChars="200" w:firstLine="420"/>
        <w:jc w:val="center"/>
        <w:rPr>
          <w:rFonts w:ascii="Times New Roman" w:hAnsi="Times New Roman" w:cs="Times New Roman"/>
        </w:rPr>
      </w:pPr>
    </w:p>
    <w:p w14:paraId="17BB9E85" w14:textId="326BBC40" w:rsidR="00ED37DD" w:rsidRPr="006D178F" w:rsidRDefault="00ED37DD" w:rsidP="00747AA6">
      <w:pPr>
        <w:ind w:firstLineChars="200" w:firstLine="420"/>
        <w:jc w:val="center"/>
        <w:rPr>
          <w:rFonts w:ascii="Times New Roman" w:hAnsi="Times New Roman" w:cs="Times New Roman"/>
        </w:rPr>
      </w:pPr>
      <w:r w:rsidRPr="006D178F">
        <w:rPr>
          <w:rFonts w:ascii="Times New Roman" w:hAnsi="Times New Roman" w:cs="Times New Roman"/>
        </w:rPr>
        <w:t>表</w:t>
      </w:r>
      <w:r w:rsidRPr="006D178F">
        <w:rPr>
          <w:rFonts w:ascii="Times New Roman" w:hAnsi="Times New Roman" w:cs="Times New Roman"/>
        </w:rPr>
        <w:t>3</w:t>
      </w:r>
      <w:r w:rsidRPr="006D178F">
        <w:rPr>
          <w:rFonts w:ascii="Times New Roman" w:hAnsi="Times New Roman" w:cs="Times New Roman"/>
        </w:rPr>
        <w:t>硬件在环电磁暂态</w:t>
      </w:r>
      <w:r w:rsidR="00FA675A">
        <w:rPr>
          <w:rFonts w:ascii="Times New Roman" w:hAnsi="Times New Roman" w:cs="Times New Roman" w:hint="eastAsia"/>
        </w:rPr>
        <w:t>封装</w:t>
      </w:r>
      <w:r w:rsidRPr="006D178F">
        <w:rPr>
          <w:rFonts w:ascii="Times New Roman" w:hAnsi="Times New Roman" w:cs="Times New Roman"/>
        </w:rPr>
        <w:t>模型</w:t>
      </w:r>
      <w:r w:rsidR="00D30C08" w:rsidRPr="006D178F">
        <w:rPr>
          <w:rFonts w:ascii="Times New Roman" w:hAnsi="Times New Roman" w:cs="Times New Roman"/>
        </w:rPr>
        <w:t>验证</w:t>
      </w:r>
      <w:r w:rsidRPr="006D178F">
        <w:rPr>
          <w:rFonts w:ascii="Times New Roman" w:hAnsi="Times New Roman" w:cs="Times New Roman"/>
        </w:rPr>
        <w:t>测试工况</w:t>
      </w:r>
    </w:p>
    <w:tbl>
      <w:tblPr>
        <w:tblStyle w:val="aff"/>
        <w:tblW w:w="0" w:type="auto"/>
        <w:tblLook w:val="04A0" w:firstRow="1" w:lastRow="0" w:firstColumn="1" w:lastColumn="0" w:noHBand="0" w:noVBand="1"/>
      </w:tblPr>
      <w:tblGrid>
        <w:gridCol w:w="3114"/>
        <w:gridCol w:w="3115"/>
        <w:gridCol w:w="1846"/>
        <w:gridCol w:w="1269"/>
      </w:tblGrid>
      <w:tr w:rsidR="00ED37DD" w:rsidRPr="006D178F" w14:paraId="35747302" w14:textId="77777777" w:rsidTr="00747AA6">
        <w:tc>
          <w:tcPr>
            <w:tcW w:w="3114" w:type="dxa"/>
            <w:vAlign w:val="center"/>
          </w:tcPr>
          <w:p w14:paraId="13BD01CD"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动态无功补偿装置无功功率</w:t>
            </w:r>
            <w:r w:rsidRPr="006D178F">
              <w:rPr>
                <w:rFonts w:ascii="Times New Roman" w:hAnsi="Times New Roman" w:cs="Times New Roman"/>
              </w:rPr>
              <w:t>/p.u.</w:t>
            </w:r>
          </w:p>
        </w:tc>
        <w:tc>
          <w:tcPr>
            <w:tcW w:w="6230" w:type="dxa"/>
            <w:gridSpan w:val="3"/>
            <w:vAlign w:val="center"/>
          </w:tcPr>
          <w:p w14:paraId="54FAD2C3" w14:textId="041A0AEC" w:rsidR="00ED37DD" w:rsidRPr="006D178F" w:rsidRDefault="001961ED" w:rsidP="00747AA6">
            <w:pPr>
              <w:jc w:val="center"/>
              <w:rPr>
                <w:rFonts w:ascii="Times New Roman" w:hAnsi="Times New Roman" w:cs="Times New Roman"/>
              </w:rPr>
            </w:pPr>
            <w:r>
              <w:rPr>
                <w:rFonts w:ascii="Times New Roman" w:eastAsia="Arial" w:hAnsi="Times New Roman" w:cs="Times New Roman"/>
              </w:rPr>
              <w:t xml:space="preserve">± </w:t>
            </w:r>
            <w:r w:rsidR="00ED37DD" w:rsidRPr="006D178F">
              <w:rPr>
                <w:rFonts w:ascii="Times New Roman" w:eastAsia="Arial" w:hAnsi="Times New Roman" w:cs="Times New Roman"/>
              </w:rPr>
              <w:t xml:space="preserve">0.2, </w:t>
            </w:r>
            <w:r>
              <w:rPr>
                <w:rFonts w:ascii="Times New Roman" w:eastAsia="Arial" w:hAnsi="Times New Roman" w:cs="Times New Roman"/>
              </w:rPr>
              <w:t xml:space="preserve">± </w:t>
            </w:r>
            <w:r w:rsidR="00ED37DD" w:rsidRPr="006D178F">
              <w:rPr>
                <w:rFonts w:ascii="Times New Roman" w:eastAsia="Arial" w:hAnsi="Times New Roman" w:cs="Times New Roman"/>
              </w:rPr>
              <w:t>1.0</w:t>
            </w:r>
          </w:p>
        </w:tc>
      </w:tr>
      <w:tr w:rsidR="00ED37DD" w:rsidRPr="006D178F" w14:paraId="41736C36" w14:textId="77777777" w:rsidTr="00747AA6">
        <w:tc>
          <w:tcPr>
            <w:tcW w:w="3114" w:type="dxa"/>
            <w:vAlign w:val="center"/>
          </w:tcPr>
          <w:p w14:paraId="4F6CEA58"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故障电压幅值</w:t>
            </w:r>
            <w:r w:rsidRPr="006D178F">
              <w:rPr>
                <w:rFonts w:ascii="Times New Roman" w:hAnsi="Times New Roman" w:cs="Times New Roman"/>
              </w:rPr>
              <w:t>/p.u.</w:t>
            </w:r>
          </w:p>
        </w:tc>
        <w:tc>
          <w:tcPr>
            <w:tcW w:w="3115" w:type="dxa"/>
            <w:vAlign w:val="center"/>
          </w:tcPr>
          <w:p w14:paraId="20670AE9"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故障持续时间</w:t>
            </w:r>
            <w:r w:rsidRPr="006D178F">
              <w:rPr>
                <w:rFonts w:ascii="Times New Roman" w:hAnsi="Times New Roman" w:cs="Times New Roman"/>
              </w:rPr>
              <w:t>/ms</w:t>
            </w:r>
          </w:p>
        </w:tc>
        <w:tc>
          <w:tcPr>
            <w:tcW w:w="1846" w:type="dxa"/>
            <w:vAlign w:val="center"/>
          </w:tcPr>
          <w:p w14:paraId="2C1A576D"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故障波形</w:t>
            </w:r>
          </w:p>
        </w:tc>
        <w:tc>
          <w:tcPr>
            <w:tcW w:w="1269" w:type="dxa"/>
            <w:vAlign w:val="center"/>
          </w:tcPr>
          <w:p w14:paraId="0998AEB8"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故障类型</w:t>
            </w:r>
          </w:p>
        </w:tc>
      </w:tr>
      <w:tr w:rsidR="00ED37DD" w:rsidRPr="006D178F" w14:paraId="486C1409" w14:textId="77777777" w:rsidTr="00747AA6">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40B2345" w14:textId="77777777" w:rsidR="00ED37DD" w:rsidRPr="006D178F" w:rsidRDefault="00ED37DD" w:rsidP="00747AA6">
            <w:pPr>
              <w:jc w:val="center"/>
              <w:rPr>
                <w:rFonts w:ascii="Times New Roman" w:eastAsia="Arial" w:hAnsi="Times New Roman" w:cs="Times New Roman"/>
              </w:rPr>
            </w:pPr>
            <w:r w:rsidRPr="006D178F">
              <w:rPr>
                <w:rFonts w:ascii="Times New Roman" w:eastAsia="Arial" w:hAnsi="Times New Roman" w:cs="Times New Roman"/>
              </w:rPr>
              <w:t>0.2</w:t>
            </w:r>
          </w:p>
        </w:tc>
        <w:tc>
          <w:tcPr>
            <w:tcW w:w="3115" w:type="dxa"/>
            <w:vAlign w:val="center"/>
          </w:tcPr>
          <w:p w14:paraId="3A54C4C4"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625</w:t>
            </w:r>
          </w:p>
        </w:tc>
        <w:tc>
          <w:tcPr>
            <w:tcW w:w="1846" w:type="dxa"/>
            <w:vAlign w:val="center"/>
          </w:tcPr>
          <w:p w14:paraId="610D5D9B"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noProof/>
              </w:rPr>
              <w:drawing>
                <wp:inline distT="0" distB="0" distL="0" distR="0" wp14:anchorId="743D1284" wp14:editId="65FC578C">
                  <wp:extent cx="755689" cy="304816"/>
                  <wp:effectExtent l="0" t="0" r="635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755689" cy="304816"/>
                          </a:xfrm>
                          <a:prstGeom prst="rect">
                            <a:avLst/>
                          </a:prstGeom>
                        </pic:spPr>
                      </pic:pic>
                    </a:graphicData>
                  </a:graphic>
                </wp:inline>
              </w:drawing>
            </w:r>
          </w:p>
        </w:tc>
        <w:tc>
          <w:tcPr>
            <w:tcW w:w="1269" w:type="dxa"/>
            <w:vAlign w:val="center"/>
          </w:tcPr>
          <w:p w14:paraId="58CCEB4F"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两相、三相</w:t>
            </w:r>
          </w:p>
        </w:tc>
      </w:tr>
      <w:tr w:rsidR="00ED37DD" w:rsidRPr="006D178F" w14:paraId="7D0CE9D2" w14:textId="77777777" w:rsidTr="00747AA6">
        <w:tc>
          <w:tcPr>
            <w:tcW w:w="3114" w:type="dxa"/>
            <w:tcBorders>
              <w:top w:val="nil"/>
              <w:left w:val="single" w:sz="4" w:space="0" w:color="auto"/>
              <w:bottom w:val="single" w:sz="4" w:space="0" w:color="auto"/>
              <w:right w:val="single" w:sz="4" w:space="0" w:color="auto"/>
            </w:tcBorders>
            <w:shd w:val="clear" w:color="auto" w:fill="auto"/>
            <w:vAlign w:val="center"/>
          </w:tcPr>
          <w:p w14:paraId="7D18679D" w14:textId="77777777" w:rsidR="00ED37DD" w:rsidRPr="006D178F" w:rsidRDefault="00ED37DD" w:rsidP="00747AA6">
            <w:pPr>
              <w:jc w:val="center"/>
              <w:rPr>
                <w:rFonts w:ascii="Times New Roman" w:eastAsia="Arial" w:hAnsi="Times New Roman" w:cs="Times New Roman"/>
              </w:rPr>
            </w:pPr>
            <w:r w:rsidRPr="006D178F">
              <w:rPr>
                <w:rFonts w:ascii="Times New Roman" w:eastAsia="Arial" w:hAnsi="Times New Roman" w:cs="Times New Roman"/>
              </w:rPr>
              <w:lastRenderedPageBreak/>
              <w:t>1.3</w:t>
            </w:r>
          </w:p>
        </w:tc>
        <w:tc>
          <w:tcPr>
            <w:tcW w:w="3115" w:type="dxa"/>
            <w:vAlign w:val="center"/>
          </w:tcPr>
          <w:p w14:paraId="2C4BDB03" w14:textId="77777777" w:rsidR="00ED37DD" w:rsidRPr="006D178F" w:rsidRDefault="00ED37DD" w:rsidP="00747AA6">
            <w:pPr>
              <w:jc w:val="center"/>
              <w:rPr>
                <w:rFonts w:ascii="Times New Roman" w:eastAsia="Arial" w:hAnsi="Times New Roman" w:cs="Times New Roman"/>
                <w:szCs w:val="21"/>
              </w:rPr>
            </w:pPr>
            <w:r w:rsidRPr="006D178F">
              <w:rPr>
                <w:rFonts w:ascii="Times New Roman" w:hAnsi="Times New Roman" w:cs="Times New Roman"/>
              </w:rPr>
              <w:t>500</w:t>
            </w:r>
          </w:p>
        </w:tc>
        <w:tc>
          <w:tcPr>
            <w:tcW w:w="1846" w:type="dxa"/>
            <w:vAlign w:val="center"/>
          </w:tcPr>
          <w:p w14:paraId="751DC7FF" w14:textId="6A54D32B" w:rsidR="00ED37DD" w:rsidRPr="006D178F" w:rsidRDefault="00E06EB5" w:rsidP="00747AA6">
            <w:pPr>
              <w:jc w:val="center"/>
              <w:rPr>
                <w:rFonts w:ascii="Times New Roman" w:hAnsi="Times New Roman" w:cs="Times New Roman"/>
                <w:noProof/>
              </w:rPr>
            </w:pPr>
            <w:r w:rsidRPr="00223827">
              <w:rPr>
                <w:rFonts w:ascii="Times New Roman" w:hAnsi="Times New Roman" w:cs="Times New Roman"/>
                <w:noProof/>
              </w:rPr>
              <w:drawing>
                <wp:inline distT="0" distB="0" distL="0" distR="0" wp14:anchorId="619E6F67" wp14:editId="16249FEE">
                  <wp:extent cx="636607" cy="292807"/>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128E6D89"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两相、三相</w:t>
            </w:r>
          </w:p>
        </w:tc>
      </w:tr>
      <w:tr w:rsidR="004C448E" w:rsidRPr="006D178F" w14:paraId="37D706AE" w14:textId="77777777" w:rsidTr="00747AA6">
        <w:tc>
          <w:tcPr>
            <w:tcW w:w="3114" w:type="dxa"/>
            <w:tcBorders>
              <w:top w:val="nil"/>
              <w:left w:val="single" w:sz="4" w:space="0" w:color="auto"/>
              <w:bottom w:val="single" w:sz="4" w:space="0" w:color="auto"/>
              <w:right w:val="single" w:sz="4" w:space="0" w:color="auto"/>
            </w:tcBorders>
            <w:shd w:val="clear" w:color="auto" w:fill="auto"/>
            <w:vAlign w:val="center"/>
          </w:tcPr>
          <w:p w14:paraId="7373214F" w14:textId="5FFD4F7E" w:rsidR="004C448E" w:rsidRPr="006D178F" w:rsidRDefault="004C448E" w:rsidP="00747AA6">
            <w:pPr>
              <w:jc w:val="center"/>
              <w:rPr>
                <w:rFonts w:ascii="Times New Roman" w:eastAsia="Arial" w:hAnsi="Times New Roman" w:cs="Times New Roman"/>
              </w:rPr>
            </w:pPr>
            <w:r w:rsidRPr="006D178F">
              <w:rPr>
                <w:rFonts w:ascii="Times New Roman" w:eastAsia="Arial" w:hAnsi="Times New Roman" w:cs="Times New Roman"/>
              </w:rPr>
              <w:t>0.2</w:t>
            </w:r>
          </w:p>
        </w:tc>
        <w:tc>
          <w:tcPr>
            <w:tcW w:w="3115" w:type="dxa"/>
            <w:vAlign w:val="center"/>
          </w:tcPr>
          <w:p w14:paraId="22D1D600" w14:textId="661CF8B1" w:rsidR="004C448E" w:rsidRPr="006D178F" w:rsidRDefault="004C448E" w:rsidP="00747AA6">
            <w:pPr>
              <w:jc w:val="center"/>
              <w:rPr>
                <w:rFonts w:ascii="Times New Roman" w:eastAsia="Arial" w:hAnsi="Times New Roman" w:cs="Times New Roman"/>
                <w:szCs w:val="21"/>
              </w:rPr>
            </w:pPr>
            <w:r w:rsidRPr="006D178F">
              <w:rPr>
                <w:rFonts w:ascii="Times New Roman" w:hAnsi="Times New Roman" w:cs="Times New Roman"/>
              </w:rPr>
              <w:t>100</w:t>
            </w:r>
          </w:p>
        </w:tc>
        <w:tc>
          <w:tcPr>
            <w:tcW w:w="1846" w:type="dxa"/>
            <w:vAlign w:val="center"/>
          </w:tcPr>
          <w:p w14:paraId="670B930B" w14:textId="36DA32EB" w:rsidR="004C448E" w:rsidRPr="006D178F" w:rsidRDefault="004C448E" w:rsidP="00747AA6">
            <w:pPr>
              <w:jc w:val="center"/>
              <w:rPr>
                <w:rFonts w:ascii="Times New Roman" w:hAnsi="Times New Roman" w:cs="Times New Roman"/>
                <w:noProof/>
              </w:rPr>
            </w:pPr>
            <w:r w:rsidRPr="006D178F">
              <w:rPr>
                <w:rFonts w:ascii="Times New Roman" w:hAnsi="Times New Roman" w:cs="Times New Roman"/>
                <w:noProof/>
              </w:rPr>
              <w:drawing>
                <wp:inline distT="0" distB="0" distL="0" distR="0" wp14:anchorId="6BE03AE8" wp14:editId="1440D8CF">
                  <wp:extent cx="755689" cy="304816"/>
                  <wp:effectExtent l="0" t="0" r="635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755689" cy="304816"/>
                          </a:xfrm>
                          <a:prstGeom prst="rect">
                            <a:avLst/>
                          </a:prstGeom>
                        </pic:spPr>
                      </pic:pic>
                    </a:graphicData>
                  </a:graphic>
                </wp:inline>
              </w:drawing>
            </w:r>
          </w:p>
        </w:tc>
        <w:tc>
          <w:tcPr>
            <w:tcW w:w="1269" w:type="dxa"/>
            <w:vAlign w:val="center"/>
          </w:tcPr>
          <w:p w14:paraId="4214ED0E" w14:textId="68271295" w:rsidR="004C448E" w:rsidRPr="006D178F" w:rsidRDefault="004C448E" w:rsidP="00747AA6">
            <w:pPr>
              <w:jc w:val="center"/>
              <w:rPr>
                <w:rFonts w:ascii="Times New Roman" w:hAnsi="Times New Roman" w:cs="Times New Roman"/>
              </w:rPr>
            </w:pPr>
            <w:r w:rsidRPr="006D178F">
              <w:rPr>
                <w:rFonts w:ascii="Times New Roman" w:hAnsi="Times New Roman" w:cs="Times New Roman"/>
              </w:rPr>
              <w:t>两相、三相</w:t>
            </w:r>
          </w:p>
        </w:tc>
      </w:tr>
      <w:tr w:rsidR="004C448E" w:rsidRPr="006D178F" w14:paraId="7853C009" w14:textId="77777777" w:rsidTr="00747AA6">
        <w:tc>
          <w:tcPr>
            <w:tcW w:w="3114" w:type="dxa"/>
            <w:tcBorders>
              <w:top w:val="nil"/>
              <w:left w:val="single" w:sz="4" w:space="0" w:color="auto"/>
              <w:bottom w:val="nil"/>
              <w:right w:val="single" w:sz="4" w:space="0" w:color="auto"/>
            </w:tcBorders>
            <w:shd w:val="clear" w:color="auto" w:fill="auto"/>
            <w:vAlign w:val="center"/>
          </w:tcPr>
          <w:p w14:paraId="4F281DD2" w14:textId="412202C7" w:rsidR="004C448E" w:rsidRPr="006D178F" w:rsidRDefault="004C448E" w:rsidP="00747AA6">
            <w:pPr>
              <w:jc w:val="center"/>
              <w:rPr>
                <w:rFonts w:ascii="Times New Roman" w:eastAsia="Arial" w:hAnsi="Times New Roman" w:cs="Times New Roman"/>
              </w:rPr>
            </w:pPr>
            <w:r w:rsidRPr="006D178F">
              <w:rPr>
                <w:rFonts w:ascii="Times New Roman" w:eastAsia="Arial" w:hAnsi="Times New Roman" w:cs="Times New Roman"/>
              </w:rPr>
              <w:t>1.3</w:t>
            </w:r>
          </w:p>
        </w:tc>
        <w:tc>
          <w:tcPr>
            <w:tcW w:w="3115" w:type="dxa"/>
            <w:vAlign w:val="center"/>
          </w:tcPr>
          <w:p w14:paraId="510CEE9C" w14:textId="306BE91D" w:rsidR="004C448E" w:rsidRPr="006D178F" w:rsidRDefault="004C448E" w:rsidP="00747AA6">
            <w:pPr>
              <w:jc w:val="center"/>
              <w:rPr>
                <w:rFonts w:ascii="Times New Roman" w:eastAsia="Arial" w:hAnsi="Times New Roman" w:cs="Times New Roman"/>
                <w:szCs w:val="21"/>
              </w:rPr>
            </w:pPr>
            <w:r w:rsidRPr="006D178F">
              <w:rPr>
                <w:rFonts w:ascii="Times New Roman" w:hAnsi="Times New Roman" w:cs="Times New Roman"/>
              </w:rPr>
              <w:t>100</w:t>
            </w:r>
          </w:p>
        </w:tc>
        <w:tc>
          <w:tcPr>
            <w:tcW w:w="1846" w:type="dxa"/>
            <w:vAlign w:val="center"/>
          </w:tcPr>
          <w:p w14:paraId="782AB108" w14:textId="4FD1F4EA" w:rsidR="004C448E" w:rsidRPr="006D178F" w:rsidRDefault="00E06EB5" w:rsidP="00747AA6">
            <w:pPr>
              <w:jc w:val="center"/>
              <w:rPr>
                <w:rFonts w:ascii="Times New Roman" w:hAnsi="Times New Roman" w:cs="Times New Roman"/>
                <w:noProof/>
              </w:rPr>
            </w:pPr>
            <w:r w:rsidRPr="00223827">
              <w:rPr>
                <w:rFonts w:ascii="Times New Roman" w:hAnsi="Times New Roman" w:cs="Times New Roman"/>
                <w:noProof/>
              </w:rPr>
              <w:drawing>
                <wp:inline distT="0" distB="0" distL="0" distR="0" wp14:anchorId="699EB242" wp14:editId="0829760E">
                  <wp:extent cx="636607" cy="292807"/>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8425" t="3794" r="7207"/>
                          <a:stretch/>
                        </pic:blipFill>
                        <pic:spPr bwMode="auto">
                          <a:xfrm rot="10800000">
                            <a:off x="0" y="0"/>
                            <a:ext cx="637565" cy="293248"/>
                          </a:xfrm>
                          <a:prstGeom prst="rect">
                            <a:avLst/>
                          </a:prstGeom>
                          <a:ln>
                            <a:noFill/>
                          </a:ln>
                          <a:extLst>
                            <a:ext uri="{53640926-AAD7-44D8-BBD7-CCE9431645EC}">
                              <a14:shadowObscured xmlns:a14="http://schemas.microsoft.com/office/drawing/2010/main"/>
                            </a:ext>
                          </a:extLst>
                        </pic:spPr>
                      </pic:pic>
                    </a:graphicData>
                  </a:graphic>
                </wp:inline>
              </w:drawing>
            </w:r>
          </w:p>
        </w:tc>
        <w:tc>
          <w:tcPr>
            <w:tcW w:w="1269" w:type="dxa"/>
            <w:vAlign w:val="center"/>
          </w:tcPr>
          <w:p w14:paraId="18D6825C" w14:textId="38C8E9C7" w:rsidR="004C448E" w:rsidRPr="006D178F" w:rsidRDefault="004C448E" w:rsidP="00747AA6">
            <w:pPr>
              <w:jc w:val="center"/>
              <w:rPr>
                <w:rFonts w:ascii="Times New Roman" w:hAnsi="Times New Roman" w:cs="Times New Roman"/>
              </w:rPr>
            </w:pPr>
            <w:r w:rsidRPr="006D178F">
              <w:rPr>
                <w:rFonts w:ascii="Times New Roman" w:hAnsi="Times New Roman" w:cs="Times New Roman"/>
              </w:rPr>
              <w:t>两相、三相</w:t>
            </w:r>
          </w:p>
        </w:tc>
      </w:tr>
      <w:tr w:rsidR="00ED37DD" w:rsidRPr="006D178F" w14:paraId="30A3B6D5" w14:textId="77777777" w:rsidTr="00747AA6">
        <w:tc>
          <w:tcPr>
            <w:tcW w:w="8075" w:type="dxa"/>
            <w:gridSpan w:val="3"/>
            <w:vAlign w:val="center"/>
          </w:tcPr>
          <w:p w14:paraId="3FFB1773" w14:textId="77777777" w:rsidR="00ED37DD" w:rsidRPr="006D178F" w:rsidRDefault="00ED37DD" w:rsidP="00747AA6">
            <w:pPr>
              <w:jc w:val="center"/>
              <w:rPr>
                <w:rFonts w:ascii="Times New Roman" w:hAnsi="Times New Roman" w:cs="Times New Roman"/>
                <w:noProof/>
              </w:rPr>
            </w:pPr>
            <w:r w:rsidRPr="006D178F">
              <w:rPr>
                <w:rFonts w:ascii="Times New Roman" w:hAnsi="Times New Roman" w:cs="Times New Roman"/>
                <w:noProof/>
              </w:rPr>
              <w:t>三次连续穿</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r w:rsidRPr="006D178F">
              <w:rPr>
                <w:rFonts w:ascii="Times New Roman" w:hAnsi="Times New Roman" w:cs="Times New Roman"/>
                <w:noProof/>
              </w:rPr>
              <w:t>，</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r w:rsidRPr="006D178F">
              <w:rPr>
                <w:rFonts w:ascii="Times New Roman" w:hAnsi="Times New Roman" w:cs="Times New Roman"/>
                <w:noProof/>
              </w:rPr>
              <w:t>，</w:t>
            </w:r>
            <w:r w:rsidRPr="006D178F">
              <w:rPr>
                <w:rFonts w:ascii="Times New Roman" w:hAnsi="Times New Roman" w:cs="Times New Roman"/>
                <w:noProof/>
              </w:rPr>
              <w:t>0.2-100ms</w:t>
            </w:r>
            <w:r w:rsidRPr="006D178F">
              <w:rPr>
                <w:rFonts w:ascii="Times New Roman" w:hAnsi="Times New Roman" w:cs="Times New Roman"/>
                <w:noProof/>
              </w:rPr>
              <w:t>，</w:t>
            </w:r>
            <w:r w:rsidRPr="006D178F">
              <w:rPr>
                <w:rFonts w:ascii="Times New Roman" w:hAnsi="Times New Roman" w:cs="Times New Roman"/>
                <w:noProof/>
              </w:rPr>
              <w:t>1.3-100ms</w:t>
            </w:r>
          </w:p>
        </w:tc>
        <w:tc>
          <w:tcPr>
            <w:tcW w:w="1269" w:type="dxa"/>
            <w:vAlign w:val="center"/>
          </w:tcPr>
          <w:p w14:paraId="1EBF6C1F" w14:textId="77777777" w:rsidR="00ED37DD" w:rsidRPr="006D178F" w:rsidRDefault="00ED37DD" w:rsidP="00747AA6">
            <w:pPr>
              <w:jc w:val="center"/>
              <w:rPr>
                <w:rFonts w:ascii="Times New Roman" w:hAnsi="Times New Roman" w:cs="Times New Roman"/>
              </w:rPr>
            </w:pPr>
            <w:r w:rsidRPr="006D178F">
              <w:rPr>
                <w:rFonts w:ascii="Times New Roman" w:hAnsi="Times New Roman" w:cs="Times New Roman"/>
              </w:rPr>
              <w:t>三相</w:t>
            </w:r>
          </w:p>
        </w:tc>
      </w:tr>
    </w:tbl>
    <w:p w14:paraId="50164505" w14:textId="69F91C13" w:rsidR="003A5C69" w:rsidRPr="006D178F" w:rsidRDefault="003A5C69" w:rsidP="00162B4A">
      <w:pPr>
        <w:pStyle w:val="afc"/>
        <w:spacing w:beforeLines="50" w:before="120" w:afterLines="50" w:after="120"/>
        <w:jc w:val="both"/>
      </w:pPr>
      <w:bookmarkStart w:id="30" w:name="_Toc198733373"/>
      <w:r w:rsidRPr="006D178F">
        <w:t>7.</w:t>
      </w:r>
      <w:r w:rsidR="001D66AC" w:rsidRPr="006D178F">
        <w:t>2.3</w:t>
      </w:r>
      <w:r w:rsidR="00162F0A" w:rsidRPr="006D178F">
        <w:t>阻抗特性测试</w:t>
      </w:r>
      <w:r w:rsidR="001D66AC" w:rsidRPr="006D178F">
        <w:t>步骤</w:t>
      </w:r>
      <w:bookmarkEnd w:id="30"/>
    </w:p>
    <w:p w14:paraId="1A55E10F" w14:textId="4372C647" w:rsidR="004C448E" w:rsidRPr="006D178F" w:rsidRDefault="004C448E" w:rsidP="00162B4A">
      <w:pPr>
        <w:ind w:firstLineChars="200" w:firstLine="420"/>
        <w:jc w:val="both"/>
        <w:rPr>
          <w:rFonts w:ascii="Times New Roman" w:hAnsi="Times New Roman" w:cs="Times New Roman"/>
        </w:rPr>
      </w:pPr>
      <w:r w:rsidRPr="006D178F">
        <w:rPr>
          <w:rFonts w:ascii="Times New Roman" w:hAnsi="Times New Roman" w:cs="Times New Roman"/>
        </w:rPr>
        <w:t>新能源场站动态无功特性补偿装置考虑满发正无功功率、零出力、满发负无功功率三种工况，开展阻抗扫描，给出</w:t>
      </w:r>
      <w:r w:rsidRPr="006D178F">
        <w:rPr>
          <w:rFonts w:ascii="Times New Roman" w:hAnsi="Times New Roman" w:cs="Times New Roman"/>
        </w:rPr>
        <w:t xml:space="preserve"> 2.5Hz</w:t>
      </w:r>
      <w:r w:rsidR="00717184">
        <w:rPr>
          <w:rFonts w:ascii="Times New Roman" w:hAnsi="Times New Roman" w:cs="Times New Roman"/>
        </w:rPr>
        <w:t>~</w:t>
      </w:r>
      <w:r w:rsidRPr="006D178F">
        <w:rPr>
          <w:rFonts w:ascii="Times New Roman" w:hAnsi="Times New Roman" w:cs="Times New Roman"/>
        </w:rPr>
        <w:t xml:space="preserve">1000Hz </w:t>
      </w:r>
      <w:r w:rsidRPr="006D178F">
        <w:rPr>
          <w:rFonts w:ascii="Times New Roman" w:hAnsi="Times New Roman" w:cs="Times New Roman"/>
        </w:rPr>
        <w:t>范围内的正序阻抗和负序阻抗。</w:t>
      </w:r>
    </w:p>
    <w:p w14:paraId="736ADC15" w14:textId="57C030DC" w:rsidR="004C448E" w:rsidRPr="006D178F" w:rsidRDefault="004C448E" w:rsidP="00162B4A">
      <w:pPr>
        <w:ind w:firstLineChars="200" w:firstLine="420"/>
        <w:jc w:val="both"/>
        <w:rPr>
          <w:rFonts w:ascii="Times New Roman" w:hAnsi="Times New Roman" w:cs="Times New Roman"/>
        </w:rPr>
      </w:pPr>
      <w:r w:rsidRPr="006D178F">
        <w:rPr>
          <w:rFonts w:ascii="Times New Roman" w:hAnsi="Times New Roman" w:cs="Times New Roman"/>
        </w:rPr>
        <w:t>扫描方法可参考</w:t>
      </w:r>
      <w:r w:rsidRPr="006D178F">
        <w:rPr>
          <w:rFonts w:ascii="Times New Roman" w:hAnsi="Times New Roman" w:cs="Times New Roman"/>
        </w:rPr>
        <w:t xml:space="preserve"> NB/T 10651-2021 </w:t>
      </w:r>
      <w:r w:rsidRPr="006D178F">
        <w:rPr>
          <w:rFonts w:ascii="Times New Roman" w:hAnsi="Times New Roman" w:cs="Times New Roman"/>
        </w:rPr>
        <w:t>附件</w:t>
      </w:r>
      <w:r w:rsidRPr="006D178F">
        <w:rPr>
          <w:rFonts w:ascii="Times New Roman" w:hAnsi="Times New Roman" w:cs="Times New Roman"/>
        </w:rPr>
        <w:t xml:space="preserve"> A</w:t>
      </w:r>
      <w:r w:rsidRPr="006D178F">
        <w:rPr>
          <w:rFonts w:ascii="Times New Roman" w:hAnsi="Times New Roman" w:cs="Times New Roman"/>
        </w:rPr>
        <w:t>；采样频率不低于</w:t>
      </w:r>
      <w:r w:rsidRPr="006D178F">
        <w:rPr>
          <w:rFonts w:ascii="Times New Roman" w:hAnsi="Times New Roman" w:cs="Times New Roman"/>
        </w:rPr>
        <w:t>5kHz</w:t>
      </w:r>
      <w:r w:rsidRPr="006D178F">
        <w:rPr>
          <w:rFonts w:ascii="Times New Roman" w:hAnsi="Times New Roman" w:cs="Times New Roman"/>
        </w:rPr>
        <w:t>；阻抗频率间隔</w:t>
      </w:r>
      <w:r w:rsidRPr="006D178F">
        <w:rPr>
          <w:rFonts w:ascii="Times New Roman" w:hAnsi="Times New Roman" w:cs="Times New Roman"/>
        </w:rPr>
        <w:t>2.5Hz</w:t>
      </w:r>
      <w:r w:rsidR="00717184">
        <w:rPr>
          <w:rFonts w:ascii="Times New Roman" w:hAnsi="Times New Roman" w:cs="Times New Roman"/>
        </w:rPr>
        <w:t>~</w:t>
      </w:r>
      <w:r w:rsidRPr="006D178F">
        <w:rPr>
          <w:rFonts w:ascii="Times New Roman" w:hAnsi="Times New Roman" w:cs="Times New Roman"/>
        </w:rPr>
        <w:t xml:space="preserve">10Hz </w:t>
      </w:r>
      <w:r w:rsidRPr="006D178F">
        <w:rPr>
          <w:rFonts w:ascii="Times New Roman" w:hAnsi="Times New Roman" w:cs="Times New Roman"/>
        </w:rPr>
        <w:t>步长为</w:t>
      </w:r>
      <w:r w:rsidRPr="006D178F">
        <w:rPr>
          <w:rFonts w:ascii="Times New Roman" w:hAnsi="Times New Roman" w:cs="Times New Roman"/>
        </w:rPr>
        <w:t xml:space="preserve"> 0.1Hz</w:t>
      </w:r>
      <w:r w:rsidRPr="006D178F">
        <w:rPr>
          <w:rFonts w:ascii="Times New Roman" w:hAnsi="Times New Roman" w:cs="Times New Roman"/>
        </w:rPr>
        <w:t>；</w:t>
      </w:r>
      <w:r w:rsidRPr="006D178F">
        <w:rPr>
          <w:rFonts w:ascii="Times New Roman" w:hAnsi="Times New Roman" w:cs="Times New Roman"/>
        </w:rPr>
        <w:t>10Hz</w:t>
      </w:r>
      <w:r w:rsidR="00717184">
        <w:rPr>
          <w:rFonts w:ascii="Times New Roman" w:hAnsi="Times New Roman" w:cs="Times New Roman"/>
        </w:rPr>
        <w:t>~</w:t>
      </w:r>
      <w:r w:rsidRPr="006D178F">
        <w:rPr>
          <w:rFonts w:ascii="Times New Roman" w:hAnsi="Times New Roman" w:cs="Times New Roman"/>
        </w:rPr>
        <w:t xml:space="preserve">100Hz </w:t>
      </w:r>
      <w:r w:rsidRPr="006D178F">
        <w:rPr>
          <w:rFonts w:ascii="Times New Roman" w:hAnsi="Times New Roman" w:cs="Times New Roman"/>
        </w:rPr>
        <w:t>步长为</w:t>
      </w:r>
      <w:r w:rsidRPr="006D178F">
        <w:rPr>
          <w:rFonts w:ascii="Times New Roman" w:hAnsi="Times New Roman" w:cs="Times New Roman"/>
        </w:rPr>
        <w:t xml:space="preserve"> 1Hz</w:t>
      </w:r>
      <w:r w:rsidRPr="006D178F">
        <w:rPr>
          <w:rFonts w:ascii="Times New Roman" w:hAnsi="Times New Roman" w:cs="Times New Roman"/>
        </w:rPr>
        <w:t>；</w:t>
      </w:r>
      <w:r w:rsidRPr="006D178F">
        <w:rPr>
          <w:rFonts w:ascii="Times New Roman" w:hAnsi="Times New Roman" w:cs="Times New Roman"/>
        </w:rPr>
        <w:t>100Hz</w:t>
      </w:r>
      <w:r w:rsidR="00717184">
        <w:rPr>
          <w:rFonts w:ascii="Times New Roman" w:hAnsi="Times New Roman" w:cs="Times New Roman"/>
        </w:rPr>
        <w:t>~</w:t>
      </w:r>
      <w:r w:rsidRPr="006D178F">
        <w:rPr>
          <w:rFonts w:ascii="Times New Roman" w:hAnsi="Times New Roman" w:cs="Times New Roman"/>
        </w:rPr>
        <w:t xml:space="preserve">1000Hz </w:t>
      </w:r>
      <w:r w:rsidRPr="006D178F">
        <w:rPr>
          <w:rFonts w:ascii="Times New Roman" w:hAnsi="Times New Roman" w:cs="Times New Roman"/>
        </w:rPr>
        <w:t>步长为</w:t>
      </w:r>
      <w:r w:rsidRPr="006D178F">
        <w:rPr>
          <w:rFonts w:ascii="Times New Roman" w:hAnsi="Times New Roman" w:cs="Times New Roman"/>
        </w:rPr>
        <w:t>10Hz</w:t>
      </w:r>
      <w:r w:rsidRPr="006D178F">
        <w:rPr>
          <w:rFonts w:ascii="Times New Roman" w:hAnsi="Times New Roman" w:cs="Times New Roman"/>
        </w:rPr>
        <w:t>。可利用电压扰动注入法扫描阻抗，扰动电压幅值为额定电压幅值</w:t>
      </w:r>
      <w:r w:rsidRPr="006D178F">
        <w:rPr>
          <w:rFonts w:ascii="Times New Roman" w:hAnsi="Times New Roman" w:cs="Times New Roman"/>
        </w:rPr>
        <w:t xml:space="preserve"> 1%~5%</w:t>
      </w:r>
      <w:r w:rsidRPr="006D178F">
        <w:rPr>
          <w:rFonts w:ascii="Times New Roman" w:hAnsi="Times New Roman" w:cs="Times New Roman"/>
        </w:rPr>
        <w:t>（推荐</w:t>
      </w:r>
      <w:r w:rsidRPr="006D178F">
        <w:rPr>
          <w:rFonts w:ascii="Times New Roman" w:hAnsi="Times New Roman" w:cs="Times New Roman"/>
        </w:rPr>
        <w:t>3%</w:t>
      </w:r>
      <w:r w:rsidRPr="006D178F">
        <w:rPr>
          <w:rFonts w:ascii="Times New Roman" w:hAnsi="Times New Roman" w:cs="Times New Roman"/>
        </w:rPr>
        <w:t>）</w:t>
      </w:r>
    </w:p>
    <w:p w14:paraId="1F0D872E" w14:textId="14B6FAB1" w:rsidR="008A4DAF" w:rsidRPr="006D178F" w:rsidRDefault="008A4DAF" w:rsidP="00162B4A">
      <w:pPr>
        <w:pStyle w:val="afa"/>
        <w:widowControl w:val="0"/>
        <w:spacing w:beforeLines="100" w:before="240" w:afterLines="100" w:after="240"/>
        <w:rPr>
          <w:rFonts w:ascii="Times New Roman"/>
        </w:rPr>
      </w:pPr>
      <w:bookmarkStart w:id="31" w:name="_Toc198733374"/>
      <w:r w:rsidRPr="006D178F">
        <w:rPr>
          <w:rFonts w:ascii="Times New Roman"/>
        </w:rPr>
        <w:t>8</w:t>
      </w:r>
      <w:r w:rsidRPr="006D178F">
        <w:rPr>
          <w:rFonts w:ascii="Times New Roman"/>
        </w:rPr>
        <w:t>评价指标</w:t>
      </w:r>
      <w:bookmarkEnd w:id="31"/>
    </w:p>
    <w:p w14:paraId="6507B95D" w14:textId="4ABC2075" w:rsidR="008A4DAF" w:rsidRPr="006D178F" w:rsidRDefault="008A4DAF" w:rsidP="00162B4A">
      <w:pPr>
        <w:jc w:val="both"/>
        <w:rPr>
          <w:rFonts w:ascii="Times New Roman" w:hAnsi="Times New Roman" w:cs="Times New Roman"/>
        </w:rPr>
      </w:pPr>
      <w:r w:rsidRPr="006D178F">
        <w:rPr>
          <w:rFonts w:ascii="Times New Roman" w:hAnsi="Times New Roman" w:cs="Times New Roman"/>
        </w:rPr>
        <w:t>8.1</w:t>
      </w:r>
      <w:r w:rsidRPr="006D178F">
        <w:rPr>
          <w:rFonts w:ascii="Times New Roman" w:hAnsi="Times New Roman" w:cs="Times New Roman"/>
        </w:rPr>
        <w:t>电压控制策略评价指标如下：</w:t>
      </w:r>
    </w:p>
    <w:p w14:paraId="745F13D3" w14:textId="77777777" w:rsidR="008A4DAF" w:rsidRPr="006D178F"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a</w:t>
      </w:r>
      <w:r w:rsidRPr="006D178F">
        <w:rPr>
          <w:rFonts w:ascii="Times New Roman" w:hAnsi="Times New Roman" w:cs="Times New Roman"/>
        </w:rPr>
        <w:t>）在稳态电压限值区间内，电压控制偏差小于</w:t>
      </w:r>
      <w:r w:rsidRPr="006D178F">
        <w:rPr>
          <w:rFonts w:ascii="Times New Roman" w:hAnsi="Times New Roman" w:cs="Times New Roman"/>
        </w:rPr>
        <w:t>0.1</w:t>
      </w:r>
      <w:r w:rsidRPr="006D178F">
        <w:rPr>
          <w:rFonts w:ascii="Times New Roman" w:hAnsi="Times New Roman" w:cs="Times New Roman"/>
        </w:rPr>
        <w:t>％。</w:t>
      </w:r>
    </w:p>
    <w:p w14:paraId="7E888D32" w14:textId="77777777" w:rsidR="008A4DAF" w:rsidRPr="006D178F"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b</w:t>
      </w:r>
      <w:r w:rsidRPr="006D178F">
        <w:rPr>
          <w:rFonts w:ascii="Times New Roman" w:hAnsi="Times New Roman" w:cs="Times New Roman"/>
        </w:rPr>
        <w:t>）电压调差比例系数在</w:t>
      </w:r>
      <w:r w:rsidRPr="006D178F">
        <w:rPr>
          <w:rFonts w:ascii="Times New Roman" w:hAnsi="Times New Roman" w:cs="Times New Roman"/>
        </w:rPr>
        <w:t>1</w:t>
      </w:r>
      <w:r w:rsidRPr="006D178F">
        <w:rPr>
          <w:rFonts w:ascii="Times New Roman" w:hAnsi="Times New Roman" w:cs="Times New Roman"/>
        </w:rPr>
        <w:t>～</w:t>
      </w:r>
      <w:r w:rsidRPr="006D178F">
        <w:rPr>
          <w:rFonts w:ascii="Times New Roman" w:hAnsi="Times New Roman" w:cs="Times New Roman"/>
        </w:rPr>
        <w:t>10</w:t>
      </w:r>
      <w:r w:rsidRPr="006D178F">
        <w:rPr>
          <w:rFonts w:ascii="Times New Roman" w:hAnsi="Times New Roman" w:cs="Times New Roman"/>
        </w:rPr>
        <w:t>范围内可调。</w:t>
      </w:r>
    </w:p>
    <w:p w14:paraId="579DA7A1" w14:textId="2E35FF46" w:rsidR="008A4DAF" w:rsidRPr="006D178F" w:rsidRDefault="008A4DAF" w:rsidP="00162B4A">
      <w:pPr>
        <w:jc w:val="both"/>
        <w:rPr>
          <w:rFonts w:ascii="Times New Roman" w:hAnsi="Times New Roman" w:cs="Times New Roman"/>
        </w:rPr>
      </w:pPr>
      <w:r w:rsidRPr="006D178F">
        <w:rPr>
          <w:rFonts w:ascii="Times New Roman" w:hAnsi="Times New Roman" w:cs="Times New Roman"/>
        </w:rPr>
        <w:t>8.2</w:t>
      </w:r>
      <w:r w:rsidRPr="006D178F">
        <w:rPr>
          <w:rFonts w:ascii="Times New Roman" w:hAnsi="Times New Roman" w:cs="Times New Roman"/>
        </w:rPr>
        <w:t>无功功率控制策略评价指标：</w:t>
      </w:r>
    </w:p>
    <w:p w14:paraId="5634BE0D" w14:textId="55CF0470" w:rsidR="008A4DAF" w:rsidRPr="006D178F"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阶跃输出下的超调率小于</w:t>
      </w:r>
      <w:r w:rsidRPr="006D178F">
        <w:rPr>
          <w:rFonts w:ascii="Times New Roman" w:hAnsi="Times New Roman" w:cs="Times New Roman"/>
        </w:rPr>
        <w:t>2</w:t>
      </w:r>
      <w:r w:rsidRPr="006D178F">
        <w:rPr>
          <w:rFonts w:ascii="Times New Roman" w:hAnsi="Times New Roman" w:cs="Times New Roman"/>
        </w:rPr>
        <w:t>％，稳态控制偏差小</w:t>
      </w:r>
      <w:r w:rsidR="004766F3" w:rsidRPr="006D178F">
        <w:rPr>
          <w:rFonts w:ascii="Times New Roman" w:hAnsi="Times New Roman" w:cs="Times New Roman"/>
        </w:rPr>
        <w:t>于</w:t>
      </w:r>
      <w:r w:rsidRPr="006D178F">
        <w:rPr>
          <w:rFonts w:ascii="Times New Roman" w:hAnsi="Times New Roman" w:cs="Times New Roman"/>
        </w:rPr>
        <w:t>1</w:t>
      </w:r>
      <w:r w:rsidRPr="006D178F">
        <w:rPr>
          <w:rFonts w:ascii="Times New Roman" w:hAnsi="Times New Roman" w:cs="Times New Roman"/>
        </w:rPr>
        <w:t>％。</w:t>
      </w:r>
    </w:p>
    <w:p w14:paraId="406BEE83" w14:textId="688EE0F1" w:rsidR="008A4DAF" w:rsidRPr="006D178F" w:rsidRDefault="008A4DAF" w:rsidP="00162B4A">
      <w:pPr>
        <w:jc w:val="both"/>
        <w:rPr>
          <w:rFonts w:ascii="Times New Roman" w:hAnsi="Times New Roman" w:cs="Times New Roman"/>
        </w:rPr>
      </w:pPr>
      <w:r w:rsidRPr="006D178F">
        <w:rPr>
          <w:rFonts w:ascii="Times New Roman" w:hAnsi="Times New Roman" w:cs="Times New Roman"/>
        </w:rPr>
        <w:t>8.3</w:t>
      </w:r>
      <w:r w:rsidRPr="006D178F">
        <w:rPr>
          <w:rFonts w:ascii="Times New Roman" w:hAnsi="Times New Roman" w:cs="Times New Roman"/>
        </w:rPr>
        <w:t>电压无功综合控制策略评价指标：</w:t>
      </w:r>
    </w:p>
    <w:p w14:paraId="07A9DFC0" w14:textId="77777777" w:rsidR="008A4DAF" w:rsidRPr="006D178F" w:rsidRDefault="008A4DAF" w:rsidP="00162B4A">
      <w:pPr>
        <w:ind w:firstLineChars="200" w:firstLine="420"/>
        <w:jc w:val="both"/>
        <w:rPr>
          <w:rFonts w:ascii="Times New Roman" w:hAnsi="Times New Roman" w:cs="Times New Roman"/>
        </w:rPr>
      </w:pPr>
      <w:r w:rsidRPr="000C4A18">
        <w:rPr>
          <w:rFonts w:ascii="Times New Roman" w:hAnsi="Times New Roman" w:cs="Times New Roman" w:hint="eastAsia"/>
        </w:rPr>
        <w:t>在电压合格的条件下，功率因数应满足调度机构的要求。</w:t>
      </w:r>
    </w:p>
    <w:p w14:paraId="5AAF206B" w14:textId="4C586673" w:rsidR="008A4DAF" w:rsidRPr="006D178F" w:rsidRDefault="008A4DAF" w:rsidP="00162B4A">
      <w:pPr>
        <w:jc w:val="both"/>
        <w:rPr>
          <w:rFonts w:ascii="Times New Roman" w:hAnsi="Times New Roman" w:cs="Times New Roman"/>
        </w:rPr>
      </w:pPr>
      <w:r w:rsidRPr="006D178F">
        <w:rPr>
          <w:rFonts w:ascii="Times New Roman" w:hAnsi="Times New Roman" w:cs="Times New Roman"/>
        </w:rPr>
        <w:t>8.</w:t>
      </w:r>
      <w:r w:rsidR="00ED2C32">
        <w:rPr>
          <w:rFonts w:ascii="Times New Roman" w:hAnsi="Times New Roman" w:cs="Times New Roman"/>
        </w:rPr>
        <w:t>4</w:t>
      </w:r>
      <w:r w:rsidRPr="006D178F">
        <w:rPr>
          <w:rFonts w:ascii="Times New Roman" w:hAnsi="Times New Roman" w:cs="Times New Roman"/>
        </w:rPr>
        <w:t>异常闭锁策略评价指标如下：</w:t>
      </w:r>
    </w:p>
    <w:p w14:paraId="0B7B91ED" w14:textId="77777777" w:rsidR="008A4DAF" w:rsidRPr="006D178F"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a</w:t>
      </w:r>
      <w:r w:rsidRPr="006D178F">
        <w:rPr>
          <w:rFonts w:ascii="Times New Roman" w:hAnsi="Times New Roman" w:cs="Times New Roman"/>
        </w:rPr>
        <w:t>）测量电气量异常时，动态无功补偿装置闭锁并报警。</w:t>
      </w:r>
    </w:p>
    <w:p w14:paraId="01E6B8E5" w14:textId="77777777" w:rsidR="001143C8" w:rsidRPr="006D178F"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b</w:t>
      </w:r>
      <w:r w:rsidRPr="006D178F">
        <w:rPr>
          <w:rFonts w:ascii="Times New Roman" w:hAnsi="Times New Roman" w:cs="Times New Roman"/>
        </w:rPr>
        <w:t>）调节目标值或调节步长越限时，调节指令不执行。</w:t>
      </w:r>
    </w:p>
    <w:p w14:paraId="3F1DDEEC" w14:textId="77777777" w:rsidR="00ED2C32" w:rsidRDefault="008A4DAF" w:rsidP="00162B4A">
      <w:pPr>
        <w:ind w:firstLineChars="200" w:firstLine="420"/>
        <w:jc w:val="both"/>
        <w:rPr>
          <w:rFonts w:ascii="Times New Roman" w:hAnsi="Times New Roman" w:cs="Times New Roman"/>
        </w:rPr>
      </w:pPr>
      <w:r w:rsidRPr="006D178F">
        <w:rPr>
          <w:rFonts w:ascii="Times New Roman" w:hAnsi="Times New Roman" w:cs="Times New Roman"/>
        </w:rPr>
        <w:t>c</w:t>
      </w:r>
      <w:r w:rsidRPr="006D178F">
        <w:rPr>
          <w:rFonts w:ascii="Times New Roman" w:hAnsi="Times New Roman" w:cs="Times New Roman"/>
        </w:rPr>
        <w:t>）通信异常时，动态无功补偿装置闭锁并报警。</w:t>
      </w:r>
    </w:p>
    <w:p w14:paraId="2BEF61CD" w14:textId="765F2F01" w:rsidR="00ED2C32" w:rsidRPr="006D178F" w:rsidRDefault="00ED2C32" w:rsidP="00162B4A">
      <w:pPr>
        <w:jc w:val="both"/>
        <w:rPr>
          <w:rFonts w:ascii="Times New Roman" w:hAnsi="Times New Roman" w:cs="Times New Roman"/>
        </w:rPr>
      </w:pPr>
      <w:r w:rsidRPr="006D178F">
        <w:rPr>
          <w:rFonts w:ascii="Times New Roman" w:hAnsi="Times New Roman" w:cs="Times New Roman"/>
        </w:rPr>
        <w:t>8.</w:t>
      </w:r>
      <w:r>
        <w:rPr>
          <w:rFonts w:ascii="Times New Roman" w:hAnsi="Times New Roman" w:cs="Times New Roman"/>
        </w:rPr>
        <w:t>5</w:t>
      </w:r>
      <w:r w:rsidRPr="006D178F">
        <w:rPr>
          <w:rFonts w:ascii="Times New Roman" w:hAnsi="Times New Roman" w:cs="Times New Roman"/>
        </w:rPr>
        <w:t>故障穿越</w:t>
      </w:r>
      <w:r>
        <w:rPr>
          <w:rFonts w:ascii="Times New Roman" w:hAnsi="Times New Roman" w:cs="Times New Roman" w:hint="eastAsia"/>
        </w:rPr>
        <w:t>测试</w:t>
      </w:r>
      <w:r w:rsidRPr="006D178F">
        <w:rPr>
          <w:rFonts w:ascii="Times New Roman" w:hAnsi="Times New Roman" w:cs="Times New Roman"/>
        </w:rPr>
        <w:t>评价指标如下：</w:t>
      </w:r>
    </w:p>
    <w:p w14:paraId="1987C3ED" w14:textId="77777777" w:rsidR="00ED2C32" w:rsidRPr="006D178F" w:rsidRDefault="00ED2C32" w:rsidP="00162B4A">
      <w:pPr>
        <w:ind w:firstLineChars="200" w:firstLine="420"/>
        <w:jc w:val="both"/>
        <w:rPr>
          <w:rFonts w:ascii="Times New Roman" w:hAnsi="Times New Roman" w:cs="Times New Roman"/>
        </w:rPr>
      </w:pPr>
      <w:r w:rsidRPr="006D178F">
        <w:rPr>
          <w:rFonts w:ascii="Times New Roman" w:hAnsi="Times New Roman" w:cs="Times New Roman"/>
        </w:rPr>
        <w:t>a</w:t>
      </w:r>
      <w:r w:rsidRPr="006D178F">
        <w:rPr>
          <w:rFonts w:ascii="Times New Roman" w:hAnsi="Times New Roman" w:cs="Times New Roman"/>
        </w:rPr>
        <w:t>）动态无功补偿装置故障期间不脱网连续运行。</w:t>
      </w:r>
    </w:p>
    <w:p w14:paraId="08741565" w14:textId="1D309BB8" w:rsidR="00ED2C32" w:rsidRDefault="00ED2C32" w:rsidP="00162B4A">
      <w:pPr>
        <w:ind w:firstLineChars="200" w:firstLine="420"/>
        <w:jc w:val="both"/>
        <w:rPr>
          <w:rFonts w:ascii="Times New Roman" w:hAnsi="Times New Roman" w:cs="Times New Roman"/>
        </w:rPr>
      </w:pPr>
      <w:r w:rsidRPr="006D178F">
        <w:rPr>
          <w:rFonts w:ascii="Times New Roman" w:hAnsi="Times New Roman" w:cs="Times New Roman"/>
        </w:rPr>
        <w:t>b</w:t>
      </w:r>
      <w:r w:rsidRPr="006D178F">
        <w:rPr>
          <w:rFonts w:ascii="Times New Roman" w:hAnsi="Times New Roman" w:cs="Times New Roman"/>
        </w:rPr>
        <w:t>）在对称故障情况下，动态无功补偿装置暂态无功电流调节</w:t>
      </w:r>
      <w:r w:rsidRPr="00E31268">
        <w:rPr>
          <w:rFonts w:ascii="Times New Roman" w:hAnsi="Times New Roman" w:cs="Times New Roman" w:hint="eastAsia"/>
        </w:rPr>
        <w:t>比例系数大于</w:t>
      </w:r>
      <w:r w:rsidR="007F2F91" w:rsidRPr="00E31268">
        <w:rPr>
          <w:rFonts w:ascii="Times New Roman" w:hAnsi="Times New Roman" w:cs="Times New Roman" w:hint="eastAsia"/>
        </w:rPr>
        <w:t>等于</w:t>
      </w:r>
      <w:r w:rsidRPr="00E31268">
        <w:rPr>
          <w:rFonts w:ascii="Times New Roman" w:hAnsi="Times New Roman" w:cs="Times New Roman"/>
        </w:rPr>
        <w:t>1.5</w:t>
      </w:r>
      <w:r w:rsidR="007F2F91">
        <w:rPr>
          <w:rFonts w:ascii="Times New Roman" w:hAnsi="Times New Roman" w:cs="Times New Roman" w:hint="eastAsia"/>
        </w:rPr>
        <w:t>；在不对称故障情况下，</w:t>
      </w:r>
      <w:r w:rsidR="007F2F91" w:rsidRPr="006D178F">
        <w:rPr>
          <w:rFonts w:ascii="Times New Roman" w:hAnsi="Times New Roman" w:cs="Times New Roman"/>
        </w:rPr>
        <w:t>动态无功补偿装置</w:t>
      </w:r>
      <w:r w:rsidR="007F2F91">
        <w:rPr>
          <w:rFonts w:ascii="Times New Roman" w:hAnsi="Times New Roman" w:cs="Times New Roman" w:hint="eastAsia"/>
        </w:rPr>
        <w:t>故障相</w:t>
      </w:r>
      <w:r w:rsidR="007F2F91" w:rsidRPr="006D178F">
        <w:rPr>
          <w:rFonts w:ascii="Times New Roman" w:hAnsi="Times New Roman" w:cs="Times New Roman"/>
        </w:rPr>
        <w:t>暂态无功电流调节比例系数大于</w:t>
      </w:r>
      <w:r w:rsidR="007F2F91">
        <w:rPr>
          <w:rFonts w:ascii="Times New Roman" w:hAnsi="Times New Roman" w:cs="Times New Roman" w:hint="eastAsia"/>
        </w:rPr>
        <w:t>等于</w:t>
      </w:r>
      <w:r w:rsidR="007F2F91" w:rsidRPr="006D178F">
        <w:rPr>
          <w:rFonts w:ascii="Times New Roman" w:hAnsi="Times New Roman" w:cs="Times New Roman"/>
        </w:rPr>
        <w:t>1.5</w:t>
      </w:r>
      <w:r w:rsidR="007F2F91">
        <w:rPr>
          <w:rFonts w:ascii="Times New Roman" w:hAnsi="Times New Roman" w:cs="Times New Roman" w:hint="eastAsia"/>
        </w:rPr>
        <w:t>，非故障相电压波动小于</w:t>
      </w:r>
      <w:r w:rsidR="007F2F91">
        <w:rPr>
          <w:rFonts w:ascii="Times New Roman" w:hAnsi="Times New Roman" w:cs="Times New Roman" w:hint="eastAsia"/>
        </w:rPr>
        <w:t>3</w:t>
      </w:r>
      <w:r w:rsidR="007F2F91">
        <w:rPr>
          <w:rFonts w:ascii="Times New Roman" w:hAnsi="Times New Roman" w:cs="Times New Roman"/>
        </w:rPr>
        <w:t>%</w:t>
      </w:r>
      <w:r w:rsidR="007F2F91">
        <w:rPr>
          <w:rFonts w:ascii="Times New Roman" w:hAnsi="Times New Roman" w:cs="Times New Roman" w:hint="eastAsia"/>
        </w:rPr>
        <w:t>。</w:t>
      </w:r>
    </w:p>
    <w:p w14:paraId="4559E2BE" w14:textId="7D7C74DA" w:rsidR="008A4DAF" w:rsidRPr="006D178F" w:rsidRDefault="007F2F91" w:rsidP="00162B4A">
      <w:pPr>
        <w:ind w:firstLineChars="200" w:firstLine="420"/>
        <w:jc w:val="both"/>
        <w:rPr>
          <w:rFonts w:ascii="Times New Roman" w:hAnsi="Times New Roman" w:cs="Times New Roman"/>
        </w:rPr>
      </w:pPr>
      <w:r>
        <w:rPr>
          <w:rFonts w:ascii="Times New Roman" w:hAnsi="Times New Roman" w:cs="Times New Roman" w:hint="eastAsia"/>
        </w:rPr>
        <w:t>c</w:t>
      </w:r>
      <w:r w:rsidRPr="006D178F">
        <w:rPr>
          <w:rFonts w:ascii="Times New Roman" w:hAnsi="Times New Roman" w:cs="Times New Roman"/>
        </w:rPr>
        <w:t>）动态无功补偿装置</w:t>
      </w:r>
      <w:r w:rsidRPr="007F2F91">
        <w:rPr>
          <w:rFonts w:ascii="Times New Roman" w:hAnsi="Times New Roman" w:cs="Times New Roman" w:hint="eastAsia"/>
        </w:rPr>
        <w:t>电压</w:t>
      </w:r>
      <w:r w:rsidR="00025AB8" w:rsidRPr="006D178F">
        <w:rPr>
          <w:rFonts w:ascii="Times New Roman" w:hAnsi="Times New Roman" w:cs="Times New Roman"/>
          <w:b/>
          <w:bCs/>
          <w:color w:val="000000"/>
          <w:sz w:val="20"/>
        </w:rPr>
        <w:t>／</w:t>
      </w:r>
      <w:r w:rsidRPr="007F2F91">
        <w:rPr>
          <w:rFonts w:ascii="Times New Roman" w:hAnsi="Times New Roman" w:cs="Times New Roman" w:hint="eastAsia"/>
        </w:rPr>
        <w:t>无功调节动态响应时间</w:t>
      </w:r>
      <w:r>
        <w:rPr>
          <w:rFonts w:ascii="Times New Roman" w:hAnsi="Times New Roman" w:cs="Times New Roman" w:hint="eastAsia"/>
        </w:rPr>
        <w:t>小于等于</w:t>
      </w:r>
      <w:r>
        <w:rPr>
          <w:rFonts w:ascii="Times New Roman" w:hAnsi="Times New Roman" w:cs="Times New Roman" w:hint="eastAsia"/>
        </w:rPr>
        <w:t>3</w:t>
      </w:r>
      <w:r>
        <w:rPr>
          <w:rFonts w:ascii="Times New Roman" w:hAnsi="Times New Roman" w:cs="Times New Roman"/>
        </w:rPr>
        <w:t>0ms</w:t>
      </w:r>
      <w:r>
        <w:rPr>
          <w:rFonts w:ascii="Times New Roman" w:hAnsi="Times New Roman" w:cs="Times New Roman" w:hint="eastAsia"/>
        </w:rPr>
        <w:t>。</w:t>
      </w:r>
    </w:p>
    <w:p w14:paraId="6953EEF7" w14:textId="7621A139" w:rsidR="00AB3B73" w:rsidRPr="006D178F" w:rsidRDefault="008A4DAF" w:rsidP="00162B4A">
      <w:pPr>
        <w:pStyle w:val="afa"/>
        <w:widowControl w:val="0"/>
        <w:spacing w:beforeLines="100" w:before="240" w:afterLines="100" w:after="240"/>
        <w:rPr>
          <w:rFonts w:ascii="Times New Roman"/>
        </w:rPr>
      </w:pPr>
      <w:bookmarkStart w:id="32" w:name="_Toc198733375"/>
      <w:r w:rsidRPr="006D178F">
        <w:rPr>
          <w:rFonts w:ascii="Times New Roman"/>
        </w:rPr>
        <w:t>9</w:t>
      </w:r>
      <w:r w:rsidR="00747AA6">
        <w:rPr>
          <w:rFonts w:ascii="Times New Roman"/>
        </w:rPr>
        <w:t xml:space="preserve"> </w:t>
      </w:r>
      <w:r w:rsidR="00AB3B73" w:rsidRPr="006D178F">
        <w:rPr>
          <w:rFonts w:ascii="Times New Roman"/>
        </w:rPr>
        <w:t>检测报告</w:t>
      </w:r>
      <w:bookmarkEnd w:id="32"/>
    </w:p>
    <w:p w14:paraId="1804EC5A" w14:textId="68816AA2" w:rsidR="00CB1490" w:rsidRPr="006D178F" w:rsidRDefault="004E580D"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新能源场站动态无功补偿装置</w:t>
      </w:r>
      <w:r w:rsidR="00CB1490" w:rsidRPr="006D178F">
        <w:rPr>
          <w:rFonts w:ascii="Times New Roman" w:eastAsia="宋体" w:hAnsi="Times New Roman" w:cs="Times New Roman"/>
          <w:kern w:val="0"/>
          <w:szCs w:val="21"/>
        </w:rPr>
        <w:t>涉网性能硬件在环检测报告应包括以下内容：</w:t>
      </w:r>
      <w:r w:rsidR="00CB1490" w:rsidRPr="006D178F">
        <w:rPr>
          <w:rFonts w:ascii="Times New Roman" w:eastAsia="宋体" w:hAnsi="Times New Roman" w:cs="Times New Roman"/>
          <w:kern w:val="0"/>
          <w:szCs w:val="21"/>
        </w:rPr>
        <w:t xml:space="preserve"> </w:t>
      </w:r>
    </w:p>
    <w:p w14:paraId="0FEBF64A" w14:textId="32DDFC5B" w:rsidR="00CB1490" w:rsidRPr="006D178F" w:rsidRDefault="00CB14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a)</w:t>
      </w:r>
      <w:r w:rsidR="004E580D" w:rsidRPr="006D178F">
        <w:rPr>
          <w:rFonts w:ascii="Times New Roman" w:eastAsia="宋体" w:hAnsi="Times New Roman" w:cs="Times New Roman"/>
          <w:kern w:val="0"/>
          <w:szCs w:val="21"/>
        </w:rPr>
        <w:t>动态无功补偿装置</w:t>
      </w:r>
      <w:r w:rsidRPr="006D178F">
        <w:rPr>
          <w:rFonts w:ascii="Times New Roman" w:eastAsia="宋体" w:hAnsi="Times New Roman" w:cs="Times New Roman"/>
          <w:kern w:val="0"/>
          <w:szCs w:val="21"/>
        </w:rPr>
        <w:t>厂家、型号、结构及参数等；</w:t>
      </w:r>
      <w:r w:rsidRPr="006D178F">
        <w:rPr>
          <w:rFonts w:ascii="Times New Roman" w:eastAsia="宋体" w:hAnsi="Times New Roman" w:cs="Times New Roman"/>
          <w:kern w:val="0"/>
          <w:szCs w:val="21"/>
        </w:rPr>
        <w:t xml:space="preserve"> </w:t>
      </w:r>
    </w:p>
    <w:p w14:paraId="6A543432" w14:textId="0926FE09" w:rsidR="00CB1490" w:rsidRPr="006D178F" w:rsidRDefault="00CB14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b)</w:t>
      </w:r>
      <w:r w:rsidRPr="006D178F">
        <w:rPr>
          <w:rFonts w:ascii="Times New Roman" w:eastAsia="宋体" w:hAnsi="Times New Roman" w:cs="Times New Roman"/>
          <w:kern w:val="0"/>
          <w:szCs w:val="21"/>
        </w:rPr>
        <w:t>检测时间、检测单位；</w:t>
      </w:r>
    </w:p>
    <w:p w14:paraId="332F4D96" w14:textId="37EC63FB" w:rsidR="00486790" w:rsidRPr="006D178F" w:rsidRDefault="004867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c)</w:t>
      </w:r>
      <w:r w:rsidRPr="006D178F">
        <w:rPr>
          <w:rFonts w:ascii="Times New Roman" w:eastAsia="宋体" w:hAnsi="Times New Roman" w:cs="Times New Roman"/>
          <w:kern w:val="0"/>
          <w:szCs w:val="21"/>
        </w:rPr>
        <w:t>检测环境；</w:t>
      </w:r>
    </w:p>
    <w:p w14:paraId="3B634EA9" w14:textId="02C45D51" w:rsidR="00CB1490" w:rsidRPr="000E1352" w:rsidRDefault="00486790" w:rsidP="00162B4A">
      <w:pPr>
        <w:ind w:firstLineChars="200" w:firstLine="420"/>
        <w:jc w:val="both"/>
        <w:rPr>
          <w:rFonts w:ascii="Times New Roman" w:eastAsia="宋体" w:hAnsi="Times New Roman" w:cs="Times New Roman"/>
          <w:color w:val="000000" w:themeColor="text1"/>
          <w:kern w:val="0"/>
          <w:szCs w:val="21"/>
        </w:rPr>
      </w:pPr>
      <w:r w:rsidRPr="000E1352">
        <w:rPr>
          <w:rFonts w:ascii="Times New Roman" w:eastAsia="宋体" w:hAnsi="Times New Roman" w:cs="Times New Roman"/>
          <w:color w:val="000000" w:themeColor="text1"/>
          <w:kern w:val="0"/>
          <w:szCs w:val="21"/>
        </w:rPr>
        <w:t>d</w:t>
      </w:r>
      <w:r w:rsidR="00CB1490" w:rsidRPr="000E1352">
        <w:rPr>
          <w:rFonts w:ascii="Times New Roman" w:eastAsia="宋体" w:hAnsi="Times New Roman" w:cs="Times New Roman"/>
          <w:color w:val="000000" w:themeColor="text1"/>
          <w:kern w:val="0"/>
          <w:szCs w:val="21"/>
        </w:rPr>
        <w:t>)</w:t>
      </w:r>
      <w:r w:rsidR="00CB1490" w:rsidRPr="000E1352">
        <w:rPr>
          <w:rFonts w:ascii="Times New Roman" w:eastAsia="宋体" w:hAnsi="Times New Roman" w:cs="Times New Roman" w:hint="eastAsia"/>
          <w:color w:val="000000" w:themeColor="text1"/>
          <w:kern w:val="0"/>
          <w:szCs w:val="21"/>
        </w:rPr>
        <w:t>检测平台</w:t>
      </w:r>
      <w:r w:rsidR="001A038A" w:rsidRPr="000E1352">
        <w:rPr>
          <w:rFonts w:ascii="Times New Roman" w:eastAsia="宋体" w:hAnsi="Times New Roman" w:cs="Times New Roman" w:hint="eastAsia"/>
          <w:color w:val="000000" w:themeColor="text1"/>
          <w:kern w:val="0"/>
          <w:szCs w:val="21"/>
        </w:rPr>
        <w:t>鉴</w:t>
      </w:r>
      <w:r w:rsidR="00CB1490" w:rsidRPr="000E1352">
        <w:rPr>
          <w:rFonts w:ascii="Times New Roman" w:eastAsia="宋体" w:hAnsi="Times New Roman" w:cs="Times New Roman" w:hint="eastAsia"/>
          <w:color w:val="000000" w:themeColor="text1"/>
          <w:kern w:val="0"/>
          <w:szCs w:val="21"/>
        </w:rPr>
        <w:t>定结论；</w:t>
      </w:r>
    </w:p>
    <w:p w14:paraId="6BCD83D5" w14:textId="423CAAB1" w:rsidR="00CB1490" w:rsidRPr="006D178F" w:rsidRDefault="004867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e</w:t>
      </w:r>
      <w:r w:rsidR="00CB1490" w:rsidRPr="006D178F">
        <w:rPr>
          <w:rFonts w:ascii="Times New Roman" w:eastAsia="宋体" w:hAnsi="Times New Roman" w:cs="Times New Roman"/>
          <w:kern w:val="0"/>
          <w:szCs w:val="21"/>
        </w:rPr>
        <w:t>)</w:t>
      </w:r>
      <w:r w:rsidR="00CB1490" w:rsidRPr="006D178F">
        <w:rPr>
          <w:rFonts w:ascii="Times New Roman" w:eastAsia="宋体" w:hAnsi="Times New Roman" w:cs="Times New Roman"/>
          <w:kern w:val="0"/>
          <w:szCs w:val="21"/>
        </w:rPr>
        <w:t>检测条件；</w:t>
      </w:r>
      <w:r w:rsidR="00CB1490" w:rsidRPr="006D178F">
        <w:rPr>
          <w:rFonts w:ascii="Times New Roman" w:eastAsia="宋体" w:hAnsi="Times New Roman" w:cs="Times New Roman"/>
          <w:kern w:val="0"/>
          <w:szCs w:val="21"/>
        </w:rPr>
        <w:t xml:space="preserve"> </w:t>
      </w:r>
    </w:p>
    <w:p w14:paraId="4647656F" w14:textId="1982B75B" w:rsidR="00CB1490" w:rsidRPr="006D178F" w:rsidRDefault="004867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f</w:t>
      </w:r>
      <w:r w:rsidR="00CB1490" w:rsidRPr="006D178F">
        <w:rPr>
          <w:rFonts w:ascii="Times New Roman" w:eastAsia="宋体" w:hAnsi="Times New Roman" w:cs="Times New Roman"/>
          <w:kern w:val="0"/>
          <w:szCs w:val="21"/>
        </w:rPr>
        <w:t>)</w:t>
      </w:r>
      <w:r w:rsidR="00CB1490" w:rsidRPr="006D178F">
        <w:rPr>
          <w:rFonts w:ascii="Times New Roman" w:eastAsia="宋体" w:hAnsi="Times New Roman" w:cs="Times New Roman"/>
          <w:kern w:val="0"/>
          <w:szCs w:val="21"/>
        </w:rPr>
        <w:t>检测步骤与过程；</w:t>
      </w:r>
    </w:p>
    <w:p w14:paraId="3C0B3242" w14:textId="2C6D1FF9" w:rsidR="00CB1490" w:rsidRPr="006D178F" w:rsidRDefault="004867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g</w:t>
      </w:r>
      <w:r w:rsidR="00CB1490" w:rsidRPr="006D178F">
        <w:rPr>
          <w:rFonts w:ascii="Times New Roman" w:eastAsia="宋体" w:hAnsi="Times New Roman" w:cs="Times New Roman"/>
          <w:kern w:val="0"/>
          <w:szCs w:val="21"/>
        </w:rPr>
        <w:t>)</w:t>
      </w:r>
      <w:r w:rsidR="00CB1490" w:rsidRPr="006D178F">
        <w:rPr>
          <w:rFonts w:ascii="Times New Roman" w:eastAsia="宋体" w:hAnsi="Times New Roman" w:cs="Times New Roman"/>
          <w:kern w:val="0"/>
          <w:szCs w:val="21"/>
        </w:rPr>
        <w:t>硬件在环仿真检测波形、数据分析结果；</w:t>
      </w:r>
      <w:r w:rsidR="00CB1490" w:rsidRPr="006D178F">
        <w:rPr>
          <w:rFonts w:ascii="Times New Roman" w:eastAsia="宋体" w:hAnsi="Times New Roman" w:cs="Times New Roman"/>
          <w:kern w:val="0"/>
          <w:szCs w:val="21"/>
        </w:rPr>
        <w:t xml:space="preserve"> </w:t>
      </w:r>
    </w:p>
    <w:p w14:paraId="1493ED23" w14:textId="71704B80" w:rsidR="00CB1490" w:rsidRPr="006D178F" w:rsidRDefault="00486790" w:rsidP="00162B4A">
      <w:pPr>
        <w:ind w:firstLineChars="200" w:firstLine="420"/>
        <w:jc w:val="both"/>
        <w:rPr>
          <w:rFonts w:ascii="Times New Roman" w:eastAsia="宋体" w:hAnsi="Times New Roman" w:cs="Times New Roman"/>
          <w:kern w:val="0"/>
          <w:szCs w:val="21"/>
        </w:rPr>
      </w:pPr>
      <w:r w:rsidRPr="006D178F">
        <w:rPr>
          <w:rFonts w:ascii="Times New Roman" w:eastAsia="宋体" w:hAnsi="Times New Roman" w:cs="Times New Roman"/>
          <w:kern w:val="0"/>
          <w:szCs w:val="21"/>
        </w:rPr>
        <w:t>h</w:t>
      </w:r>
      <w:r w:rsidR="00CB1490" w:rsidRPr="006D178F">
        <w:rPr>
          <w:rFonts w:ascii="Times New Roman" w:eastAsia="宋体" w:hAnsi="Times New Roman" w:cs="Times New Roman"/>
          <w:kern w:val="0"/>
          <w:szCs w:val="21"/>
        </w:rPr>
        <w:t>)</w:t>
      </w:r>
      <w:r w:rsidR="00CB1490" w:rsidRPr="006D178F">
        <w:rPr>
          <w:rFonts w:ascii="Times New Roman" w:eastAsia="宋体" w:hAnsi="Times New Roman" w:cs="Times New Roman"/>
          <w:kern w:val="0"/>
          <w:szCs w:val="21"/>
        </w:rPr>
        <w:t>硬件在环仿真检测结论。</w:t>
      </w:r>
    </w:p>
    <w:p w14:paraId="556EE9BD" w14:textId="77777777" w:rsidR="00B32D28" w:rsidRPr="006D178F" w:rsidRDefault="004B4B9F" w:rsidP="000A2205">
      <w:pPr>
        <w:jc w:val="center"/>
        <w:rPr>
          <w:rFonts w:ascii="Times New Roman" w:eastAsia="宋体" w:hAnsi="Times New Roman" w:cs="Times New Roman"/>
          <w:kern w:val="0"/>
          <w:szCs w:val="21"/>
        </w:rPr>
      </w:pPr>
      <w:r w:rsidRPr="006D178F">
        <w:rPr>
          <w:rFonts w:ascii="Times New Roman" w:eastAsia="宋体" w:hAnsi="Times New Roman" w:cs="Times New Roman"/>
          <w:kern w:val="0"/>
          <w:sz w:val="22"/>
        </w:rPr>
        <w:t>_</w:t>
      </w:r>
      <w:r w:rsidR="009B6658" w:rsidRPr="006D178F">
        <w:rPr>
          <w:rFonts w:ascii="Times New Roman" w:eastAsia="宋体" w:hAnsi="Times New Roman" w:cs="Times New Roman"/>
          <w:kern w:val="0"/>
          <w:sz w:val="22"/>
        </w:rPr>
        <w:t>_______________________</w:t>
      </w:r>
    </w:p>
    <w:sectPr w:rsidR="00B32D28" w:rsidRPr="006D178F" w:rsidSect="00A11D52">
      <w:headerReference w:type="default" r:id="rId74"/>
      <w:footerReference w:type="even" r:id="rId75"/>
      <w:footerReference w:type="default" r:id="rId76"/>
      <w:pgSz w:w="11906" w:h="16838"/>
      <w:pgMar w:top="1418" w:right="1134" w:bottom="1134" w:left="1418" w:header="1418"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6BF5" w14:textId="77777777" w:rsidR="00835B48" w:rsidRDefault="00835B48" w:rsidP="00540EE9">
      <w:r>
        <w:separator/>
      </w:r>
    </w:p>
  </w:endnote>
  <w:endnote w:type="continuationSeparator" w:id="0">
    <w:p w14:paraId="55DD7CD2" w14:textId="77777777" w:rsidR="00835B48" w:rsidRDefault="00835B48" w:rsidP="005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46770"/>
      <w:docPartObj>
        <w:docPartGallery w:val="Page Numbers (Bottom of Page)"/>
        <w:docPartUnique/>
      </w:docPartObj>
    </w:sdtPr>
    <w:sdtEndPr>
      <w:rPr>
        <w:rFonts w:ascii="Times New Roman" w:hAnsi="Times New Roman" w:cs="Times New Roman"/>
        <w:noProof/>
      </w:rPr>
    </w:sdtEndPr>
    <w:sdtContent>
      <w:p w14:paraId="276B1202" w14:textId="77777777" w:rsidR="000807C6" w:rsidRPr="00F27682" w:rsidRDefault="000807C6" w:rsidP="00F27682">
        <w:pPr>
          <w:pStyle w:val="a8"/>
          <w:spacing w:before="120"/>
          <w:ind w:firstLineChars="100" w:firstLine="180"/>
          <w:rPr>
            <w:rFonts w:ascii="Times New Roman" w:hAnsi="Times New Roman" w:cs="Times New Roman"/>
          </w:rPr>
        </w:pPr>
        <w:r w:rsidRPr="00F27682">
          <w:rPr>
            <w:rFonts w:ascii="Times New Roman" w:hAnsi="Times New Roman" w:cs="Times New Roman"/>
          </w:rPr>
          <w:fldChar w:fldCharType="begin"/>
        </w:r>
        <w:r w:rsidRPr="00F27682">
          <w:rPr>
            <w:rFonts w:ascii="Times New Roman" w:hAnsi="Times New Roman" w:cs="Times New Roman"/>
          </w:rPr>
          <w:instrText xml:space="preserve"> PAGE   \* MERGEFORMAT </w:instrText>
        </w:r>
        <w:r w:rsidRPr="00F27682">
          <w:rPr>
            <w:rFonts w:ascii="Times New Roman" w:hAnsi="Times New Roman" w:cs="Times New Roman"/>
          </w:rPr>
          <w:fldChar w:fldCharType="separate"/>
        </w:r>
        <w:r>
          <w:rPr>
            <w:rFonts w:ascii="Times New Roman" w:hAnsi="Times New Roman" w:cs="Times New Roman"/>
            <w:noProof/>
          </w:rPr>
          <w:t>II</w:t>
        </w:r>
        <w:r w:rsidRPr="00F2768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0911" w14:textId="77777777" w:rsidR="000807C6" w:rsidRPr="00B61446" w:rsidRDefault="000807C6" w:rsidP="00F27682">
    <w:pPr>
      <w:pStyle w:val="a8"/>
      <w:spacing w:before="120"/>
      <w:ind w:right="270" w:firstLineChars="100" w:firstLine="18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79552"/>
      <w:docPartObj>
        <w:docPartGallery w:val="Page Numbers (Bottom of Page)"/>
        <w:docPartUnique/>
      </w:docPartObj>
    </w:sdtPr>
    <w:sdtEndPr>
      <w:rPr>
        <w:noProof/>
      </w:rPr>
    </w:sdtEndPr>
    <w:sdtContent>
      <w:p w14:paraId="3C21D970" w14:textId="72BC5FA7" w:rsidR="000807C6" w:rsidRPr="008846C9" w:rsidRDefault="000807C6" w:rsidP="008846C9">
        <w:pPr>
          <w:pStyle w:val="a8"/>
          <w:spacing w:before="120"/>
          <w:ind w:firstLineChars="100" w:firstLine="180"/>
        </w:pPr>
        <w:r w:rsidRPr="008846C9">
          <w:rPr>
            <w:rFonts w:ascii="Times New Roman" w:hAnsi="Times New Roman" w:cs="Times New Roman"/>
          </w:rPr>
          <w:fldChar w:fldCharType="begin"/>
        </w:r>
        <w:r w:rsidRPr="008846C9">
          <w:rPr>
            <w:rFonts w:ascii="Times New Roman" w:hAnsi="Times New Roman" w:cs="Times New Roman"/>
          </w:rPr>
          <w:instrText xml:space="preserve"> PAGE   \* MERGEFORMAT </w:instrText>
        </w:r>
        <w:r w:rsidRPr="008846C9">
          <w:rPr>
            <w:rFonts w:ascii="Times New Roman" w:hAnsi="Times New Roman" w:cs="Times New Roman"/>
          </w:rPr>
          <w:fldChar w:fldCharType="separate"/>
        </w:r>
        <w:r w:rsidR="0096592D">
          <w:rPr>
            <w:rFonts w:ascii="Times New Roman" w:hAnsi="Times New Roman" w:cs="Times New Roman"/>
            <w:noProof/>
          </w:rPr>
          <w:t>II</w:t>
        </w:r>
        <w:r w:rsidRPr="008846C9">
          <w:rPr>
            <w:rFonts w:ascii="Times New Roman" w:hAnsi="Times New Roman" w:cs="Times New Roma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88801"/>
      <w:docPartObj>
        <w:docPartGallery w:val="Page Numbers (Bottom of Page)"/>
        <w:docPartUnique/>
      </w:docPartObj>
    </w:sdtPr>
    <w:sdtEndPr>
      <w:rPr>
        <w:rFonts w:ascii="Times New Roman" w:hAnsi="Times New Roman" w:cs="Times New Roman"/>
        <w:noProof/>
      </w:rPr>
    </w:sdtEndPr>
    <w:sdtContent>
      <w:p w14:paraId="76D01B2B" w14:textId="46BF91D9" w:rsidR="000807C6" w:rsidRPr="00F62888" w:rsidRDefault="000807C6" w:rsidP="008846C9">
        <w:pPr>
          <w:pStyle w:val="a8"/>
          <w:spacing w:before="120"/>
          <w:ind w:firstLineChars="100" w:firstLine="180"/>
          <w:jc w:val="right"/>
          <w:rPr>
            <w:rFonts w:ascii="Times New Roman" w:hAnsi="Times New Roman" w:cs="Times New Roman"/>
          </w:rPr>
        </w:pPr>
        <w:r w:rsidRPr="00F62888">
          <w:rPr>
            <w:rFonts w:ascii="Times New Roman" w:hAnsi="Times New Roman" w:cs="Times New Roman"/>
          </w:rPr>
          <w:fldChar w:fldCharType="begin"/>
        </w:r>
        <w:r w:rsidRPr="00F62888">
          <w:rPr>
            <w:rFonts w:ascii="Times New Roman" w:hAnsi="Times New Roman" w:cs="Times New Roman"/>
          </w:rPr>
          <w:instrText xml:space="preserve"> PAGE   \* MERGEFORMAT </w:instrText>
        </w:r>
        <w:r w:rsidRPr="00F62888">
          <w:rPr>
            <w:rFonts w:ascii="Times New Roman" w:hAnsi="Times New Roman" w:cs="Times New Roman"/>
          </w:rPr>
          <w:fldChar w:fldCharType="separate"/>
        </w:r>
        <w:r w:rsidR="0096592D">
          <w:rPr>
            <w:rFonts w:ascii="Times New Roman" w:hAnsi="Times New Roman" w:cs="Times New Roman"/>
            <w:noProof/>
          </w:rPr>
          <w:t>I</w:t>
        </w:r>
        <w:r w:rsidRPr="00F62888">
          <w:rPr>
            <w:rFonts w:ascii="Times New Roman" w:hAnsi="Times New Roman" w:cs="Times New Roman"/>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96552"/>
      <w:docPartObj>
        <w:docPartGallery w:val="Page Numbers (Bottom of Page)"/>
        <w:docPartUnique/>
      </w:docPartObj>
    </w:sdtPr>
    <w:sdtEndPr>
      <w:rPr>
        <w:noProof/>
      </w:rPr>
    </w:sdtEndPr>
    <w:sdtContent>
      <w:p w14:paraId="76D8D500" w14:textId="77777777" w:rsidR="000807C6" w:rsidRDefault="000807C6">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77705AFB" w14:textId="77777777" w:rsidR="000807C6" w:rsidRPr="00B61446" w:rsidRDefault="000807C6" w:rsidP="00B22F3B">
    <w:pPr>
      <w:pStyle w:val="a8"/>
      <w:spacing w:before="120"/>
      <w:ind w:firstLineChars="100" w:firstLine="18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79525"/>
      <w:docPartObj>
        <w:docPartGallery w:val="Page Numbers (Bottom of Page)"/>
        <w:docPartUnique/>
      </w:docPartObj>
    </w:sdtPr>
    <w:sdtEndPr>
      <w:rPr>
        <w:rFonts w:ascii="Times New Roman" w:hAnsi="Times New Roman" w:cs="Times New Roman"/>
        <w:noProof/>
      </w:rPr>
    </w:sdtEndPr>
    <w:sdtContent>
      <w:p w14:paraId="42D02C6A" w14:textId="1D11E7EF" w:rsidR="000807C6" w:rsidRPr="008846C9" w:rsidRDefault="000807C6" w:rsidP="008846C9">
        <w:pPr>
          <w:pStyle w:val="a8"/>
          <w:spacing w:before="120"/>
          <w:ind w:firstLineChars="100" w:firstLine="180"/>
          <w:jc w:val="right"/>
          <w:rPr>
            <w:rFonts w:ascii="Times New Roman" w:hAnsi="Times New Roman" w:cs="Times New Roman"/>
          </w:rPr>
        </w:pPr>
        <w:r w:rsidRPr="008846C9">
          <w:rPr>
            <w:rFonts w:ascii="Times New Roman" w:hAnsi="Times New Roman" w:cs="Times New Roman"/>
          </w:rPr>
          <w:fldChar w:fldCharType="begin"/>
        </w:r>
        <w:r w:rsidRPr="008846C9">
          <w:rPr>
            <w:rFonts w:ascii="Times New Roman" w:hAnsi="Times New Roman" w:cs="Times New Roman"/>
          </w:rPr>
          <w:instrText xml:space="preserve"> PAGE   \* MERGEFORMAT </w:instrText>
        </w:r>
        <w:r w:rsidRPr="008846C9">
          <w:rPr>
            <w:rFonts w:ascii="Times New Roman" w:hAnsi="Times New Roman" w:cs="Times New Roman"/>
          </w:rPr>
          <w:fldChar w:fldCharType="separate"/>
        </w:r>
        <w:r>
          <w:rPr>
            <w:rFonts w:ascii="Times New Roman" w:hAnsi="Times New Roman" w:cs="Times New Roman"/>
            <w:noProof/>
          </w:rPr>
          <w:t>III</w:t>
        </w:r>
        <w:r w:rsidRPr="008846C9">
          <w:rPr>
            <w:rFonts w:ascii="Times New Roman" w:hAnsi="Times New Roman" w:cs="Times New Roman"/>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81748"/>
      <w:docPartObj>
        <w:docPartGallery w:val="Page Numbers (Bottom of Page)"/>
        <w:docPartUnique/>
      </w:docPartObj>
    </w:sdtPr>
    <w:sdtEndPr>
      <w:rPr>
        <w:rFonts w:ascii="Times New Roman" w:hAnsi="Times New Roman" w:cs="Times New Roman"/>
        <w:noProof/>
      </w:rPr>
    </w:sdtEndPr>
    <w:sdtContent>
      <w:p w14:paraId="6E3078A1" w14:textId="6ADAD045" w:rsidR="000807C6" w:rsidRPr="00F27682" w:rsidRDefault="000807C6" w:rsidP="00F27682">
        <w:pPr>
          <w:pStyle w:val="a8"/>
          <w:spacing w:before="120"/>
          <w:ind w:firstLineChars="100" w:firstLine="180"/>
          <w:rPr>
            <w:rFonts w:ascii="Times New Roman" w:hAnsi="Times New Roman" w:cs="Times New Roman"/>
          </w:rPr>
        </w:pPr>
        <w:r w:rsidRPr="00F27682">
          <w:rPr>
            <w:rFonts w:ascii="Times New Roman" w:hAnsi="Times New Roman" w:cs="Times New Roman"/>
          </w:rPr>
          <w:fldChar w:fldCharType="begin"/>
        </w:r>
        <w:r w:rsidRPr="00F27682">
          <w:rPr>
            <w:rFonts w:ascii="Times New Roman" w:hAnsi="Times New Roman" w:cs="Times New Roman"/>
          </w:rPr>
          <w:instrText xml:space="preserve"> PAGE   \* MERGEFORMAT </w:instrText>
        </w:r>
        <w:r w:rsidRPr="00F27682">
          <w:rPr>
            <w:rFonts w:ascii="Times New Roman" w:hAnsi="Times New Roman" w:cs="Times New Roman"/>
          </w:rPr>
          <w:fldChar w:fldCharType="separate"/>
        </w:r>
        <w:r w:rsidR="0096592D">
          <w:rPr>
            <w:rFonts w:ascii="Times New Roman" w:hAnsi="Times New Roman" w:cs="Times New Roman"/>
            <w:noProof/>
          </w:rPr>
          <w:t>8</w:t>
        </w:r>
        <w:r w:rsidRPr="00F27682">
          <w:rPr>
            <w:rFonts w:ascii="Times New Roman" w:hAnsi="Times New Roman" w:cs="Times New Roman"/>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970134"/>
      <w:docPartObj>
        <w:docPartGallery w:val="Page Numbers (Bottom of Page)"/>
        <w:docPartUnique/>
      </w:docPartObj>
    </w:sdtPr>
    <w:sdtEndPr>
      <w:rPr>
        <w:rFonts w:ascii="Times New Roman" w:hAnsi="Times New Roman" w:cs="Times New Roman"/>
        <w:noProof/>
      </w:rPr>
    </w:sdtEndPr>
    <w:sdtContent>
      <w:p w14:paraId="4F04704E" w14:textId="0C696463" w:rsidR="000807C6" w:rsidRPr="00F27682" w:rsidRDefault="000807C6" w:rsidP="00F27682">
        <w:pPr>
          <w:pStyle w:val="a8"/>
          <w:spacing w:before="120"/>
          <w:ind w:firstLineChars="100" w:firstLine="180"/>
          <w:jc w:val="right"/>
          <w:rPr>
            <w:rFonts w:ascii="Times New Roman" w:hAnsi="Times New Roman" w:cs="Times New Roman"/>
          </w:rPr>
        </w:pPr>
        <w:r w:rsidRPr="00F27682">
          <w:rPr>
            <w:rFonts w:ascii="Times New Roman" w:hAnsi="Times New Roman" w:cs="Times New Roman"/>
          </w:rPr>
          <w:fldChar w:fldCharType="begin"/>
        </w:r>
        <w:r w:rsidRPr="00F27682">
          <w:rPr>
            <w:rFonts w:ascii="Times New Roman" w:hAnsi="Times New Roman" w:cs="Times New Roman"/>
          </w:rPr>
          <w:instrText xml:space="preserve"> PAGE   \* MERGEFORMAT </w:instrText>
        </w:r>
        <w:r w:rsidRPr="00F27682">
          <w:rPr>
            <w:rFonts w:ascii="Times New Roman" w:hAnsi="Times New Roman" w:cs="Times New Roman"/>
          </w:rPr>
          <w:fldChar w:fldCharType="separate"/>
        </w:r>
        <w:r w:rsidR="0096592D">
          <w:rPr>
            <w:rFonts w:ascii="Times New Roman" w:hAnsi="Times New Roman" w:cs="Times New Roman"/>
            <w:noProof/>
          </w:rPr>
          <w:t>9</w:t>
        </w:r>
        <w:r w:rsidRPr="00F2768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2FD2" w14:textId="77777777" w:rsidR="00835B48" w:rsidRDefault="00835B48" w:rsidP="00540EE9">
      <w:r>
        <w:separator/>
      </w:r>
    </w:p>
  </w:footnote>
  <w:footnote w:type="continuationSeparator" w:id="0">
    <w:p w14:paraId="2EF9FF86" w14:textId="77777777" w:rsidR="00835B48" w:rsidRDefault="00835B48" w:rsidP="0054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B895" w14:textId="77777777" w:rsidR="000807C6" w:rsidRPr="00A828EC" w:rsidRDefault="000807C6" w:rsidP="00F27682">
    <w:pPr>
      <w:pStyle w:val="a6"/>
      <w:pBdr>
        <w:bottom w:val="none" w:sz="0" w:space="0" w:color="auto"/>
      </w:pBdr>
      <w:spacing w:after="320"/>
      <w:jc w:val="left"/>
      <w:rPr>
        <w:sz w:val="21"/>
      </w:rPr>
    </w:pPr>
    <w:r w:rsidRPr="00D71D7A">
      <w:rPr>
        <w:rFonts w:ascii="Times New Roman" w:hAnsi="Times New Roman" w:cs="Times New Roman"/>
        <w:b/>
        <w:bCs/>
        <w:sz w:val="21"/>
      </w:rPr>
      <w:t>T/CES</w:t>
    </w:r>
    <w:r w:rsidRPr="00D71D7A">
      <w:rPr>
        <w:sz w:val="21"/>
      </w:rPr>
      <w:t xml:space="preserve"> </w:t>
    </w:r>
    <w:r>
      <w:rPr>
        <w:rFonts w:ascii="Arial" w:hAnsi="Arial" w:cs="Arial"/>
        <w:sz w:val="21"/>
      </w:rPr>
      <w:t>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AA9" w14:textId="77777777" w:rsidR="000807C6" w:rsidRDefault="000807C6" w:rsidP="00A828EC">
    <w:pPr>
      <w:pStyle w:val="a6"/>
      <w:pBdr>
        <w:bottom w:val="none" w:sz="0" w:space="0" w:color="auto"/>
      </w:pBdr>
      <w:spacing w:after="320"/>
      <w:ind w:firstLineChars="100" w:firstLine="211"/>
      <w:jc w:val="left"/>
    </w:pPr>
    <w:r w:rsidRPr="00D71D7A">
      <w:rPr>
        <w:rFonts w:ascii="Times New Roman" w:hAnsi="Times New Roman" w:cs="Times New Roman"/>
        <w:b/>
        <w:bCs/>
        <w:sz w:val="21"/>
      </w:rPr>
      <w:t>T/CES</w:t>
    </w:r>
    <w:r w:rsidRPr="00D71D7A">
      <w:rPr>
        <w:sz w:val="21"/>
      </w:rPr>
      <w:t xml:space="preserve"> </w:t>
    </w:r>
    <w:r>
      <w:rPr>
        <w:rFonts w:ascii="Arial" w:hAnsi="Arial" w:cs="Arial"/>
        <w:sz w:val="21"/>
      </w:rPr>
      <w:t>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DAAA" w14:textId="77777777" w:rsidR="000807C6" w:rsidRPr="00F27682" w:rsidRDefault="000807C6" w:rsidP="00F27682">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4D06" w14:textId="230696CA" w:rsidR="000807C6" w:rsidRPr="00A828EC" w:rsidRDefault="000807C6" w:rsidP="00F27682">
    <w:pPr>
      <w:pStyle w:val="a6"/>
      <w:pBdr>
        <w:bottom w:val="none" w:sz="0" w:space="0" w:color="auto"/>
      </w:pBdr>
      <w:spacing w:after="320"/>
      <w:jc w:val="left"/>
      <w:rPr>
        <w:sz w:val="21"/>
      </w:rPr>
    </w:pPr>
    <w:r w:rsidRPr="00D71D7A">
      <w:rPr>
        <w:rFonts w:ascii="Times New Roman" w:hAnsi="Times New Roman" w:cs="Times New Roman"/>
        <w:b/>
        <w:bCs/>
        <w:sz w:val="21"/>
      </w:rPr>
      <w:t>T/C</w:t>
    </w:r>
    <w:r w:rsidR="00520374">
      <w:rPr>
        <w:rFonts w:ascii="Times New Roman" w:hAnsi="Times New Roman" w:cs="Times New Roman"/>
        <w:b/>
        <w:bCs/>
        <w:sz w:val="21"/>
      </w:rPr>
      <w:t>SEE</w:t>
    </w:r>
    <w:r w:rsidRPr="00D71D7A">
      <w:rPr>
        <w:sz w:val="21"/>
      </w:rPr>
      <w:t xml:space="preserve"> </w:t>
    </w:r>
    <w:r>
      <w:rPr>
        <w:rFonts w:ascii="Arial" w:hAnsi="Arial" w:cs="Arial"/>
        <w:sz w:val="21"/>
      </w:rPr>
      <w:t>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3073" w14:textId="39441A19" w:rsidR="000807C6" w:rsidRDefault="000807C6" w:rsidP="00F27682">
    <w:pPr>
      <w:pStyle w:val="a6"/>
      <w:pBdr>
        <w:bottom w:val="none" w:sz="0" w:space="0" w:color="auto"/>
      </w:pBdr>
      <w:spacing w:after="320"/>
      <w:ind w:firstLineChars="100" w:firstLine="211"/>
      <w:jc w:val="right"/>
    </w:pPr>
    <w:r w:rsidRPr="00D71D7A">
      <w:rPr>
        <w:rFonts w:ascii="Times New Roman" w:hAnsi="Times New Roman" w:cs="Times New Roman"/>
        <w:b/>
        <w:bCs/>
        <w:sz w:val="21"/>
      </w:rPr>
      <w:t>T/CS</w:t>
    </w:r>
    <w:r w:rsidR="00520374">
      <w:rPr>
        <w:rFonts w:ascii="Times New Roman" w:hAnsi="Times New Roman" w:cs="Times New Roman"/>
        <w:b/>
        <w:bCs/>
        <w:sz w:val="21"/>
      </w:rPr>
      <w:t>EE</w:t>
    </w:r>
    <w:r w:rsidRPr="00D71D7A">
      <w:rPr>
        <w:sz w:val="21"/>
      </w:rPr>
      <w:t xml:space="preserve"> </w:t>
    </w:r>
    <w:r>
      <w:rPr>
        <w:rFonts w:ascii="Arial" w:hAnsi="Arial" w:cs="Arial"/>
        <w:sz w:val="21"/>
      </w:rPr>
      <w:t>XXX—XXXX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4CD9" w14:textId="77777777" w:rsidR="000807C6" w:rsidRDefault="000807C6">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EDDA" w14:textId="77777777" w:rsidR="000807C6" w:rsidRDefault="000807C6" w:rsidP="00D32C27">
    <w:pPr>
      <w:pStyle w:val="a6"/>
      <w:pBdr>
        <w:bottom w:val="none" w:sz="0" w:space="0" w:color="auto"/>
      </w:pBdr>
      <w:spacing w:after="320"/>
      <w:ind w:firstLineChars="100" w:firstLine="211"/>
      <w:jc w:val="left"/>
    </w:pPr>
    <w:r w:rsidRPr="00D71D7A">
      <w:rPr>
        <w:rFonts w:ascii="Times New Roman" w:hAnsi="Times New Roman" w:cs="Times New Roman"/>
        <w:b/>
        <w:bCs/>
        <w:sz w:val="21"/>
      </w:rPr>
      <w:t>T/CES</w:t>
    </w:r>
    <w:r w:rsidRPr="00D71D7A">
      <w:rPr>
        <w:sz w:val="21"/>
      </w:rPr>
      <w:t xml:space="preserve"> </w:t>
    </w:r>
    <w:r>
      <w:rPr>
        <w:rFonts w:ascii="Arial" w:hAnsi="Arial" w:cs="Arial"/>
        <w:sz w:val="21"/>
      </w:rPr>
      <w:t>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D25D" w14:textId="707F4D73" w:rsidR="000807C6" w:rsidRDefault="000807C6" w:rsidP="00F27682">
    <w:pPr>
      <w:pStyle w:val="a6"/>
      <w:pBdr>
        <w:bottom w:val="none" w:sz="0" w:space="0" w:color="auto"/>
      </w:pBdr>
      <w:spacing w:after="320"/>
      <w:ind w:firstLineChars="100" w:firstLine="211"/>
      <w:jc w:val="right"/>
    </w:pPr>
    <w:r w:rsidRPr="00D71D7A">
      <w:rPr>
        <w:rFonts w:ascii="Times New Roman" w:hAnsi="Times New Roman" w:cs="Times New Roman"/>
        <w:b/>
        <w:bCs/>
        <w:sz w:val="21"/>
      </w:rPr>
      <w:t>T/C</w:t>
    </w:r>
    <w:r w:rsidR="00520374">
      <w:rPr>
        <w:rFonts w:ascii="Times New Roman" w:hAnsi="Times New Roman" w:cs="Times New Roman"/>
        <w:b/>
        <w:bCs/>
        <w:sz w:val="21"/>
      </w:rPr>
      <w:t>SEE</w:t>
    </w:r>
    <w:r>
      <w:rPr>
        <w:rFonts w:ascii="Arial" w:hAnsi="Arial" w:cs="Arial"/>
        <w:sz w:val="21"/>
      </w:rPr>
      <w:t>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352A0"/>
    <w:multiLevelType w:val="multilevel"/>
    <w:tmpl w:val="184C7FBC"/>
    <w:lvl w:ilvl="0">
      <w:start w:val="2"/>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0000030C"/>
    <w:rsid w:val="000009C9"/>
    <w:rsid w:val="000153B9"/>
    <w:rsid w:val="00017275"/>
    <w:rsid w:val="00024232"/>
    <w:rsid w:val="00025891"/>
    <w:rsid w:val="00025AB8"/>
    <w:rsid w:val="00030932"/>
    <w:rsid w:val="000330F0"/>
    <w:rsid w:val="00033B77"/>
    <w:rsid w:val="00040A7D"/>
    <w:rsid w:val="000467FE"/>
    <w:rsid w:val="0005012B"/>
    <w:rsid w:val="000515D2"/>
    <w:rsid w:val="00051DDC"/>
    <w:rsid w:val="00054904"/>
    <w:rsid w:val="000552AD"/>
    <w:rsid w:val="00060AFB"/>
    <w:rsid w:val="0006355D"/>
    <w:rsid w:val="000655C1"/>
    <w:rsid w:val="00067E3D"/>
    <w:rsid w:val="00072CED"/>
    <w:rsid w:val="0008046B"/>
    <w:rsid w:val="000807C6"/>
    <w:rsid w:val="000851D0"/>
    <w:rsid w:val="0008613C"/>
    <w:rsid w:val="00086149"/>
    <w:rsid w:val="0009151F"/>
    <w:rsid w:val="000A2205"/>
    <w:rsid w:val="000A4988"/>
    <w:rsid w:val="000A5F57"/>
    <w:rsid w:val="000B0E4C"/>
    <w:rsid w:val="000B43BA"/>
    <w:rsid w:val="000B4F20"/>
    <w:rsid w:val="000B67FB"/>
    <w:rsid w:val="000C2DC1"/>
    <w:rsid w:val="000C4A18"/>
    <w:rsid w:val="000C4B87"/>
    <w:rsid w:val="000C65E6"/>
    <w:rsid w:val="000D0691"/>
    <w:rsid w:val="000E1352"/>
    <w:rsid w:val="000E2565"/>
    <w:rsid w:val="0010197E"/>
    <w:rsid w:val="00105C6B"/>
    <w:rsid w:val="00110E1C"/>
    <w:rsid w:val="00111D3E"/>
    <w:rsid w:val="001143C8"/>
    <w:rsid w:val="00120447"/>
    <w:rsid w:val="00120739"/>
    <w:rsid w:val="00122C23"/>
    <w:rsid w:val="00126BAE"/>
    <w:rsid w:val="001331E0"/>
    <w:rsid w:val="001351F9"/>
    <w:rsid w:val="00154F8B"/>
    <w:rsid w:val="00162B4A"/>
    <w:rsid w:val="00162F0A"/>
    <w:rsid w:val="00165A63"/>
    <w:rsid w:val="00171972"/>
    <w:rsid w:val="001742DB"/>
    <w:rsid w:val="0017794F"/>
    <w:rsid w:val="00181809"/>
    <w:rsid w:val="00181C95"/>
    <w:rsid w:val="00182A07"/>
    <w:rsid w:val="00184AEE"/>
    <w:rsid w:val="0018553F"/>
    <w:rsid w:val="00191A37"/>
    <w:rsid w:val="001961ED"/>
    <w:rsid w:val="00197F73"/>
    <w:rsid w:val="001A038A"/>
    <w:rsid w:val="001B01B5"/>
    <w:rsid w:val="001B4B13"/>
    <w:rsid w:val="001B52FC"/>
    <w:rsid w:val="001C2A7D"/>
    <w:rsid w:val="001C2BC5"/>
    <w:rsid w:val="001C7456"/>
    <w:rsid w:val="001D0660"/>
    <w:rsid w:val="001D3D36"/>
    <w:rsid w:val="001D3D7D"/>
    <w:rsid w:val="001D4F65"/>
    <w:rsid w:val="001D66AC"/>
    <w:rsid w:val="001D6F26"/>
    <w:rsid w:val="001D7E00"/>
    <w:rsid w:val="001F729C"/>
    <w:rsid w:val="00206E38"/>
    <w:rsid w:val="0021044C"/>
    <w:rsid w:val="0021316E"/>
    <w:rsid w:val="00221EF1"/>
    <w:rsid w:val="00222520"/>
    <w:rsid w:val="002266FA"/>
    <w:rsid w:val="002376D3"/>
    <w:rsid w:val="0024406A"/>
    <w:rsid w:val="0024465D"/>
    <w:rsid w:val="00245EA8"/>
    <w:rsid w:val="002468D0"/>
    <w:rsid w:val="002476A7"/>
    <w:rsid w:val="00260784"/>
    <w:rsid w:val="00262B96"/>
    <w:rsid w:val="00264720"/>
    <w:rsid w:val="0027210C"/>
    <w:rsid w:val="0027300D"/>
    <w:rsid w:val="002773F5"/>
    <w:rsid w:val="00284784"/>
    <w:rsid w:val="00293382"/>
    <w:rsid w:val="002C6F95"/>
    <w:rsid w:val="002D21A1"/>
    <w:rsid w:val="002D3F55"/>
    <w:rsid w:val="002D4232"/>
    <w:rsid w:val="002D449D"/>
    <w:rsid w:val="002D5CF8"/>
    <w:rsid w:val="002D650B"/>
    <w:rsid w:val="002E5986"/>
    <w:rsid w:val="002F075E"/>
    <w:rsid w:val="002F42B5"/>
    <w:rsid w:val="003001AD"/>
    <w:rsid w:val="00301E51"/>
    <w:rsid w:val="00302EB8"/>
    <w:rsid w:val="003045D8"/>
    <w:rsid w:val="00320086"/>
    <w:rsid w:val="00322443"/>
    <w:rsid w:val="00323BF9"/>
    <w:rsid w:val="00330EDA"/>
    <w:rsid w:val="003347C9"/>
    <w:rsid w:val="0033540A"/>
    <w:rsid w:val="0034256E"/>
    <w:rsid w:val="00354BEE"/>
    <w:rsid w:val="00355B38"/>
    <w:rsid w:val="00357FA3"/>
    <w:rsid w:val="00360FA8"/>
    <w:rsid w:val="0036160F"/>
    <w:rsid w:val="003642B1"/>
    <w:rsid w:val="00367D4C"/>
    <w:rsid w:val="0037418E"/>
    <w:rsid w:val="00374CD0"/>
    <w:rsid w:val="00380757"/>
    <w:rsid w:val="00383C5E"/>
    <w:rsid w:val="00387F11"/>
    <w:rsid w:val="00391E74"/>
    <w:rsid w:val="003A5A95"/>
    <w:rsid w:val="003A5C69"/>
    <w:rsid w:val="003A5C8F"/>
    <w:rsid w:val="003A638A"/>
    <w:rsid w:val="003B1009"/>
    <w:rsid w:val="003B3B6D"/>
    <w:rsid w:val="003B54F0"/>
    <w:rsid w:val="003B7E3E"/>
    <w:rsid w:val="003C3641"/>
    <w:rsid w:val="003C45EA"/>
    <w:rsid w:val="003C7232"/>
    <w:rsid w:val="003D0C4D"/>
    <w:rsid w:val="003D5C5F"/>
    <w:rsid w:val="003F4128"/>
    <w:rsid w:val="003F69F4"/>
    <w:rsid w:val="00403ACE"/>
    <w:rsid w:val="0041104A"/>
    <w:rsid w:val="00412DD3"/>
    <w:rsid w:val="0041327C"/>
    <w:rsid w:val="004154F0"/>
    <w:rsid w:val="00420022"/>
    <w:rsid w:val="00424C9F"/>
    <w:rsid w:val="0042701E"/>
    <w:rsid w:val="00433056"/>
    <w:rsid w:val="00437CD2"/>
    <w:rsid w:val="00440E81"/>
    <w:rsid w:val="00446B08"/>
    <w:rsid w:val="00450FF5"/>
    <w:rsid w:val="004522C8"/>
    <w:rsid w:val="00453157"/>
    <w:rsid w:val="00462D40"/>
    <w:rsid w:val="004649AB"/>
    <w:rsid w:val="00465DFF"/>
    <w:rsid w:val="004665CE"/>
    <w:rsid w:val="00470FCD"/>
    <w:rsid w:val="004755B4"/>
    <w:rsid w:val="004766F3"/>
    <w:rsid w:val="00486790"/>
    <w:rsid w:val="004A36BC"/>
    <w:rsid w:val="004A430E"/>
    <w:rsid w:val="004A6E07"/>
    <w:rsid w:val="004B10D1"/>
    <w:rsid w:val="004B4B9F"/>
    <w:rsid w:val="004C448E"/>
    <w:rsid w:val="004C4F98"/>
    <w:rsid w:val="004E580D"/>
    <w:rsid w:val="004F37DA"/>
    <w:rsid w:val="004F42DB"/>
    <w:rsid w:val="00501529"/>
    <w:rsid w:val="005110D9"/>
    <w:rsid w:val="00511564"/>
    <w:rsid w:val="00511FAC"/>
    <w:rsid w:val="00520374"/>
    <w:rsid w:val="00523377"/>
    <w:rsid w:val="005245CE"/>
    <w:rsid w:val="005246EF"/>
    <w:rsid w:val="0053045A"/>
    <w:rsid w:val="005315B4"/>
    <w:rsid w:val="00533662"/>
    <w:rsid w:val="00536D63"/>
    <w:rsid w:val="0053792E"/>
    <w:rsid w:val="00540CBA"/>
    <w:rsid w:val="00540EE9"/>
    <w:rsid w:val="005523EC"/>
    <w:rsid w:val="005533CC"/>
    <w:rsid w:val="00554501"/>
    <w:rsid w:val="00554964"/>
    <w:rsid w:val="005615C6"/>
    <w:rsid w:val="00566250"/>
    <w:rsid w:val="005701F0"/>
    <w:rsid w:val="00571779"/>
    <w:rsid w:val="005738BC"/>
    <w:rsid w:val="00583ED8"/>
    <w:rsid w:val="00584EED"/>
    <w:rsid w:val="005866C9"/>
    <w:rsid w:val="0058701A"/>
    <w:rsid w:val="0059377E"/>
    <w:rsid w:val="00594D3D"/>
    <w:rsid w:val="0059748F"/>
    <w:rsid w:val="005B184A"/>
    <w:rsid w:val="005C137D"/>
    <w:rsid w:val="005D4984"/>
    <w:rsid w:val="005E08B6"/>
    <w:rsid w:val="005E1C67"/>
    <w:rsid w:val="005E4105"/>
    <w:rsid w:val="005E5AA8"/>
    <w:rsid w:val="005E6F04"/>
    <w:rsid w:val="006025B6"/>
    <w:rsid w:val="006117C1"/>
    <w:rsid w:val="0061355F"/>
    <w:rsid w:val="00614249"/>
    <w:rsid w:val="006211FE"/>
    <w:rsid w:val="0062147B"/>
    <w:rsid w:val="00621BA2"/>
    <w:rsid w:val="00622AC9"/>
    <w:rsid w:val="006371B4"/>
    <w:rsid w:val="00637CC5"/>
    <w:rsid w:val="00640412"/>
    <w:rsid w:val="00645A7F"/>
    <w:rsid w:val="00652E96"/>
    <w:rsid w:val="00653D37"/>
    <w:rsid w:val="00653F10"/>
    <w:rsid w:val="00663A1F"/>
    <w:rsid w:val="006702AA"/>
    <w:rsid w:val="00670FF2"/>
    <w:rsid w:val="0067584B"/>
    <w:rsid w:val="0069441E"/>
    <w:rsid w:val="00695E46"/>
    <w:rsid w:val="00697D51"/>
    <w:rsid w:val="006A05F0"/>
    <w:rsid w:val="006B1C45"/>
    <w:rsid w:val="006D178F"/>
    <w:rsid w:val="006D34A0"/>
    <w:rsid w:val="006F08D3"/>
    <w:rsid w:val="006F3D22"/>
    <w:rsid w:val="007002E3"/>
    <w:rsid w:val="007006D5"/>
    <w:rsid w:val="007020F8"/>
    <w:rsid w:val="0070275E"/>
    <w:rsid w:val="00705ACD"/>
    <w:rsid w:val="00713466"/>
    <w:rsid w:val="00717184"/>
    <w:rsid w:val="00726967"/>
    <w:rsid w:val="00727EDC"/>
    <w:rsid w:val="00730343"/>
    <w:rsid w:val="007329C2"/>
    <w:rsid w:val="007370C0"/>
    <w:rsid w:val="007409BE"/>
    <w:rsid w:val="007410D4"/>
    <w:rsid w:val="0074665A"/>
    <w:rsid w:val="00747AA6"/>
    <w:rsid w:val="007501F1"/>
    <w:rsid w:val="00752A97"/>
    <w:rsid w:val="007579A5"/>
    <w:rsid w:val="00765C55"/>
    <w:rsid w:val="007672CB"/>
    <w:rsid w:val="00771F83"/>
    <w:rsid w:val="00777F3B"/>
    <w:rsid w:val="00780DBF"/>
    <w:rsid w:val="00792F8A"/>
    <w:rsid w:val="007A42A5"/>
    <w:rsid w:val="007A502D"/>
    <w:rsid w:val="007B5BE9"/>
    <w:rsid w:val="007C0E93"/>
    <w:rsid w:val="007C249F"/>
    <w:rsid w:val="007C354A"/>
    <w:rsid w:val="007D0575"/>
    <w:rsid w:val="007D7D1B"/>
    <w:rsid w:val="007E0023"/>
    <w:rsid w:val="007E0091"/>
    <w:rsid w:val="007E73A9"/>
    <w:rsid w:val="007F00C5"/>
    <w:rsid w:val="007F2F91"/>
    <w:rsid w:val="007F4130"/>
    <w:rsid w:val="007F76F1"/>
    <w:rsid w:val="007F7B20"/>
    <w:rsid w:val="00802DEF"/>
    <w:rsid w:val="008065AC"/>
    <w:rsid w:val="00815947"/>
    <w:rsid w:val="00822B3E"/>
    <w:rsid w:val="00827A73"/>
    <w:rsid w:val="00830564"/>
    <w:rsid w:val="00830625"/>
    <w:rsid w:val="00835B48"/>
    <w:rsid w:val="00836290"/>
    <w:rsid w:val="00842F8A"/>
    <w:rsid w:val="008737E3"/>
    <w:rsid w:val="008739B4"/>
    <w:rsid w:val="00875AED"/>
    <w:rsid w:val="00877776"/>
    <w:rsid w:val="008846C9"/>
    <w:rsid w:val="008856D8"/>
    <w:rsid w:val="00887F98"/>
    <w:rsid w:val="00892BB2"/>
    <w:rsid w:val="0089357C"/>
    <w:rsid w:val="00897C43"/>
    <w:rsid w:val="008A35C8"/>
    <w:rsid w:val="008A36EE"/>
    <w:rsid w:val="008A4DAF"/>
    <w:rsid w:val="008B2FAA"/>
    <w:rsid w:val="008D62DB"/>
    <w:rsid w:val="008F01A7"/>
    <w:rsid w:val="008F1F0E"/>
    <w:rsid w:val="008F1F96"/>
    <w:rsid w:val="008F3489"/>
    <w:rsid w:val="008F4748"/>
    <w:rsid w:val="008F6228"/>
    <w:rsid w:val="008F6A71"/>
    <w:rsid w:val="008F7AA5"/>
    <w:rsid w:val="009012D2"/>
    <w:rsid w:val="00901C12"/>
    <w:rsid w:val="00903D64"/>
    <w:rsid w:val="00905DFA"/>
    <w:rsid w:val="00906488"/>
    <w:rsid w:val="00911507"/>
    <w:rsid w:val="0093121D"/>
    <w:rsid w:val="00931CD9"/>
    <w:rsid w:val="0093223A"/>
    <w:rsid w:val="009336C8"/>
    <w:rsid w:val="009412AA"/>
    <w:rsid w:val="009432E5"/>
    <w:rsid w:val="00945DBC"/>
    <w:rsid w:val="00950AC0"/>
    <w:rsid w:val="00951970"/>
    <w:rsid w:val="00956B84"/>
    <w:rsid w:val="00964828"/>
    <w:rsid w:val="00964D1E"/>
    <w:rsid w:val="0096592D"/>
    <w:rsid w:val="0097762F"/>
    <w:rsid w:val="00980448"/>
    <w:rsid w:val="009918D5"/>
    <w:rsid w:val="00993B87"/>
    <w:rsid w:val="00996650"/>
    <w:rsid w:val="009B6658"/>
    <w:rsid w:val="009C0AC0"/>
    <w:rsid w:val="009C381B"/>
    <w:rsid w:val="009C5F7C"/>
    <w:rsid w:val="009D256D"/>
    <w:rsid w:val="009D40AA"/>
    <w:rsid w:val="009E03C4"/>
    <w:rsid w:val="009E260B"/>
    <w:rsid w:val="009E2BFE"/>
    <w:rsid w:val="009E3280"/>
    <w:rsid w:val="009E385F"/>
    <w:rsid w:val="009E6065"/>
    <w:rsid w:val="009E78DE"/>
    <w:rsid w:val="009E790F"/>
    <w:rsid w:val="009F63FF"/>
    <w:rsid w:val="00A001C7"/>
    <w:rsid w:val="00A034F4"/>
    <w:rsid w:val="00A03FD1"/>
    <w:rsid w:val="00A04835"/>
    <w:rsid w:val="00A076D6"/>
    <w:rsid w:val="00A100E0"/>
    <w:rsid w:val="00A109AB"/>
    <w:rsid w:val="00A11D52"/>
    <w:rsid w:val="00A128C4"/>
    <w:rsid w:val="00A14A30"/>
    <w:rsid w:val="00A2295A"/>
    <w:rsid w:val="00A23886"/>
    <w:rsid w:val="00A24D72"/>
    <w:rsid w:val="00A25467"/>
    <w:rsid w:val="00A25CB8"/>
    <w:rsid w:val="00A3031E"/>
    <w:rsid w:val="00A3291D"/>
    <w:rsid w:val="00A453AE"/>
    <w:rsid w:val="00A5286E"/>
    <w:rsid w:val="00A52E23"/>
    <w:rsid w:val="00A56219"/>
    <w:rsid w:val="00A6393E"/>
    <w:rsid w:val="00A63DDA"/>
    <w:rsid w:val="00A76E9B"/>
    <w:rsid w:val="00A828EC"/>
    <w:rsid w:val="00A84E8D"/>
    <w:rsid w:val="00A92C69"/>
    <w:rsid w:val="00A93E50"/>
    <w:rsid w:val="00A95573"/>
    <w:rsid w:val="00AB07B7"/>
    <w:rsid w:val="00AB2C7C"/>
    <w:rsid w:val="00AB3B73"/>
    <w:rsid w:val="00AD2476"/>
    <w:rsid w:val="00AD4B9E"/>
    <w:rsid w:val="00AD5A58"/>
    <w:rsid w:val="00AE113C"/>
    <w:rsid w:val="00AE34F3"/>
    <w:rsid w:val="00AE5B1E"/>
    <w:rsid w:val="00AF0567"/>
    <w:rsid w:val="00AF235E"/>
    <w:rsid w:val="00AF356D"/>
    <w:rsid w:val="00AF4C63"/>
    <w:rsid w:val="00AF7D40"/>
    <w:rsid w:val="00B05929"/>
    <w:rsid w:val="00B06185"/>
    <w:rsid w:val="00B107A8"/>
    <w:rsid w:val="00B1482A"/>
    <w:rsid w:val="00B22F3B"/>
    <w:rsid w:val="00B23202"/>
    <w:rsid w:val="00B23869"/>
    <w:rsid w:val="00B248D2"/>
    <w:rsid w:val="00B255BC"/>
    <w:rsid w:val="00B27865"/>
    <w:rsid w:val="00B278E4"/>
    <w:rsid w:val="00B32D28"/>
    <w:rsid w:val="00B4691F"/>
    <w:rsid w:val="00B50C20"/>
    <w:rsid w:val="00B61446"/>
    <w:rsid w:val="00B62E6D"/>
    <w:rsid w:val="00B6305A"/>
    <w:rsid w:val="00B65B67"/>
    <w:rsid w:val="00B80E8D"/>
    <w:rsid w:val="00B850D8"/>
    <w:rsid w:val="00B9129D"/>
    <w:rsid w:val="00B91B5E"/>
    <w:rsid w:val="00B952E9"/>
    <w:rsid w:val="00B96334"/>
    <w:rsid w:val="00BA05C5"/>
    <w:rsid w:val="00BB1B91"/>
    <w:rsid w:val="00BB3D90"/>
    <w:rsid w:val="00BB4668"/>
    <w:rsid w:val="00BC0127"/>
    <w:rsid w:val="00BC1558"/>
    <w:rsid w:val="00BC490D"/>
    <w:rsid w:val="00BC6197"/>
    <w:rsid w:val="00BD4BFD"/>
    <w:rsid w:val="00BD568B"/>
    <w:rsid w:val="00BE37D9"/>
    <w:rsid w:val="00BE3A21"/>
    <w:rsid w:val="00BE3AC1"/>
    <w:rsid w:val="00BE543F"/>
    <w:rsid w:val="00BE5CC9"/>
    <w:rsid w:val="00BE6396"/>
    <w:rsid w:val="00BF3919"/>
    <w:rsid w:val="00C037C0"/>
    <w:rsid w:val="00C042C4"/>
    <w:rsid w:val="00C04D86"/>
    <w:rsid w:val="00C12154"/>
    <w:rsid w:val="00C12903"/>
    <w:rsid w:val="00C129BF"/>
    <w:rsid w:val="00C12A59"/>
    <w:rsid w:val="00C2246E"/>
    <w:rsid w:val="00C252EE"/>
    <w:rsid w:val="00C4429A"/>
    <w:rsid w:val="00C513EC"/>
    <w:rsid w:val="00C529FD"/>
    <w:rsid w:val="00C53040"/>
    <w:rsid w:val="00C5437A"/>
    <w:rsid w:val="00C57824"/>
    <w:rsid w:val="00C66292"/>
    <w:rsid w:val="00C67412"/>
    <w:rsid w:val="00C75B9F"/>
    <w:rsid w:val="00C85A18"/>
    <w:rsid w:val="00C878FD"/>
    <w:rsid w:val="00C90D1C"/>
    <w:rsid w:val="00C925CA"/>
    <w:rsid w:val="00C927F6"/>
    <w:rsid w:val="00C9297D"/>
    <w:rsid w:val="00C9676E"/>
    <w:rsid w:val="00CA3B54"/>
    <w:rsid w:val="00CB03B7"/>
    <w:rsid w:val="00CB1490"/>
    <w:rsid w:val="00CC44AA"/>
    <w:rsid w:val="00CE2C94"/>
    <w:rsid w:val="00CE3D5C"/>
    <w:rsid w:val="00CE648E"/>
    <w:rsid w:val="00CF5EDB"/>
    <w:rsid w:val="00D02305"/>
    <w:rsid w:val="00D11471"/>
    <w:rsid w:val="00D14355"/>
    <w:rsid w:val="00D20EA0"/>
    <w:rsid w:val="00D30C08"/>
    <w:rsid w:val="00D32C27"/>
    <w:rsid w:val="00D4014F"/>
    <w:rsid w:val="00D457FD"/>
    <w:rsid w:val="00D62D6D"/>
    <w:rsid w:val="00D67D15"/>
    <w:rsid w:val="00D7001E"/>
    <w:rsid w:val="00D71D7A"/>
    <w:rsid w:val="00D756C4"/>
    <w:rsid w:val="00D76A07"/>
    <w:rsid w:val="00D77A42"/>
    <w:rsid w:val="00D835E5"/>
    <w:rsid w:val="00D848EB"/>
    <w:rsid w:val="00D872FC"/>
    <w:rsid w:val="00D91DCD"/>
    <w:rsid w:val="00D92701"/>
    <w:rsid w:val="00D92F49"/>
    <w:rsid w:val="00D97567"/>
    <w:rsid w:val="00DA4559"/>
    <w:rsid w:val="00DA4BD6"/>
    <w:rsid w:val="00DA7187"/>
    <w:rsid w:val="00DB1F4A"/>
    <w:rsid w:val="00DB4662"/>
    <w:rsid w:val="00DC01C0"/>
    <w:rsid w:val="00DC3940"/>
    <w:rsid w:val="00DC4823"/>
    <w:rsid w:val="00DC7841"/>
    <w:rsid w:val="00DD3D07"/>
    <w:rsid w:val="00DE0CEC"/>
    <w:rsid w:val="00DE101A"/>
    <w:rsid w:val="00DE3D2A"/>
    <w:rsid w:val="00DF28E9"/>
    <w:rsid w:val="00E02751"/>
    <w:rsid w:val="00E04B95"/>
    <w:rsid w:val="00E06EB5"/>
    <w:rsid w:val="00E20F0C"/>
    <w:rsid w:val="00E21E3B"/>
    <w:rsid w:val="00E23011"/>
    <w:rsid w:val="00E26C31"/>
    <w:rsid w:val="00E278C9"/>
    <w:rsid w:val="00E31268"/>
    <w:rsid w:val="00E35015"/>
    <w:rsid w:val="00E35BE9"/>
    <w:rsid w:val="00E379AF"/>
    <w:rsid w:val="00E37A10"/>
    <w:rsid w:val="00E405B2"/>
    <w:rsid w:val="00E43844"/>
    <w:rsid w:val="00E44706"/>
    <w:rsid w:val="00E50646"/>
    <w:rsid w:val="00E518B0"/>
    <w:rsid w:val="00E540B2"/>
    <w:rsid w:val="00E56969"/>
    <w:rsid w:val="00E5798B"/>
    <w:rsid w:val="00E706DF"/>
    <w:rsid w:val="00E72140"/>
    <w:rsid w:val="00E76A0E"/>
    <w:rsid w:val="00E80422"/>
    <w:rsid w:val="00E80D91"/>
    <w:rsid w:val="00E81BC3"/>
    <w:rsid w:val="00E821D3"/>
    <w:rsid w:val="00E83F35"/>
    <w:rsid w:val="00E85A9B"/>
    <w:rsid w:val="00E878E8"/>
    <w:rsid w:val="00E90817"/>
    <w:rsid w:val="00E90A80"/>
    <w:rsid w:val="00E94BC5"/>
    <w:rsid w:val="00E97801"/>
    <w:rsid w:val="00EB0CA8"/>
    <w:rsid w:val="00EB709D"/>
    <w:rsid w:val="00EC780A"/>
    <w:rsid w:val="00EC7EDE"/>
    <w:rsid w:val="00ED2C32"/>
    <w:rsid w:val="00ED37DD"/>
    <w:rsid w:val="00ED6976"/>
    <w:rsid w:val="00ED7D03"/>
    <w:rsid w:val="00EE4383"/>
    <w:rsid w:val="00EF03EB"/>
    <w:rsid w:val="00EF1CBE"/>
    <w:rsid w:val="00EF68DD"/>
    <w:rsid w:val="00F038D8"/>
    <w:rsid w:val="00F03E23"/>
    <w:rsid w:val="00F05AB3"/>
    <w:rsid w:val="00F068DE"/>
    <w:rsid w:val="00F10544"/>
    <w:rsid w:val="00F174F2"/>
    <w:rsid w:val="00F217CB"/>
    <w:rsid w:val="00F241FB"/>
    <w:rsid w:val="00F24F44"/>
    <w:rsid w:val="00F269CC"/>
    <w:rsid w:val="00F27682"/>
    <w:rsid w:val="00F31032"/>
    <w:rsid w:val="00F321B8"/>
    <w:rsid w:val="00F32A4D"/>
    <w:rsid w:val="00F367FA"/>
    <w:rsid w:val="00F37A35"/>
    <w:rsid w:val="00F5195F"/>
    <w:rsid w:val="00F5735F"/>
    <w:rsid w:val="00F6255C"/>
    <w:rsid w:val="00F62888"/>
    <w:rsid w:val="00F63921"/>
    <w:rsid w:val="00F63954"/>
    <w:rsid w:val="00F653BC"/>
    <w:rsid w:val="00F655E3"/>
    <w:rsid w:val="00F730A8"/>
    <w:rsid w:val="00F804C9"/>
    <w:rsid w:val="00F84FE0"/>
    <w:rsid w:val="00F872FB"/>
    <w:rsid w:val="00F87899"/>
    <w:rsid w:val="00F8790D"/>
    <w:rsid w:val="00FA2676"/>
    <w:rsid w:val="00FA675A"/>
    <w:rsid w:val="00FA7FDC"/>
    <w:rsid w:val="00FB0F92"/>
    <w:rsid w:val="00FB130C"/>
    <w:rsid w:val="00FB1F8A"/>
    <w:rsid w:val="00FB3883"/>
    <w:rsid w:val="00FC1BCF"/>
    <w:rsid w:val="00FD35D2"/>
    <w:rsid w:val="00FD7CB3"/>
    <w:rsid w:val="00FE3DE3"/>
    <w:rsid w:val="00FE501B"/>
    <w:rsid w:val="00FE523C"/>
    <w:rsid w:val="00FE59B6"/>
    <w:rsid w:val="00FE7413"/>
    <w:rsid w:val="00FF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AF5"/>
  <w15:chartTrackingRefBased/>
  <w15:docId w15:val="{2BC57AC1-9FF3-4511-8DA8-63ABB5AB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E4"/>
  </w:style>
  <w:style w:type="paragraph" w:styleId="1">
    <w:name w:val="heading 1"/>
    <w:basedOn w:val="a"/>
    <w:next w:val="a"/>
    <w:link w:val="10"/>
    <w:uiPriority w:val="9"/>
    <w:qFormat/>
    <w:rsid w:val="000C2DC1"/>
    <w:pPr>
      <w:keepNext/>
      <w:keepLines/>
      <w:spacing w:before="340" w:after="330" w:line="578" w:lineRule="auto"/>
      <w:jc w:val="center"/>
      <w:outlineLvl w:val="0"/>
    </w:pPr>
    <w:rPr>
      <w:rFonts w:eastAsia="黑体"/>
      <w:b/>
      <w:bCs/>
      <w:kern w:val="44"/>
      <w:sz w:val="32"/>
      <w:szCs w:val="44"/>
    </w:rPr>
  </w:style>
  <w:style w:type="paragraph" w:styleId="2">
    <w:name w:val="heading 2"/>
    <w:basedOn w:val="a"/>
    <w:next w:val="a"/>
    <w:link w:val="20"/>
    <w:uiPriority w:val="9"/>
    <w:unhideWhenUsed/>
    <w:qFormat/>
    <w:rsid w:val="009432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432E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432E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432E5"/>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9432E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9432E5"/>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1"/>
    <w:link w:val="1Char"/>
    <w:uiPriority w:val="1"/>
    <w:qFormat/>
    <w:rsid w:val="009432E5"/>
    <w:pPr>
      <w:outlineLvl w:val="0"/>
    </w:pPr>
    <w:rPr>
      <w:rFonts w:ascii="Times New Roman" w:eastAsia="Times New Roman" w:hAnsi="Times New Roman"/>
      <w:b/>
      <w:bCs/>
      <w:sz w:val="96"/>
      <w:szCs w:val="96"/>
    </w:rPr>
  </w:style>
  <w:style w:type="paragraph" w:customStyle="1" w:styleId="21">
    <w:name w:val="标题 21"/>
    <w:basedOn w:val="a"/>
    <w:next w:val="2"/>
    <w:link w:val="2Char"/>
    <w:uiPriority w:val="1"/>
    <w:qFormat/>
    <w:rsid w:val="009432E5"/>
    <w:pPr>
      <w:ind w:left="1009"/>
      <w:outlineLvl w:val="1"/>
    </w:pPr>
    <w:rPr>
      <w:rFonts w:ascii="黑体" w:eastAsia="黑体" w:hAnsi="黑体"/>
      <w:sz w:val="52"/>
      <w:szCs w:val="52"/>
    </w:rPr>
  </w:style>
  <w:style w:type="paragraph" w:customStyle="1" w:styleId="31">
    <w:name w:val="标题 31"/>
    <w:basedOn w:val="a"/>
    <w:next w:val="3"/>
    <w:link w:val="3Char"/>
    <w:uiPriority w:val="1"/>
    <w:qFormat/>
    <w:rsid w:val="009432E5"/>
    <w:pPr>
      <w:outlineLvl w:val="2"/>
    </w:pPr>
    <w:rPr>
      <w:rFonts w:ascii="黑体" w:eastAsia="黑体" w:hAnsi="黑体"/>
      <w:sz w:val="48"/>
      <w:szCs w:val="48"/>
    </w:rPr>
  </w:style>
  <w:style w:type="paragraph" w:customStyle="1" w:styleId="41">
    <w:name w:val="标题 41"/>
    <w:basedOn w:val="a"/>
    <w:next w:val="4"/>
    <w:link w:val="4Char"/>
    <w:uiPriority w:val="1"/>
    <w:qFormat/>
    <w:rsid w:val="009432E5"/>
    <w:pPr>
      <w:outlineLvl w:val="3"/>
    </w:pPr>
    <w:rPr>
      <w:rFonts w:ascii="宋体" w:eastAsia="宋体" w:hAnsi="宋体"/>
      <w:sz w:val="44"/>
      <w:szCs w:val="44"/>
    </w:rPr>
  </w:style>
  <w:style w:type="paragraph" w:customStyle="1" w:styleId="51">
    <w:name w:val="标题 51"/>
    <w:basedOn w:val="a"/>
    <w:next w:val="5"/>
    <w:link w:val="5Char"/>
    <w:uiPriority w:val="1"/>
    <w:qFormat/>
    <w:rsid w:val="009432E5"/>
    <w:pPr>
      <w:outlineLvl w:val="4"/>
    </w:pPr>
    <w:rPr>
      <w:rFonts w:ascii="黑体" w:eastAsia="黑体" w:hAnsi="黑体"/>
      <w:sz w:val="36"/>
      <w:szCs w:val="36"/>
    </w:rPr>
  </w:style>
  <w:style w:type="paragraph" w:customStyle="1" w:styleId="61">
    <w:name w:val="标题 61"/>
    <w:basedOn w:val="a"/>
    <w:next w:val="6"/>
    <w:link w:val="6Char"/>
    <w:uiPriority w:val="1"/>
    <w:qFormat/>
    <w:rsid w:val="009432E5"/>
    <w:pPr>
      <w:ind w:left="758"/>
      <w:outlineLvl w:val="5"/>
    </w:pPr>
    <w:rPr>
      <w:rFonts w:ascii="仿宋" w:eastAsia="仿宋" w:hAnsi="仿宋"/>
      <w:sz w:val="32"/>
      <w:szCs w:val="32"/>
    </w:rPr>
  </w:style>
  <w:style w:type="paragraph" w:customStyle="1" w:styleId="71">
    <w:name w:val="标题 71"/>
    <w:basedOn w:val="a"/>
    <w:next w:val="7"/>
    <w:link w:val="7Char"/>
    <w:uiPriority w:val="1"/>
    <w:qFormat/>
    <w:rsid w:val="009432E5"/>
    <w:pPr>
      <w:outlineLvl w:val="6"/>
    </w:pPr>
    <w:rPr>
      <w:rFonts w:ascii="黑体" w:eastAsia="黑体" w:hAnsi="黑体"/>
      <w:sz w:val="28"/>
      <w:szCs w:val="28"/>
    </w:rPr>
  </w:style>
  <w:style w:type="numbering" w:customStyle="1" w:styleId="12">
    <w:name w:val="无列表1"/>
    <w:next w:val="a2"/>
    <w:uiPriority w:val="99"/>
    <w:semiHidden/>
    <w:unhideWhenUsed/>
    <w:rsid w:val="009432E5"/>
  </w:style>
  <w:style w:type="character" w:customStyle="1" w:styleId="1Char">
    <w:name w:val="标题 1 Char"/>
    <w:basedOn w:val="a0"/>
    <w:link w:val="11"/>
    <w:uiPriority w:val="1"/>
    <w:rsid w:val="009432E5"/>
    <w:rPr>
      <w:rFonts w:ascii="Times New Roman" w:eastAsia="Times New Roman" w:hAnsi="Times New Roman"/>
      <w:b/>
      <w:bCs/>
      <w:sz w:val="96"/>
      <w:szCs w:val="96"/>
    </w:rPr>
  </w:style>
  <w:style w:type="character" w:customStyle="1" w:styleId="2Char">
    <w:name w:val="标题 2 Char"/>
    <w:basedOn w:val="a0"/>
    <w:link w:val="21"/>
    <w:uiPriority w:val="1"/>
    <w:rsid w:val="009432E5"/>
    <w:rPr>
      <w:rFonts w:ascii="黑体" w:eastAsia="黑体" w:hAnsi="黑体"/>
      <w:sz w:val="52"/>
      <w:szCs w:val="52"/>
    </w:rPr>
  </w:style>
  <w:style w:type="character" w:customStyle="1" w:styleId="3Char">
    <w:name w:val="标题 3 Char"/>
    <w:basedOn w:val="a0"/>
    <w:link w:val="31"/>
    <w:uiPriority w:val="1"/>
    <w:rsid w:val="009432E5"/>
    <w:rPr>
      <w:rFonts w:ascii="黑体" w:eastAsia="黑体" w:hAnsi="黑体"/>
      <w:sz w:val="48"/>
      <w:szCs w:val="48"/>
    </w:rPr>
  </w:style>
  <w:style w:type="character" w:customStyle="1" w:styleId="4Char">
    <w:name w:val="标题 4 Char"/>
    <w:basedOn w:val="a0"/>
    <w:link w:val="41"/>
    <w:uiPriority w:val="1"/>
    <w:rsid w:val="009432E5"/>
    <w:rPr>
      <w:rFonts w:ascii="宋体" w:eastAsia="宋体" w:hAnsi="宋体"/>
      <w:sz w:val="44"/>
      <w:szCs w:val="44"/>
    </w:rPr>
  </w:style>
  <w:style w:type="character" w:customStyle="1" w:styleId="5Char">
    <w:name w:val="标题 5 Char"/>
    <w:basedOn w:val="a0"/>
    <w:link w:val="51"/>
    <w:uiPriority w:val="1"/>
    <w:rsid w:val="009432E5"/>
    <w:rPr>
      <w:rFonts w:ascii="黑体" w:eastAsia="黑体" w:hAnsi="黑体"/>
      <w:sz w:val="36"/>
      <w:szCs w:val="36"/>
    </w:rPr>
  </w:style>
  <w:style w:type="character" w:customStyle="1" w:styleId="6Char">
    <w:name w:val="标题 6 Char"/>
    <w:basedOn w:val="a0"/>
    <w:link w:val="61"/>
    <w:uiPriority w:val="1"/>
    <w:rsid w:val="009432E5"/>
    <w:rPr>
      <w:rFonts w:ascii="仿宋" w:eastAsia="仿宋" w:hAnsi="仿宋"/>
      <w:sz w:val="32"/>
      <w:szCs w:val="32"/>
    </w:rPr>
  </w:style>
  <w:style w:type="character" w:customStyle="1" w:styleId="7Char">
    <w:name w:val="标题 7 Char"/>
    <w:basedOn w:val="a0"/>
    <w:link w:val="71"/>
    <w:uiPriority w:val="1"/>
    <w:rsid w:val="009432E5"/>
    <w:rPr>
      <w:rFonts w:ascii="黑体" w:eastAsia="黑体" w:hAnsi="黑体"/>
      <w:sz w:val="28"/>
      <w:szCs w:val="28"/>
    </w:rPr>
  </w:style>
  <w:style w:type="table" w:customStyle="1" w:styleId="TableNormal1">
    <w:name w:val="Table Normal1"/>
    <w:uiPriority w:val="2"/>
    <w:semiHidden/>
    <w:unhideWhenUsed/>
    <w:qFormat/>
    <w:rsid w:val="009432E5"/>
    <w:pPr>
      <w:widowControl w:val="0"/>
    </w:pPr>
    <w:rPr>
      <w:kern w:val="0"/>
      <w:sz w:val="22"/>
      <w:lang w:eastAsia="en-US"/>
    </w:rPr>
    <w:tblPr>
      <w:tblInd w:w="0" w:type="dxa"/>
      <w:tblCellMar>
        <w:top w:w="0" w:type="dxa"/>
        <w:left w:w="0" w:type="dxa"/>
        <w:bottom w:w="0" w:type="dxa"/>
        <w:right w:w="0" w:type="dxa"/>
      </w:tblCellMar>
    </w:tblPr>
  </w:style>
  <w:style w:type="paragraph" w:customStyle="1" w:styleId="13">
    <w:name w:val="正文文本1"/>
    <w:basedOn w:val="a"/>
    <w:next w:val="a3"/>
    <w:link w:val="Char"/>
    <w:uiPriority w:val="1"/>
    <w:qFormat/>
    <w:rsid w:val="009432E5"/>
    <w:pPr>
      <w:ind w:left="116"/>
    </w:pPr>
    <w:rPr>
      <w:rFonts w:ascii="宋体" w:eastAsia="宋体" w:hAnsi="宋体"/>
      <w:szCs w:val="21"/>
    </w:rPr>
  </w:style>
  <w:style w:type="character" w:customStyle="1" w:styleId="Char">
    <w:name w:val="正文文本 Char"/>
    <w:basedOn w:val="a0"/>
    <w:link w:val="13"/>
    <w:uiPriority w:val="1"/>
    <w:rsid w:val="009432E5"/>
    <w:rPr>
      <w:rFonts w:ascii="宋体" w:eastAsia="宋体" w:hAnsi="宋体"/>
      <w:sz w:val="21"/>
      <w:szCs w:val="21"/>
    </w:rPr>
  </w:style>
  <w:style w:type="paragraph" w:customStyle="1" w:styleId="14">
    <w:name w:val="列出段落1"/>
    <w:basedOn w:val="a"/>
    <w:next w:val="a4"/>
    <w:uiPriority w:val="1"/>
    <w:qFormat/>
    <w:rsid w:val="009432E5"/>
    <w:rPr>
      <w:kern w:val="0"/>
      <w:sz w:val="22"/>
      <w:lang w:eastAsia="en-US"/>
    </w:rPr>
  </w:style>
  <w:style w:type="paragraph" w:customStyle="1" w:styleId="TableParagraph">
    <w:name w:val="Table Paragraph"/>
    <w:basedOn w:val="a"/>
    <w:uiPriority w:val="1"/>
    <w:qFormat/>
    <w:rsid w:val="009432E5"/>
    <w:rPr>
      <w:kern w:val="0"/>
      <w:sz w:val="22"/>
      <w:lang w:eastAsia="en-US"/>
    </w:rPr>
  </w:style>
  <w:style w:type="character" w:customStyle="1" w:styleId="10">
    <w:name w:val="标题 1 字符"/>
    <w:basedOn w:val="a0"/>
    <w:link w:val="1"/>
    <w:uiPriority w:val="9"/>
    <w:rsid w:val="000C2DC1"/>
    <w:rPr>
      <w:rFonts w:eastAsia="黑体"/>
      <w:b/>
      <w:bCs/>
      <w:kern w:val="44"/>
      <w:sz w:val="32"/>
      <w:szCs w:val="44"/>
    </w:rPr>
  </w:style>
  <w:style w:type="character" w:customStyle="1" w:styleId="20">
    <w:name w:val="标题 2 字符"/>
    <w:basedOn w:val="a0"/>
    <w:link w:val="2"/>
    <w:uiPriority w:val="9"/>
    <w:rsid w:val="009432E5"/>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9432E5"/>
    <w:rPr>
      <w:b/>
      <w:bCs/>
      <w:sz w:val="32"/>
      <w:szCs w:val="32"/>
    </w:rPr>
  </w:style>
  <w:style w:type="character" w:customStyle="1" w:styleId="40">
    <w:name w:val="标题 4 字符"/>
    <w:basedOn w:val="a0"/>
    <w:link w:val="4"/>
    <w:uiPriority w:val="9"/>
    <w:semiHidden/>
    <w:rsid w:val="009432E5"/>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9432E5"/>
    <w:rPr>
      <w:b/>
      <w:bCs/>
      <w:sz w:val="28"/>
      <w:szCs w:val="28"/>
    </w:rPr>
  </w:style>
  <w:style w:type="character" w:customStyle="1" w:styleId="60">
    <w:name w:val="标题 6 字符"/>
    <w:basedOn w:val="a0"/>
    <w:link w:val="6"/>
    <w:uiPriority w:val="9"/>
    <w:semiHidden/>
    <w:rsid w:val="009432E5"/>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9432E5"/>
    <w:rPr>
      <w:b/>
      <w:bCs/>
      <w:sz w:val="24"/>
      <w:szCs w:val="24"/>
    </w:rPr>
  </w:style>
  <w:style w:type="paragraph" w:styleId="a3">
    <w:name w:val="Body Text"/>
    <w:basedOn w:val="a"/>
    <w:link w:val="a5"/>
    <w:uiPriority w:val="99"/>
    <w:semiHidden/>
    <w:unhideWhenUsed/>
    <w:rsid w:val="009432E5"/>
    <w:pPr>
      <w:spacing w:after="120"/>
    </w:pPr>
  </w:style>
  <w:style w:type="character" w:customStyle="1" w:styleId="a5">
    <w:name w:val="正文文本 字符"/>
    <w:basedOn w:val="a0"/>
    <w:link w:val="a3"/>
    <w:uiPriority w:val="99"/>
    <w:semiHidden/>
    <w:rsid w:val="009432E5"/>
  </w:style>
  <w:style w:type="paragraph" w:styleId="a4">
    <w:name w:val="List Paragraph"/>
    <w:basedOn w:val="a"/>
    <w:uiPriority w:val="34"/>
    <w:qFormat/>
    <w:rsid w:val="009432E5"/>
    <w:pPr>
      <w:ind w:firstLineChars="200" w:firstLine="420"/>
    </w:pPr>
  </w:style>
  <w:style w:type="paragraph" w:styleId="a6">
    <w:name w:val="header"/>
    <w:basedOn w:val="a"/>
    <w:link w:val="a7"/>
    <w:uiPriority w:val="99"/>
    <w:unhideWhenUsed/>
    <w:rsid w:val="00540E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0EE9"/>
    <w:rPr>
      <w:sz w:val="18"/>
      <w:szCs w:val="18"/>
    </w:rPr>
  </w:style>
  <w:style w:type="paragraph" w:styleId="a8">
    <w:name w:val="footer"/>
    <w:basedOn w:val="a"/>
    <w:link w:val="a9"/>
    <w:uiPriority w:val="99"/>
    <w:unhideWhenUsed/>
    <w:rsid w:val="00540EE9"/>
    <w:pPr>
      <w:tabs>
        <w:tab w:val="center" w:pos="4153"/>
        <w:tab w:val="right" w:pos="8306"/>
      </w:tabs>
      <w:snapToGrid w:val="0"/>
    </w:pPr>
    <w:rPr>
      <w:sz w:val="18"/>
      <w:szCs w:val="18"/>
    </w:rPr>
  </w:style>
  <w:style w:type="character" w:customStyle="1" w:styleId="a9">
    <w:name w:val="页脚 字符"/>
    <w:basedOn w:val="a0"/>
    <w:link w:val="a8"/>
    <w:uiPriority w:val="99"/>
    <w:rsid w:val="00540EE9"/>
    <w:rPr>
      <w:sz w:val="18"/>
      <w:szCs w:val="18"/>
    </w:rPr>
  </w:style>
  <w:style w:type="paragraph" w:styleId="TOC">
    <w:name w:val="TOC Heading"/>
    <w:basedOn w:val="1"/>
    <w:next w:val="a"/>
    <w:uiPriority w:val="39"/>
    <w:unhideWhenUsed/>
    <w:qFormat/>
    <w:rsid w:val="002D4232"/>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TOC2">
    <w:name w:val="toc 2"/>
    <w:basedOn w:val="a"/>
    <w:next w:val="a"/>
    <w:autoRedefine/>
    <w:uiPriority w:val="39"/>
    <w:unhideWhenUsed/>
    <w:rsid w:val="002D4232"/>
    <w:pPr>
      <w:spacing w:after="100" w:line="259" w:lineRule="auto"/>
      <w:ind w:left="220"/>
    </w:pPr>
    <w:rPr>
      <w:rFonts w:cs="Times New Roman"/>
      <w:kern w:val="0"/>
      <w:sz w:val="22"/>
    </w:rPr>
  </w:style>
  <w:style w:type="paragraph" w:styleId="TOC1">
    <w:name w:val="toc 1"/>
    <w:basedOn w:val="a"/>
    <w:next w:val="a"/>
    <w:autoRedefine/>
    <w:uiPriority w:val="39"/>
    <w:unhideWhenUsed/>
    <w:rsid w:val="002D4232"/>
    <w:pPr>
      <w:spacing w:after="100" w:line="259" w:lineRule="auto"/>
    </w:pPr>
    <w:rPr>
      <w:rFonts w:cs="Times New Roman"/>
      <w:kern w:val="0"/>
      <w:sz w:val="22"/>
    </w:rPr>
  </w:style>
  <w:style w:type="paragraph" w:styleId="TOC3">
    <w:name w:val="toc 3"/>
    <w:basedOn w:val="a"/>
    <w:next w:val="a"/>
    <w:autoRedefine/>
    <w:uiPriority w:val="39"/>
    <w:unhideWhenUsed/>
    <w:rsid w:val="002D4232"/>
    <w:pPr>
      <w:spacing w:after="100" w:line="259" w:lineRule="auto"/>
      <w:ind w:left="440"/>
    </w:pPr>
    <w:rPr>
      <w:rFonts w:cs="Times New Roman"/>
      <w:kern w:val="0"/>
      <w:sz w:val="22"/>
    </w:rPr>
  </w:style>
  <w:style w:type="character" w:styleId="aa">
    <w:name w:val="Hyperlink"/>
    <w:basedOn w:val="a0"/>
    <w:uiPriority w:val="99"/>
    <w:unhideWhenUsed/>
    <w:rsid w:val="002D4232"/>
    <w:rPr>
      <w:color w:val="0563C1" w:themeColor="hyperlink"/>
      <w:u w:val="single"/>
    </w:rPr>
  </w:style>
  <w:style w:type="character" w:styleId="ab">
    <w:name w:val="annotation reference"/>
    <w:basedOn w:val="a0"/>
    <w:uiPriority w:val="99"/>
    <w:semiHidden/>
    <w:unhideWhenUsed/>
    <w:rsid w:val="00DA7187"/>
    <w:rPr>
      <w:sz w:val="21"/>
      <w:szCs w:val="21"/>
    </w:rPr>
  </w:style>
  <w:style w:type="paragraph" w:styleId="ac">
    <w:name w:val="annotation text"/>
    <w:basedOn w:val="a"/>
    <w:link w:val="ad"/>
    <w:uiPriority w:val="99"/>
    <w:semiHidden/>
    <w:unhideWhenUsed/>
    <w:rsid w:val="00DA7187"/>
  </w:style>
  <w:style w:type="character" w:customStyle="1" w:styleId="ad">
    <w:name w:val="批注文字 字符"/>
    <w:basedOn w:val="a0"/>
    <w:link w:val="ac"/>
    <w:uiPriority w:val="99"/>
    <w:semiHidden/>
    <w:rsid w:val="00DA7187"/>
  </w:style>
  <w:style w:type="paragraph" w:styleId="ae">
    <w:name w:val="annotation subject"/>
    <w:basedOn w:val="ac"/>
    <w:next w:val="ac"/>
    <w:link w:val="af"/>
    <w:uiPriority w:val="99"/>
    <w:semiHidden/>
    <w:unhideWhenUsed/>
    <w:rsid w:val="00DA7187"/>
    <w:rPr>
      <w:b/>
      <w:bCs/>
    </w:rPr>
  </w:style>
  <w:style w:type="character" w:customStyle="1" w:styleId="af">
    <w:name w:val="批注主题 字符"/>
    <w:basedOn w:val="ad"/>
    <w:link w:val="ae"/>
    <w:uiPriority w:val="99"/>
    <w:semiHidden/>
    <w:rsid w:val="00DA7187"/>
    <w:rPr>
      <w:b/>
      <w:bCs/>
    </w:rPr>
  </w:style>
  <w:style w:type="paragraph" w:styleId="af0">
    <w:name w:val="Balloon Text"/>
    <w:basedOn w:val="a"/>
    <w:link w:val="af1"/>
    <w:uiPriority w:val="99"/>
    <w:semiHidden/>
    <w:unhideWhenUsed/>
    <w:rsid w:val="00DA7187"/>
    <w:rPr>
      <w:sz w:val="18"/>
      <w:szCs w:val="18"/>
    </w:rPr>
  </w:style>
  <w:style w:type="character" w:customStyle="1" w:styleId="af1">
    <w:name w:val="批注框文本 字符"/>
    <w:basedOn w:val="a0"/>
    <w:link w:val="af0"/>
    <w:uiPriority w:val="99"/>
    <w:semiHidden/>
    <w:rsid w:val="00DA7187"/>
    <w:rPr>
      <w:sz w:val="18"/>
      <w:szCs w:val="18"/>
    </w:rPr>
  </w:style>
  <w:style w:type="paragraph" w:styleId="af2">
    <w:name w:val="endnote text"/>
    <w:basedOn w:val="a"/>
    <w:link w:val="af3"/>
    <w:uiPriority w:val="99"/>
    <w:semiHidden/>
    <w:unhideWhenUsed/>
    <w:rsid w:val="00DA7187"/>
    <w:pPr>
      <w:snapToGrid w:val="0"/>
    </w:pPr>
  </w:style>
  <w:style w:type="character" w:customStyle="1" w:styleId="af3">
    <w:name w:val="尾注文本 字符"/>
    <w:basedOn w:val="a0"/>
    <w:link w:val="af2"/>
    <w:uiPriority w:val="99"/>
    <w:semiHidden/>
    <w:rsid w:val="00DA7187"/>
  </w:style>
  <w:style w:type="character" w:styleId="af4">
    <w:name w:val="endnote reference"/>
    <w:basedOn w:val="a0"/>
    <w:uiPriority w:val="99"/>
    <w:semiHidden/>
    <w:unhideWhenUsed/>
    <w:rsid w:val="00DA7187"/>
    <w:rPr>
      <w:vertAlign w:val="superscript"/>
    </w:rPr>
  </w:style>
  <w:style w:type="paragraph" w:customStyle="1" w:styleId="af5">
    <w:name w:val="封面一致性程度标识"/>
    <w:qFormat/>
    <w:rsid w:val="00262B96"/>
    <w:pPr>
      <w:spacing w:before="440" w:line="400" w:lineRule="exact"/>
      <w:jc w:val="center"/>
    </w:pPr>
    <w:rPr>
      <w:rFonts w:ascii="宋体" w:eastAsia="宋体" w:hAnsi="Times New Roman" w:cs="Times New Roman"/>
      <w:kern w:val="0"/>
      <w:sz w:val="28"/>
      <w:szCs w:val="20"/>
    </w:rPr>
  </w:style>
  <w:style w:type="paragraph" w:styleId="HTML">
    <w:name w:val="HTML Preformatted"/>
    <w:basedOn w:val="a"/>
    <w:link w:val="HTML0"/>
    <w:rsid w:val="0026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szCs w:val="24"/>
    </w:rPr>
  </w:style>
  <w:style w:type="character" w:customStyle="1" w:styleId="HTML0">
    <w:name w:val="HTML 预设格式 字符"/>
    <w:basedOn w:val="a0"/>
    <w:link w:val="HTML"/>
    <w:rsid w:val="00262B96"/>
    <w:rPr>
      <w:rFonts w:ascii="宋体" w:eastAsia="宋体" w:hAnsi="宋体" w:cs="宋体"/>
      <w:kern w:val="0"/>
      <w:sz w:val="24"/>
      <w:szCs w:val="24"/>
    </w:rPr>
  </w:style>
  <w:style w:type="paragraph" w:styleId="af6">
    <w:name w:val="Normal (Web)"/>
    <w:basedOn w:val="a"/>
    <w:uiPriority w:val="99"/>
    <w:semiHidden/>
    <w:unhideWhenUsed/>
    <w:rsid w:val="001331E0"/>
    <w:pPr>
      <w:spacing w:before="100" w:beforeAutospacing="1" w:after="100" w:afterAutospacing="1"/>
    </w:pPr>
    <w:rPr>
      <w:rFonts w:ascii="宋体" w:eastAsia="宋体" w:hAnsi="宋体" w:cs="宋体"/>
      <w:kern w:val="0"/>
      <w:sz w:val="24"/>
      <w:szCs w:val="24"/>
    </w:rPr>
  </w:style>
  <w:style w:type="paragraph" w:customStyle="1" w:styleId="af7">
    <w:name w:val="标准书眉_奇数页"/>
    <w:next w:val="a"/>
    <w:rsid w:val="00D71D7A"/>
    <w:pPr>
      <w:tabs>
        <w:tab w:val="center" w:pos="4154"/>
        <w:tab w:val="right" w:pos="8306"/>
      </w:tabs>
      <w:spacing w:after="120"/>
      <w:jc w:val="right"/>
    </w:pPr>
    <w:rPr>
      <w:rFonts w:ascii="Times New Roman" w:eastAsia="宋体" w:hAnsi="Times New Roman" w:cs="Times New Roman"/>
      <w:noProof/>
      <w:kern w:val="0"/>
      <w:szCs w:val="20"/>
    </w:rPr>
  </w:style>
  <w:style w:type="paragraph" w:styleId="af8">
    <w:name w:val="Date"/>
    <w:basedOn w:val="a"/>
    <w:next w:val="a"/>
    <w:link w:val="af9"/>
    <w:uiPriority w:val="99"/>
    <w:semiHidden/>
    <w:unhideWhenUsed/>
    <w:rsid w:val="00AE34F3"/>
    <w:pPr>
      <w:ind w:leftChars="2500" w:left="100"/>
    </w:pPr>
  </w:style>
  <w:style w:type="character" w:customStyle="1" w:styleId="af9">
    <w:name w:val="日期 字符"/>
    <w:basedOn w:val="a0"/>
    <w:link w:val="af8"/>
    <w:uiPriority w:val="99"/>
    <w:semiHidden/>
    <w:rsid w:val="00AE34F3"/>
  </w:style>
  <w:style w:type="paragraph" w:customStyle="1" w:styleId="afa">
    <w:name w:val="章标题"/>
    <w:next w:val="a"/>
    <w:rsid w:val="000B0E4C"/>
    <w:pPr>
      <w:spacing w:beforeLines="50" w:before="50" w:afterLines="50" w:after="50"/>
      <w:jc w:val="both"/>
      <w:outlineLvl w:val="1"/>
    </w:pPr>
    <w:rPr>
      <w:rFonts w:ascii="黑体" w:eastAsia="黑体" w:hAnsi="Times New Roman" w:cs="Times New Roman"/>
      <w:kern w:val="0"/>
      <w:szCs w:val="20"/>
    </w:rPr>
  </w:style>
  <w:style w:type="paragraph" w:customStyle="1" w:styleId="afb">
    <w:name w:val="附录标识"/>
    <w:basedOn w:val="a"/>
    <w:rsid w:val="000009C9"/>
    <w:pPr>
      <w:shd w:val="clear" w:color="FFFFFF" w:fill="FFFFFF"/>
      <w:tabs>
        <w:tab w:val="left" w:pos="6405"/>
      </w:tabs>
      <w:spacing w:before="640" w:after="200"/>
      <w:jc w:val="center"/>
      <w:outlineLvl w:val="0"/>
    </w:pPr>
    <w:rPr>
      <w:rFonts w:ascii="黑体" w:eastAsia="黑体" w:hAnsi="Times New Roman" w:cs="Times New Roman"/>
      <w:kern w:val="0"/>
      <w:szCs w:val="20"/>
    </w:rPr>
  </w:style>
  <w:style w:type="paragraph" w:customStyle="1" w:styleId="afc">
    <w:name w:val="一级条标题"/>
    <w:next w:val="a"/>
    <w:rsid w:val="00D77A42"/>
    <w:pPr>
      <w:outlineLvl w:val="2"/>
    </w:pPr>
    <w:rPr>
      <w:rFonts w:ascii="Times New Roman" w:eastAsia="黑体" w:hAnsi="Times New Roman" w:cs="Times New Roman"/>
      <w:kern w:val="0"/>
      <w:szCs w:val="20"/>
    </w:rPr>
  </w:style>
  <w:style w:type="paragraph" w:customStyle="1" w:styleId="afd">
    <w:name w:val="前言、引言标题"/>
    <w:next w:val="a"/>
    <w:rsid w:val="0005012B"/>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e">
    <w:name w:val="目次、标准名称标题"/>
    <w:basedOn w:val="afd"/>
    <w:next w:val="a"/>
    <w:rsid w:val="00945DBC"/>
    <w:pPr>
      <w:spacing w:line="460" w:lineRule="exact"/>
    </w:pPr>
  </w:style>
  <w:style w:type="paragraph" w:customStyle="1" w:styleId="15">
    <w:name w:val="样式1"/>
    <w:basedOn w:val="1"/>
    <w:qFormat/>
    <w:rsid w:val="003D0C4D"/>
    <w:pPr>
      <w:widowControl w:val="0"/>
      <w:spacing w:after="320" w:line="300" w:lineRule="exact"/>
      <w:jc w:val="left"/>
    </w:pPr>
    <w:rPr>
      <w:rFonts w:ascii="宋体" w:eastAsia="宋体" w:hAnsi="宋体"/>
      <w:color w:val="000000"/>
      <w:sz w:val="20"/>
    </w:rPr>
  </w:style>
  <w:style w:type="table" w:styleId="aff">
    <w:name w:val="Table Grid"/>
    <w:basedOn w:val="a1"/>
    <w:uiPriority w:val="39"/>
    <w:rsid w:val="0057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封面标准号1"/>
    <w:qFormat/>
    <w:rsid w:val="00520374"/>
    <w:pPr>
      <w:widowControl w:val="0"/>
      <w:kinsoku w:val="0"/>
      <w:overflowPunct w:val="0"/>
      <w:autoSpaceDE w:val="0"/>
      <w:autoSpaceDN w:val="0"/>
      <w:spacing w:line="360" w:lineRule="exact"/>
      <w:jc w:val="right"/>
      <w:textAlignment w:val="center"/>
    </w:pPr>
    <w:rPr>
      <w:rFonts w:ascii="黑体" w:eastAsia="黑体" w:hAnsi="Times New Roman" w:cs="Times New Roman"/>
      <w:kern w:val="0"/>
      <w:sz w:val="28"/>
      <w:szCs w:val="20"/>
    </w:rPr>
  </w:style>
  <w:style w:type="paragraph" w:customStyle="1" w:styleId="aff0">
    <w:name w:val="封面标准代替信息"/>
    <w:basedOn w:val="a"/>
    <w:qFormat/>
    <w:rsid w:val="00520374"/>
    <w:pPr>
      <w:widowControl w:val="0"/>
      <w:kinsoku w:val="0"/>
      <w:overflowPunct w:val="0"/>
      <w:autoSpaceDE w:val="0"/>
      <w:autoSpaceDN w:val="0"/>
      <w:adjustRightInd w:val="0"/>
      <w:spacing w:line="360" w:lineRule="exact"/>
      <w:jc w:val="right"/>
      <w:textAlignment w:val="center"/>
    </w:pPr>
    <w:rPr>
      <w:rFonts w:ascii="黑体" w:eastAsia="黑体" w:hAnsi="黑体" w:cs="Times New Roman"/>
      <w:kern w:val="0"/>
      <w:szCs w:val="20"/>
    </w:rPr>
  </w:style>
  <w:style w:type="paragraph" w:customStyle="1" w:styleId="ICS">
    <w:name w:val="ICS"/>
    <w:basedOn w:val="a"/>
    <w:qFormat/>
    <w:rsid w:val="00520374"/>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7037">
      <w:bodyDiv w:val="1"/>
      <w:marLeft w:val="0"/>
      <w:marRight w:val="0"/>
      <w:marTop w:val="0"/>
      <w:marBottom w:val="0"/>
      <w:divBdr>
        <w:top w:val="none" w:sz="0" w:space="0" w:color="auto"/>
        <w:left w:val="none" w:sz="0" w:space="0" w:color="auto"/>
        <w:bottom w:val="none" w:sz="0" w:space="0" w:color="auto"/>
        <w:right w:val="none" w:sz="0" w:space="0" w:color="auto"/>
      </w:divBdr>
    </w:div>
    <w:div w:id="1043292033">
      <w:bodyDiv w:val="1"/>
      <w:marLeft w:val="0"/>
      <w:marRight w:val="0"/>
      <w:marTop w:val="0"/>
      <w:marBottom w:val="0"/>
      <w:divBdr>
        <w:top w:val="none" w:sz="0" w:space="0" w:color="auto"/>
        <w:left w:val="none" w:sz="0" w:space="0" w:color="auto"/>
        <w:bottom w:val="none" w:sz="0" w:space="0" w:color="auto"/>
        <w:right w:val="none" w:sz="0" w:space="0" w:color="auto"/>
      </w:divBdr>
    </w:div>
    <w:div w:id="163809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wmf"/><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oleObject" Target="embeddings/oleObject26.bin"/><Relationship Id="rId16" Type="http://schemas.openxmlformats.org/officeDocument/2006/relationships/footer" Target="footer4.xml"/><Relationship Id="rId11" Type="http://schemas.openxmlformats.org/officeDocument/2006/relationships/header" Target="header3.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image" Target="media/image18.wmf"/><Relationship Id="rId66" Type="http://schemas.openxmlformats.org/officeDocument/2006/relationships/oleObject" Target="embeddings/oleObject25.bin"/><Relationship Id="rId74" Type="http://schemas.openxmlformats.org/officeDocument/2006/relationships/header" Target="header8.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5.bin"/><Relationship Id="rId56" Type="http://schemas.openxmlformats.org/officeDocument/2006/relationships/image" Target="media/image17.wmf"/><Relationship Id="rId64" Type="http://schemas.openxmlformats.org/officeDocument/2006/relationships/oleObject" Target="embeddings/oleObject24.bin"/><Relationship Id="rId69" Type="http://schemas.openxmlformats.org/officeDocument/2006/relationships/image" Target="media/image23.emf"/><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oleObject" Target="embeddings/oleObject17.bin"/><Relationship Id="rId72"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9.bin"/><Relationship Id="rId46" Type="http://schemas.openxmlformats.org/officeDocument/2006/relationships/image" Target="media/image13.wmf"/><Relationship Id="rId59" Type="http://schemas.openxmlformats.org/officeDocument/2006/relationships/oleObject" Target="embeddings/oleObject21.bin"/><Relationship Id="rId67" Type="http://schemas.openxmlformats.org/officeDocument/2006/relationships/image" Target="media/image22.wmf"/><Relationship Id="rId20" Type="http://schemas.openxmlformats.org/officeDocument/2006/relationships/footer" Target="footer6.xml"/><Relationship Id="rId41" Type="http://schemas.openxmlformats.org/officeDocument/2006/relationships/image" Target="media/image11.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package" Target="embeddings/Microsoft_Visio_Drawing.vsdx"/><Relationship Id="rId75"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er" Target="footer1.xml"/><Relationship Id="rId31" Type="http://schemas.openxmlformats.org/officeDocument/2006/relationships/image" Target="media/image6.wmf"/><Relationship Id="rId44" Type="http://schemas.openxmlformats.org/officeDocument/2006/relationships/oleObject" Target="embeddings/oleObject12.bin"/><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image" Target="media/image26.png"/><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image" Target="media/image10.wmf"/><Relationship Id="rId34" Type="http://schemas.openxmlformats.org/officeDocument/2006/relationships/oleObject" Target="embeddings/oleObject7.bin"/><Relationship Id="rId50" Type="http://schemas.openxmlformats.org/officeDocument/2006/relationships/image" Target="media/image14.wmf"/><Relationship Id="rId55" Type="http://schemas.openxmlformats.org/officeDocument/2006/relationships/oleObject" Target="embeddings/oleObject19.bin"/><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24.png"/><Relationship Id="rId2" Type="http://schemas.openxmlformats.org/officeDocument/2006/relationships/numbering" Target="numbering.xml"/><Relationship Id="rId29"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972CCB9364F2EB2FEA2199A7AF448"/>
        <w:category>
          <w:name w:val="常规"/>
          <w:gallery w:val="placeholder"/>
        </w:category>
        <w:types>
          <w:type w:val="bbPlcHdr"/>
        </w:types>
        <w:behaviors>
          <w:behavior w:val="content"/>
        </w:behaviors>
        <w:guid w:val="{CF6B7A0D-58F7-48DF-9D5F-1E2C45401D77}"/>
      </w:docPartPr>
      <w:docPartBody>
        <w:p w:rsidR="004F157B" w:rsidRDefault="00D83C05" w:rsidP="00D83C05">
          <w:pPr>
            <w:pStyle w:val="907972CCB9364F2EB2FEA2199A7AF448"/>
          </w:pPr>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05"/>
    <w:rsid w:val="000251C2"/>
    <w:rsid w:val="000D1A6B"/>
    <w:rsid w:val="00240327"/>
    <w:rsid w:val="002A7643"/>
    <w:rsid w:val="003453C7"/>
    <w:rsid w:val="00352457"/>
    <w:rsid w:val="0042570E"/>
    <w:rsid w:val="004F157B"/>
    <w:rsid w:val="005E3296"/>
    <w:rsid w:val="006F75BB"/>
    <w:rsid w:val="00855BD8"/>
    <w:rsid w:val="008951B7"/>
    <w:rsid w:val="00AB1342"/>
    <w:rsid w:val="00C25602"/>
    <w:rsid w:val="00C55E82"/>
    <w:rsid w:val="00D83C05"/>
    <w:rsid w:val="00DD2FF8"/>
    <w:rsid w:val="00FC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D83C05"/>
    <w:rPr>
      <w:color w:val="808080"/>
    </w:rPr>
  </w:style>
  <w:style w:type="paragraph" w:customStyle="1" w:styleId="907972CCB9364F2EB2FEA2199A7AF448">
    <w:name w:val="907972CCB9364F2EB2FEA2199A7AF448"/>
    <w:rsid w:val="00D83C0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0EDB-B228-482A-9799-B274C0C6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 mingle</cp:lastModifiedBy>
  <cp:revision>22</cp:revision>
  <cp:lastPrinted>2023-07-11T03:01:00Z</cp:lastPrinted>
  <dcterms:created xsi:type="dcterms:W3CDTF">2025-05-13T13:50:00Z</dcterms:created>
  <dcterms:modified xsi:type="dcterms:W3CDTF">2025-05-22T02:20:00Z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