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rPr>
          <w:rFonts w:ascii="仿宋_GB2312" w:eastAsia="仿宋_GB2312"/>
          <w:sz w:val="30"/>
          <w:szCs w:val="30"/>
        </w:rPr>
      </w:pPr>
      <w:r>
        <w:rPr>
          <w:rFonts w:hint="eastAsia" w:cs="黑体"/>
          <w:color w:val="000000"/>
          <w:sz w:val="32"/>
          <w:szCs w:val="32"/>
        </w:rPr>
        <w:t>附件：申报模板-企业版</w:t>
      </w:r>
    </w:p>
    <w:p>
      <w:pPr>
        <w:spacing w:line="360" w:lineRule="auto"/>
        <w:ind w:firstLine="0" w:firstLineChars="0"/>
        <w:jc w:val="center"/>
        <w:rPr>
          <w:rFonts w:cs="黑体"/>
          <w:sz w:val="48"/>
          <w:szCs w:val="56"/>
        </w:rPr>
      </w:pPr>
    </w:p>
    <w:p>
      <w:pPr>
        <w:spacing w:line="360" w:lineRule="auto"/>
        <w:ind w:firstLine="0" w:firstLineChars="0"/>
        <w:jc w:val="left"/>
        <w:rPr>
          <w:rFonts w:cs="黑体"/>
          <w:sz w:val="48"/>
          <w:szCs w:val="56"/>
        </w:rPr>
      </w:pPr>
    </w:p>
    <w:p>
      <w:pPr>
        <w:spacing w:line="360" w:lineRule="auto"/>
        <w:ind w:firstLine="0" w:firstLineChars="0"/>
        <w:jc w:val="center"/>
        <w:rPr>
          <w:rFonts w:cs="黑体"/>
          <w:sz w:val="48"/>
          <w:szCs w:val="56"/>
        </w:rPr>
      </w:pPr>
    </w:p>
    <w:p>
      <w:pPr>
        <w:spacing w:line="600" w:lineRule="auto"/>
        <w:ind w:firstLine="0" w:firstLineChars="0"/>
        <w:jc w:val="center"/>
        <w:rPr>
          <w:rFonts w:cs="黑体"/>
          <w:sz w:val="56"/>
          <w:szCs w:val="96"/>
        </w:rPr>
      </w:pPr>
      <w:r>
        <w:rPr>
          <w:rFonts w:hint="eastAsia" w:cs="黑体"/>
          <w:sz w:val="56"/>
          <w:szCs w:val="96"/>
        </w:rPr>
        <w:t>项目名称</w:t>
      </w:r>
    </w:p>
    <w:p>
      <w:pPr>
        <w:spacing w:line="600" w:lineRule="auto"/>
        <w:ind w:firstLine="0" w:firstLineChars="0"/>
        <w:jc w:val="center"/>
        <w:rPr>
          <w:rFonts w:ascii="Calibri" w:hAnsi="Calibri" w:eastAsia="宋体" w:cs="Times New Roman"/>
          <w:b/>
          <w:bCs/>
          <w:sz w:val="32"/>
          <w:szCs w:val="32"/>
        </w:rPr>
      </w:pPr>
      <w:r>
        <w:rPr>
          <w:rFonts w:hint="eastAsia" w:ascii="Calibri" w:hAnsi="Calibri" w:eastAsia="宋体" w:cs="Times New Roman"/>
          <w:b/>
          <w:bCs/>
          <w:sz w:val="32"/>
          <w:szCs w:val="32"/>
        </w:rPr>
        <w:t>（参赛参考模板）</w:t>
      </w:r>
    </w:p>
    <w:p>
      <w:pPr>
        <w:spacing w:line="600" w:lineRule="auto"/>
        <w:ind w:firstLine="0" w:firstLineChars="0"/>
        <w:rPr>
          <w:rFonts w:ascii="Calibri" w:hAnsi="Calibri" w:eastAsia="宋体" w:cs="Times New Roman"/>
          <w:sz w:val="21"/>
          <w:szCs w:val="24"/>
        </w:rPr>
      </w:pPr>
    </w:p>
    <w:p>
      <w:pPr>
        <w:spacing w:line="600" w:lineRule="auto"/>
        <w:ind w:firstLine="0" w:firstLineChars="0"/>
        <w:rPr>
          <w:rFonts w:ascii="Calibri" w:hAnsi="Calibri" w:eastAsia="宋体" w:cs="Times New Roman"/>
          <w:sz w:val="21"/>
          <w:szCs w:val="24"/>
        </w:rPr>
      </w:pPr>
    </w:p>
    <w:p>
      <w:pPr>
        <w:spacing w:line="600" w:lineRule="auto"/>
        <w:ind w:firstLine="0" w:firstLineChars="0"/>
        <w:rPr>
          <w:rFonts w:ascii="Calibri" w:hAnsi="Calibri" w:eastAsia="宋体" w:cs="Times New Roman"/>
          <w:sz w:val="21"/>
          <w:szCs w:val="24"/>
        </w:rPr>
      </w:pPr>
    </w:p>
    <w:p>
      <w:pPr>
        <w:spacing w:line="600" w:lineRule="auto"/>
        <w:ind w:firstLine="0" w:firstLineChars="0"/>
        <w:rPr>
          <w:rFonts w:ascii="Calibri" w:hAnsi="Calibri" w:eastAsia="宋体" w:cs="Times New Roman"/>
          <w:sz w:val="21"/>
          <w:szCs w:val="24"/>
        </w:rPr>
      </w:pPr>
    </w:p>
    <w:p>
      <w:pPr>
        <w:spacing w:line="600" w:lineRule="auto"/>
        <w:ind w:firstLine="0" w:firstLineChars="0"/>
        <w:rPr>
          <w:rFonts w:ascii="Calibri" w:hAnsi="Calibri" w:eastAsia="宋体" w:cs="Times New Roman"/>
          <w:sz w:val="21"/>
          <w:szCs w:val="24"/>
        </w:rPr>
      </w:pPr>
    </w:p>
    <w:p>
      <w:pPr>
        <w:spacing w:line="600" w:lineRule="auto"/>
        <w:ind w:firstLine="0" w:firstLineChars="0"/>
        <w:rPr>
          <w:rFonts w:ascii="Calibri" w:hAnsi="Calibri" w:eastAsia="宋体" w:cs="Times New Roman"/>
          <w:sz w:val="21"/>
          <w:szCs w:val="24"/>
        </w:rPr>
      </w:pPr>
    </w:p>
    <w:tbl>
      <w:tblPr>
        <w:tblStyle w:val="4"/>
        <w:tblpPr w:leftFromText="180" w:rightFromText="180" w:vertAnchor="text" w:horzAnchor="page" w:tblpX="1807" w:tblpY="7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noWrap w:val="0"/>
            <w:vAlign w:val="top"/>
          </w:tcPr>
          <w:p>
            <w:pPr>
              <w:spacing w:line="600" w:lineRule="auto"/>
              <w:ind w:firstLine="0" w:firstLineChars="0"/>
              <w:jc w:val="distribute"/>
              <w:rPr>
                <w:rFonts w:ascii="Calibri" w:hAnsi="Calibri" w:eastAsia="宋体" w:cs="Times New Roman"/>
                <w:b/>
                <w:bCs/>
                <w:sz w:val="24"/>
                <w:szCs w:val="32"/>
              </w:rPr>
            </w:pPr>
            <w:r>
              <w:rPr>
                <w:rFonts w:hint="eastAsia" w:ascii="Calibri" w:hAnsi="Calibri" w:eastAsia="宋体" w:cs="Times New Roman"/>
                <w:b/>
                <w:bCs/>
                <w:sz w:val="24"/>
                <w:szCs w:val="32"/>
              </w:rPr>
              <w:t>联系人：</w:t>
            </w:r>
          </w:p>
        </w:tc>
        <w:tc>
          <w:tcPr>
            <w:tcW w:w="6717" w:type="dxa"/>
            <w:noWrap w:val="0"/>
            <w:vAlign w:val="top"/>
          </w:tcPr>
          <w:p>
            <w:pPr>
              <w:spacing w:line="600" w:lineRule="auto"/>
              <w:ind w:firstLine="0" w:firstLineChars="0"/>
              <w:rPr>
                <w:rFonts w:ascii="Calibri" w:hAnsi="Calibri" w:eastAsia="宋体" w:cs="Times New Roman"/>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noWrap w:val="0"/>
            <w:vAlign w:val="top"/>
          </w:tcPr>
          <w:p>
            <w:pPr>
              <w:spacing w:line="600" w:lineRule="auto"/>
              <w:ind w:firstLine="0" w:firstLineChars="0"/>
              <w:jc w:val="distribute"/>
              <w:rPr>
                <w:rFonts w:ascii="Calibri" w:hAnsi="Calibri" w:eastAsia="宋体" w:cs="Times New Roman"/>
                <w:b/>
                <w:bCs/>
                <w:sz w:val="24"/>
                <w:szCs w:val="32"/>
              </w:rPr>
            </w:pPr>
            <w:r>
              <w:rPr>
                <w:rFonts w:hint="eastAsia" w:ascii="Calibri" w:hAnsi="Calibri" w:eastAsia="宋体" w:cs="Times New Roman"/>
                <w:b/>
                <w:bCs/>
                <w:sz w:val="24"/>
                <w:szCs w:val="32"/>
              </w:rPr>
              <w:t>联系方式：</w:t>
            </w:r>
          </w:p>
        </w:tc>
        <w:tc>
          <w:tcPr>
            <w:tcW w:w="6717" w:type="dxa"/>
            <w:noWrap w:val="0"/>
            <w:vAlign w:val="top"/>
          </w:tcPr>
          <w:p>
            <w:pPr>
              <w:spacing w:line="600" w:lineRule="auto"/>
              <w:ind w:firstLine="0" w:firstLineChars="0"/>
              <w:rPr>
                <w:rFonts w:ascii="Calibri" w:hAnsi="Calibri" w:eastAsia="宋体" w:cs="Times New Roman"/>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noWrap w:val="0"/>
            <w:vAlign w:val="top"/>
          </w:tcPr>
          <w:p>
            <w:pPr>
              <w:spacing w:line="600" w:lineRule="auto"/>
              <w:ind w:firstLine="0" w:firstLineChars="0"/>
              <w:jc w:val="distribute"/>
              <w:rPr>
                <w:rFonts w:ascii="Calibri" w:hAnsi="Calibri" w:eastAsia="宋体" w:cs="Times New Roman"/>
                <w:b/>
                <w:bCs/>
                <w:sz w:val="24"/>
                <w:szCs w:val="32"/>
              </w:rPr>
            </w:pPr>
            <w:r>
              <w:rPr>
                <w:rFonts w:hint="eastAsia" w:ascii="Calibri" w:hAnsi="Calibri" w:eastAsia="宋体" w:cs="Times New Roman"/>
                <w:b/>
                <w:bCs/>
                <w:sz w:val="24"/>
                <w:szCs w:val="32"/>
              </w:rPr>
              <w:t>填报日期：</w:t>
            </w:r>
          </w:p>
        </w:tc>
        <w:tc>
          <w:tcPr>
            <w:tcW w:w="6717" w:type="dxa"/>
            <w:noWrap w:val="0"/>
            <w:vAlign w:val="top"/>
          </w:tcPr>
          <w:p>
            <w:pPr>
              <w:spacing w:line="600" w:lineRule="auto"/>
              <w:ind w:firstLine="0" w:firstLineChars="0"/>
              <w:rPr>
                <w:rFonts w:ascii="Calibri" w:hAnsi="Calibri" w:eastAsia="宋体" w:cs="Times New Roman"/>
                <w:b/>
                <w:bCs/>
                <w:sz w:val="24"/>
                <w:szCs w:val="32"/>
              </w:rPr>
            </w:pPr>
            <w:r>
              <w:rPr>
                <w:rFonts w:hint="eastAsia" w:ascii="Calibri" w:hAnsi="Calibri" w:eastAsia="宋体" w:cs="Times New Roman"/>
                <w:b/>
                <w:bCs/>
                <w:sz w:val="24"/>
                <w:szCs w:val="32"/>
              </w:rPr>
              <w:t xml:space="preserve">        年      月      日</w:t>
            </w:r>
          </w:p>
        </w:tc>
      </w:tr>
    </w:tbl>
    <w:p>
      <w:pPr>
        <w:spacing w:line="600" w:lineRule="auto"/>
        <w:ind w:firstLine="0" w:firstLineChars="0"/>
        <w:rPr>
          <w:rFonts w:ascii="Calibri" w:hAnsi="Calibri" w:eastAsia="宋体" w:cs="Times New Roman"/>
          <w:sz w:val="21"/>
          <w:szCs w:val="24"/>
        </w:rPr>
      </w:pPr>
    </w:p>
    <w:p>
      <w:pPr>
        <w:spacing w:line="600" w:lineRule="auto"/>
        <w:ind w:firstLine="720"/>
        <w:sectPr>
          <w:footerReference r:id="rId5" w:type="first"/>
          <w:footerReference r:id="rId3" w:type="default"/>
          <w:footerReference r:id="rId4" w:type="even"/>
          <w:pgSz w:w="11906" w:h="16838"/>
          <w:pgMar w:top="2098" w:right="1474" w:bottom="1984" w:left="1587" w:header="851" w:footer="992" w:gutter="0"/>
          <w:cols w:space="720" w:num="1"/>
          <w:docGrid w:type="lines" w:linePitch="312" w:charSpace="0"/>
        </w:sectPr>
      </w:pPr>
    </w:p>
    <w:p>
      <w:pPr>
        <w:pStyle w:val="2"/>
        <w:spacing w:line="580" w:lineRule="exact"/>
        <w:rPr>
          <w:rFonts w:ascii="黑体" w:hAnsi="黑体" w:eastAsia="黑体" w:cs="黑体"/>
          <w:sz w:val="32"/>
          <w:szCs w:val="32"/>
        </w:rPr>
      </w:pPr>
      <w:r>
        <w:rPr>
          <w:rFonts w:hint="eastAsia" w:ascii="黑体" w:hAnsi="黑体" w:eastAsia="黑体" w:cs="黑体"/>
          <w:sz w:val="32"/>
          <w:szCs w:val="32"/>
        </w:rPr>
        <w:t>一、基本信息</w:t>
      </w:r>
    </w:p>
    <w:tbl>
      <w:tblPr>
        <w:tblStyle w:val="4"/>
        <w:tblW w:w="9451" w:type="dxa"/>
        <w:tblInd w:w="-225" w:type="dxa"/>
        <w:tblLayout w:type="autofit"/>
        <w:tblCellMar>
          <w:top w:w="0" w:type="dxa"/>
          <w:left w:w="108" w:type="dxa"/>
          <w:bottom w:w="0" w:type="dxa"/>
          <w:right w:w="108" w:type="dxa"/>
        </w:tblCellMar>
      </w:tblPr>
      <w:tblGrid>
        <w:gridCol w:w="1751"/>
        <w:gridCol w:w="1559"/>
        <w:gridCol w:w="2036"/>
        <w:gridCol w:w="1791"/>
        <w:gridCol w:w="1276"/>
        <w:gridCol w:w="1038"/>
      </w:tblGrid>
      <w:tr>
        <w:trPr>
          <w:trHeight w:val="300" w:hRule="atLeast"/>
        </w:trPr>
        <w:tc>
          <w:tcPr>
            <w:tcW w:w="1751"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牵头单位信息</w:t>
            </w:r>
          </w:p>
        </w:tc>
        <w:tc>
          <w:tcPr>
            <w:tcW w:w="1559" w:type="dxa"/>
            <w:tcBorders>
              <w:top w:val="single" w:color="auto" w:sz="12"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单位名称</w:t>
            </w:r>
          </w:p>
        </w:tc>
        <w:tc>
          <w:tcPr>
            <w:tcW w:w="6141" w:type="dxa"/>
            <w:gridSpan w:val="4"/>
            <w:tcBorders>
              <w:top w:val="single" w:color="auto" w:sz="12" w:space="0"/>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r>
      <w:tr>
        <w:trPr>
          <w:trHeight w:val="285" w:hRule="atLeast"/>
        </w:trPr>
        <w:tc>
          <w:tcPr>
            <w:tcW w:w="17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通讯地址</w:t>
            </w:r>
          </w:p>
        </w:tc>
        <w:tc>
          <w:tcPr>
            <w:tcW w:w="3827" w:type="dxa"/>
            <w:gridSpan w:val="2"/>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c>
          <w:tcPr>
            <w:tcW w:w="127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邮政编码</w:t>
            </w:r>
          </w:p>
        </w:tc>
        <w:tc>
          <w:tcPr>
            <w:tcW w:w="1038" w:type="dxa"/>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p>
        </w:tc>
      </w:tr>
      <w:tr>
        <w:trPr>
          <w:trHeight w:val="285" w:hRule="atLeast"/>
        </w:trPr>
        <w:tc>
          <w:tcPr>
            <w:tcW w:w="17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单位性质</w:t>
            </w:r>
          </w:p>
        </w:tc>
        <w:tc>
          <w:tcPr>
            <w:tcW w:w="6141" w:type="dxa"/>
            <w:gridSpan w:val="4"/>
            <w:tcBorders>
              <w:top w:val="nil"/>
              <w:left w:val="nil"/>
              <w:bottom w:val="single" w:color="auto" w:sz="4" w:space="0"/>
              <w:right w:val="single" w:color="auto" w:sz="12" w:space="0"/>
            </w:tcBorders>
            <w:noWrap w:val="0"/>
            <w:vAlign w:val="center"/>
          </w:tcPr>
          <w:p>
            <w:pPr>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囗事业单位</w:t>
            </w:r>
            <w:r>
              <w:rPr>
                <w:rFonts w:ascii="Calibri" w:hAnsi="Calibri" w:eastAsia="宋体"/>
                <w:color w:val="000000"/>
                <w:sz w:val="24"/>
                <w:szCs w:val="24"/>
              </w:rPr>
              <w:t xml:space="preserve">    </w:t>
            </w:r>
            <w:r>
              <w:rPr>
                <w:rFonts w:hint="eastAsia" w:ascii="Calibri" w:hAnsi="Calibri" w:eastAsia="宋体"/>
                <w:color w:val="000000"/>
                <w:sz w:val="24"/>
                <w:szCs w:val="24"/>
              </w:rPr>
              <w:t>囗企业单位</w:t>
            </w:r>
            <w:r>
              <w:rPr>
                <w:rFonts w:ascii="Calibri" w:hAnsi="Calibri" w:eastAsia="宋体"/>
                <w:color w:val="000000"/>
                <w:sz w:val="24"/>
                <w:szCs w:val="24"/>
              </w:rPr>
              <w:t xml:space="preserve">    </w:t>
            </w:r>
            <w:r>
              <w:rPr>
                <w:rFonts w:hint="eastAsia" w:ascii="Calibri" w:hAnsi="Calibri" w:eastAsia="宋体"/>
                <w:color w:val="000000"/>
                <w:sz w:val="24"/>
                <w:szCs w:val="24"/>
              </w:rPr>
              <w:t>囗科研机构</w:t>
            </w:r>
            <w:r>
              <w:rPr>
                <w:rFonts w:ascii="Calibri" w:hAnsi="Calibri" w:eastAsia="宋体"/>
                <w:color w:val="000000"/>
                <w:sz w:val="24"/>
                <w:szCs w:val="24"/>
              </w:rPr>
              <w:t xml:space="preserve">     </w:t>
            </w:r>
            <w:r>
              <w:rPr>
                <w:rFonts w:hint="eastAsia" w:ascii="Calibri" w:hAnsi="Calibri" w:eastAsia="宋体"/>
                <w:color w:val="000000"/>
                <w:sz w:val="24"/>
                <w:szCs w:val="24"/>
              </w:rPr>
              <w:t>囗高等院校</w:t>
            </w:r>
          </w:p>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其他（请注明）</w:t>
            </w:r>
            <w:r>
              <w:rPr>
                <w:rFonts w:ascii="Calibri" w:hAnsi="Calibri" w:eastAsia="宋体"/>
                <w:color w:val="000000"/>
                <w:sz w:val="24"/>
                <w:szCs w:val="24"/>
              </w:rPr>
              <w:t>_________________</w:t>
            </w:r>
          </w:p>
        </w:tc>
      </w:tr>
      <w:tr>
        <w:trPr>
          <w:trHeight w:val="285" w:hRule="atLeast"/>
        </w:trPr>
        <w:tc>
          <w:tcPr>
            <w:tcW w:w="17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组织机构代码或统一社会信用代码</w:t>
            </w:r>
          </w:p>
        </w:tc>
        <w:tc>
          <w:tcPr>
            <w:tcW w:w="6141" w:type="dxa"/>
            <w:gridSpan w:val="4"/>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p>
            <w:pPr>
              <w:widowControl/>
              <w:spacing w:line="240" w:lineRule="auto"/>
              <w:ind w:firstLine="0" w:firstLineChars="0"/>
              <w:jc w:val="center"/>
              <w:rPr>
                <w:rFonts w:ascii="Calibri" w:hAnsi="Calibri" w:eastAsia="宋体"/>
                <w:color w:val="000000"/>
                <w:sz w:val="24"/>
                <w:szCs w:val="24"/>
              </w:rPr>
            </w:pPr>
          </w:p>
        </w:tc>
      </w:tr>
      <w:tr>
        <w:trPr>
          <w:trHeight w:val="285" w:hRule="atLeast"/>
        </w:trPr>
        <w:tc>
          <w:tcPr>
            <w:tcW w:w="1751" w:type="dxa"/>
            <w:tcBorders>
              <w:top w:val="single" w:color="auto" w:sz="12"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参赛赛道/赛题</w:t>
            </w:r>
          </w:p>
        </w:tc>
        <w:tc>
          <w:tcPr>
            <w:tcW w:w="7700" w:type="dxa"/>
            <w:gridSpan w:val="5"/>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p>
        </w:tc>
      </w:tr>
      <w:tr>
        <w:trPr>
          <w:trHeight w:val="285" w:hRule="atLeast"/>
        </w:trPr>
        <w:tc>
          <w:tcPr>
            <w:tcW w:w="1751" w:type="dxa"/>
            <w:vMerge w:val="restart"/>
            <w:tcBorders>
              <w:top w:val="nil"/>
              <w:left w:val="single" w:color="auto" w:sz="12"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联系人信息</w:t>
            </w: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姓名</w:t>
            </w:r>
          </w:p>
        </w:tc>
        <w:tc>
          <w:tcPr>
            <w:tcW w:w="2036"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c>
          <w:tcPr>
            <w:tcW w:w="179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固定电话</w:t>
            </w:r>
          </w:p>
        </w:tc>
        <w:tc>
          <w:tcPr>
            <w:tcW w:w="2314" w:type="dxa"/>
            <w:gridSpan w:val="2"/>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r>
      <w:tr>
        <w:trPr>
          <w:trHeight w:val="285" w:hRule="atLeast"/>
        </w:trPr>
        <w:tc>
          <w:tcPr>
            <w:tcW w:w="1751" w:type="dxa"/>
            <w:vMerge w:val="continue"/>
            <w:tcBorders>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移动电话</w:t>
            </w:r>
          </w:p>
        </w:tc>
        <w:tc>
          <w:tcPr>
            <w:tcW w:w="2036"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c>
          <w:tcPr>
            <w:tcW w:w="179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电子信箱</w:t>
            </w:r>
          </w:p>
        </w:tc>
        <w:tc>
          <w:tcPr>
            <w:tcW w:w="2314" w:type="dxa"/>
            <w:gridSpan w:val="2"/>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r>
      <w:tr>
        <w:trPr>
          <w:trHeight w:val="285" w:hRule="atLeast"/>
        </w:trPr>
        <w:tc>
          <w:tcPr>
            <w:tcW w:w="1751" w:type="dxa"/>
            <w:vMerge w:val="restart"/>
            <w:tcBorders>
              <w:top w:val="nil"/>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联合单位信息</w:t>
            </w: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序号</w:t>
            </w:r>
          </w:p>
        </w:tc>
        <w:tc>
          <w:tcPr>
            <w:tcW w:w="2036"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单位名称</w:t>
            </w:r>
          </w:p>
        </w:tc>
        <w:tc>
          <w:tcPr>
            <w:tcW w:w="179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单位性质</w:t>
            </w:r>
          </w:p>
        </w:tc>
        <w:tc>
          <w:tcPr>
            <w:tcW w:w="2314" w:type="dxa"/>
            <w:gridSpan w:val="2"/>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组织机构代码或统一社会信用代码</w:t>
            </w:r>
          </w:p>
        </w:tc>
      </w:tr>
      <w:tr>
        <w:trPr>
          <w:trHeight w:val="285" w:hRule="atLeast"/>
        </w:trPr>
        <w:tc>
          <w:tcPr>
            <w:tcW w:w="1751" w:type="dxa"/>
            <w:vMerge w:val="continue"/>
            <w:tcBorders>
              <w:top w:val="nil"/>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1</w:t>
            </w:r>
          </w:p>
        </w:tc>
        <w:tc>
          <w:tcPr>
            <w:tcW w:w="2036"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79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p>
        </w:tc>
        <w:tc>
          <w:tcPr>
            <w:tcW w:w="2314" w:type="dxa"/>
            <w:gridSpan w:val="2"/>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r>
      <w:tr>
        <w:trPr>
          <w:trHeight w:val="285" w:hRule="atLeast"/>
        </w:trPr>
        <w:tc>
          <w:tcPr>
            <w:tcW w:w="1751" w:type="dxa"/>
            <w:vMerge w:val="continue"/>
            <w:tcBorders>
              <w:top w:val="nil"/>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hint="eastAsia" w:ascii="Calibri" w:hAnsi="Calibri" w:eastAsia="宋体"/>
                <w:color w:val="000000"/>
                <w:sz w:val="24"/>
                <w:szCs w:val="24"/>
              </w:rPr>
              <w:t>2</w:t>
            </w:r>
          </w:p>
        </w:tc>
        <w:tc>
          <w:tcPr>
            <w:tcW w:w="2036"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79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p>
        </w:tc>
        <w:tc>
          <w:tcPr>
            <w:tcW w:w="2314" w:type="dxa"/>
            <w:gridSpan w:val="2"/>
            <w:tcBorders>
              <w:top w:val="nil"/>
              <w:left w:val="nil"/>
              <w:bottom w:val="single" w:color="auto" w:sz="4"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r>
              <w:rPr>
                <w:rFonts w:hint="eastAsia" w:ascii="Calibri" w:hAnsi="Calibri" w:eastAsia="宋体"/>
                <w:color w:val="000000"/>
                <w:sz w:val="24"/>
                <w:szCs w:val="24"/>
              </w:rPr>
              <w:t>　</w:t>
            </w:r>
          </w:p>
        </w:tc>
      </w:tr>
      <w:tr>
        <w:trPr>
          <w:trHeight w:val="675" w:hRule="atLeast"/>
        </w:trPr>
        <w:tc>
          <w:tcPr>
            <w:tcW w:w="1751" w:type="dxa"/>
            <w:vMerge w:val="continue"/>
            <w:tcBorders>
              <w:top w:val="nil"/>
              <w:left w:val="single" w:color="auto" w:sz="12" w:space="0"/>
              <w:bottom w:val="single" w:color="000000" w:sz="12"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559" w:type="dxa"/>
            <w:tcBorders>
              <w:top w:val="nil"/>
              <w:left w:val="nil"/>
              <w:bottom w:val="single" w:color="auto" w:sz="12"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r>
              <w:rPr>
                <w:rFonts w:ascii="Calibri" w:hAnsi="Calibri" w:eastAsia="宋体"/>
                <w:color w:val="000000"/>
                <w:sz w:val="24"/>
                <w:szCs w:val="24"/>
              </w:rPr>
              <w:t>3</w:t>
            </w:r>
          </w:p>
        </w:tc>
        <w:tc>
          <w:tcPr>
            <w:tcW w:w="2036" w:type="dxa"/>
            <w:tcBorders>
              <w:top w:val="nil"/>
              <w:left w:val="nil"/>
              <w:bottom w:val="single" w:color="auto" w:sz="12" w:space="0"/>
              <w:right w:val="single" w:color="auto" w:sz="4" w:space="0"/>
            </w:tcBorders>
            <w:noWrap w:val="0"/>
            <w:vAlign w:val="center"/>
          </w:tcPr>
          <w:p>
            <w:pPr>
              <w:widowControl/>
              <w:spacing w:line="240" w:lineRule="auto"/>
              <w:ind w:firstLine="0" w:firstLineChars="0"/>
              <w:rPr>
                <w:rFonts w:ascii="Calibri" w:hAnsi="Calibri" w:eastAsia="宋体"/>
                <w:color w:val="000000"/>
                <w:sz w:val="24"/>
                <w:szCs w:val="24"/>
              </w:rPr>
            </w:pPr>
          </w:p>
        </w:tc>
        <w:tc>
          <w:tcPr>
            <w:tcW w:w="1791" w:type="dxa"/>
            <w:tcBorders>
              <w:top w:val="nil"/>
              <w:left w:val="nil"/>
              <w:bottom w:val="single" w:color="auto" w:sz="12" w:space="0"/>
              <w:right w:val="single" w:color="auto" w:sz="4" w:space="0"/>
            </w:tcBorders>
            <w:noWrap w:val="0"/>
            <w:vAlign w:val="center"/>
          </w:tcPr>
          <w:p>
            <w:pPr>
              <w:widowControl/>
              <w:spacing w:line="240" w:lineRule="auto"/>
              <w:ind w:firstLine="0" w:firstLineChars="0"/>
              <w:jc w:val="center"/>
              <w:rPr>
                <w:rFonts w:ascii="Calibri" w:hAnsi="Calibri" w:eastAsia="宋体"/>
                <w:color w:val="000000"/>
                <w:sz w:val="24"/>
                <w:szCs w:val="24"/>
              </w:rPr>
            </w:pPr>
          </w:p>
        </w:tc>
        <w:tc>
          <w:tcPr>
            <w:tcW w:w="2314" w:type="dxa"/>
            <w:gridSpan w:val="2"/>
            <w:tcBorders>
              <w:top w:val="nil"/>
              <w:left w:val="nil"/>
              <w:bottom w:val="single" w:color="auto" w:sz="12" w:space="0"/>
              <w:right w:val="single" w:color="auto" w:sz="12" w:space="0"/>
            </w:tcBorders>
            <w:noWrap w:val="0"/>
            <w:vAlign w:val="center"/>
          </w:tcPr>
          <w:p>
            <w:pPr>
              <w:widowControl/>
              <w:spacing w:line="240" w:lineRule="auto"/>
              <w:ind w:firstLine="0" w:firstLineChars="0"/>
              <w:rPr>
                <w:rFonts w:ascii="Calibri" w:hAnsi="Calibri" w:eastAsia="宋体"/>
                <w:color w:val="000000"/>
                <w:sz w:val="24"/>
                <w:szCs w:val="24"/>
              </w:rPr>
            </w:pPr>
          </w:p>
        </w:tc>
      </w:tr>
    </w:tbl>
    <w:p>
      <w:pPr>
        <w:spacing w:line="240" w:lineRule="auto"/>
        <w:ind w:firstLine="0" w:firstLineChars="0"/>
        <w:rPr>
          <w:rFonts w:ascii="Calibri" w:hAnsi="Calibri" w:eastAsia="宋体" w:cs="Times New Roman"/>
          <w:sz w:val="21"/>
          <w:szCs w:val="24"/>
        </w:rPr>
      </w:pPr>
      <w:r>
        <w:rPr>
          <w:rFonts w:hint="eastAsia" w:ascii="Calibri" w:hAnsi="Calibri" w:eastAsia="宋体" w:cs="Times New Roman"/>
          <w:sz w:val="21"/>
          <w:szCs w:val="24"/>
        </w:rPr>
        <w:t>注：联合单位不超过3家</w:t>
      </w:r>
    </w:p>
    <w:p>
      <w:pPr>
        <w:pStyle w:val="2"/>
        <w:spacing w:line="580" w:lineRule="exact"/>
        <w:rPr>
          <w:rFonts w:ascii="黑体" w:hAnsi="黑体" w:eastAsia="黑体" w:cs="黑体"/>
          <w:sz w:val="32"/>
          <w:szCs w:val="32"/>
        </w:rPr>
      </w:pPr>
      <w:r>
        <w:rPr>
          <w:rFonts w:hint="eastAsia" w:ascii="黑体" w:hAnsi="黑体" w:eastAsia="黑体" w:cs="黑体"/>
          <w:sz w:val="32"/>
          <w:szCs w:val="32"/>
        </w:rPr>
        <w:t>二、项目介绍</w:t>
      </w:r>
    </w:p>
    <w:p>
      <w:pPr>
        <w:spacing w:line="580" w:lineRule="exact"/>
        <w:ind w:firstLine="640"/>
        <w:rPr>
          <w:rFonts w:ascii="仿宋_GB2312" w:eastAsia="仿宋_GB2312"/>
          <w:sz w:val="32"/>
          <w:szCs w:val="32"/>
        </w:rPr>
      </w:pPr>
      <w:r>
        <w:rPr>
          <w:rFonts w:hint="eastAsia" w:ascii="仿宋_GB2312" w:eastAsia="仿宋_GB2312"/>
          <w:sz w:val="32"/>
          <w:szCs w:val="32"/>
        </w:rPr>
        <w:t>简单介绍参赛作品的总体情况， 500字以内。</w:t>
      </w:r>
    </w:p>
    <w:p>
      <w:pPr>
        <w:pStyle w:val="2"/>
        <w:spacing w:line="580" w:lineRule="exact"/>
        <w:rPr>
          <w:rFonts w:ascii="黑体" w:hAnsi="黑体" w:eastAsia="黑体" w:cs="黑体"/>
          <w:sz w:val="32"/>
          <w:szCs w:val="32"/>
        </w:rPr>
      </w:pPr>
      <w:r>
        <w:rPr>
          <w:rFonts w:hint="eastAsia" w:ascii="黑体" w:hAnsi="黑体" w:eastAsia="黑体" w:cs="黑体"/>
          <w:sz w:val="32"/>
          <w:szCs w:val="32"/>
        </w:rPr>
        <w:t>三、背景及需求</w:t>
      </w:r>
    </w:p>
    <w:p>
      <w:pPr>
        <w:spacing w:line="580" w:lineRule="exact"/>
        <w:ind w:firstLine="640"/>
        <w:rPr>
          <w:rFonts w:ascii="仿宋_GB2312" w:eastAsia="仿宋_GB2312"/>
          <w:sz w:val="32"/>
          <w:szCs w:val="32"/>
        </w:rPr>
      </w:pPr>
      <w:r>
        <w:rPr>
          <w:rFonts w:hint="eastAsia" w:ascii="仿宋_GB2312" w:eastAsia="仿宋_GB2312"/>
          <w:sz w:val="32"/>
          <w:szCs w:val="32"/>
        </w:rPr>
        <w:t>阐述该项目背景及必要性，分析可解决的痛点和市场需求等，1000字以内。</w:t>
      </w:r>
    </w:p>
    <w:p>
      <w:pPr>
        <w:pStyle w:val="2"/>
        <w:spacing w:line="580" w:lineRule="exact"/>
        <w:rPr>
          <w:rFonts w:ascii="黑体" w:hAnsi="黑体" w:eastAsia="黑体" w:cs="黑体"/>
          <w:sz w:val="32"/>
          <w:szCs w:val="32"/>
        </w:rPr>
      </w:pPr>
      <w:r>
        <w:rPr>
          <w:rFonts w:hint="eastAsia" w:ascii="黑体" w:hAnsi="黑体" w:eastAsia="黑体" w:cs="黑体"/>
          <w:sz w:val="32"/>
          <w:szCs w:val="32"/>
        </w:rPr>
        <w:t>四、技术方案</w:t>
      </w:r>
    </w:p>
    <w:p>
      <w:pPr>
        <w:spacing w:line="580" w:lineRule="exact"/>
        <w:ind w:firstLine="643"/>
        <w:rPr>
          <w:rFonts w:ascii="仿宋_GB2312" w:eastAsia="仿宋_GB2312"/>
          <w:b/>
          <w:bCs/>
          <w:sz w:val="32"/>
          <w:szCs w:val="32"/>
        </w:rPr>
      </w:pPr>
      <w:r>
        <w:rPr>
          <w:rFonts w:hint="eastAsia" w:ascii="仿宋_GB2312" w:eastAsia="仿宋_GB2312"/>
          <w:b/>
          <w:bCs/>
          <w:sz w:val="32"/>
          <w:szCs w:val="32"/>
        </w:rPr>
        <w:t>1.方案架构</w:t>
      </w:r>
    </w:p>
    <w:p>
      <w:pPr>
        <w:spacing w:line="580" w:lineRule="exact"/>
        <w:ind w:firstLine="640"/>
        <w:rPr>
          <w:rFonts w:ascii="仿宋_GB2312" w:eastAsia="仿宋_GB2312"/>
          <w:sz w:val="32"/>
          <w:szCs w:val="32"/>
        </w:rPr>
      </w:pPr>
      <w:r>
        <w:rPr>
          <w:rFonts w:hint="eastAsia" w:ascii="仿宋_GB2312" w:eastAsia="仿宋_GB2312"/>
          <w:sz w:val="32"/>
          <w:szCs w:val="32"/>
        </w:rPr>
        <w:t>介绍参赛项目整体架构、功能、应用场景等。</w:t>
      </w:r>
    </w:p>
    <w:p>
      <w:pPr>
        <w:spacing w:line="580" w:lineRule="exact"/>
        <w:ind w:firstLine="643"/>
        <w:rPr>
          <w:rFonts w:ascii="仿宋_GB2312" w:eastAsia="仿宋_GB2312"/>
          <w:b/>
          <w:bCs/>
          <w:sz w:val="32"/>
          <w:szCs w:val="32"/>
        </w:rPr>
      </w:pPr>
      <w:r>
        <w:rPr>
          <w:rFonts w:hint="eastAsia" w:ascii="仿宋_GB2312" w:eastAsia="仿宋_GB2312"/>
          <w:b/>
          <w:bCs/>
          <w:sz w:val="32"/>
          <w:szCs w:val="32"/>
        </w:rPr>
        <w:t>2.项目方案</w:t>
      </w:r>
    </w:p>
    <w:p>
      <w:pPr>
        <w:spacing w:line="580" w:lineRule="exact"/>
        <w:ind w:firstLine="640"/>
        <w:rPr>
          <w:rFonts w:ascii="仿宋_GB2312" w:eastAsia="仿宋_GB2312"/>
          <w:sz w:val="32"/>
          <w:szCs w:val="32"/>
        </w:rPr>
      </w:pPr>
      <w:r>
        <w:rPr>
          <w:rFonts w:hint="eastAsia" w:ascii="仿宋_GB2312" w:eastAsia="仿宋_GB2312"/>
          <w:sz w:val="32"/>
          <w:szCs w:val="32"/>
        </w:rPr>
        <w:t>对项目的关键技术进行详细描述，主要包括设计思路、功能框架、业务流程、网络架构、资源需求、应用场景、解决的实际问题等。</w:t>
      </w:r>
    </w:p>
    <w:p>
      <w:pPr>
        <w:pStyle w:val="2"/>
        <w:spacing w:line="580" w:lineRule="exact"/>
        <w:rPr>
          <w:rFonts w:ascii="黑体" w:hAnsi="黑体" w:eastAsia="黑体" w:cs="黑体"/>
          <w:sz w:val="32"/>
          <w:szCs w:val="32"/>
        </w:rPr>
      </w:pPr>
      <w:r>
        <w:rPr>
          <w:rFonts w:hint="eastAsia" w:ascii="黑体" w:hAnsi="黑体" w:eastAsia="黑体" w:cs="黑体"/>
          <w:sz w:val="32"/>
          <w:szCs w:val="32"/>
        </w:rPr>
        <w:t>五、创新点</w:t>
      </w:r>
    </w:p>
    <w:p>
      <w:pPr>
        <w:spacing w:line="580" w:lineRule="exact"/>
        <w:ind w:firstLine="640"/>
        <w:rPr>
          <w:rFonts w:ascii="仿宋_GB2312" w:eastAsia="仿宋_GB2312"/>
          <w:sz w:val="32"/>
          <w:szCs w:val="32"/>
        </w:rPr>
      </w:pPr>
      <w:r>
        <w:rPr>
          <w:rFonts w:hint="eastAsia" w:ascii="仿宋_GB2312" w:eastAsia="仿宋_GB2312"/>
          <w:sz w:val="32"/>
          <w:szCs w:val="32"/>
        </w:rPr>
        <w:t>项目对促进IPv6/ IPv6+创新领域提升IPv6/ IPv6+技术应用范围、简化运维、开发新型商业模式等环节的创新性解决方案；对IPv6规模部署和应用服务水平促进与价值提升方面的创新性解决方案等内容。</w:t>
      </w:r>
    </w:p>
    <w:p>
      <w:pPr>
        <w:spacing w:line="580" w:lineRule="exact"/>
        <w:ind w:firstLine="640"/>
        <w:rPr>
          <w:rFonts w:ascii="仿宋_GB2312" w:eastAsia="仿宋_GB2312"/>
          <w:sz w:val="32"/>
          <w:szCs w:val="32"/>
        </w:rPr>
      </w:pPr>
      <w:r>
        <w:rPr>
          <w:rFonts w:hint="eastAsia" w:ascii="仿宋_GB2312" w:eastAsia="仿宋_GB2312"/>
          <w:sz w:val="32"/>
          <w:szCs w:val="32"/>
        </w:rPr>
        <w:t>可以结合专利、软著等进行创新点相关描述。</w:t>
      </w:r>
    </w:p>
    <w:p>
      <w:pPr>
        <w:pStyle w:val="2"/>
        <w:spacing w:line="580" w:lineRule="exact"/>
        <w:rPr>
          <w:rFonts w:ascii="黑体" w:hAnsi="黑体" w:eastAsia="黑体" w:cs="黑体"/>
          <w:sz w:val="32"/>
          <w:szCs w:val="32"/>
        </w:rPr>
      </w:pPr>
      <w:bookmarkStart w:id="0" w:name="_Hlk533538630"/>
      <w:r>
        <w:rPr>
          <w:rFonts w:hint="eastAsia" w:ascii="黑体" w:hAnsi="黑体" w:eastAsia="黑体" w:cs="黑体"/>
          <w:sz w:val="32"/>
          <w:szCs w:val="32"/>
        </w:rPr>
        <w:t>六、应用效果</w:t>
      </w:r>
    </w:p>
    <w:p>
      <w:pPr>
        <w:spacing w:line="580" w:lineRule="exact"/>
        <w:ind w:firstLine="640"/>
        <w:rPr>
          <w:rFonts w:ascii="仿宋_GB2312" w:eastAsia="仿宋_GB2312"/>
          <w:sz w:val="32"/>
          <w:szCs w:val="32"/>
        </w:rPr>
      </w:pPr>
      <w:r>
        <w:rPr>
          <w:rFonts w:hint="eastAsia" w:ascii="仿宋_GB2312" w:eastAsia="仿宋_GB2312"/>
          <w:sz w:val="32"/>
          <w:szCs w:val="32"/>
        </w:rPr>
        <w:t>主要描述参赛项目对IPv6/ IPv6+创新领域相关问题解决的可能性、可适用的范围规模（如公众互联网、政务、金融、能源、交通、制造以及其他应用领域）、落地部署的难易程度、可复制推广性等。</w:t>
      </w:r>
    </w:p>
    <w:p>
      <w:pPr>
        <w:spacing w:line="580" w:lineRule="exact"/>
        <w:ind w:firstLine="640"/>
        <w:rPr>
          <w:rFonts w:ascii="Calibri" w:hAnsi="Calibri" w:eastAsia="宋体" w:cs="Times New Roman"/>
          <w:sz w:val="21"/>
          <w:szCs w:val="24"/>
        </w:rPr>
      </w:pPr>
      <w:r>
        <w:rPr>
          <w:rFonts w:hint="eastAsia" w:ascii="仿宋_GB2312" w:eastAsia="仿宋_GB2312"/>
          <w:sz w:val="32"/>
          <w:szCs w:val="32"/>
        </w:rPr>
        <w:t>若已落地部署，需提供相关支持材料；若处于研发孵化等阶段，需提供相关实用性分析。</w:t>
      </w:r>
      <w:bookmarkEnd w:id="0"/>
    </w:p>
    <w:p>
      <w:pPr>
        <w:pStyle w:val="2"/>
        <w:spacing w:line="580" w:lineRule="exact"/>
        <w:rPr>
          <w:rFonts w:ascii="黑体" w:hAnsi="黑体" w:eastAsia="黑体" w:cs="黑体"/>
          <w:sz w:val="32"/>
          <w:szCs w:val="32"/>
        </w:rPr>
      </w:pPr>
      <w:r>
        <w:rPr>
          <w:rFonts w:hint="eastAsia" w:ascii="黑体" w:hAnsi="黑体" w:eastAsia="黑体" w:cs="黑体"/>
          <w:sz w:val="32"/>
          <w:szCs w:val="32"/>
        </w:rPr>
        <w:t>七、商业分析</w:t>
      </w:r>
    </w:p>
    <w:p>
      <w:pPr>
        <w:spacing w:line="580" w:lineRule="exact"/>
        <w:ind w:firstLine="640"/>
        <w:rPr>
          <w:rFonts w:ascii="仿宋_GB2312" w:eastAsia="仿宋_GB2312"/>
          <w:sz w:val="32"/>
          <w:szCs w:val="32"/>
        </w:rPr>
      </w:pPr>
      <w:r>
        <w:rPr>
          <w:rFonts w:hint="eastAsia" w:ascii="仿宋_GB2312" w:eastAsia="仿宋_GB2312"/>
          <w:sz w:val="32"/>
          <w:szCs w:val="32"/>
        </w:rPr>
        <w:t>公益项目仅</w:t>
      </w:r>
      <w:r>
        <w:rPr>
          <w:rFonts w:hint="eastAsia" w:ascii="仿宋_GB2312" w:eastAsia="仿宋_GB2312"/>
          <w:b/>
          <w:bCs/>
          <w:sz w:val="32"/>
          <w:szCs w:val="32"/>
        </w:rPr>
        <w:t>对运营模式与项目持久性</w:t>
      </w:r>
      <w:r>
        <w:rPr>
          <w:rFonts w:hint="eastAsia" w:ascii="仿宋_GB2312" w:eastAsia="仿宋_GB2312"/>
          <w:sz w:val="32"/>
          <w:szCs w:val="32"/>
        </w:rPr>
        <w:t>进行分析，无需分析后续应用经济效益与产业联动效应。</w:t>
      </w:r>
    </w:p>
    <w:p>
      <w:pPr>
        <w:spacing w:line="580" w:lineRule="exact"/>
        <w:ind w:firstLine="643"/>
        <w:rPr>
          <w:rFonts w:ascii="仿宋_GB2312" w:eastAsia="仿宋_GB2312"/>
          <w:b/>
          <w:bCs/>
          <w:sz w:val="32"/>
          <w:szCs w:val="32"/>
        </w:rPr>
      </w:pPr>
      <w:r>
        <w:rPr>
          <w:rFonts w:hint="eastAsia" w:ascii="仿宋_GB2312" w:eastAsia="仿宋_GB2312"/>
          <w:b/>
          <w:bCs/>
          <w:sz w:val="32"/>
          <w:szCs w:val="32"/>
        </w:rPr>
        <w:t>1.经济效益</w:t>
      </w:r>
    </w:p>
    <w:p>
      <w:pPr>
        <w:spacing w:line="580" w:lineRule="exact"/>
        <w:ind w:firstLine="640"/>
        <w:rPr>
          <w:rFonts w:ascii="仿宋_GB2312" w:eastAsia="仿宋_GB2312"/>
          <w:sz w:val="32"/>
          <w:szCs w:val="32"/>
        </w:rPr>
      </w:pPr>
      <w:r>
        <w:rPr>
          <w:rFonts w:hint="eastAsia" w:ascii="仿宋_GB2312" w:eastAsia="仿宋_GB2312"/>
          <w:sz w:val="32"/>
          <w:szCs w:val="32"/>
        </w:rPr>
        <w:t>已落地项目提供当前成交的合作合同数量与成交金额，并提供相应的证明材料。</w:t>
      </w:r>
    </w:p>
    <w:p>
      <w:pPr>
        <w:spacing w:line="580" w:lineRule="exact"/>
        <w:ind w:firstLine="640"/>
        <w:rPr>
          <w:rFonts w:ascii="仿宋_GB2312" w:eastAsia="仿宋_GB2312"/>
          <w:sz w:val="32"/>
          <w:szCs w:val="32"/>
        </w:rPr>
      </w:pPr>
      <w:r>
        <w:rPr>
          <w:rFonts w:hint="eastAsia" w:ascii="仿宋_GB2312" w:eastAsia="仿宋_GB2312"/>
          <w:sz w:val="32"/>
          <w:szCs w:val="32"/>
        </w:rPr>
        <w:t>正孵化项目对项目所在细分市场进行分析和预测，主要分析未来市场发展趋势、总体市场容量、作品可能占有的市场份额等，并就商业模式进行分析，即以何种方式为客户提供何种产品或服务，获取市场收益和长久的发展。</w:t>
      </w:r>
    </w:p>
    <w:p>
      <w:pPr>
        <w:spacing w:line="580" w:lineRule="exact"/>
        <w:ind w:firstLine="643"/>
        <w:rPr>
          <w:rFonts w:ascii="仿宋_GB2312" w:eastAsia="仿宋_GB2312"/>
          <w:b/>
          <w:bCs/>
          <w:sz w:val="32"/>
          <w:szCs w:val="32"/>
        </w:rPr>
      </w:pPr>
      <w:r>
        <w:rPr>
          <w:rFonts w:hint="eastAsia" w:ascii="仿宋_GB2312" w:eastAsia="仿宋_GB2312"/>
          <w:b/>
          <w:bCs/>
          <w:sz w:val="32"/>
          <w:szCs w:val="32"/>
        </w:rPr>
        <w:t>2.产业联动</w:t>
      </w:r>
    </w:p>
    <w:p>
      <w:pPr>
        <w:spacing w:line="580" w:lineRule="exact"/>
        <w:ind w:firstLine="640"/>
        <w:rPr>
          <w:rFonts w:ascii="仿宋_GB2312" w:eastAsia="仿宋_GB2312"/>
          <w:sz w:val="32"/>
          <w:szCs w:val="32"/>
        </w:rPr>
      </w:pPr>
      <w:r>
        <w:rPr>
          <w:rFonts w:hint="eastAsia" w:ascii="仿宋_GB2312" w:eastAsia="仿宋_GB2312"/>
          <w:sz w:val="32"/>
          <w:szCs w:val="32"/>
        </w:rPr>
        <w:t>分析参赛项目推广后对产业链及产业生态的预期影响。</w:t>
      </w:r>
    </w:p>
    <w:p>
      <w:pPr>
        <w:pStyle w:val="2"/>
        <w:spacing w:line="580" w:lineRule="exact"/>
        <w:rPr>
          <w:rFonts w:ascii="黑体" w:hAnsi="黑体" w:eastAsia="黑体" w:cs="黑体"/>
          <w:sz w:val="32"/>
          <w:szCs w:val="32"/>
        </w:rPr>
      </w:pPr>
      <w:r>
        <w:rPr>
          <w:rFonts w:hint="eastAsia" w:ascii="黑体" w:hAnsi="黑体" w:eastAsia="黑体" w:cs="黑体"/>
          <w:sz w:val="32"/>
          <w:szCs w:val="32"/>
        </w:rPr>
        <w:t>八、社会效益</w:t>
      </w:r>
    </w:p>
    <w:p>
      <w:r>
        <w:rPr>
          <w:rFonts w:hint="eastAsia" w:ascii="仿宋_GB2312" w:eastAsia="仿宋_GB2312"/>
          <w:sz w:val="32"/>
          <w:szCs w:val="32"/>
        </w:rPr>
        <w:t>分析参赛项目的社会效益，主要包括方案推广后对产业链、应用及技术发展等的影响。</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path/>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CA12"/>
    <w:rsid w:val="7F7BC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ind w:firstLine="643"/>
      <w:outlineLvl w:val="0"/>
    </w:pPr>
    <w:rPr>
      <w:rFonts w:ascii="仿宋" w:hAnsi="仿宋" w:eastAsia="仿宋"/>
      <w:b/>
      <w:kern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2025-11-07T09:36:00Z</dcterms:created>
  <dc:creator>欢の</dc:creator>
  <cp:lastModifiedBy>欢の</cp:lastModifiedBy>
  <dcterms:modified xsi:type="dcterms:W3CDTF">2025-11-07T09:36:36Z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0F516DBC8C5300B40A4D0D69C007DBAD</vt:lpwstr>
  </property>
</Properties>
</file>