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ECC" w:rsidRDefault="000B0ECC" w:rsidP="00DB3B05">
      <w:pPr>
        <w:spacing w:line="520" w:lineRule="exact"/>
        <w:rPr>
          <w:rFonts w:ascii="宋体" w:hAnsi="宋体"/>
          <w:b/>
          <w:bCs/>
          <w:spacing w:val="8"/>
          <w:sz w:val="44"/>
          <w:szCs w:val="44"/>
        </w:rPr>
      </w:pPr>
    </w:p>
    <w:p w:rsidR="000B0ECC" w:rsidRDefault="005F104C">
      <w:pPr>
        <w:spacing w:line="520" w:lineRule="exact"/>
        <w:jc w:val="center"/>
        <w:rPr>
          <w:rFonts w:ascii="方正小标宋简体" w:eastAsia="方正小标宋简体" w:hAnsi="宋体"/>
          <w:b/>
          <w:bCs/>
          <w:spacing w:val="8"/>
          <w:sz w:val="44"/>
          <w:szCs w:val="44"/>
        </w:rPr>
      </w:pPr>
      <w:r>
        <w:rPr>
          <w:rFonts w:ascii="方正小标宋简体" w:eastAsia="方正小标宋简体" w:hAnsi="宋体" w:hint="eastAsia"/>
          <w:b/>
          <w:bCs/>
          <w:spacing w:val="8"/>
          <w:sz w:val="44"/>
          <w:szCs w:val="44"/>
        </w:rPr>
        <w:t>中国电机工程学会关于第三十一届电机工程</w:t>
      </w:r>
    </w:p>
    <w:p w:rsidR="000B0ECC" w:rsidRDefault="005F104C">
      <w:pPr>
        <w:spacing w:line="520" w:lineRule="exact"/>
        <w:jc w:val="center"/>
        <w:rPr>
          <w:rFonts w:ascii="方正小标宋简体" w:eastAsia="方正小标宋简体" w:hAnsi="宋体"/>
          <w:b/>
          <w:bCs/>
          <w:spacing w:val="8"/>
          <w:sz w:val="44"/>
          <w:szCs w:val="44"/>
        </w:rPr>
      </w:pPr>
      <w:bookmarkStart w:id="0" w:name="OLE_LINK6"/>
      <w:bookmarkStart w:id="1" w:name="OLE_LINK5"/>
      <w:r>
        <w:rPr>
          <w:rFonts w:ascii="方正小标宋简体" w:eastAsia="方正小标宋简体" w:hAnsi="宋体" w:hint="eastAsia"/>
          <w:b/>
          <w:bCs/>
          <w:spacing w:val="8"/>
          <w:sz w:val="44"/>
          <w:szCs w:val="44"/>
        </w:rPr>
        <w:t>国际会议（ICEE 2025）征文的通知</w:t>
      </w:r>
    </w:p>
    <w:p w:rsidR="000B0ECC" w:rsidRDefault="000B0ECC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0B0ECC" w:rsidRDefault="000C33C0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0C33C0">
        <w:rPr>
          <w:rFonts w:ascii="微软雅黑" w:eastAsia="微软雅黑" w:hAnsi="微软雅黑" w:cs="微软雅黑" w:hint="eastAsia"/>
          <w:kern w:val="0"/>
          <w:sz w:val="32"/>
          <w:szCs w:val="32"/>
        </w:rPr>
        <w:t>尊敬的</w:t>
      </w:r>
      <w:r w:rsidRPr="000C33C0">
        <w:rPr>
          <w:rFonts w:ascii="___WRD_EMBED_SUB_47" w:eastAsia="___WRD_EMBED_SUB_47" w:hAnsi="___WRD_EMBED_SUB_47" w:cs="___WRD_EMBED_SUB_47" w:hint="eastAsia"/>
          <w:kern w:val="0"/>
          <w:sz w:val="32"/>
          <w:szCs w:val="32"/>
        </w:rPr>
        <w:t>各</w:t>
      </w:r>
      <w:r w:rsidRPr="000C33C0">
        <w:rPr>
          <w:rFonts w:ascii="微软雅黑" w:eastAsia="微软雅黑" w:hAnsi="微软雅黑" w:cs="微软雅黑" w:hint="eastAsia"/>
          <w:kern w:val="0"/>
          <w:sz w:val="32"/>
          <w:szCs w:val="32"/>
        </w:rPr>
        <w:t>位</w:t>
      </w:r>
      <w:r w:rsidRPr="000C33C0">
        <w:rPr>
          <w:rFonts w:ascii="___WRD_EMBED_SUB_47" w:eastAsia="___WRD_EMBED_SUB_47" w:hAnsi="___WRD_EMBED_SUB_47" w:cs="___WRD_EMBED_SUB_47" w:hint="eastAsia"/>
          <w:kern w:val="0"/>
          <w:sz w:val="32"/>
          <w:szCs w:val="32"/>
        </w:rPr>
        <w:t>专</w:t>
      </w:r>
      <w:r w:rsidRPr="000C33C0">
        <w:rPr>
          <w:rFonts w:ascii="微软雅黑" w:eastAsia="微软雅黑" w:hAnsi="微软雅黑" w:cs="微软雅黑" w:hint="eastAsia"/>
          <w:kern w:val="0"/>
          <w:sz w:val="32"/>
          <w:szCs w:val="32"/>
        </w:rPr>
        <w:t>家</w:t>
      </w:r>
      <w:r w:rsidRPr="000C33C0">
        <w:rPr>
          <w:rFonts w:ascii="___WRD_EMBED_SUB_47" w:eastAsia="___WRD_EMBED_SUB_47" w:hAnsi="___WRD_EMBED_SUB_47" w:cs="___WRD_EMBED_SUB_47" w:hint="eastAsia"/>
          <w:kern w:val="0"/>
          <w:sz w:val="32"/>
          <w:szCs w:val="32"/>
        </w:rPr>
        <w:t>学</w:t>
      </w:r>
      <w:r w:rsidRPr="000C33C0">
        <w:rPr>
          <w:rFonts w:ascii="微软雅黑" w:eastAsia="微软雅黑" w:hAnsi="微软雅黑" w:cs="微软雅黑" w:hint="eastAsia"/>
          <w:kern w:val="0"/>
          <w:sz w:val="32"/>
          <w:szCs w:val="32"/>
        </w:rPr>
        <w:t>者</w:t>
      </w:r>
      <w:r w:rsidRPr="000C33C0">
        <w:rPr>
          <w:rFonts w:ascii="___WRD_EMBED_SUB_47" w:eastAsia="___WRD_EMBED_SUB_47" w:hAnsi="___WRD_EMBED_SUB_47" w:cs="___WRD_EMBED_SUB_47" w:hint="eastAsia"/>
          <w:kern w:val="0"/>
          <w:sz w:val="32"/>
          <w:szCs w:val="32"/>
        </w:rPr>
        <w:t>：</w:t>
      </w:r>
    </w:p>
    <w:p w:rsidR="000B0ECC" w:rsidRDefault="005F104C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</w:rPr>
      </w:pPr>
      <w:bookmarkStart w:id="2" w:name="OLE_LINK7"/>
      <w:bookmarkStart w:id="3" w:name="OLE_LINK8"/>
      <w:r>
        <w:rPr>
          <w:rFonts w:ascii="仿宋" w:eastAsia="仿宋" w:hAnsi="仿宋" w:hint="eastAsia"/>
          <w:color w:val="000000"/>
          <w:sz w:val="32"/>
        </w:rPr>
        <w:t>第三十一届电机工程国际会议（ICEE 2025）将于2025年7月6-10日在中国武汉召开。会议由中</w:t>
      </w:r>
      <w:bookmarkStart w:id="4" w:name="_GoBack"/>
      <w:bookmarkEnd w:id="4"/>
      <w:r>
        <w:rPr>
          <w:rFonts w:ascii="仿宋" w:eastAsia="仿宋" w:hAnsi="仿宋" w:hint="eastAsia"/>
          <w:color w:val="000000"/>
          <w:sz w:val="32"/>
        </w:rPr>
        <w:t>国电机工程学会主办，日本电气学会、韩国电气学会、香港工程师学会共同主办，武汉大学联合主办。</w:t>
      </w:r>
    </w:p>
    <w:p w:rsidR="000B0ECC" w:rsidRDefault="005F104C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电机工程国际会议（The International Council on Electrical Engineering Conference）由中国电机工程学会、日本电气学会、韩国电气学会和香港工程师学会于1995年共同发起，每年7月由一方在本国或地区主办ICEE年会，各方学会组织专家、论文作者参会，开展学术研讨和论文交流。ICEE旨在通过各个国家和地区专家学者的交流和研讨，分享交流电机工程领域的最新技术进展和工程经验。</w:t>
      </w:r>
    </w:p>
    <w:p w:rsidR="000B0ECC" w:rsidRDefault="005F104C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会议优秀论文将向《中国电机工程学报》、《CSEE Journal of Power and Energy Systems（CSEE JPES）》、《电网技术》，《高电压技术》，《High Voltage》，《电力信息与通信技术》，《电机与控制学报</w:t>
      </w:r>
      <w:proofErr w:type="gramStart"/>
      <w:r>
        <w:rPr>
          <w:rFonts w:ascii="仿宋" w:eastAsia="仿宋" w:hAnsi="仿宋" w:hint="eastAsia"/>
          <w:color w:val="000000"/>
          <w:sz w:val="32"/>
        </w:rPr>
        <w:t>》</w:t>
      </w:r>
      <w:proofErr w:type="gramEnd"/>
      <w:r>
        <w:rPr>
          <w:rFonts w:ascii="仿宋" w:eastAsia="仿宋" w:hAnsi="仿宋" w:hint="eastAsia"/>
          <w:color w:val="000000"/>
          <w:sz w:val="32"/>
        </w:rPr>
        <w:t>等会议合作期刊推荐。</w:t>
      </w:r>
      <w:r w:rsidR="000C33C0" w:rsidRPr="00DB3B05">
        <w:rPr>
          <w:rFonts w:ascii="仿宋" w:eastAsia="仿宋" w:hAnsi="仿宋" w:hint="eastAsia"/>
          <w:color w:val="000000"/>
          <w:sz w:val="32"/>
        </w:rPr>
        <w:t>其余被大会录用并参加会议交流的论文经作者同意将被斯普林格（</w:t>
      </w:r>
      <w:r w:rsidR="000C33C0" w:rsidRPr="00DB3B05">
        <w:rPr>
          <w:rFonts w:ascii="仿宋" w:eastAsia="仿宋" w:hAnsi="仿宋"/>
          <w:color w:val="000000"/>
          <w:sz w:val="32"/>
        </w:rPr>
        <w:t>Springer-Verlag</w:t>
      </w:r>
      <w:r w:rsidR="000C33C0" w:rsidRPr="00DB3B05">
        <w:rPr>
          <w:rFonts w:ascii="仿宋" w:eastAsia="仿宋" w:hAnsi="仿宋" w:hint="eastAsia"/>
          <w:color w:val="000000"/>
          <w:sz w:val="32"/>
        </w:rPr>
        <w:t>）旗下的</w:t>
      </w:r>
      <w:r w:rsidR="000C33C0" w:rsidRPr="00DB3B05">
        <w:rPr>
          <w:rFonts w:ascii="仿宋" w:eastAsia="仿宋" w:hAnsi="仿宋"/>
          <w:color w:val="000000"/>
          <w:sz w:val="32"/>
        </w:rPr>
        <w:t>Lecture Notes in Electrical Engineering (LNEE</w:t>
      </w:r>
      <w:r w:rsidR="000C33C0" w:rsidRPr="00DB3B05">
        <w:rPr>
          <w:rFonts w:ascii="仿宋" w:eastAsia="仿宋" w:hAnsi="仿宋" w:hint="eastAsia"/>
          <w:color w:val="000000"/>
          <w:sz w:val="32"/>
        </w:rPr>
        <w:t>，</w:t>
      </w:r>
      <w:r w:rsidR="000C33C0" w:rsidRPr="00DB3B05">
        <w:rPr>
          <w:rFonts w:ascii="仿宋" w:eastAsia="仿宋" w:hAnsi="仿宋"/>
          <w:color w:val="000000"/>
          <w:sz w:val="32"/>
        </w:rPr>
        <w:t>ISSN</w:t>
      </w:r>
      <w:r w:rsidR="000C33C0" w:rsidRPr="00DB3B05">
        <w:rPr>
          <w:rFonts w:ascii="仿宋" w:eastAsia="仿宋" w:hAnsi="仿宋" w:hint="eastAsia"/>
          <w:color w:val="000000"/>
          <w:sz w:val="32"/>
        </w:rPr>
        <w:t>：</w:t>
      </w:r>
      <w:r w:rsidR="000C33C0" w:rsidRPr="00DB3B05">
        <w:rPr>
          <w:rFonts w:ascii="仿宋" w:eastAsia="仿宋" w:hAnsi="仿宋"/>
          <w:color w:val="000000"/>
          <w:sz w:val="32"/>
        </w:rPr>
        <w:t>1876-1100</w:t>
      </w:r>
      <w:r w:rsidR="000C33C0" w:rsidRPr="00DB3B05">
        <w:rPr>
          <w:rFonts w:ascii="仿宋" w:eastAsia="仿宋" w:hAnsi="仿宋" w:hint="eastAsia"/>
          <w:color w:val="000000"/>
          <w:sz w:val="32"/>
        </w:rPr>
        <w:t>，</w:t>
      </w:r>
      <w:r w:rsidR="000C33C0" w:rsidRPr="00DB3B05">
        <w:rPr>
          <w:rFonts w:ascii="仿宋" w:eastAsia="仿宋" w:hAnsi="仿宋"/>
          <w:color w:val="000000"/>
          <w:sz w:val="32"/>
        </w:rPr>
        <w:t>EI-Compendex</w:t>
      </w:r>
      <w:r w:rsidR="000C33C0" w:rsidRPr="00DB3B05">
        <w:rPr>
          <w:rFonts w:ascii="仿宋" w:eastAsia="仿宋" w:hAnsi="仿宋" w:hint="eastAsia"/>
          <w:color w:val="000000"/>
          <w:sz w:val="32"/>
        </w:rPr>
        <w:t>源</w:t>
      </w:r>
      <w:r w:rsidR="000C33C0" w:rsidRPr="00DB3B05">
        <w:rPr>
          <w:rFonts w:ascii="仿宋" w:eastAsia="仿宋" w:hAnsi="仿宋"/>
          <w:color w:val="000000"/>
          <w:sz w:val="32"/>
        </w:rPr>
        <w:t>)</w:t>
      </w:r>
      <w:r w:rsidR="000C33C0" w:rsidRPr="00DB3B05">
        <w:rPr>
          <w:rFonts w:ascii="仿宋" w:eastAsia="仿宋" w:hAnsi="仿宋" w:hint="eastAsia"/>
          <w:color w:val="000000"/>
          <w:sz w:val="32"/>
        </w:rPr>
        <w:t>出版</w:t>
      </w:r>
      <w:r w:rsidR="000C33C0">
        <w:rPr>
          <w:rFonts w:ascii="仿宋" w:eastAsia="仿宋" w:hAnsi="仿宋" w:hint="eastAsia"/>
          <w:color w:val="000000"/>
          <w:sz w:val="32"/>
        </w:rPr>
        <w:t>。</w:t>
      </w:r>
    </w:p>
    <w:p w:rsidR="000B0ECC" w:rsidRDefault="005F104C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会议具体情况如下：</w:t>
      </w:r>
    </w:p>
    <w:p w:rsidR="000B0ECC" w:rsidRDefault="005F104C">
      <w:pPr>
        <w:numPr>
          <w:ilvl w:val="0"/>
          <w:numId w:val="1"/>
        </w:numPr>
        <w:spacing w:line="560" w:lineRule="exac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lastRenderedPageBreak/>
        <w:t>会议组织形式</w:t>
      </w:r>
    </w:p>
    <w:p w:rsidR="000B0ECC" w:rsidRPr="00DB3B05" w:rsidRDefault="005F104C" w:rsidP="00DB3B05">
      <w:pPr>
        <w:numPr>
          <w:ilvl w:val="255"/>
          <w:numId w:val="0"/>
        </w:num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</w:rPr>
      </w:pPr>
      <w:r w:rsidRPr="00DB3B05">
        <w:rPr>
          <w:rFonts w:ascii="仿宋" w:eastAsia="仿宋" w:hAnsi="仿宋" w:hint="eastAsia"/>
          <w:color w:val="000000"/>
          <w:sz w:val="32"/>
        </w:rPr>
        <w:t>主旨报告、专题研讨会、论文交流、论文张贴。会议语言为英语。</w:t>
      </w:r>
    </w:p>
    <w:p w:rsidR="000B0ECC" w:rsidRDefault="005F104C">
      <w:pPr>
        <w:numPr>
          <w:ilvl w:val="0"/>
          <w:numId w:val="1"/>
        </w:numPr>
        <w:spacing w:line="560" w:lineRule="exac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征文要求</w:t>
      </w:r>
    </w:p>
    <w:p w:rsidR="000B0ECC" w:rsidRPr="00DB3B05" w:rsidRDefault="005F104C" w:rsidP="00DB3B05">
      <w:pPr>
        <w:numPr>
          <w:ilvl w:val="255"/>
          <w:numId w:val="0"/>
        </w:num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</w:rPr>
      </w:pPr>
      <w:r w:rsidRPr="00DB3B05">
        <w:rPr>
          <w:rFonts w:ascii="仿宋" w:eastAsia="仿宋" w:hAnsi="仿宋" w:hint="eastAsia"/>
          <w:color w:val="000000"/>
          <w:sz w:val="32"/>
        </w:rPr>
        <w:t>按照会议提供的模板准备论文英文摘要并在线提交，摘要</w:t>
      </w:r>
      <w:r>
        <w:rPr>
          <w:rFonts w:ascii="仿宋" w:eastAsia="仿宋" w:hAnsi="仿宋" w:hint="eastAsia"/>
          <w:color w:val="000000"/>
          <w:sz w:val="32"/>
        </w:rPr>
        <w:t>录用</w:t>
      </w:r>
      <w:r w:rsidRPr="00DB3B05">
        <w:rPr>
          <w:rFonts w:ascii="仿宋" w:eastAsia="仿宋" w:hAnsi="仿宋" w:hint="eastAsia"/>
          <w:color w:val="000000"/>
          <w:sz w:val="32"/>
        </w:rPr>
        <w:t>后提交</w:t>
      </w:r>
      <w:r>
        <w:rPr>
          <w:rFonts w:ascii="仿宋" w:eastAsia="仿宋" w:hAnsi="仿宋" w:hint="eastAsia"/>
          <w:color w:val="000000"/>
          <w:sz w:val="32"/>
        </w:rPr>
        <w:t>论文</w:t>
      </w:r>
      <w:r w:rsidRPr="00DB3B05">
        <w:rPr>
          <w:rFonts w:ascii="仿宋" w:eastAsia="仿宋" w:hAnsi="仿宋" w:hint="eastAsia"/>
          <w:color w:val="000000"/>
          <w:sz w:val="32"/>
        </w:rPr>
        <w:t>全文，</w:t>
      </w:r>
      <w:r>
        <w:rPr>
          <w:rFonts w:ascii="仿宋" w:eastAsia="仿宋" w:hAnsi="仿宋" w:hint="eastAsia"/>
          <w:color w:val="000000"/>
          <w:sz w:val="32"/>
        </w:rPr>
        <w:t>全文录用后按会议通知要求注册</w:t>
      </w:r>
      <w:r w:rsidRPr="00DB3B05">
        <w:rPr>
          <w:rFonts w:ascii="仿宋" w:eastAsia="仿宋" w:hAnsi="仿宋" w:hint="eastAsia"/>
          <w:color w:val="000000"/>
          <w:sz w:val="32"/>
        </w:rPr>
        <w:t>参会。论文应附作者详细联系信息，包括第一作者的姓名、单位、电话、传真、</w:t>
      </w:r>
      <w:r>
        <w:rPr>
          <w:rFonts w:ascii="仿宋" w:eastAsia="仿宋" w:hAnsi="仿宋" w:hint="eastAsia"/>
          <w:color w:val="000000"/>
          <w:sz w:val="32"/>
        </w:rPr>
        <w:t>电子邮箱</w:t>
      </w:r>
      <w:r w:rsidRPr="00DB3B05">
        <w:rPr>
          <w:rFonts w:ascii="仿宋" w:eastAsia="仿宋" w:hAnsi="仿宋" w:hint="eastAsia"/>
          <w:color w:val="000000"/>
          <w:sz w:val="32"/>
        </w:rPr>
        <w:t>和通讯地址。论文</w:t>
      </w:r>
      <w:r>
        <w:rPr>
          <w:rFonts w:ascii="仿宋" w:eastAsia="仿宋" w:hAnsi="仿宋" w:hint="eastAsia"/>
          <w:color w:val="000000"/>
          <w:sz w:val="32"/>
        </w:rPr>
        <w:t>摘要</w:t>
      </w:r>
      <w:r w:rsidRPr="00DB3B05">
        <w:rPr>
          <w:rFonts w:ascii="仿宋" w:eastAsia="仿宋" w:hAnsi="仿宋" w:hint="eastAsia"/>
          <w:color w:val="000000"/>
          <w:sz w:val="32"/>
        </w:rPr>
        <w:t>模板见附件</w:t>
      </w:r>
      <w:r>
        <w:rPr>
          <w:rFonts w:ascii="仿宋" w:eastAsia="仿宋" w:hAnsi="仿宋" w:hint="eastAsia"/>
          <w:color w:val="000000"/>
          <w:sz w:val="32"/>
        </w:rPr>
        <w:t>1，全文模板见附件</w:t>
      </w:r>
      <w:r w:rsidRPr="00DB3B05">
        <w:rPr>
          <w:rFonts w:ascii="仿宋" w:eastAsia="仿宋" w:hAnsi="仿宋"/>
          <w:color w:val="000000"/>
          <w:sz w:val="32"/>
        </w:rPr>
        <w:t>2。</w:t>
      </w:r>
    </w:p>
    <w:p w:rsidR="000B0ECC" w:rsidRDefault="005F104C">
      <w:pPr>
        <w:numPr>
          <w:ilvl w:val="0"/>
          <w:numId w:val="1"/>
        </w:numPr>
        <w:spacing w:line="560" w:lineRule="exac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会议征文主题</w:t>
      </w:r>
    </w:p>
    <w:p w:rsidR="000B0ECC" w:rsidRDefault="005F104C">
      <w:pPr>
        <w:numPr>
          <w:ilvl w:val="0"/>
          <w:numId w:val="2"/>
        </w:numPr>
        <w:spacing w:line="560" w:lineRule="exact"/>
        <w:rPr>
          <w:rFonts w:ascii="仿宋" w:eastAsia="仿宋" w:hAnsi="仿宋"/>
          <w:color w:val="000000"/>
          <w:sz w:val="32"/>
        </w:rPr>
      </w:pPr>
      <w:bookmarkStart w:id="5" w:name="OLE_LINK1"/>
      <w:r>
        <w:rPr>
          <w:rFonts w:ascii="仿宋" w:eastAsia="仿宋" w:hAnsi="仿宋" w:hint="eastAsia"/>
          <w:color w:val="000000"/>
          <w:sz w:val="32"/>
        </w:rPr>
        <w:t>新型电机的电磁理论、设计与控制方法</w:t>
      </w:r>
    </w:p>
    <w:p w:rsidR="000B0ECC" w:rsidRDefault="005F104C">
      <w:pPr>
        <w:numPr>
          <w:ilvl w:val="0"/>
          <w:numId w:val="2"/>
        </w:numPr>
        <w:spacing w:line="560" w:lineRule="exac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电气化交通与系统集成</w:t>
      </w:r>
    </w:p>
    <w:p w:rsidR="000B0ECC" w:rsidRDefault="005F104C">
      <w:pPr>
        <w:numPr>
          <w:ilvl w:val="0"/>
          <w:numId w:val="2"/>
        </w:numPr>
        <w:spacing w:line="560" w:lineRule="exac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综合能源系统的规划、调度和运行</w:t>
      </w:r>
    </w:p>
    <w:p w:rsidR="000B0ECC" w:rsidRDefault="005F104C">
      <w:pPr>
        <w:numPr>
          <w:ilvl w:val="0"/>
          <w:numId w:val="2"/>
        </w:numPr>
        <w:spacing w:line="560" w:lineRule="exac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含高比例电力电子设备的电力系统稳定与控制</w:t>
      </w:r>
    </w:p>
    <w:p w:rsidR="000B0ECC" w:rsidRDefault="005F104C">
      <w:pPr>
        <w:numPr>
          <w:ilvl w:val="0"/>
          <w:numId w:val="2"/>
        </w:numPr>
        <w:spacing w:line="560" w:lineRule="exac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电力电子技术的应用，HVDC及FACTS</w:t>
      </w:r>
    </w:p>
    <w:p w:rsidR="000B0ECC" w:rsidRDefault="005F104C">
      <w:pPr>
        <w:numPr>
          <w:ilvl w:val="0"/>
          <w:numId w:val="2"/>
        </w:numPr>
        <w:spacing w:line="560" w:lineRule="exac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人工智能技术及其在电气工程中的应用</w:t>
      </w:r>
    </w:p>
    <w:p w:rsidR="000B0ECC" w:rsidRDefault="005F104C">
      <w:pPr>
        <w:numPr>
          <w:ilvl w:val="0"/>
          <w:numId w:val="2"/>
        </w:numPr>
        <w:spacing w:line="560" w:lineRule="exac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清洁能源、碳排放与环境</w:t>
      </w:r>
    </w:p>
    <w:p w:rsidR="000B0ECC" w:rsidRDefault="005F104C">
      <w:pPr>
        <w:numPr>
          <w:ilvl w:val="0"/>
          <w:numId w:val="2"/>
        </w:numPr>
        <w:spacing w:line="560" w:lineRule="exac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多类型储能技术及其安全应用</w:t>
      </w:r>
    </w:p>
    <w:p w:rsidR="000B0ECC" w:rsidRDefault="005F104C">
      <w:pPr>
        <w:numPr>
          <w:ilvl w:val="0"/>
          <w:numId w:val="2"/>
        </w:numPr>
        <w:spacing w:line="560" w:lineRule="exac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电机及驱动</w:t>
      </w:r>
    </w:p>
    <w:p w:rsidR="000B0ECC" w:rsidRDefault="005F104C">
      <w:pPr>
        <w:numPr>
          <w:ilvl w:val="0"/>
          <w:numId w:val="2"/>
        </w:numPr>
        <w:spacing w:line="560" w:lineRule="exac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其他相关议题</w:t>
      </w:r>
    </w:p>
    <w:bookmarkEnd w:id="5"/>
    <w:p w:rsidR="000B0ECC" w:rsidRDefault="005F104C">
      <w:pPr>
        <w:numPr>
          <w:ilvl w:val="0"/>
          <w:numId w:val="1"/>
        </w:numPr>
        <w:spacing w:line="560" w:lineRule="exac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征文提交形式</w:t>
      </w:r>
    </w:p>
    <w:p w:rsidR="000B0ECC" w:rsidRDefault="005F104C">
      <w:pPr>
        <w:spacing w:line="560" w:lineRule="exact"/>
        <w:ind w:left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通过会议网站在线提交论文。</w:t>
      </w:r>
    </w:p>
    <w:p w:rsidR="000B0ECC" w:rsidRDefault="005F104C">
      <w:pPr>
        <w:spacing w:line="560" w:lineRule="exact"/>
        <w:ind w:left="640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sz w:val="32"/>
        </w:rPr>
        <w:t>会议网站：https://icee2025.csee.org.cn</w:t>
      </w:r>
    </w:p>
    <w:p w:rsidR="000B0ECC" w:rsidRDefault="005F104C">
      <w:pPr>
        <w:numPr>
          <w:ilvl w:val="0"/>
          <w:numId w:val="1"/>
        </w:numPr>
        <w:spacing w:line="560" w:lineRule="exact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征文时间点</w:t>
      </w:r>
    </w:p>
    <w:p w:rsidR="000B0ECC" w:rsidRDefault="005F104C">
      <w:pPr>
        <w:spacing w:line="560" w:lineRule="exact"/>
        <w:ind w:firstLine="660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lastRenderedPageBreak/>
        <w:t>摘要提交截止：2025年1月15日</w:t>
      </w:r>
    </w:p>
    <w:p w:rsidR="000B0ECC" w:rsidRDefault="005F104C">
      <w:pPr>
        <w:spacing w:line="560" w:lineRule="exact"/>
        <w:ind w:firstLine="660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摘要录取通知：2025年2月15日</w:t>
      </w:r>
    </w:p>
    <w:p w:rsidR="000B0ECC" w:rsidRDefault="005F104C">
      <w:pPr>
        <w:spacing w:line="560" w:lineRule="exact"/>
        <w:ind w:firstLine="660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全文提交截止：2025年4月1日</w:t>
      </w:r>
    </w:p>
    <w:p w:rsidR="000B0ECC" w:rsidRDefault="005F104C">
      <w:pPr>
        <w:spacing w:line="560" w:lineRule="exact"/>
        <w:ind w:firstLine="660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全文录取通知：2025年4月30日</w:t>
      </w:r>
    </w:p>
    <w:p w:rsidR="000035A1" w:rsidRPr="00DB3B05" w:rsidRDefault="000035A1" w:rsidP="00DB3B05">
      <w:pPr>
        <w:numPr>
          <w:ilvl w:val="0"/>
          <w:numId w:val="1"/>
        </w:numPr>
        <w:spacing w:line="560" w:lineRule="exact"/>
        <w:rPr>
          <w:rFonts w:ascii="仿宋" w:eastAsia="仿宋" w:hAnsi="仿宋"/>
          <w:b/>
          <w:sz w:val="32"/>
        </w:rPr>
      </w:pPr>
      <w:r w:rsidRPr="00DB3B05">
        <w:rPr>
          <w:rFonts w:ascii="仿宋" w:eastAsia="仿宋" w:hAnsi="仿宋" w:hint="eastAsia"/>
          <w:b/>
          <w:sz w:val="32"/>
        </w:rPr>
        <w:t>会议地点：</w:t>
      </w:r>
    </w:p>
    <w:p w:rsidR="000035A1" w:rsidRPr="00DB3B05" w:rsidRDefault="000035A1" w:rsidP="00DB3B05">
      <w:pPr>
        <w:numPr>
          <w:ilvl w:val="255"/>
          <w:numId w:val="0"/>
        </w:num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</w:rPr>
      </w:pPr>
      <w:r w:rsidRPr="00DB3B05">
        <w:rPr>
          <w:rFonts w:ascii="仿宋" w:eastAsia="仿宋" w:hAnsi="仿宋" w:hint="eastAsia"/>
          <w:color w:val="000000"/>
          <w:sz w:val="32"/>
        </w:rPr>
        <w:t>会议地点：武汉</w:t>
      </w:r>
      <w:r>
        <w:rPr>
          <w:rFonts w:ascii="仿宋" w:eastAsia="仿宋" w:hAnsi="仿宋" w:hint="eastAsia"/>
          <w:color w:val="000000"/>
          <w:sz w:val="32"/>
        </w:rPr>
        <w:t>东湖国际会议中心</w:t>
      </w:r>
      <w:r w:rsidRPr="00DB3B05">
        <w:rPr>
          <w:rFonts w:ascii="仿宋" w:eastAsia="仿宋" w:hAnsi="仿宋" w:hint="eastAsia"/>
          <w:color w:val="000000"/>
          <w:sz w:val="32"/>
        </w:rPr>
        <w:t>（</w:t>
      </w:r>
      <w:r w:rsidRPr="000035A1">
        <w:rPr>
          <w:rFonts w:ascii="仿宋" w:eastAsia="仿宋" w:hAnsi="仿宋" w:hint="eastAsia"/>
          <w:color w:val="000000"/>
          <w:sz w:val="32"/>
        </w:rPr>
        <w:t>武汉市武昌区东湖路146号</w:t>
      </w:r>
      <w:r w:rsidRPr="00DB3B05">
        <w:rPr>
          <w:rFonts w:ascii="仿宋" w:eastAsia="仿宋" w:hAnsi="仿宋" w:hint="eastAsia"/>
          <w:color w:val="000000"/>
          <w:sz w:val="32"/>
        </w:rPr>
        <w:t>）。</w:t>
      </w:r>
    </w:p>
    <w:p w:rsidR="000035A1" w:rsidRPr="000035A1" w:rsidRDefault="000035A1" w:rsidP="00DB3B05">
      <w:pPr>
        <w:numPr>
          <w:ilvl w:val="255"/>
          <w:numId w:val="0"/>
        </w:num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</w:rPr>
      </w:pPr>
      <w:r w:rsidRPr="00DB3B05">
        <w:rPr>
          <w:rFonts w:ascii="仿宋" w:eastAsia="仿宋" w:hAnsi="仿宋" w:hint="eastAsia"/>
          <w:color w:val="000000"/>
          <w:sz w:val="32"/>
        </w:rPr>
        <w:t>酒店总机电话：</w:t>
      </w:r>
      <w:r w:rsidRPr="00DB3B05">
        <w:rPr>
          <w:rFonts w:ascii="仿宋" w:eastAsia="仿宋" w:hAnsi="仿宋"/>
          <w:color w:val="000000"/>
          <w:sz w:val="32"/>
        </w:rPr>
        <w:t>027-</w:t>
      </w:r>
      <w:r>
        <w:rPr>
          <w:rFonts w:ascii="仿宋" w:eastAsia="仿宋" w:hAnsi="仿宋"/>
          <w:color w:val="000000"/>
          <w:sz w:val="32"/>
        </w:rPr>
        <w:t>68881888</w:t>
      </w:r>
    </w:p>
    <w:p w:rsidR="000B0ECC" w:rsidRDefault="005F104C">
      <w:pPr>
        <w:numPr>
          <w:ilvl w:val="0"/>
          <w:numId w:val="1"/>
        </w:numPr>
        <w:spacing w:line="560" w:lineRule="exact"/>
        <w:rPr>
          <w:rFonts w:ascii="仿宋" w:eastAsia="仿宋" w:hAnsi="仿宋"/>
          <w:b/>
          <w:bCs/>
          <w:color w:val="000000"/>
          <w:sz w:val="32"/>
        </w:rPr>
      </w:pPr>
      <w:r>
        <w:rPr>
          <w:rFonts w:ascii="仿宋" w:eastAsia="仿宋" w:hAnsi="仿宋" w:hint="eastAsia"/>
          <w:b/>
          <w:bCs/>
          <w:color w:val="000000"/>
          <w:sz w:val="32"/>
        </w:rPr>
        <w:t>ICEE2025会议秘书处</w:t>
      </w:r>
    </w:p>
    <w:p w:rsidR="000B0ECC" w:rsidRDefault="005F104C">
      <w:pPr>
        <w:spacing w:line="560" w:lineRule="exact"/>
        <w:ind w:left="640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武汉大学</w:t>
      </w:r>
    </w:p>
    <w:p w:rsidR="000B0ECC" w:rsidRDefault="005F104C">
      <w:pPr>
        <w:spacing w:line="560" w:lineRule="exact"/>
        <w:ind w:left="640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联系人：尚磊</w:t>
      </w:r>
    </w:p>
    <w:p w:rsidR="000B0ECC" w:rsidRDefault="005F104C">
      <w:pPr>
        <w:spacing w:line="560" w:lineRule="exact"/>
        <w:ind w:left="640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电话：18672787755</w:t>
      </w:r>
    </w:p>
    <w:p w:rsidR="000B0ECC" w:rsidRDefault="005F104C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电子邮箱：shanglei@whu.edu.cn</w:t>
      </w:r>
    </w:p>
    <w:p w:rsidR="000B0ECC" w:rsidRDefault="005F104C">
      <w:pPr>
        <w:spacing w:line="560" w:lineRule="exact"/>
        <w:ind w:left="640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中国电机工程学会</w:t>
      </w:r>
    </w:p>
    <w:p w:rsidR="000B0ECC" w:rsidRDefault="005F104C">
      <w:pPr>
        <w:spacing w:line="560" w:lineRule="exact"/>
        <w:ind w:left="640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联系人：王春莉</w:t>
      </w:r>
    </w:p>
    <w:p w:rsidR="000B0ECC" w:rsidRDefault="005F104C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电话：010-63416712</w:t>
      </w:r>
    </w:p>
    <w:p w:rsidR="000B0ECC" w:rsidRDefault="005F104C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</w:rPr>
      </w:pPr>
      <w:bookmarkStart w:id="6" w:name="OLE_LINK3"/>
      <w:bookmarkStart w:id="7" w:name="OLE_LINK4"/>
      <w:r>
        <w:rPr>
          <w:rFonts w:ascii="仿宋" w:eastAsia="仿宋" w:hAnsi="仿宋" w:hint="eastAsia"/>
          <w:color w:val="000000"/>
          <w:sz w:val="32"/>
        </w:rPr>
        <w:t>电子邮件</w:t>
      </w:r>
      <w:bookmarkEnd w:id="6"/>
      <w:bookmarkEnd w:id="7"/>
      <w:r>
        <w:rPr>
          <w:rFonts w:ascii="仿宋" w:eastAsia="仿宋" w:hAnsi="仿宋" w:hint="eastAsia"/>
          <w:color w:val="000000"/>
          <w:sz w:val="32"/>
        </w:rPr>
        <w:t>:chunli-wang@csee.org.cn</w:t>
      </w:r>
    </w:p>
    <w:bookmarkEnd w:id="0"/>
    <w:bookmarkEnd w:id="1"/>
    <w:p w:rsidR="000B0ECC" w:rsidRDefault="000B0ECC">
      <w:pPr>
        <w:adjustRightInd w:val="0"/>
        <w:snapToGrid w:val="0"/>
        <w:spacing w:line="600" w:lineRule="exact"/>
        <w:ind w:firstLineChars="1650" w:firstLine="5082"/>
        <w:rPr>
          <w:rFonts w:eastAsia="仿宋" w:hAnsi="仿宋" w:cs="仿宋"/>
          <w:spacing w:val="-6"/>
          <w:sz w:val="32"/>
          <w:szCs w:val="32"/>
        </w:rPr>
      </w:pPr>
    </w:p>
    <w:p w:rsidR="000B0ECC" w:rsidRDefault="005F104C">
      <w:pPr>
        <w:spacing w:line="520" w:lineRule="exact"/>
        <w:ind w:firstLineChars="200" w:firstLine="616"/>
        <w:rPr>
          <w:rFonts w:ascii="仿宋" w:eastAsia="仿宋" w:hAnsi="仿宋"/>
          <w:color w:val="000000"/>
          <w:sz w:val="32"/>
        </w:rPr>
      </w:pPr>
      <w:r>
        <w:rPr>
          <w:rFonts w:eastAsia="仿宋" w:hAnsi="仿宋" w:cs="仿宋"/>
          <w:spacing w:val="-6"/>
          <w:sz w:val="32"/>
          <w:szCs w:val="32"/>
        </w:rPr>
        <w:t>附件</w:t>
      </w:r>
      <w:r>
        <w:rPr>
          <w:rFonts w:eastAsia="仿宋" w:hAnsi="仿宋" w:cs="仿宋" w:hint="eastAsia"/>
          <w:spacing w:val="-6"/>
          <w:sz w:val="32"/>
          <w:szCs w:val="32"/>
        </w:rPr>
        <w:t>：</w:t>
      </w:r>
      <w:bookmarkEnd w:id="2"/>
      <w:bookmarkEnd w:id="3"/>
      <w:r>
        <w:rPr>
          <w:rFonts w:ascii="仿宋" w:eastAsia="仿宋" w:hAnsi="仿宋" w:hint="eastAsia"/>
          <w:color w:val="000000"/>
          <w:sz w:val="32"/>
        </w:rPr>
        <w:t>1.论文摘要模板</w:t>
      </w:r>
    </w:p>
    <w:p w:rsidR="000B0ECC" w:rsidRDefault="005F104C" w:rsidP="00DB3B05">
      <w:pPr>
        <w:numPr>
          <w:ilvl w:val="255"/>
          <w:numId w:val="0"/>
        </w:numPr>
        <w:spacing w:line="520" w:lineRule="exact"/>
        <w:ind w:leftChars="708" w:left="1487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2.论文全文模板</w:t>
      </w:r>
    </w:p>
    <w:p w:rsidR="000B0ECC" w:rsidRDefault="000B0ECC">
      <w:pPr>
        <w:adjustRightInd w:val="0"/>
        <w:snapToGrid w:val="0"/>
        <w:spacing w:line="600" w:lineRule="exact"/>
        <w:ind w:firstLineChars="1650" w:firstLine="5082"/>
        <w:rPr>
          <w:rFonts w:eastAsia="仿宋" w:hAnsi="仿宋" w:cs="仿宋"/>
          <w:spacing w:val="-6"/>
          <w:sz w:val="32"/>
          <w:szCs w:val="32"/>
        </w:rPr>
      </w:pPr>
    </w:p>
    <w:p w:rsidR="000B0ECC" w:rsidRDefault="000035A1">
      <w:pPr>
        <w:adjustRightInd w:val="0"/>
        <w:snapToGrid w:val="0"/>
        <w:spacing w:line="600" w:lineRule="exact"/>
        <w:ind w:firstLineChars="1650" w:firstLine="5082"/>
        <w:rPr>
          <w:rFonts w:eastAsia="仿宋"/>
          <w:spacing w:val="-6"/>
          <w:sz w:val="32"/>
          <w:szCs w:val="32"/>
        </w:rPr>
      </w:pPr>
      <w:r>
        <w:rPr>
          <w:rFonts w:eastAsia="仿宋" w:hAnsi="仿宋" w:cs="仿宋" w:hint="eastAsia"/>
          <w:spacing w:val="-6"/>
          <w:sz w:val="32"/>
          <w:szCs w:val="32"/>
        </w:rPr>
        <w:t>I</w:t>
      </w:r>
      <w:r>
        <w:rPr>
          <w:rFonts w:eastAsia="仿宋" w:hAnsi="仿宋" w:cs="仿宋"/>
          <w:spacing w:val="-6"/>
          <w:sz w:val="32"/>
          <w:szCs w:val="32"/>
        </w:rPr>
        <w:t>CEE2025</w:t>
      </w:r>
      <w:r>
        <w:rPr>
          <w:rFonts w:eastAsia="仿宋" w:hAnsi="仿宋" w:cs="仿宋" w:hint="eastAsia"/>
          <w:spacing w:val="-6"/>
          <w:sz w:val="32"/>
          <w:szCs w:val="32"/>
        </w:rPr>
        <w:t>组委会</w:t>
      </w:r>
    </w:p>
    <w:p w:rsidR="000B0ECC" w:rsidRDefault="005F104C">
      <w:pPr>
        <w:adjustRightInd w:val="0"/>
        <w:snapToGrid w:val="0"/>
        <w:spacing w:line="600" w:lineRule="exact"/>
        <w:ind w:firstLineChars="1700" w:firstLine="5236"/>
        <w:rPr>
          <w:rFonts w:eastAsia="仿宋" w:hAnsi="仿宋" w:cs="仿宋"/>
          <w:spacing w:val="-6"/>
          <w:sz w:val="32"/>
          <w:szCs w:val="32"/>
        </w:rPr>
      </w:pPr>
      <w:r>
        <w:rPr>
          <w:rFonts w:eastAsia="仿宋"/>
          <w:spacing w:val="-6"/>
          <w:sz w:val="32"/>
          <w:szCs w:val="32"/>
        </w:rPr>
        <w:t>20</w:t>
      </w:r>
      <w:r>
        <w:rPr>
          <w:rFonts w:eastAsia="仿宋" w:hint="eastAsia"/>
          <w:spacing w:val="-6"/>
          <w:sz w:val="32"/>
          <w:szCs w:val="32"/>
        </w:rPr>
        <w:t>24</w:t>
      </w:r>
      <w:r>
        <w:rPr>
          <w:rFonts w:eastAsia="仿宋" w:hAnsi="仿宋" w:cs="仿宋" w:hint="eastAsia"/>
          <w:spacing w:val="-6"/>
          <w:sz w:val="32"/>
          <w:szCs w:val="32"/>
        </w:rPr>
        <w:t>年</w:t>
      </w:r>
      <w:r>
        <w:rPr>
          <w:rFonts w:eastAsia="仿宋" w:hAnsi="仿宋" w:cs="仿宋" w:hint="eastAsia"/>
          <w:spacing w:val="-6"/>
          <w:sz w:val="32"/>
          <w:szCs w:val="32"/>
        </w:rPr>
        <w:t>10</w:t>
      </w:r>
      <w:r>
        <w:rPr>
          <w:rFonts w:eastAsia="仿宋" w:hAnsi="仿宋" w:cs="仿宋" w:hint="eastAsia"/>
          <w:spacing w:val="-6"/>
          <w:sz w:val="32"/>
          <w:szCs w:val="32"/>
        </w:rPr>
        <w:t>月</w:t>
      </w:r>
      <w:r>
        <w:rPr>
          <w:rFonts w:eastAsia="仿宋" w:hAnsi="仿宋" w:hint="eastAsia"/>
          <w:spacing w:val="-6"/>
          <w:sz w:val="32"/>
          <w:szCs w:val="32"/>
        </w:rPr>
        <w:t>15</w:t>
      </w:r>
      <w:r>
        <w:rPr>
          <w:rFonts w:eastAsia="仿宋" w:hAnsi="仿宋" w:cs="仿宋" w:hint="eastAsia"/>
          <w:spacing w:val="-6"/>
          <w:sz w:val="32"/>
          <w:szCs w:val="32"/>
        </w:rPr>
        <w:t>日</w:t>
      </w:r>
    </w:p>
    <w:p w:rsidR="000B0ECC" w:rsidRDefault="000B0ECC">
      <w:pPr>
        <w:adjustRightInd w:val="0"/>
        <w:snapToGrid w:val="0"/>
        <w:spacing w:line="600" w:lineRule="exact"/>
        <w:ind w:firstLineChars="1700" w:firstLine="5440"/>
        <w:rPr>
          <w:rFonts w:ascii="黑体" w:eastAsia="黑体" w:hAnsi="黑体"/>
          <w:color w:val="000000"/>
          <w:sz w:val="32"/>
          <w:szCs w:val="32"/>
        </w:rPr>
      </w:pPr>
    </w:p>
    <w:sectPr w:rsidR="000B0ECC">
      <w:headerReference w:type="even" r:id="rId8"/>
      <w:headerReference w:type="default" r:id="rId9"/>
      <w:pgSz w:w="11907" w:h="16840"/>
      <w:pgMar w:top="1588" w:right="1588" w:bottom="1588" w:left="1588" w:header="851" w:footer="794" w:gutter="0"/>
      <w:pgNumType w:fmt="numberI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5DB" w:rsidRDefault="00FA15DB">
      <w:r>
        <w:separator/>
      </w:r>
    </w:p>
  </w:endnote>
  <w:endnote w:type="continuationSeparator" w:id="0">
    <w:p w:rsidR="00FA15DB" w:rsidRDefault="00FA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Bold r:id="rId1" w:subsetted="1" w:fontKey="{CFD766DF-69AA-4219-820C-D2735C354080}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56A278EB-3588-48D6-97C9-CFAC392EB572}"/>
  </w:font>
  <w:font w:name="___WRD_EMBED_SUB_47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DE8B206-0CE8-4F8C-BA71-D50525922388}"/>
    <w:embedBold r:id="rId4" w:subsetted="1" w:fontKey="{7184C37D-A343-44CF-BDA2-331C4320697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5DB" w:rsidRDefault="00FA15DB">
      <w:r>
        <w:separator/>
      </w:r>
    </w:p>
  </w:footnote>
  <w:footnote w:type="continuationSeparator" w:id="0">
    <w:p w:rsidR="00FA15DB" w:rsidRDefault="00FA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ECC" w:rsidRDefault="000B0ECC">
    <w:pPr>
      <w:pStyle w:val="aa"/>
      <w:pBdr>
        <w:bottom w:val="none" w:sz="0" w:space="0" w:color="auto"/>
      </w:pBdr>
      <w:tabs>
        <w:tab w:val="clear" w:pos="4153"/>
        <w:tab w:val="clear" w:pos="8306"/>
        <w:tab w:val="center" w:pos="227"/>
        <w:tab w:val="center" w:pos="4706"/>
        <w:tab w:val="right" w:pos="9327"/>
      </w:tabs>
      <w:jc w:val="both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ECC" w:rsidRDefault="000B0ECC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FC85"/>
    <w:multiLevelType w:val="singleLevel"/>
    <w:tmpl w:val="0844FC8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636734B"/>
    <w:multiLevelType w:val="multilevel"/>
    <w:tmpl w:val="6636734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C0E79D7"/>
    <w:multiLevelType w:val="multilevel"/>
    <w:tmpl w:val="7C0E79D7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DFhNzU4M2U1MDFmODQ3OGY3NDRkZjRkZThlYzIifQ=="/>
  </w:docVars>
  <w:rsids>
    <w:rsidRoot w:val="00172A27"/>
    <w:rsid w:val="000035A1"/>
    <w:rsid w:val="00007EEC"/>
    <w:rsid w:val="000157F8"/>
    <w:rsid w:val="00022ECB"/>
    <w:rsid w:val="00030D93"/>
    <w:rsid w:val="0004163A"/>
    <w:rsid w:val="000637DD"/>
    <w:rsid w:val="0008086D"/>
    <w:rsid w:val="000B0ECC"/>
    <w:rsid w:val="000C33C0"/>
    <w:rsid w:val="000E2C6D"/>
    <w:rsid w:val="000E430C"/>
    <w:rsid w:val="00100B2B"/>
    <w:rsid w:val="00125556"/>
    <w:rsid w:val="00126B76"/>
    <w:rsid w:val="001367DC"/>
    <w:rsid w:val="0014216E"/>
    <w:rsid w:val="00142A77"/>
    <w:rsid w:val="00144348"/>
    <w:rsid w:val="00160051"/>
    <w:rsid w:val="00163E0D"/>
    <w:rsid w:val="00171A58"/>
    <w:rsid w:val="00172A27"/>
    <w:rsid w:val="00182C20"/>
    <w:rsid w:val="00197234"/>
    <w:rsid w:val="001A4869"/>
    <w:rsid w:val="001B2A25"/>
    <w:rsid w:val="001B3890"/>
    <w:rsid w:val="001E090F"/>
    <w:rsid w:val="001E4C23"/>
    <w:rsid w:val="0021518E"/>
    <w:rsid w:val="0021599E"/>
    <w:rsid w:val="00241D00"/>
    <w:rsid w:val="002530F3"/>
    <w:rsid w:val="00256E9A"/>
    <w:rsid w:val="002603CC"/>
    <w:rsid w:val="00261E23"/>
    <w:rsid w:val="002635B3"/>
    <w:rsid w:val="00265F0E"/>
    <w:rsid w:val="00270241"/>
    <w:rsid w:val="00270E22"/>
    <w:rsid w:val="002866F9"/>
    <w:rsid w:val="002D753B"/>
    <w:rsid w:val="002F1A5A"/>
    <w:rsid w:val="002F35D1"/>
    <w:rsid w:val="0030673A"/>
    <w:rsid w:val="00324283"/>
    <w:rsid w:val="0033598F"/>
    <w:rsid w:val="00365E4C"/>
    <w:rsid w:val="0037122B"/>
    <w:rsid w:val="00386AA2"/>
    <w:rsid w:val="003A3796"/>
    <w:rsid w:val="003C2AEE"/>
    <w:rsid w:val="003E2A62"/>
    <w:rsid w:val="00402415"/>
    <w:rsid w:val="00431572"/>
    <w:rsid w:val="0047316F"/>
    <w:rsid w:val="004733C1"/>
    <w:rsid w:val="004A2135"/>
    <w:rsid w:val="004D1F4E"/>
    <w:rsid w:val="004E2FEA"/>
    <w:rsid w:val="004F385E"/>
    <w:rsid w:val="004F58CA"/>
    <w:rsid w:val="00510D7B"/>
    <w:rsid w:val="005134FF"/>
    <w:rsid w:val="00525BF2"/>
    <w:rsid w:val="00527A26"/>
    <w:rsid w:val="00535551"/>
    <w:rsid w:val="0054204A"/>
    <w:rsid w:val="00557412"/>
    <w:rsid w:val="00565EAC"/>
    <w:rsid w:val="00582D7A"/>
    <w:rsid w:val="005D6B86"/>
    <w:rsid w:val="005E02A0"/>
    <w:rsid w:val="005F104C"/>
    <w:rsid w:val="00612B9D"/>
    <w:rsid w:val="00634287"/>
    <w:rsid w:val="00654C4D"/>
    <w:rsid w:val="0066765F"/>
    <w:rsid w:val="0067542D"/>
    <w:rsid w:val="006767E8"/>
    <w:rsid w:val="00696158"/>
    <w:rsid w:val="006A3E08"/>
    <w:rsid w:val="006C7A44"/>
    <w:rsid w:val="006E4199"/>
    <w:rsid w:val="006E7132"/>
    <w:rsid w:val="00704270"/>
    <w:rsid w:val="0072450B"/>
    <w:rsid w:val="00731A04"/>
    <w:rsid w:val="00737A88"/>
    <w:rsid w:val="007405BB"/>
    <w:rsid w:val="00742EC5"/>
    <w:rsid w:val="00747C9F"/>
    <w:rsid w:val="00771AF5"/>
    <w:rsid w:val="007848CA"/>
    <w:rsid w:val="007A0D49"/>
    <w:rsid w:val="007A3280"/>
    <w:rsid w:val="007C5407"/>
    <w:rsid w:val="007F1344"/>
    <w:rsid w:val="00823C66"/>
    <w:rsid w:val="0088434E"/>
    <w:rsid w:val="0089554C"/>
    <w:rsid w:val="008E0A60"/>
    <w:rsid w:val="00906C2B"/>
    <w:rsid w:val="0091097B"/>
    <w:rsid w:val="00916024"/>
    <w:rsid w:val="009211D4"/>
    <w:rsid w:val="00934400"/>
    <w:rsid w:val="009517F2"/>
    <w:rsid w:val="0096347B"/>
    <w:rsid w:val="0097657B"/>
    <w:rsid w:val="00985A4F"/>
    <w:rsid w:val="00993AFE"/>
    <w:rsid w:val="009A2551"/>
    <w:rsid w:val="009B14F4"/>
    <w:rsid w:val="009D3A37"/>
    <w:rsid w:val="009F624D"/>
    <w:rsid w:val="00A06C27"/>
    <w:rsid w:val="00A20935"/>
    <w:rsid w:val="00A2123E"/>
    <w:rsid w:val="00A37A6E"/>
    <w:rsid w:val="00A95A08"/>
    <w:rsid w:val="00AC08E1"/>
    <w:rsid w:val="00AC2C8B"/>
    <w:rsid w:val="00AD5C7F"/>
    <w:rsid w:val="00AF1253"/>
    <w:rsid w:val="00AF2CF9"/>
    <w:rsid w:val="00AF68A0"/>
    <w:rsid w:val="00B306DB"/>
    <w:rsid w:val="00B56EFF"/>
    <w:rsid w:val="00B62CE9"/>
    <w:rsid w:val="00B65D74"/>
    <w:rsid w:val="00B74DAF"/>
    <w:rsid w:val="00B777C2"/>
    <w:rsid w:val="00BA6A11"/>
    <w:rsid w:val="00BB0B7C"/>
    <w:rsid w:val="00BB238E"/>
    <w:rsid w:val="00BE032B"/>
    <w:rsid w:val="00BE0546"/>
    <w:rsid w:val="00BE6FDF"/>
    <w:rsid w:val="00C01A95"/>
    <w:rsid w:val="00C04A94"/>
    <w:rsid w:val="00C26B05"/>
    <w:rsid w:val="00C30BC9"/>
    <w:rsid w:val="00C43345"/>
    <w:rsid w:val="00C84937"/>
    <w:rsid w:val="00C93F21"/>
    <w:rsid w:val="00CB55D1"/>
    <w:rsid w:val="00CD03B1"/>
    <w:rsid w:val="00CF4D19"/>
    <w:rsid w:val="00D0013C"/>
    <w:rsid w:val="00D13155"/>
    <w:rsid w:val="00D2576F"/>
    <w:rsid w:val="00D46758"/>
    <w:rsid w:val="00D5134D"/>
    <w:rsid w:val="00D517BD"/>
    <w:rsid w:val="00D64005"/>
    <w:rsid w:val="00D75A01"/>
    <w:rsid w:val="00DA1DDA"/>
    <w:rsid w:val="00DB3B05"/>
    <w:rsid w:val="00DC1A29"/>
    <w:rsid w:val="00DD27B5"/>
    <w:rsid w:val="00DF0FCA"/>
    <w:rsid w:val="00DF62DE"/>
    <w:rsid w:val="00E00BA1"/>
    <w:rsid w:val="00E23E9D"/>
    <w:rsid w:val="00E373FE"/>
    <w:rsid w:val="00E55EB4"/>
    <w:rsid w:val="00E60DE6"/>
    <w:rsid w:val="00E62A42"/>
    <w:rsid w:val="00E92511"/>
    <w:rsid w:val="00EB5F67"/>
    <w:rsid w:val="00EC5C7C"/>
    <w:rsid w:val="00EE483B"/>
    <w:rsid w:val="00F012F7"/>
    <w:rsid w:val="00F06238"/>
    <w:rsid w:val="00F111B1"/>
    <w:rsid w:val="00F14F26"/>
    <w:rsid w:val="00F1600A"/>
    <w:rsid w:val="00F2422E"/>
    <w:rsid w:val="00F37CB4"/>
    <w:rsid w:val="00F44E2B"/>
    <w:rsid w:val="00F52020"/>
    <w:rsid w:val="00F561C6"/>
    <w:rsid w:val="00F57646"/>
    <w:rsid w:val="00F7291D"/>
    <w:rsid w:val="00F924D8"/>
    <w:rsid w:val="00F954FF"/>
    <w:rsid w:val="00FA15DB"/>
    <w:rsid w:val="00FB53D5"/>
    <w:rsid w:val="00FC47C4"/>
    <w:rsid w:val="00FD5B24"/>
    <w:rsid w:val="1DC23261"/>
    <w:rsid w:val="27C46568"/>
    <w:rsid w:val="2E9A4E61"/>
    <w:rsid w:val="364E0E3B"/>
    <w:rsid w:val="5BE50C13"/>
    <w:rsid w:val="5C0D3C7B"/>
    <w:rsid w:val="66BA1D07"/>
    <w:rsid w:val="7A160630"/>
    <w:rsid w:val="7B2D68A5"/>
    <w:rsid w:val="7C5B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55E7A4B-917F-42A5-A94C-1D24922B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spacing w:line="480" w:lineRule="auto"/>
      <w:outlineLvl w:val="0"/>
    </w:pPr>
    <w:rPr>
      <w:rFonts w:ascii="Arial" w:eastAsia="黑体" w:hAnsi="Arial"/>
      <w:bCs/>
      <w:kern w:val="44"/>
      <w:sz w:val="22"/>
      <w:szCs w:val="22"/>
    </w:rPr>
  </w:style>
  <w:style w:type="paragraph" w:styleId="2">
    <w:name w:val="heading 2"/>
    <w:basedOn w:val="a"/>
    <w:next w:val="a"/>
    <w:link w:val="20"/>
    <w:autoRedefine/>
    <w:qFormat/>
    <w:pPr>
      <w:spacing w:line="500" w:lineRule="exact"/>
      <w:jc w:val="center"/>
      <w:outlineLvl w:val="1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djustRightInd w:val="0"/>
      <w:spacing w:line="200" w:lineRule="exact"/>
      <w:ind w:left="3360"/>
      <w:jc w:val="left"/>
      <w:textAlignment w:val="baseline"/>
    </w:pPr>
    <w:rPr>
      <w:kern w:val="0"/>
      <w:sz w:val="18"/>
      <w:szCs w:val="20"/>
    </w:rPr>
  </w:style>
  <w:style w:type="paragraph" w:styleId="a5">
    <w:name w:val="Date"/>
    <w:basedOn w:val="a"/>
    <w:next w:val="a"/>
    <w:link w:val="a6"/>
    <w:autoRedefine/>
    <w:qFormat/>
    <w:pPr>
      <w:ind w:leftChars="2500" w:left="100"/>
    </w:pPr>
  </w:style>
  <w:style w:type="paragraph" w:styleId="21">
    <w:name w:val="Body Text Indent 2"/>
    <w:basedOn w:val="a"/>
    <w:link w:val="22"/>
    <w:qFormat/>
    <w:pPr>
      <w:spacing w:line="190" w:lineRule="exact"/>
      <w:ind w:right="221" w:firstLineChars="323" w:firstLine="581"/>
      <w:jc w:val="left"/>
    </w:pPr>
    <w:rPr>
      <w:sz w:val="18"/>
    </w:rPr>
  </w:style>
  <w:style w:type="paragraph" w:styleId="a7">
    <w:name w:val="Balloon Text"/>
    <w:basedOn w:val="a"/>
    <w:autoRedefine/>
    <w:qFormat/>
    <w:rPr>
      <w:sz w:val="18"/>
      <w:szCs w:val="18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Hyperlink"/>
    <w:autoRedefine/>
    <w:qFormat/>
    <w:rPr>
      <w:color w:val="0000FF"/>
      <w:u w:val="single"/>
    </w:rPr>
  </w:style>
  <w:style w:type="character" w:customStyle="1" w:styleId="apple-style-span">
    <w:name w:val="apple-style-span"/>
    <w:basedOn w:val="a0"/>
    <w:autoRedefine/>
    <w:qFormat/>
  </w:style>
  <w:style w:type="character" w:customStyle="1" w:styleId="ab">
    <w:name w:val="页眉 字符"/>
    <w:link w:val="aa"/>
    <w:autoRedefine/>
    <w:qFormat/>
    <w:rPr>
      <w:kern w:val="2"/>
      <w:sz w:val="18"/>
      <w:szCs w:val="18"/>
    </w:rPr>
  </w:style>
  <w:style w:type="character" w:customStyle="1" w:styleId="10">
    <w:name w:val="标题 1 字符"/>
    <w:link w:val="1"/>
    <w:autoRedefine/>
    <w:qFormat/>
    <w:rPr>
      <w:rFonts w:ascii="Arial" w:eastAsia="黑体" w:hAnsi="Arial"/>
      <w:bCs/>
      <w:kern w:val="44"/>
      <w:sz w:val="22"/>
      <w:szCs w:val="22"/>
      <w:lang w:val="en-US" w:eastAsia="zh-CN" w:bidi="ar-SA"/>
    </w:rPr>
  </w:style>
  <w:style w:type="character" w:customStyle="1" w:styleId="20">
    <w:name w:val="标题 2 字符"/>
    <w:link w:val="2"/>
    <w:autoRedefine/>
    <w:qFormat/>
    <w:rPr>
      <w:rFonts w:eastAsia="黑体"/>
      <w:bCs/>
      <w:kern w:val="2"/>
      <w:sz w:val="32"/>
      <w:szCs w:val="32"/>
      <w:lang w:val="en-US" w:eastAsia="zh-CN" w:bidi="ar-SA"/>
    </w:rPr>
  </w:style>
  <w:style w:type="character" w:customStyle="1" w:styleId="coverChar">
    <w:name w:val="页眉cover Char"/>
    <w:qFormat/>
    <w:rPr>
      <w:sz w:val="18"/>
      <w:szCs w:val="18"/>
    </w:rPr>
  </w:style>
  <w:style w:type="character" w:customStyle="1" w:styleId="a9">
    <w:name w:val="页脚 字符"/>
    <w:link w:val="a8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4">
    <w:name w:val="Char Char4"/>
    <w:basedOn w:val="a"/>
    <w:qFormat/>
  </w:style>
  <w:style w:type="paragraph" w:customStyle="1" w:styleId="Char">
    <w:name w:val="Char"/>
    <w:basedOn w:val="a"/>
    <w:autoRedefine/>
    <w:qFormat/>
  </w:style>
  <w:style w:type="paragraph" w:customStyle="1" w:styleId="02author">
    <w:name w:val="02文章的author"/>
    <w:next w:val="a"/>
    <w:qFormat/>
    <w:pPr>
      <w:spacing w:afterLines="100" w:after="312" w:line="0" w:lineRule="atLeast"/>
      <w:jc w:val="center"/>
    </w:pPr>
    <w:rPr>
      <w:b/>
      <w:caps/>
    </w:rPr>
  </w:style>
  <w:style w:type="paragraph" w:customStyle="1" w:styleId="03affiliation">
    <w:name w:val="03文章的affiliation"/>
    <w:next w:val="a"/>
    <w:autoRedefine/>
    <w:qFormat/>
    <w:pPr>
      <w:spacing w:line="0" w:lineRule="atLeast"/>
      <w:jc w:val="center"/>
    </w:pPr>
  </w:style>
  <w:style w:type="paragraph" w:customStyle="1" w:styleId="10references">
    <w:name w:val="10文章的references正文"/>
    <w:next w:val="a"/>
    <w:autoRedefine/>
    <w:qFormat/>
    <w:pPr>
      <w:spacing w:line="0" w:lineRule="atLeast"/>
      <w:jc w:val="both"/>
    </w:pPr>
  </w:style>
  <w:style w:type="paragraph" w:customStyle="1" w:styleId="09references">
    <w:name w:val="09文章的references"/>
    <w:next w:val="a"/>
    <w:autoRedefine/>
    <w:qFormat/>
    <w:pPr>
      <w:spacing w:beforeLines="100" w:before="312" w:afterLines="100" w:after="312" w:line="0" w:lineRule="atLeast"/>
    </w:pPr>
    <w:rPr>
      <w:b/>
    </w:rPr>
  </w:style>
  <w:style w:type="paragraph" w:customStyle="1" w:styleId="05Abstract">
    <w:name w:val="05文章的Abstract"/>
    <w:next w:val="a"/>
    <w:autoRedefine/>
    <w:qFormat/>
    <w:pPr>
      <w:topLinePunct/>
      <w:spacing w:line="0" w:lineRule="atLeast"/>
      <w:ind w:firstLineChars="200" w:firstLine="361"/>
      <w:jc w:val="both"/>
    </w:pPr>
    <w:rPr>
      <w:b/>
      <w:sz w:val="18"/>
      <w:szCs w:val="18"/>
    </w:rPr>
  </w:style>
  <w:style w:type="character" w:customStyle="1" w:styleId="a4">
    <w:name w:val="正文文本缩进 字符"/>
    <w:link w:val="a3"/>
    <w:autoRedefine/>
    <w:qFormat/>
    <w:rPr>
      <w:sz w:val="18"/>
    </w:rPr>
  </w:style>
  <w:style w:type="character" w:customStyle="1" w:styleId="22">
    <w:name w:val="正文文本缩进 2 字符"/>
    <w:link w:val="21"/>
    <w:autoRedefine/>
    <w:qFormat/>
    <w:rPr>
      <w:kern w:val="2"/>
      <w:sz w:val="18"/>
      <w:szCs w:val="24"/>
    </w:r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日期 字符"/>
    <w:link w:val="a5"/>
    <w:autoRedefine/>
    <w:qFormat/>
    <w:rPr>
      <w:kern w:val="2"/>
      <w:sz w:val="21"/>
      <w:szCs w:val="24"/>
    </w:rPr>
  </w:style>
  <w:style w:type="paragraph" w:styleId="af1">
    <w:name w:val="Normal (Web)"/>
    <w:basedOn w:val="a"/>
    <w:uiPriority w:val="99"/>
    <w:unhideWhenUsed/>
    <w:qFormat/>
    <w:rsid w:val="000035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1114</Characters>
  <Application>Microsoft Office Word</Application>
  <DocSecurity>0</DocSecurity>
  <Lines>9</Lines>
  <Paragraphs>2</Paragraphs>
  <ScaleCrop>false</ScaleCrop>
  <Company>WwW.YlmF.CoM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中国电机工程学会</dc:title>
  <dc:creator>倪永中</dc:creator>
  <cp:lastModifiedBy>WD</cp:lastModifiedBy>
  <cp:revision>2</cp:revision>
  <cp:lastPrinted>2018-09-17T07:35:00Z</cp:lastPrinted>
  <dcterms:created xsi:type="dcterms:W3CDTF">2024-11-03T08:01:00Z</dcterms:created>
  <dcterms:modified xsi:type="dcterms:W3CDTF">2024-11-03T08:01:00Z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B0AA4CC90C6A4A37980B86601133FE0E_13</vt:lpwstr>
  </property>
</Properties>
</file>