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仿宋"/>
          <w:color w:val="000000"/>
          <w:kern w:val="0"/>
          <w:sz w:val="32"/>
          <w:szCs w:val="32"/>
          <w:lang w:bidi="ar"/>
        </w:rPr>
        <w:t>附件1</w:t>
      </w:r>
    </w:p>
    <w:p>
      <w:pPr>
        <w:widowControl/>
        <w:spacing w:line="58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会议议程</w:t>
      </w:r>
    </w:p>
    <w:tbl>
      <w:tblPr>
        <w:tblStyle w:val="2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63" w:hRule="atLeast"/>
          <w:jc w:val="center"/>
        </w:trPr>
        <w:tc>
          <w:tcPr>
            <w:tcW w:w="97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微软雅黑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8"/>
                <w:szCs w:val="28"/>
              </w:rPr>
              <w:t>时间：2月26日 0</w:t>
            </w:r>
            <w:r>
              <w:rPr>
                <w:rFonts w:ascii="仿宋_GB2312" w:hAnsi="微软雅黑" w:eastAsia="仿宋_GB2312"/>
                <w:color w:val="000000"/>
                <w:sz w:val="28"/>
                <w:szCs w:val="28"/>
              </w:rPr>
              <w:t>9</w:t>
            </w:r>
            <w:r>
              <w:rPr>
                <w:rFonts w:hint="eastAsia" w:ascii="仿宋_GB2312" w:hAnsi="微软雅黑" w:eastAsia="仿宋_GB2312"/>
                <w:color w:val="000000"/>
                <w:sz w:val="28"/>
                <w:szCs w:val="28"/>
              </w:rPr>
              <w:t>:00-1</w:t>
            </w:r>
            <w:r>
              <w:rPr>
                <w:rFonts w:ascii="仿宋_GB2312" w:hAnsi="微软雅黑" w:eastAsia="仿宋_GB2312"/>
                <w:color w:val="000000"/>
                <w:sz w:val="28"/>
                <w:szCs w:val="28"/>
              </w:rPr>
              <w:t>7</w:t>
            </w:r>
            <w:r>
              <w:rPr>
                <w:rFonts w:hint="eastAsia" w:ascii="仿宋_GB2312" w:hAnsi="微软雅黑" w:eastAsia="仿宋_GB2312"/>
                <w:color w:val="000000"/>
                <w:sz w:val="28"/>
                <w:szCs w:val="28"/>
              </w:rPr>
              <w:t>:3</w:t>
            </w:r>
            <w:r>
              <w:rPr>
                <w:rFonts w:ascii="仿宋_GB2312" w:hAnsi="微软雅黑" w:eastAsia="仿宋_GB2312"/>
                <w:color w:val="000000"/>
                <w:sz w:val="28"/>
                <w:szCs w:val="28"/>
              </w:rPr>
              <w:t>0</w:t>
            </w:r>
            <w:r>
              <w:rPr>
                <w:rFonts w:hint="eastAsia" w:ascii="仿宋_GB2312" w:hAnsi="微软雅黑" w:eastAsia="仿宋_GB2312"/>
                <w:color w:val="000000"/>
                <w:sz w:val="28"/>
                <w:szCs w:val="28"/>
              </w:rPr>
              <w:t>（报告交流）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微软雅黑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8"/>
                <w:szCs w:val="28"/>
              </w:rPr>
              <w:t xml:space="preserve">      2月27日 09:00-11:30（技术参观）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仿宋_GB2312" w:hAnsi="微软雅黑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8"/>
                <w:szCs w:val="28"/>
              </w:rPr>
              <w:t>地点：杭州市浙江宾馆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" w:hRule="atLeast"/>
          <w:jc w:val="center"/>
        </w:trPr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微软雅黑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6" w:hRule="atLeast"/>
          <w:jc w:val="center"/>
        </w:trPr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500" w:lineRule="exact"/>
              <w:ind w:right="8" w:rightChars="4"/>
              <w:rPr>
                <w:rFonts w:hint="eastAsia" w:ascii="仿宋_GB2312" w:hAnsi="微软雅黑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  <w:jc w:val="center"/>
        </w:trPr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42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报告1.《国调中心发布调度自动化领域技术需求》</w:t>
            </w:r>
          </w:p>
          <w:p>
            <w:pPr>
              <w:spacing w:line="288" w:lineRule="auto"/>
              <w:jc w:val="right"/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 xml:space="preserve">刘金波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 xml:space="preserve"> 国家电力调度控制中心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  <w:jc w:val="center"/>
        </w:trPr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42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报告2.《</w:t>
            </w:r>
            <w:bookmarkStart w:id="0" w:name="OLE_LINK10"/>
            <w:r>
              <w:rPr>
                <w:rFonts w:hint="eastAsia" w:ascii="仿宋" w:hAnsi="仿宋" w:eastAsia="仿宋"/>
                <w:b/>
                <w:sz w:val="24"/>
              </w:rPr>
              <w:t>新型电力系统数字孪生构建与应用</w:t>
            </w:r>
            <w:bookmarkEnd w:id="0"/>
            <w:r>
              <w:rPr>
                <w:rFonts w:hint="eastAsia" w:ascii="仿宋" w:hAnsi="仿宋" w:eastAsia="仿宋"/>
                <w:b/>
                <w:sz w:val="24"/>
              </w:rPr>
              <w:t>》</w:t>
            </w:r>
          </w:p>
          <w:p>
            <w:pPr>
              <w:spacing w:line="288" w:lineRule="auto"/>
              <w:jc w:val="right"/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 xml:space="preserve">沈  沉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  <w:jc w:val="center"/>
        </w:trPr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42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报告3.《考虑非同步机电源作用的电力系统强度定义及其计算方法》</w:t>
            </w:r>
          </w:p>
          <w:p>
            <w:pPr>
              <w:spacing w:line="288" w:lineRule="auto"/>
              <w:jc w:val="right"/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徐  政</w:t>
            </w:r>
            <w:r>
              <w:rPr>
                <w:rFonts w:hint="eastAsia" w:ascii="仿宋" w:hAnsi="仿宋" w:eastAsia="仿宋"/>
                <w:sz w:val="22"/>
                <w:szCs w:val="21"/>
              </w:rPr>
              <w:t xml:space="preserve"> 浙江大学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  <w:jc w:val="center"/>
        </w:trPr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42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报告4.《新一代在线安全分析功能应用情况》</w:t>
            </w:r>
          </w:p>
          <w:p>
            <w:pPr>
              <w:spacing w:line="288" w:lineRule="auto"/>
              <w:jc w:val="right"/>
              <w:rPr>
                <w:rFonts w:hint="eastAsia" w:ascii="仿宋_GB2312" w:hAnsi="微软雅黑" w:eastAsia="仿宋_GB2312" w:cs="微软雅黑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冯长</w:t>
            </w:r>
            <w:r>
              <w:rPr>
                <w:rFonts w:hint="eastAsia" w:ascii="仿宋" w:hAnsi="仿宋" w:eastAsia="仿宋"/>
                <w:b/>
                <w:sz w:val="22"/>
                <w:szCs w:val="21"/>
                <w:lang w:val="en-US" w:eastAsia="zh-CN"/>
              </w:rPr>
              <w:t>有</w:t>
            </w:r>
            <w:r>
              <w:rPr>
                <w:rFonts w:hint="eastAsia" w:ascii="仿宋" w:hAnsi="仿宋" w:eastAsia="仿宋"/>
                <w:b/>
                <w:sz w:val="22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 xml:space="preserve"> 国家电力调度控制中心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  <w:jc w:val="center"/>
        </w:trPr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420" w:lineRule="exact"/>
              <w:rPr>
                <w:rFonts w:hint="eastAsia" w:ascii="仿宋" w:hAnsi="仿宋" w:eastAsia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报告5.《数据驱动的电网安全风险预警技术与思考》</w:t>
            </w:r>
          </w:p>
          <w:p>
            <w:pPr>
              <w:spacing w:line="288" w:lineRule="auto"/>
              <w:jc w:val="right"/>
              <w:rPr>
                <w:rFonts w:hint="eastAsia" w:ascii="仿宋_GB2312" w:hAnsi="微软雅黑" w:eastAsia="仿宋_GB2312" w:cs="微软雅黑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 xml:space="preserve">李常刚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山东大学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  <w:jc w:val="center"/>
        </w:trPr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42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报告6.《电力确定性网络技术探索和应用思考》</w:t>
            </w:r>
          </w:p>
          <w:p>
            <w:pPr>
              <w:wordWrap w:val="0"/>
              <w:spacing w:line="288" w:lineRule="auto"/>
              <w:jc w:val="right"/>
              <w:rPr>
                <w:rFonts w:hint="eastAsia" w:ascii="仿宋_GB2312" w:hAnsi="微软雅黑" w:eastAsia="仿宋_GB2312" w:cs="微软雅黑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 xml:space="preserve">陈平平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紫金山实验室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  <w:jc w:val="center"/>
        </w:trPr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42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报告7.《AI4S人工智能科学计算在调度生产领域的探索与实践》</w:t>
            </w:r>
          </w:p>
          <w:p>
            <w:pPr>
              <w:spacing w:line="288" w:lineRule="auto"/>
              <w:jc w:val="right"/>
              <w:rPr>
                <w:rFonts w:hint="eastAsia" w:ascii="仿宋_GB2312" w:hAnsi="微软雅黑" w:eastAsia="仿宋_GB2312" w:cs="微软雅黑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 xml:space="preserve">于  璠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华为技术有限公司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  <w:jc w:val="center"/>
        </w:trPr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42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报告8. 《电力机器人具身智能的发展与展望》</w:t>
            </w:r>
          </w:p>
          <w:p>
            <w:pPr>
              <w:spacing w:line="288" w:lineRule="auto"/>
              <w:jc w:val="righ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 xml:space="preserve">杜鑫峰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宇树科技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  <w:jc w:val="center"/>
        </w:trPr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42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报告9.《机器大语言模型赋能软件自主可控与安全可信》</w:t>
            </w:r>
          </w:p>
          <w:p>
            <w:pPr>
              <w:spacing w:line="288" w:lineRule="auto"/>
              <w:jc w:val="righ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 xml:space="preserve">朱文宇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  <w:jc w:val="center"/>
        </w:trPr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42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报告10.《电力系统科学智能应用和展望》</w:t>
            </w:r>
          </w:p>
          <w:p>
            <w:pPr>
              <w:spacing w:line="288" w:lineRule="auto"/>
              <w:jc w:val="right"/>
              <w:rPr>
                <w:rFonts w:hint="eastAsia" w:ascii="仿宋" w:hAnsi="仿宋" w:eastAsia="仿宋"/>
                <w:b/>
                <w:sz w:val="24"/>
              </w:rPr>
            </w:pPr>
            <w:bookmarkStart w:id="1" w:name="OLE_LINK8"/>
            <w:r>
              <w:rPr>
                <w:rFonts w:hint="eastAsia" w:ascii="仿宋" w:hAnsi="仿宋" w:eastAsia="仿宋"/>
                <w:b/>
                <w:sz w:val="22"/>
                <w:szCs w:val="21"/>
              </w:rPr>
              <w:t xml:space="preserve">陆继翔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国网</w:t>
            </w:r>
            <w:bookmarkEnd w:id="1"/>
            <w:r>
              <w:rPr>
                <w:rFonts w:hint="eastAsia" w:ascii="仿宋" w:hAnsi="仿宋" w:eastAsia="仿宋"/>
                <w:sz w:val="22"/>
                <w:szCs w:val="21"/>
              </w:rPr>
              <w:t>电力科学研究院有限公司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  <w:jc w:val="center"/>
        </w:trPr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420" w:lineRule="exac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报告11. 《人工智能赋能电力业务时序预测》</w:t>
            </w:r>
          </w:p>
          <w:p>
            <w:pPr>
              <w:spacing w:line="420" w:lineRule="exact"/>
              <w:jc w:val="righ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 xml:space="preserve">翟志祥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上海思源弘瑞自动化有限公司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9" w:hRule="atLeast"/>
          <w:jc w:val="center"/>
        </w:trPr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tabs>
                <w:tab w:val="left" w:pos="1560"/>
              </w:tabs>
              <w:snapToGrid w:val="0"/>
              <w:ind w:right="141" w:rightChars="67"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8"/>
              </w:rPr>
              <w:t>圆桌论坛--新型电力系统下在线安全分析技术发展方向和关键技术研讨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3" w:hRule="atLeast"/>
          <w:jc w:val="center"/>
        </w:trPr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tabs>
                <w:tab w:val="left" w:pos="1560"/>
              </w:tabs>
              <w:snapToGrid w:val="0"/>
              <w:ind w:right="141" w:rightChars="67"/>
              <w:jc w:val="left"/>
              <w:rPr>
                <w:rFonts w:hint="eastAsia" w:ascii="仿宋_GB2312" w:hAnsi="微软雅黑" w:eastAsia="仿宋_GB2312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8"/>
              </w:rPr>
              <w:t>技术参观--杭州宇树科技有限公司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7A2B8"/>
    <w:rsid w:val="47E7A2B8"/>
    <w:rsid w:val="79FF8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2025-02-13T19:22:00Z</dcterms:created>
  <dc:creator>xy</dc:creator>
  <cp:lastModifiedBy>xy</cp:lastModifiedBy>
  <dcterms:modified xsi:type="dcterms:W3CDTF">2025-02-13T14:24:37Z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017882F17058B3FA2590AD67F0D525B9_43</vt:lpwstr>
  </property>
</Properties>
</file>