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标准介绍</w:t>
      </w:r>
    </w:p>
    <w:p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/>
          <w:sz w:val="32"/>
          <w:szCs w:val="32"/>
        </w:rPr>
        <w:t>《</w:t>
      </w:r>
      <w:r>
        <w:rPr>
          <w:rFonts w:ascii="Times New Roman" w:hAnsi="Times New Roman"/>
          <w:sz w:val="32"/>
          <w:szCs w:val="32"/>
        </w:rPr>
        <w:t>电力通信系统G.654.E光纤技术规范</w:t>
      </w:r>
      <w:r>
        <w:rPr>
          <w:rFonts w:hint="eastAsia" w:ascii="Times New Roman" w:hAnsi="Times New Roman"/>
          <w:sz w:val="32"/>
          <w:szCs w:val="32"/>
        </w:rPr>
        <w:t>》</w:t>
      </w:r>
      <w:bookmarkEnd w:id="0"/>
    </w:p>
    <w:p>
      <w:pPr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T/CSEE 0317—2022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本标准规范了电力通信系统中G.654.E 光纤的尺寸参数、传输特性、机械性能、环境性能等技术参数要求，全面提升了G.654.E光纤性能指标，更加适配电力系统超长跨距传输的应用场景，可显著延长无中继传输距离，减少中继站数量，节省可观的建设成本和维护费用，同时减少链路故障点，从而进一步提高通信电路运行的稳定性和可靠性。依据本标准的G.654.E光纤全球首次在特高压电力通信工程项目中实践应用，解决了电力骨干通信网中大容量超长距传输的技术难题，建成了世界上单跨距离最长、容量最大的“国际领先”电力通信工程。</w:t>
      </w: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6" w:hRule="atLeast"/>
        </w:trPr>
        <w:tc>
          <w:tcPr>
            <w:tcW w:w="43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drawing>
                <wp:inline distT="0" distB="0" distL="114300" distR="114300">
                  <wp:extent cx="2131695" cy="2842260"/>
                  <wp:effectExtent l="0" t="0" r="1905" b="2540"/>
                  <wp:docPr id="1" name="图片 1" descr="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95" cy="284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065020" cy="2868295"/>
                  <wp:effectExtent l="0" t="0" r="17780" b="1905"/>
                  <wp:docPr id="2" name="图片 2" descr="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w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86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G.654.E光纤传输系统试验</w:t>
            </w:r>
          </w:p>
        </w:tc>
        <w:tc>
          <w:tcPr>
            <w:tcW w:w="44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获2023年湖北省科学技术进步二等奖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3AA8"/>
    <w:rsid w:val="29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2025-02-19T11:30:00Z</dcterms:created>
  <dc:creator>xy</dc:creator>
  <cp:lastModifiedBy>xy</cp:lastModifiedBy>
  <dcterms:modified xsi:type="dcterms:W3CDTF">2025-02-19T11:33:18Z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112235A0EBA429B14650B5672020C270_41</vt:lpwstr>
  </property>
</Properties>
</file>