
<file path=[Content_Types].xml><?xml version="1.0" encoding="utf-8"?>
<Types xmlns="http://schemas.openxmlformats.org/package/2006/content-types">
  <Default Extension="png" ContentType="image/png"/>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kern w:val="0"/>
          <w:sz w:val="44"/>
          <w:szCs w:val="44"/>
          <w:lang w:val="en-US" w:eastAsia="zh-CN"/>
        </w:rPr>
        <w:t>拟邀请报告专家简介</w:t>
      </w:r>
    </w:p>
    <w:tbl>
      <w:tblPr>
        <w:tblStyle w:val="3"/>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3"/>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7" w:hRule="atLeast"/>
        </w:trPr>
        <w:tc>
          <w:tcPr>
            <w:tcW w:w="6413" w:type="dxa"/>
            <w:tcBorders>
              <w:top w:val="nil"/>
              <w:left w:val="nil"/>
              <w:bottom w:val="nil"/>
              <w:right w:val="nil"/>
            </w:tcBorders>
          </w:tcPr>
          <w:p>
            <w:pPr>
              <w:rPr>
                <w:rStyle w:val="5"/>
                <w:rFonts w:hint="eastAsia" w:ascii="Microsoft YaHei UI" w:hAnsi="Microsoft YaHei UI" w:eastAsia="Microsoft YaHei UI" w:cstheme="minorBidi"/>
                <w:color w:val="3E3E3E"/>
                <w:spacing w:val="15"/>
                <w:shd w:val="clear" w:color="auto" w:fill="FFFFFF"/>
              </w:rPr>
            </w:pPr>
          </w:p>
          <w:p>
            <w:pPr>
              <w:rPr>
                <w:rFonts w:asciiTheme="minorHAnsi" w:hAnsiTheme="minorHAnsi" w:eastAsiaTheme="minorEastAsia" w:cstheme="minorBidi"/>
              </w:rPr>
            </w:pPr>
            <w:r>
              <w:rPr>
                <w:rStyle w:val="5"/>
                <w:rFonts w:hint="eastAsia" w:ascii="Microsoft YaHei UI" w:hAnsi="Microsoft YaHei UI" w:eastAsia="Microsoft YaHei UI" w:cstheme="minorBidi"/>
                <w:color w:val="3E3E3E"/>
                <w:spacing w:val="15"/>
                <w:shd w:val="clear" w:color="auto" w:fill="FFFFFF"/>
              </w:rPr>
              <w:t>徐殿国</w:t>
            </w:r>
            <w:r>
              <w:rPr>
                <w:rFonts w:hint="eastAsia" w:asciiTheme="minorHAnsi" w:hAnsiTheme="minorHAnsi" w:eastAsiaTheme="minorEastAsia" w:cstheme="minorBidi"/>
              </w:rPr>
              <w:t>，哈尔滨工业大学教授，兼任中国电工技术学会副理事长、电控系统与装置专委会主任、电力电子专委会副主任；中国电机工程学会理事、直流输电与电力电子专委会副主任；中国自动化学会理事、电气自动化专委会主任；全国工业机械电气系统标准化技术委员会（SAC/TC231）副主任；IEEE Fellow，中国电机工程学会、中国电工技术学会、中国电源学会会士；IEEE TPEL Co-EIC、电工技术学报、中国电机工程学报、IEEE TIE、IEEE JESTPE等刊物编委。主要从事交流电机变频调速系统、交流永磁伺服系统、电力电子化电力系统等方面的研究与教学工作，兼任电驱动与电推进技术教育部重点实验室主任，储能与电力变换技术工信部重点实验室主任，国际先进电驱动技术创新引智基地（111计划）负责人。所领导的课题组在新能源高效率电力电子变换器和电机驱动控制领域取得了诸多国际领先成果，交流电机及其驱动控制领域研究处于国际领先水平。近年来担任多个国际会议（ITEC Asia-Pacific、ECCE Asia、VPPC、ICEMS等）大会主席、国际指导委员会主席等职务，获省部级以上奖励12项，发表学术论文530余篇，获发明专利67项，参编学术著作6部。荣获IEEE 工业应用学会杰出贡献奖，中国电源学会科学技术奖科技成就奖。</w:t>
            </w:r>
          </w:p>
          <w:p>
            <w:pPr>
              <w:rPr>
                <w:rFonts w:asciiTheme="minorHAnsi" w:hAnsiTheme="minorHAnsi" w:eastAsiaTheme="minorEastAsia" w:cstheme="minorBidi"/>
              </w:rPr>
            </w:pPr>
          </w:p>
        </w:tc>
        <w:tc>
          <w:tcPr>
            <w:tcW w:w="2733" w:type="dxa"/>
            <w:tcBorders>
              <w:top w:val="nil"/>
              <w:left w:val="nil"/>
              <w:bottom w:val="nil"/>
              <w:right w:val="nil"/>
            </w:tcBorders>
          </w:tcPr>
          <w:p>
            <w:pPr>
              <w:rPr>
                <w:rFonts w:hint="eastAsia" w:ascii="宋体" w:hAnsi="宋体" w:cs="宋体" w:eastAsiaTheme="minorEastAsia"/>
              </w:rPr>
            </w:pPr>
            <w:r>
              <w:rPr>
                <w:rStyle w:val="5"/>
                <w:rFonts w:ascii="Microsoft YaHei UI" w:hAnsi="Microsoft YaHei UI" w:eastAsia="Microsoft YaHei UI" w:cstheme="minorBidi"/>
                <w:color w:val="3E3E3E"/>
                <w:spacing w:val="15"/>
                <w:shd w:val="clear" w:color="auto" w:fill="FFFFFF"/>
              </w:rPr>
              <w:drawing>
                <wp:inline distT="0" distB="0" distL="0" distR="0">
                  <wp:extent cx="1803400" cy="1840865"/>
                  <wp:effectExtent l="0" t="0" r="0" b="13335"/>
                  <wp:docPr id="3" name="图片 3" descr="穿西装的男人在微笑&#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穿西装的男人在微笑&#10;&#10;AI 生成的内容可能不正确。"/>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03400" cy="1840865"/>
                          </a:xfrm>
                          <a:prstGeom prst="rect">
                            <a:avLst/>
                          </a:prstGeom>
                          <a:noFill/>
                        </pic:spPr>
                      </pic:pic>
                    </a:graphicData>
                  </a:graphic>
                </wp:inline>
              </w:drawing>
            </w:r>
          </w:p>
        </w:tc>
      </w:tr>
    </w:tbl>
    <w:p/>
    <w:tbl>
      <w:tblPr>
        <w:tblStyle w:val="3"/>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3"/>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7" w:hRule="atLeast"/>
        </w:trPr>
        <w:tc>
          <w:tcPr>
            <w:tcW w:w="6413" w:type="dxa"/>
            <w:tcBorders>
              <w:top w:val="nil"/>
              <w:left w:val="nil"/>
              <w:bottom w:val="nil"/>
              <w:right w:val="nil"/>
            </w:tcBorders>
          </w:tcPr>
          <w:p>
            <w:pPr>
              <w:rPr>
                <w:rFonts w:hint="eastAsia" w:ascii="宋体" w:hAnsi="宋体" w:cs="宋体" w:eastAsiaTheme="minorEastAsia"/>
              </w:rPr>
            </w:pPr>
            <w:r>
              <w:rPr>
                <w:rFonts w:hint="eastAsia" w:asciiTheme="minorHAnsi" w:hAnsiTheme="minorHAnsi" w:eastAsiaTheme="minorEastAsia" w:cstheme="minorBidi"/>
                <w:b/>
                <w:bCs/>
              </w:rPr>
              <w:t>徐政</w:t>
            </w:r>
            <w:r>
              <w:rPr>
                <w:rFonts w:hint="eastAsia" w:asciiTheme="minorHAnsi" w:hAnsiTheme="minorHAnsi" w:eastAsiaTheme="minorEastAsia" w:cstheme="minorBidi"/>
              </w:rPr>
              <w:t>， 电力系统专家，</w:t>
            </w:r>
            <w:r>
              <w:rPr>
                <w:rFonts w:asciiTheme="minorHAnsi" w:hAnsiTheme="minorHAnsi" w:eastAsiaTheme="minorEastAsia" w:cstheme="minorBidi"/>
              </w:rPr>
              <w:t>浙江大学二级教授， IEEE Fellow，电力科学技术杰出贡献奖获得者，爱思唯尔中国高被引学者，入选全球前2%顶尖科学家终身科学影响力排行榜。作为浙江大学直流输电研究团队的学术带头人，在直流输电系统原理、成套设计和交直流电力系统规划等方面取得了一系列创新成果，产生了巨大的经济效益和社会效益</w:t>
            </w:r>
            <w:r>
              <w:rPr>
                <w:rFonts w:hint="eastAsia" w:asciiTheme="minorHAnsi" w:hAnsiTheme="minorHAnsi" w:eastAsiaTheme="minorEastAsia" w:cstheme="minorBidi"/>
              </w:rPr>
              <w:t>，</w:t>
            </w:r>
            <w:r>
              <w:rPr>
                <w:rFonts w:asciiTheme="minorHAnsi" w:hAnsiTheme="minorHAnsi" w:eastAsiaTheme="minorEastAsia" w:cstheme="minorBidi"/>
              </w:rPr>
              <w:t>为推动直流输电事业的发展作出重大贡献。出版专著5部、译著12部，专著《柔性直流输电系统》</w:t>
            </w:r>
            <w:r>
              <w:rPr>
                <w:rFonts w:hint="eastAsia" w:asciiTheme="minorHAnsi" w:hAnsiTheme="minorHAnsi" w:eastAsiaTheme="minorEastAsia" w:cstheme="minorBidi"/>
              </w:rPr>
              <w:t>在</w:t>
            </w:r>
            <w:r>
              <w:rPr>
                <w:rFonts w:asciiTheme="minorHAnsi" w:hAnsiTheme="minorHAnsi" w:eastAsiaTheme="minorEastAsia" w:cstheme="minorBidi"/>
              </w:rPr>
              <w:t>2012</w:t>
            </w:r>
            <w:r>
              <w:rPr>
                <w:rFonts w:hint="eastAsia" w:asciiTheme="minorHAnsi" w:hAnsiTheme="minorHAnsi" w:eastAsiaTheme="minorEastAsia" w:cstheme="minorBidi"/>
              </w:rPr>
              <w:t>年以来国内出版的</w:t>
            </w:r>
            <w:r>
              <w:rPr>
                <w:rFonts w:asciiTheme="minorHAnsi" w:hAnsiTheme="minorHAnsi" w:eastAsiaTheme="minorEastAsia" w:cstheme="minorBidi"/>
              </w:rPr>
              <w:t>电工技术类</w:t>
            </w:r>
            <w:r>
              <w:rPr>
                <w:rFonts w:hint="eastAsia" w:asciiTheme="minorHAnsi" w:hAnsiTheme="minorHAnsi" w:eastAsiaTheme="minorEastAsia" w:cstheme="minorBidi"/>
              </w:rPr>
              <w:t>图书中引用数排名</w:t>
            </w:r>
            <w:r>
              <w:rPr>
                <w:rFonts w:asciiTheme="minorHAnsi" w:hAnsiTheme="minorHAnsi" w:eastAsiaTheme="minorEastAsia" w:cstheme="minorBidi"/>
              </w:rPr>
              <w:t>第一。发表论文600余篇，其中单篇最高SCI引用数超过1000次。担任直流输电技术全国重点实验室学术委员会委员、中国南方电网公司专家委员会委员、13种电工领域学术期刊编委。</w:t>
            </w:r>
          </w:p>
        </w:tc>
        <w:tc>
          <w:tcPr>
            <w:tcW w:w="2733" w:type="dxa"/>
            <w:tcBorders>
              <w:top w:val="nil"/>
              <w:left w:val="nil"/>
              <w:bottom w:val="nil"/>
              <w:right w:val="nil"/>
            </w:tcBorders>
          </w:tcPr>
          <w:p>
            <w:pPr>
              <w:rPr>
                <w:rFonts w:asciiTheme="minorHAnsi" w:hAnsiTheme="minorHAnsi" w:eastAsiaTheme="minorEastAsia" w:cstheme="minorBidi"/>
              </w:rPr>
            </w:pPr>
            <w:r>
              <w:rPr>
                <w:rFonts w:hint="eastAsia" w:asciiTheme="minorHAnsi" w:hAnsiTheme="minorHAnsi" w:eastAsiaTheme="minorEastAsia" w:cstheme="minorBidi"/>
              </w:rPr>
              <w:drawing>
                <wp:inline distT="0" distB="0" distL="114300" distR="114300">
                  <wp:extent cx="1595755" cy="1745615"/>
                  <wp:effectExtent l="0" t="0" r="4445" b="6985"/>
                  <wp:docPr id="8" name="图片 8" descr="daa6a9e565bbac4b2cb1275035fa6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aa6a9e565bbac4b2cb1275035fa69e"/>
                          <pic:cNvPicPr>
                            <a:picLocks noChangeAspect="1"/>
                          </pic:cNvPicPr>
                        </pic:nvPicPr>
                        <pic:blipFill>
                          <a:blip r:embed="rId5"/>
                          <a:stretch>
                            <a:fillRect/>
                          </a:stretch>
                        </pic:blipFill>
                        <pic:spPr>
                          <a:xfrm>
                            <a:off x="0" y="0"/>
                            <a:ext cx="1595755" cy="1745615"/>
                          </a:xfrm>
                          <a:prstGeom prst="rect">
                            <a:avLst/>
                          </a:prstGeom>
                        </pic:spPr>
                      </pic:pic>
                    </a:graphicData>
                  </a:graphic>
                </wp:inline>
              </w:drawing>
            </w:r>
          </w:p>
        </w:tc>
      </w:tr>
    </w:tbl>
    <w:p/>
    <w:p/>
    <w:p/>
    <w:tbl>
      <w:tblPr>
        <w:tblStyle w:val="3"/>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3"/>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7" w:hRule="atLeast"/>
        </w:trPr>
        <w:tc>
          <w:tcPr>
            <w:tcW w:w="6413" w:type="dxa"/>
            <w:tcBorders>
              <w:top w:val="nil"/>
              <w:left w:val="nil"/>
              <w:bottom w:val="nil"/>
              <w:right w:val="nil"/>
            </w:tcBorders>
          </w:tcPr>
          <w:p>
            <w:pPr>
              <w:rPr>
                <w:rFonts w:asciiTheme="minorHAnsi" w:hAnsiTheme="minorHAnsi" w:eastAsiaTheme="minorEastAsia" w:cstheme="minorBidi"/>
              </w:rPr>
            </w:pPr>
            <w:r>
              <w:rPr>
                <w:rFonts w:hint="eastAsia" w:asciiTheme="minorHAnsi" w:hAnsiTheme="minorHAnsi" w:eastAsiaTheme="minorEastAsia" w:cstheme="minorBidi"/>
                <w:b/>
                <w:bCs/>
              </w:rPr>
              <w:t>荣命哲</w:t>
            </w:r>
            <w:r>
              <w:rPr>
                <w:rFonts w:hint="eastAsia" w:asciiTheme="minorHAnsi" w:hAnsiTheme="minorHAnsi" w:eastAsiaTheme="minorEastAsia" w:cstheme="minorBidi"/>
              </w:rPr>
              <w:t>，西安交通大学电气学院教授，西</w:t>
            </w:r>
            <w:r>
              <w:rPr>
                <w:rFonts w:asciiTheme="minorHAnsi" w:hAnsiTheme="minorHAnsi" w:eastAsiaTheme="minorEastAsia" w:cstheme="minorBidi"/>
              </w:rPr>
              <w:t>安交通大学学术委员会副主任，</w:t>
            </w:r>
            <w:r>
              <w:rPr>
                <w:rFonts w:hint="eastAsia" w:asciiTheme="minorHAnsi" w:hAnsiTheme="minorHAnsi" w:eastAsiaTheme="minorEastAsia" w:cstheme="minorBidi"/>
              </w:rPr>
              <w:t>中国电工技术学会副理事长，国家重大基础研究973项目首席科学家，国家自然科学基金创新团队负责人，教育部长江学者，国家自然科学基金杰出青年基金获得者。兼任教育部科技委委员、科技部2035能源领域战略研究专家组分组长、中国电工技术学会副理事长。</w:t>
            </w:r>
          </w:p>
          <w:p>
            <w:pPr>
              <w:rPr>
                <w:rFonts w:asciiTheme="minorHAnsi" w:hAnsiTheme="minorHAnsi" w:eastAsiaTheme="minorEastAsia" w:cstheme="minorBidi"/>
              </w:rPr>
            </w:pPr>
            <w:r>
              <w:rPr>
                <w:rFonts w:hint="eastAsia" w:asciiTheme="minorHAnsi" w:hAnsiTheme="minorHAnsi" w:eastAsiaTheme="minorEastAsia" w:cstheme="minorBidi"/>
              </w:rPr>
              <w:t>主要从事大容量交直流开断技术、新能源电网接入关键装备、电力装备智能运维等研究工作。成果以第一完成人获国家技术发明二等奖1项、国家科技进步二等奖1项，第二完成人获国家科技进步奖二等奖2项、国家自然科学四等奖1项，以第一完成人获教育部自然科学奖一等奖、技术发明奖一等奖、</w:t>
            </w:r>
            <w:r>
              <w:rPr>
                <w:rFonts w:asciiTheme="minorHAnsi" w:hAnsiTheme="minorHAnsi" w:eastAsiaTheme="minorEastAsia" w:cstheme="minorBidi"/>
              </w:rPr>
              <w:t>陕西省技术发明一等奖</w:t>
            </w:r>
            <w:r>
              <w:rPr>
                <w:rFonts w:hint="eastAsia" w:asciiTheme="minorHAnsi" w:hAnsiTheme="minorHAnsi" w:eastAsiaTheme="minorEastAsia" w:cstheme="minorBidi"/>
              </w:rPr>
              <w:t>各1项。荣获第三届全国创新争先奖、“高景德”科技成就奖。</w:t>
            </w:r>
          </w:p>
          <w:p>
            <w:pPr>
              <w:rPr>
                <w:rFonts w:asciiTheme="minorHAnsi" w:hAnsiTheme="minorHAnsi" w:eastAsiaTheme="minorEastAsia" w:cstheme="minorBidi"/>
              </w:rPr>
            </w:pPr>
          </w:p>
          <w:p>
            <w:pPr>
              <w:rPr>
                <w:rFonts w:asciiTheme="minorHAnsi" w:hAnsiTheme="minorHAnsi" w:eastAsiaTheme="minorEastAsia" w:cstheme="minorBidi"/>
              </w:rPr>
            </w:pPr>
          </w:p>
        </w:tc>
        <w:tc>
          <w:tcPr>
            <w:tcW w:w="2733" w:type="dxa"/>
            <w:tcBorders>
              <w:top w:val="nil"/>
              <w:left w:val="nil"/>
              <w:bottom w:val="nil"/>
              <w:right w:val="nil"/>
            </w:tcBorders>
          </w:tcPr>
          <w:p>
            <w:pPr>
              <w:rPr>
                <w:rFonts w:hint="eastAsia" w:ascii="宋体" w:hAnsi="宋体" w:cs="宋体" w:eastAsiaTheme="minorEastAsia"/>
              </w:rPr>
            </w:pPr>
            <w:r>
              <w:rPr>
                <w:rFonts w:asciiTheme="minorHAnsi" w:hAnsiTheme="minorHAnsi" w:eastAsiaTheme="minorEastAsia" w:cstheme="minorBidi"/>
              </w:rPr>
              <w:drawing>
                <wp:inline distT="0" distB="0" distL="0" distR="0">
                  <wp:extent cx="1637665" cy="2339340"/>
                  <wp:effectExtent l="0" t="0" r="13335" b="22860"/>
                  <wp:docPr id="10" name="图片 10" descr="C:\Users\Admin\Documents\WeChat Files\wxid_lwmv8xwop92p21\FileStorage\Temp\39e821b7a608b5c77102ad338166d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Documents\WeChat Files\wxid_lwmv8xwop92p21\FileStorage\Temp\39e821b7a608b5c77102ad338166d0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40695" cy="2343850"/>
                          </a:xfrm>
                          <a:prstGeom prst="rect">
                            <a:avLst/>
                          </a:prstGeom>
                          <a:noFill/>
                          <a:ln>
                            <a:noFill/>
                          </a:ln>
                        </pic:spPr>
                      </pic:pic>
                    </a:graphicData>
                  </a:graphic>
                </wp:inline>
              </w:drawing>
            </w:r>
          </w:p>
        </w:tc>
      </w:tr>
    </w:tbl>
    <w:p/>
    <w:p/>
    <w:p/>
    <w:p/>
    <w:p/>
    <w:tbl>
      <w:tblPr>
        <w:tblStyle w:val="3"/>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3"/>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7" w:hRule="atLeast"/>
        </w:trPr>
        <w:tc>
          <w:tcPr>
            <w:tcW w:w="6413" w:type="dxa"/>
            <w:tcBorders>
              <w:top w:val="nil"/>
              <w:left w:val="nil"/>
              <w:bottom w:val="nil"/>
              <w:right w:val="nil"/>
            </w:tcBorders>
          </w:tcPr>
          <w:p>
            <w:pPr>
              <w:rPr>
                <w:rFonts w:asciiTheme="minorHAnsi" w:hAnsiTheme="minorHAnsi" w:eastAsiaTheme="minorEastAsia" w:cstheme="minorBidi"/>
              </w:rPr>
            </w:pPr>
            <w:r>
              <w:rPr>
                <w:rFonts w:hint="eastAsia" w:asciiTheme="minorHAnsi" w:hAnsiTheme="minorHAnsi" w:eastAsiaTheme="minorEastAsia" w:cstheme="minorBidi"/>
                <w:b/>
                <w:bCs/>
              </w:rPr>
              <w:t>范越</w:t>
            </w:r>
            <w:r>
              <w:rPr>
                <w:rFonts w:hint="eastAsia" w:asciiTheme="minorHAnsi" w:hAnsiTheme="minorHAnsi" w:eastAsiaTheme="minorEastAsia" w:cstheme="minorBidi"/>
              </w:rPr>
              <w:t>，国家电网有限公司西北分部党委委员、副主任。长期从事电力系统调试、调度运行管理、电力系统安全稳定控制研究、新能源涉网性能研究及新型电力系统规划等工作。曾获国家科技进步二等奖一项、国家电网公司科技进步特等奖二项、省部级科技进步奖十余项。授权专利34项，发表核心期刊论文58篇。</w:t>
            </w:r>
          </w:p>
          <w:p>
            <w:pPr>
              <w:rPr>
                <w:rFonts w:asciiTheme="minorHAnsi" w:hAnsiTheme="minorHAnsi" w:eastAsiaTheme="minorEastAsia" w:cstheme="minorBidi"/>
              </w:rPr>
            </w:pPr>
          </w:p>
          <w:p>
            <w:pPr>
              <w:rPr>
                <w:rFonts w:asciiTheme="minorHAnsi" w:hAnsiTheme="minorHAnsi" w:eastAsiaTheme="minorEastAsia" w:cstheme="minorBidi"/>
              </w:rPr>
            </w:pPr>
          </w:p>
        </w:tc>
        <w:tc>
          <w:tcPr>
            <w:tcW w:w="2733" w:type="dxa"/>
            <w:tcBorders>
              <w:top w:val="nil"/>
              <w:left w:val="nil"/>
              <w:bottom w:val="nil"/>
              <w:right w:val="nil"/>
            </w:tcBorders>
          </w:tcPr>
          <w:p>
            <w:pPr>
              <w:rPr>
                <w:rFonts w:asciiTheme="minorHAnsi" w:hAnsiTheme="minorHAnsi" w:eastAsiaTheme="minorEastAsia" w:cstheme="minorBidi"/>
              </w:rPr>
            </w:pPr>
            <w:r>
              <w:rPr>
                <w:rFonts w:hint="eastAsia" w:asciiTheme="minorHAnsi" w:hAnsiTheme="minorHAnsi" w:eastAsiaTheme="minorEastAsia" w:cstheme="minorBidi"/>
              </w:rPr>
              <w:drawing>
                <wp:inline distT="0" distB="0" distL="114300" distR="114300">
                  <wp:extent cx="1597660" cy="1995170"/>
                  <wp:effectExtent l="0" t="0" r="2540" b="11430"/>
                  <wp:docPr id="5" name="图片 5" descr="11973dc517f1271571110965819324c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973dc517f1271571110965819324cf_"/>
                          <pic:cNvPicPr>
                            <a:picLocks noChangeAspect="1"/>
                          </pic:cNvPicPr>
                        </pic:nvPicPr>
                        <pic:blipFill>
                          <a:blip r:embed="rId7"/>
                          <a:stretch>
                            <a:fillRect/>
                          </a:stretch>
                        </pic:blipFill>
                        <pic:spPr>
                          <a:xfrm>
                            <a:off x="0" y="0"/>
                            <a:ext cx="1597660" cy="1995170"/>
                          </a:xfrm>
                          <a:prstGeom prst="rect">
                            <a:avLst/>
                          </a:prstGeom>
                        </pic:spPr>
                      </pic:pic>
                    </a:graphicData>
                  </a:graphic>
                </wp:inline>
              </w:drawing>
            </w:r>
          </w:p>
        </w:tc>
      </w:tr>
    </w:tbl>
    <w:p/>
    <w:p/>
    <w:tbl>
      <w:tblPr>
        <w:tblStyle w:val="3"/>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3"/>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7" w:hRule="atLeast"/>
        </w:trPr>
        <w:tc>
          <w:tcPr>
            <w:tcW w:w="6413" w:type="dxa"/>
            <w:tcBorders>
              <w:top w:val="nil"/>
              <w:left w:val="nil"/>
              <w:bottom w:val="nil"/>
              <w:right w:val="nil"/>
            </w:tcBorders>
          </w:tcPr>
          <w:p>
            <w:pPr>
              <w:rPr>
                <w:rFonts w:hint="eastAsia" w:ascii="宋体" w:hAnsi="宋体" w:cs="宋体" w:eastAsiaTheme="minorEastAsia"/>
              </w:rPr>
            </w:pPr>
            <w:r>
              <w:rPr>
                <w:rFonts w:hint="eastAsia" w:ascii="宋体" w:hAnsi="宋体" w:cs="宋体" w:eastAsiaTheme="minorEastAsia"/>
                <w:b/>
                <w:bCs/>
              </w:rPr>
              <w:t>马为民</w:t>
            </w:r>
            <w:r>
              <w:rPr>
                <w:rFonts w:hint="eastAsia" w:ascii="宋体" w:hAnsi="宋体" w:cs="宋体" w:eastAsiaTheme="minorEastAsia"/>
              </w:rPr>
              <w:t>，</w:t>
            </w:r>
            <w:r>
              <w:rPr>
                <w:rFonts w:hint="eastAsia" w:asciiTheme="minorHAnsi" w:hAnsiTheme="minorHAnsi" w:eastAsiaTheme="minorEastAsia" w:cstheme="minorBidi"/>
              </w:rPr>
              <w:t>国网经济技术研究院有限公司三级顾问，享受国务院政府特殊津贴专家，国家百千万人才，国家电网公司第一批十大科技领军人才，公司科技攻关团队带头人，国内电力电子及直流输电多个标准化技术委员会委员，IEC多个技术委员会工作组召集人。自1996年至今，马为民作为技术总负责人参与了国家电网公司30余项高压直流工程的设计和建设，包括世界上海拔最高的青藏联网直流工程、世界首个分层接入的锡盟泰州特高压直流工程、世界首个±1100kV昌吉古泉特高压直流工程以及多个国际直流工程的成套设计。马为民作为主要完成人获得中国电力规划设计协会一等奖，多项国家电网公司科技进步特等奖和中国电力科学技术一等奖。</w:t>
            </w:r>
          </w:p>
          <w:p>
            <w:pPr>
              <w:rPr>
                <w:rFonts w:asciiTheme="minorHAnsi" w:hAnsiTheme="minorHAnsi" w:eastAsiaTheme="minorEastAsia" w:cstheme="minorBidi"/>
              </w:rPr>
            </w:pPr>
          </w:p>
        </w:tc>
        <w:tc>
          <w:tcPr>
            <w:tcW w:w="2733" w:type="dxa"/>
            <w:tcBorders>
              <w:top w:val="nil"/>
              <w:left w:val="nil"/>
              <w:bottom w:val="nil"/>
              <w:right w:val="nil"/>
            </w:tcBorders>
          </w:tcPr>
          <w:p>
            <w:pPr>
              <w:rPr>
                <w:rFonts w:asciiTheme="minorHAnsi" w:hAnsiTheme="minorHAnsi" w:eastAsiaTheme="minorEastAsia" w:cstheme="minorBidi"/>
              </w:rPr>
            </w:pPr>
            <w:r>
              <w:rPr>
                <w:rFonts w:asciiTheme="minorHAnsi" w:hAnsiTheme="minorHAnsi" w:eastAsiaTheme="minorEastAsia" w:cstheme="minorBidi"/>
              </w:rPr>
              <w:drawing>
                <wp:inline distT="0" distB="0" distL="0" distR="0">
                  <wp:extent cx="1598295" cy="2055495"/>
                  <wp:effectExtent l="0" t="0" r="1905" b="1905"/>
                  <wp:docPr id="421544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4416"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98295" cy="20554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7" w:hRule="atLeast"/>
        </w:trPr>
        <w:tc>
          <w:tcPr>
            <w:tcW w:w="6413" w:type="dxa"/>
            <w:tcBorders>
              <w:top w:val="nil"/>
              <w:left w:val="nil"/>
              <w:bottom w:val="nil"/>
              <w:right w:val="nil"/>
            </w:tcBorders>
          </w:tcPr>
          <w:p>
            <w:pPr>
              <w:rPr>
                <w:rFonts w:asciiTheme="minorHAnsi" w:hAnsiTheme="minorHAnsi" w:eastAsiaTheme="minorEastAsia" w:cstheme="minorBidi"/>
              </w:rPr>
            </w:pPr>
            <w:r>
              <w:rPr>
                <w:rFonts w:hint="eastAsia" w:asciiTheme="minorHAnsi" w:hAnsiTheme="minorHAnsi" w:eastAsiaTheme="minorEastAsia" w:cstheme="minorBidi"/>
                <w:b/>
                <w:bCs/>
              </w:rPr>
              <w:t>夏拥</w:t>
            </w:r>
            <w:r>
              <w:rPr>
                <w:rFonts w:hint="eastAsia" w:asciiTheme="minorHAnsi" w:hAnsiTheme="minorHAnsi" w:eastAsiaTheme="minorEastAsia" w:cstheme="minorBidi"/>
              </w:rPr>
              <w:t>，广东电网有限责任公司广州供电局总经理、党委副书记，长期从事电力系统规划、电网建设、运行管理等领域工作。先后参与±500kV天广直流、±800kV楚穗直流、±800kV昆柳龙直流、大湾区直流背靠背等直流输电工程建设和生产管理。作为项目负责人主持智能电网国家科技重大专项“超大城市电网柔性多端互联示范工程”项目研究，参与国家重点研发计划“特高压设备安全运行与风险评估方法”等国重项目研究；参与“±800kV柔性直流穿墙套管关键技术研究及应用”等国资委核心技术攻关项目研究；主持“基于多源数据融合的生产指挥中心全景可视化监管系统的研究与应用</w:t>
            </w:r>
            <w:r>
              <w:rPr>
                <w:rFonts w:hint="eastAsia" w:asciiTheme="minorHAnsi" w:hAnsiTheme="minorHAnsi" w:eastAsiaTheme="minorEastAsia" w:cstheme="minorBidi"/>
                <w:lang w:eastAsia="zh-CN"/>
              </w:rPr>
              <w:t>”“</w:t>
            </w:r>
            <w:r>
              <w:rPr>
                <w:rFonts w:hint="eastAsia" w:asciiTheme="minorHAnsi" w:hAnsiTheme="minorHAnsi" w:eastAsiaTheme="minorEastAsia" w:cstheme="minorBidi"/>
              </w:rPr>
              <w:t>基于双断口隔离开关的GIS不停电扩建功能模块研发”等南方电网重点科技项目研究。</w:t>
            </w:r>
          </w:p>
          <w:p>
            <w:pPr>
              <w:rPr>
                <w:rFonts w:asciiTheme="minorHAnsi" w:hAnsiTheme="minorHAnsi" w:eastAsiaTheme="minorEastAsia" w:cstheme="minorBidi"/>
              </w:rPr>
            </w:pPr>
          </w:p>
          <w:p>
            <w:pPr>
              <w:rPr>
                <w:rFonts w:asciiTheme="minorHAnsi" w:hAnsiTheme="minorHAnsi" w:eastAsiaTheme="minorEastAsia" w:cstheme="minorBidi"/>
              </w:rPr>
            </w:pPr>
          </w:p>
          <w:p>
            <w:pPr>
              <w:rPr>
                <w:rFonts w:asciiTheme="minorHAnsi" w:hAnsiTheme="minorHAnsi" w:eastAsiaTheme="minorEastAsia" w:cstheme="minorBidi"/>
              </w:rPr>
            </w:pPr>
          </w:p>
        </w:tc>
        <w:tc>
          <w:tcPr>
            <w:tcW w:w="2733" w:type="dxa"/>
            <w:tcBorders>
              <w:top w:val="nil"/>
              <w:left w:val="nil"/>
              <w:bottom w:val="nil"/>
              <w:right w:val="nil"/>
            </w:tcBorders>
          </w:tcPr>
          <w:p>
            <w:pPr>
              <w:rPr>
                <w:rFonts w:asciiTheme="minorHAnsi" w:hAnsiTheme="minorHAnsi" w:eastAsiaTheme="minorEastAsia" w:cstheme="minorBidi"/>
              </w:rPr>
            </w:pPr>
            <w:r>
              <w:rPr>
                <w:rFonts w:hint="eastAsia" w:asciiTheme="minorHAnsi" w:hAnsiTheme="minorHAnsi" w:eastAsiaTheme="minorEastAsia" w:cstheme="minorBidi"/>
              </w:rPr>
              <w:drawing>
                <wp:inline distT="0" distB="0" distL="114300" distR="114300">
                  <wp:extent cx="1597660" cy="2322830"/>
                  <wp:effectExtent l="0" t="0" r="2540" b="13970"/>
                  <wp:docPr id="4" name="图片 4" descr="3a400c55614ee5b9e56158d5fd3e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a400c55614ee5b9e56158d5fd3ec03"/>
                          <pic:cNvPicPr>
                            <a:picLocks noChangeAspect="1"/>
                          </pic:cNvPicPr>
                        </pic:nvPicPr>
                        <pic:blipFill>
                          <a:blip r:embed="rId9"/>
                          <a:stretch>
                            <a:fillRect/>
                          </a:stretch>
                        </pic:blipFill>
                        <pic:spPr>
                          <a:xfrm>
                            <a:off x="0" y="0"/>
                            <a:ext cx="1597660" cy="2322830"/>
                          </a:xfrm>
                          <a:prstGeom prst="rect">
                            <a:avLst/>
                          </a:prstGeom>
                        </pic:spPr>
                      </pic:pic>
                    </a:graphicData>
                  </a:graphic>
                </wp:inline>
              </w:drawing>
            </w:r>
          </w:p>
        </w:tc>
      </w:tr>
    </w:tbl>
    <w:p/>
    <w:p/>
    <w:p/>
    <w:p/>
    <w:p/>
    <w:p/>
    <w:p/>
    <w:p/>
    <w:p/>
    <w:tbl>
      <w:tblPr>
        <w:tblStyle w:val="3"/>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5"/>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7" w:hRule="atLeast"/>
        </w:trPr>
        <w:tc>
          <w:tcPr>
            <w:tcW w:w="6655" w:type="dxa"/>
            <w:tcBorders>
              <w:top w:val="nil"/>
              <w:left w:val="nil"/>
              <w:bottom w:val="nil"/>
              <w:right w:val="nil"/>
            </w:tcBorders>
          </w:tcPr>
          <w:p>
            <w:pPr>
              <w:rPr>
                <w:rFonts w:asciiTheme="minorHAnsi" w:hAnsiTheme="minorHAnsi" w:eastAsiaTheme="minorEastAsia" w:cstheme="minorBidi"/>
              </w:rPr>
            </w:pPr>
            <w:r>
              <w:rPr>
                <w:rFonts w:hint="eastAsia" w:asciiTheme="minorHAnsi" w:hAnsiTheme="minorHAnsi" w:eastAsiaTheme="minorEastAsia" w:cstheme="minorBidi"/>
                <w:b/>
                <w:bCs/>
              </w:rPr>
              <w:t>陆超</w:t>
            </w:r>
            <w:r>
              <w:rPr>
                <w:rFonts w:hint="eastAsia" w:asciiTheme="minorHAnsi" w:hAnsiTheme="minorHAnsi" w:eastAsiaTheme="minorEastAsia" w:cstheme="minorBidi"/>
              </w:rPr>
              <w:t>，清华大学教授、电机系副主任，教育部“长江学者”特聘教授。主要从事电力系统稳定分析与智能控制、新型轨道交通牵引供电技术等方面的科研工作，主持了国家自然科学基金、国家重点研发计划等多个科研项目或课题，出版中英文专著3部，发表论文约200篇、授权专利70余项，获国家技术发明二等奖、教育部技术发明一等奖、中国电力科技一等奖等科技奖励，以及中国电力科技杰出贡献奖、中国青年科技奖、茅以升北京青年科技奖等。担任多份国内外学术期刊执行主编/副主编/编委，以及中国电机工程学会理事、能源互联网专委会副主任，中国能源研究会人工智能专委会副主任、北京电机工程学会常务理事等。</w:t>
            </w:r>
          </w:p>
          <w:p/>
          <w:p/>
          <w:p/>
          <w:p>
            <w:pPr>
              <w:rPr>
                <w:rFonts w:asciiTheme="minorHAnsi" w:hAnsiTheme="minorHAnsi" w:eastAsiaTheme="minorEastAsia" w:cstheme="minorBidi"/>
              </w:rPr>
            </w:pPr>
          </w:p>
        </w:tc>
        <w:tc>
          <w:tcPr>
            <w:tcW w:w="2491" w:type="dxa"/>
            <w:tcBorders>
              <w:top w:val="nil"/>
              <w:left w:val="nil"/>
              <w:bottom w:val="nil"/>
              <w:right w:val="nil"/>
            </w:tcBorders>
          </w:tcPr>
          <w:p>
            <w:pPr>
              <w:rPr>
                <w:rFonts w:hint="eastAsia" w:ascii="宋体" w:hAnsi="宋体" w:cs="宋体" w:eastAsiaTheme="minorEastAsia"/>
              </w:rPr>
            </w:pPr>
            <w:r>
              <w:rPr>
                <w:rFonts w:asciiTheme="minorHAnsi" w:hAnsiTheme="minorHAnsi" w:eastAsiaTheme="minorEastAsia" w:cstheme="minorBidi"/>
              </w:rPr>
              <w:drawing>
                <wp:inline distT="0" distB="0" distL="0" distR="0">
                  <wp:extent cx="1369695" cy="2054860"/>
                  <wp:effectExtent l="0" t="0" r="1905" b="2540"/>
                  <wp:docPr id="2" name="图片 2" descr="穿着西装笔挺的男子&#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穿着西装笔挺的男子&#10;&#10;AI 生成的内容可能不正确。"/>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69695" cy="2054860"/>
                          </a:xfrm>
                          <a:prstGeom prst="rect">
                            <a:avLst/>
                          </a:prstGeom>
                          <a:noFill/>
                          <a:ln>
                            <a:noFill/>
                          </a:ln>
                        </pic:spPr>
                      </pic:pic>
                    </a:graphicData>
                  </a:graphic>
                </wp:inline>
              </w:drawing>
            </w:r>
          </w:p>
        </w:tc>
      </w:tr>
    </w:tbl>
    <w:p/>
    <w:p/>
    <w:tbl>
      <w:tblPr>
        <w:tblStyle w:val="3"/>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655" w:type="dxa"/>
            <w:tcBorders>
              <w:top w:val="nil"/>
              <w:left w:val="nil"/>
              <w:bottom w:val="nil"/>
              <w:right w:val="nil"/>
            </w:tcBorders>
          </w:tcPr>
          <w:p>
            <w:pPr>
              <w:rPr>
                <w:rFonts w:asciiTheme="minorHAnsi" w:hAnsiTheme="minorHAnsi" w:eastAsiaTheme="minorEastAsia" w:cstheme="minorBidi"/>
              </w:rPr>
            </w:pPr>
            <w:r>
              <w:rPr>
                <w:rFonts w:hint="eastAsia" w:asciiTheme="minorHAnsi" w:hAnsiTheme="minorHAnsi" w:eastAsiaTheme="minorEastAsia" w:cstheme="minorBidi"/>
                <w:b/>
                <w:bCs/>
              </w:rPr>
              <w:t>娄彦涛</w:t>
            </w:r>
            <w:r>
              <w:rPr>
                <w:rFonts w:hint="eastAsia" w:asciiTheme="minorHAnsi" w:hAnsiTheme="minorHAnsi" w:eastAsiaTheme="minorEastAsia" w:cstheme="minorBidi"/>
              </w:rPr>
              <w:t>，西安西电电力系统有限公司党委书记、董事长，总经理，国家能源电力电子技术与装备研发中心主任等，主要从事超、特高压直流输电系统研究与设备成套、换流阀技术创新、国际与国内技术标准制修订等方面科研工作，先后主持和参与40 余项重大科技项目攻关，取得行业鉴定13项，其主持研发的多个项目成果成功应用于国内外20余条直流工程，获省部级科学技术奖一等奖5项，二等奖10项；发表论文38篇，其中3篇SCI，9篇EI；申请专利123项，授权44项；发表软著7项；主持和参与起草国际、国内标准8项，荣获IEC 1906奖，中国电机工程学会直流电力优秀青年人物奖，西安市地方领军人才，2024年当选IEC TC22/SC22F（输配电电力电子委员会）主席，IEEE PES（中国）直流变电站技术委员会主席，电力电子系统和设备技术委员会（TC60）副主任委员，全国高压直流输电工程标准化技术委员会（TC324）副主任委员，国资委百-万-百万科技人才。</w:t>
            </w:r>
          </w:p>
        </w:tc>
        <w:tc>
          <w:tcPr>
            <w:tcW w:w="2491" w:type="dxa"/>
            <w:tcBorders>
              <w:top w:val="nil"/>
              <w:left w:val="nil"/>
              <w:bottom w:val="nil"/>
              <w:right w:val="nil"/>
            </w:tcBorders>
          </w:tcPr>
          <w:p>
            <w:pPr>
              <w:rPr>
                <w:rFonts w:asciiTheme="minorHAnsi" w:hAnsiTheme="minorHAnsi" w:eastAsiaTheme="minorEastAsia" w:cstheme="minorBidi"/>
              </w:rPr>
            </w:pPr>
            <w:r>
              <w:rPr>
                <w:rFonts w:hint="eastAsia" w:asciiTheme="minorHAnsi" w:hAnsiTheme="minorHAnsi" w:eastAsiaTheme="minorEastAsia" w:cstheme="minorBidi"/>
              </w:rPr>
              <w:drawing>
                <wp:inline distT="0" distB="0" distL="0" distR="0">
                  <wp:extent cx="1439545" cy="1795780"/>
                  <wp:effectExtent l="0" t="0" r="8255" b="7620"/>
                  <wp:docPr id="1007099427" name="图片 1007099427"/>
                  <wp:cNvGraphicFramePr/>
                  <a:graphic xmlns:a="http://schemas.openxmlformats.org/drawingml/2006/main">
                    <a:graphicData uri="http://schemas.openxmlformats.org/drawingml/2006/picture">
                      <pic:pic xmlns:pic="http://schemas.openxmlformats.org/drawingml/2006/picture">
                        <pic:nvPicPr>
                          <pic:cNvPr id="1007099427" name="图片 1007099427"/>
                          <pic:cNvPicPr/>
                        </pic:nvPicPr>
                        <pic:blipFill>
                          <a:blip r:embed="rId11" cstate="print"/>
                          <a:srcRect/>
                          <a:stretch>
                            <a:fillRect/>
                          </a:stretch>
                        </pic:blipFill>
                        <pic:spPr>
                          <a:xfrm>
                            <a:off x="0" y="0"/>
                            <a:ext cx="1439545" cy="1795780"/>
                          </a:xfrm>
                          <a:prstGeom prst="rect">
                            <a:avLst/>
                          </a:prstGeom>
                          <a:ln w="12700">
                            <a:noFill/>
                          </a:ln>
                        </pic:spPr>
                      </pic:pic>
                    </a:graphicData>
                  </a:graphic>
                </wp:inline>
              </w:drawing>
            </w:r>
          </w:p>
        </w:tc>
      </w:tr>
    </w:tbl>
    <w:p/>
    <w:p/>
    <w:tbl>
      <w:tblPr>
        <w:tblStyle w:val="3"/>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5"/>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655" w:type="dxa"/>
            <w:tcBorders>
              <w:top w:val="nil"/>
              <w:left w:val="nil"/>
              <w:bottom w:val="nil"/>
              <w:right w:val="nil"/>
            </w:tcBorders>
          </w:tcPr>
          <w:p>
            <w:pPr>
              <w:rPr>
                <w:rFonts w:asciiTheme="minorHAnsi" w:hAnsiTheme="minorHAnsi" w:eastAsiaTheme="minorEastAsia" w:cstheme="minorBidi"/>
              </w:rPr>
            </w:pPr>
            <w:r>
              <w:rPr>
                <w:rFonts w:hint="eastAsia" w:asciiTheme="minorHAnsi" w:hAnsiTheme="minorHAnsi" w:eastAsiaTheme="minorEastAsia" w:cstheme="minorBidi"/>
                <w:b/>
                <w:bCs/>
              </w:rPr>
              <w:t>陈磊</w:t>
            </w:r>
            <w:r>
              <w:rPr>
                <w:rFonts w:hint="eastAsia" w:asciiTheme="minorHAnsi" w:hAnsiTheme="minorHAnsi" w:eastAsiaTheme="minorEastAsia" w:cstheme="minorBidi"/>
              </w:rPr>
              <w:t>，清华大学电机系研究员、博士生导师，国家优秀青年科学基金获得者。主要研究方向为电力系统稳定、电力系统动态分析与运行、电力系统频率动态控制，在电力系统低频/超低频振荡分析与控制、新能源并网的安全稳定分析、电力系统频率控制等方面均展开了大量深入研究。主持多项国家自然科学基金项目、国家重点研发计划课题等国家级项目。发表SCI/EI论文190余篇。获国家技术发明二等奖1项、省部级科技奖励多项</w:t>
            </w:r>
            <w:r>
              <w:rPr>
                <w:rFonts w:hint="eastAsia" w:asciiTheme="minorHAnsi" w:hAnsiTheme="minorHAnsi" w:eastAsiaTheme="minorEastAsia" w:cstheme="minorBidi"/>
                <w:lang w:eastAsia="zh-CN"/>
              </w:rPr>
              <w:t>。</w:t>
            </w:r>
          </w:p>
        </w:tc>
        <w:tc>
          <w:tcPr>
            <w:tcW w:w="2491" w:type="dxa"/>
            <w:tcBorders>
              <w:top w:val="nil"/>
              <w:left w:val="nil"/>
              <w:bottom w:val="nil"/>
              <w:right w:val="nil"/>
            </w:tcBorders>
          </w:tcPr>
          <w:p>
            <w:pPr>
              <w:rPr>
                <w:rFonts w:ascii="宋体" w:cs="宋体" w:hAnsiTheme="minorHAnsi" w:eastAsiaTheme="minorEastAsia"/>
              </w:rPr>
            </w:pPr>
            <w:r>
              <w:rPr>
                <w:rFonts w:asciiTheme="minorHAnsi" w:hAnsiTheme="minorHAnsi" w:eastAsiaTheme="minorEastAsia" w:cstheme="minorBidi"/>
              </w:rPr>
              <w:drawing>
                <wp:inline distT="0" distB="0" distL="0" distR="0">
                  <wp:extent cx="1333500" cy="1820545"/>
                  <wp:effectExtent l="0" t="0" r="12700" b="8255"/>
                  <wp:docPr id="1754433683" name="图片 1754433683" descr="穿西装戴眼镜的男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33683" name="图片 1754433683" descr="穿西装戴眼镜的男人&#10;&#10;AI 生成的内容可能不正确。"/>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8711" cy="1827340"/>
                          </a:xfrm>
                          <a:prstGeom prst="rect">
                            <a:avLst/>
                          </a:prstGeom>
                        </pic:spPr>
                      </pic:pic>
                    </a:graphicData>
                  </a:graphic>
                </wp:inline>
              </w:drawing>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panose1 w:val="00000000000000000000"/>
    <w:charset w:val="02"/>
    <w:family w:val="roman"/>
    <w:pitch w:val="default"/>
    <w:sig w:usb0="00000000" w:usb1="00000000" w:usb2="00000000" w:usb3="00000000" w:csb0="00000000" w:csb1="00000000"/>
  </w:font>
  <w:font w:name="Calibri">
    <w:panose1 w:val="020F0302020204030204"/>
    <w:charset w:val="00"/>
    <w:family w:val="swiss"/>
    <w:pitch w:val="default"/>
    <w:sig w:usb0="00000000" w:usb1="00000000" w:usb2="00000000" w:usb3="00000000" w:csb0="00000000" w:csb1="00000000"/>
  </w:font>
  <w:font w:name="Microsoft YaHei UI">
    <w:panose1 w:val="020B0503020204020204"/>
    <w:charset w:val="86"/>
    <w:family w:val="swiss"/>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7B807"/>
    <w:rsid w:val="E7FFE4E2"/>
    <w:rsid w:val="FB77B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9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22"/>
    <w:rPr>
      <w:b/>
      <w:bCs/>
    </w:rPr>
  </w:style>
  <w:style w:type="paragraph" w:customStyle="1" w:styleId="6">
    <w:name w:val="p0"/>
    <w:basedOn w:val="1"/>
    <w:qFormat/>
    <w:uiPriority w:val="0"/>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emf"/><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2025-04-29T17:18:00Z</dcterms:created>
  <dc:creator>欢の</dc:creator>
  <cp:lastModifiedBy>欢の</cp:lastModifiedBy>
  <dcterms:modified xsi:type="dcterms:W3CDTF">2025-04-29T17:21:24Z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CBE9B3E0DEB5DAFD149A1068C88726DC</vt:lpwstr>
  </property>
</Properties>
</file>