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326"/>
        </w:tabs>
        <w:adjustRightInd w:val="0"/>
        <w:snapToGrid w:val="0"/>
        <w:spacing w:before="55" w:line="580" w:lineRule="exact"/>
        <w:ind w:right="115"/>
        <w:rPr>
          <w:rFonts w:hint="eastAsia" w:ascii="黑体" w:hAnsi="黑体" w:eastAsia="黑体"/>
          <w:sz w:val="25"/>
          <w:lang w:val="en-US" w:eastAsia="zh-CN"/>
        </w:rPr>
      </w:pPr>
      <w:r>
        <w:rPr>
          <w:rFonts w:hint="eastAsia" w:ascii="黑体" w:hAnsi="黑体" w:eastAsia="黑体"/>
          <w:szCs w:val="32"/>
        </w:rPr>
        <w:t>附件</w:t>
      </w:r>
      <w:r>
        <w:rPr>
          <w:rFonts w:hint="eastAsia" w:ascii="黑体" w:hAnsi="黑体" w:eastAsia="黑体"/>
          <w:szCs w:val="32"/>
          <w:lang w:val="en-US" w:eastAsia="zh-CN"/>
        </w:rPr>
        <w:t>1</w:t>
      </w:r>
    </w:p>
    <w:p>
      <w:pPr>
        <w:snapToGrid w:val="0"/>
        <w:spacing w:line="580" w:lineRule="exact"/>
        <w:jc w:val="center"/>
        <w:rPr>
          <w:rFonts w:hint="eastAsia" w:ascii="宋体" w:hAnsi="宋体" w:eastAsia="宋体" w:cs="宋体"/>
          <w:b/>
          <w:bCs/>
          <w:color w:val="000000"/>
          <w:sz w:val="44"/>
          <w:highlight w:val="none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44"/>
          <w:highlight w:val="none"/>
          <w:lang w:eastAsia="zh-Hans"/>
        </w:rPr>
        <w:t>征文系统使用手册</w:t>
      </w:r>
    </w:p>
    <w:p>
      <w:pPr>
        <w:snapToGrid w:val="0"/>
        <w:spacing w:line="580" w:lineRule="exact"/>
        <w:ind w:firstLine="643" w:firstLineChars="200"/>
        <w:rPr>
          <w:b/>
          <w:szCs w:val="32"/>
          <w:lang w:eastAsia="zh-Hans"/>
        </w:rPr>
      </w:pPr>
    </w:p>
    <w:p>
      <w:pPr>
        <w:pStyle w:val="5"/>
        <w:pageBreakBefore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right="-141" w:rightChars="-44"/>
        <w:textAlignment w:val="auto"/>
        <w:rPr>
          <w:rFonts w:hint="default" w:ascii="仿宋" w:hAnsi="仿宋" w:eastAsia="仿宋" w:cs="仿宋"/>
          <w:b/>
          <w:bCs w:val="0"/>
          <w:sz w:val="36"/>
          <w:szCs w:val="36"/>
          <w:lang w:val="en-US" w:eastAsia="zh-CN"/>
        </w:rPr>
      </w:pPr>
      <w:bookmarkStart w:id="0" w:name="fldFWRQ"/>
      <w:bookmarkEnd w:id="0"/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一、网站注册</w:t>
      </w:r>
    </w:p>
    <w:p>
      <w:pPr>
        <w:pStyle w:val="5"/>
        <w:pageBreakBefore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ind w:firstLine="640" w:firstLineChars="200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进入学会网站。</w:t>
      </w:r>
    </w:p>
    <w:p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zh-CN"/>
        </w:rPr>
      </w:pPr>
      <w:r>
        <w:rPr>
          <w:rFonts w:hint="default"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960" w:firstLineChars="300"/>
        <w:jc w:val="left"/>
        <w:textAlignment w:val="auto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139065</wp:posOffset>
            </wp:positionV>
            <wp:extent cx="3754755" cy="2237105"/>
            <wp:effectExtent l="0" t="0" r="4445" b="23495"/>
            <wp:wrapTopAndBottom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.如果没有账号点击申请入会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有账号直接登录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20" w:leftChars="0"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eastAsia="zh-Hans"/>
        </w:rPr>
      </w:pPr>
      <w:bookmarkStart w:id="3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120015</wp:posOffset>
            </wp:positionV>
            <wp:extent cx="3004185" cy="1565275"/>
            <wp:effectExtent l="0" t="0" r="18415" b="9525"/>
            <wp:wrapTopAndBottom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.注册选择普通会员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学生会员注册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436880</wp:posOffset>
            </wp:positionV>
            <wp:extent cx="3538855" cy="1856105"/>
            <wp:effectExtent l="0" t="0" r="17145" b="23495"/>
            <wp:wrapTopAndBottom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系统后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在右侧消息栏中选择对应的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论文系统入口，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即可进入到年会征文的投稿页面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center"/>
        <w:textAlignment w:val="auto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76200</wp:posOffset>
            </wp:positionV>
            <wp:extent cx="3687445" cy="2074545"/>
            <wp:effectExtent l="0" t="0" r="20955" b="8255"/>
            <wp:wrapTopAndBottom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pageBreakBefore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default" w:ascii="仿宋" w:hAnsi="仿宋" w:eastAsia="仿宋" w:cs="仿宋"/>
          <w:b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二、征文系统操作</w:t>
      </w:r>
    </w:p>
    <w:p>
      <w:pPr>
        <w:pStyle w:val="2"/>
        <w:pageBreakBefore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2.1论文提交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用户通过征文专题网站征文投稿入口进入征文系统后，填写论文信息提交后即可完成投稿；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论文信息填写完毕后点击右上角提交后进入投稿管理列表，用户可在征文活动列表中继续投稿或点击待办任务进行退修、提交全文等进行待办任务的处理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984625" cy="1963420"/>
            <wp:effectExtent l="0" t="0" r="3175" b="17780"/>
            <wp:docPr id="12" name="图片 1" descr="/Users/liuxudong/Library/Containers/com.kingsoft.wpsoffice.mac/Data/tmp/photoeditapp/2025040810321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/Users/liuxudong/Library/Containers/com.kingsoft.wpsoffice.mac/Data/tmp/photoeditapp/20250408103213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993515" cy="1847850"/>
            <wp:effectExtent l="0" t="0" r="19685" b="6350"/>
            <wp:docPr id="2" name="图片 2" descr="/Users/liuxudong/Library/Containers/com.kingsoft.wpsoffice.mac/Data/tmp/photoeditapp/2025040810310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liuxudong/Library/Containers/com.kingsoft.wpsoffice.mac/Data/tmp/photoeditapp/20250408103100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4105910" cy="1904365"/>
            <wp:effectExtent l="0" t="0" r="889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3.提交成功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4065905" cy="2003425"/>
            <wp:effectExtent l="0" t="0" r="2349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</w:rPr>
      </w:pPr>
      <w:bookmarkStart w:id="1" w:name="_Toc3718"/>
      <w:r>
        <w:rPr>
          <w:rFonts w:hint="eastAsia" w:ascii="仿宋" w:hAnsi="仿宋" w:eastAsia="仿宋" w:cs="仿宋"/>
          <w:lang w:val="en-US" w:eastAsia="zh-CN"/>
        </w:rPr>
        <w:t>2.2</w:t>
      </w:r>
      <w:r>
        <w:rPr>
          <w:rFonts w:hint="eastAsia" w:ascii="仿宋" w:hAnsi="仿宋" w:eastAsia="仿宋" w:cs="仿宋"/>
        </w:rPr>
        <w:t>论文列表</w:t>
      </w:r>
      <w:bookmarkEnd w:id="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用户投稿后可在我的论文列表中查看历史投稿论文，并可查看论文评审录用结果状态；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806190" cy="1762760"/>
            <wp:effectExtent l="0" t="0" r="381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bookmarkStart w:id="2" w:name="_Toc2198"/>
      <w:r>
        <w:rPr>
          <w:rFonts w:hint="eastAsia"/>
          <w:lang w:val="en-US" w:eastAsia="zh-CN"/>
        </w:rPr>
        <w:t>2.3</w:t>
      </w:r>
      <w:r>
        <w:rPr>
          <w:rFonts w:hint="eastAsia"/>
        </w:rPr>
        <w:t>待办任务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待办任务列表中均为用户待处理的任务，如摘要投稿录用后提交全文任务，论文退回修改任务，用户点击论文标题链接后可进行任务的处理。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3806825" cy="1875790"/>
            <wp:effectExtent l="0" t="0" r="3175" b="3810"/>
            <wp:docPr id="6" name="图片 6" descr="/Users/liuxudong/Library/Containers/com.kingsoft.wpsoffice.mac/Data/tmp/photoeditapp/2025040810312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liuxudong/Library/Containers/com.kingsoft.wpsoffice.mac/Data/tmp/photoeditapp/20250408103126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点击顶部导航-征文评审，（退回修改）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898265" cy="1786890"/>
            <wp:effectExtent l="0" t="0" r="13335" b="16510"/>
            <wp:docPr id="7" name="图片 7" descr="/Users/liuxudong/Library/Containers/com.kingsoft.wpsoffice.mac/Data/tmp/photoeditapp/202504081031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liuxudong/Library/Containers/com.kingsoft.wpsoffice.mac/Data/tmp/photoeditapp/20250408103139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994150" cy="1808480"/>
            <wp:effectExtent l="0" t="0" r="19050" b="20320"/>
            <wp:docPr id="8" name="图片 8" descr="/Users/liuxudong/Library/Containers/com.kingsoft.wpsoffice.mac/Data/tmp/photoeditapp/2025040810314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liuxudong/Library/Containers/com.kingsoft.wpsoffice.mac/Data/tmp/photoeditapp/20250408103149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5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7F9690"/>
    <w:rsid w:val="DF7F9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 3（Hirisun）"/>
    <w:basedOn w:val="2"/>
    <w:next w:val="6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ind w:left="0" w:firstLine="0"/>
      <w:jc w:val="left"/>
    </w:pPr>
    <w:rPr>
      <w:rFonts w:ascii="Arial" w:hAnsi="Arial" w:eastAsia="黑体"/>
      <w:bCs w:val="0"/>
      <w:kern w:val="0"/>
      <w:sz w:val="30"/>
      <w:szCs w:val="30"/>
      <w:lang w:val="zh-CN"/>
    </w:rPr>
  </w:style>
  <w:style w:type="paragraph" w:customStyle="1" w:styleId="6">
    <w:name w:val="正文（Hirisun）"/>
    <w:qFormat/>
    <w:uiPriority w:val="0"/>
    <w:pPr>
      <w:spacing w:line="300" w:lineRule="auto"/>
    </w:pPr>
    <w:rPr>
      <w:rFonts w:ascii="Times New Roman" w:hAnsi="Times New Roman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2025-05-09T16:38:00Z</dcterms:created>
  <dc:creator>欢の</dc:creator>
  <cp:lastModifiedBy>欢の</cp:lastModifiedBy>
  <dcterms:modified xsi:type="dcterms:W3CDTF">2025-05-09T16:38:59Z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DD5FAEAB13EA83C9EDBE1D6866322B62</vt:lpwstr>
  </property>
</Properties>
</file>