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参加会议单位及名额</w:t>
      </w:r>
    </w:p>
    <w:tbl>
      <w:tblPr>
        <w:tblStyle w:val="4"/>
        <w:tblW w:w="8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6482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tblHeader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32"/>
              </w:rPr>
              <w:t>参加会议单位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3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中国电机工程学会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2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国家能源局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3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国家电网有限公司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4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中国南方电网有限责任公司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5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内蒙古电力（集团）有限责任公司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6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中国华能集团有限公司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7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中国大唐集团有限公司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8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中国华电集团有限公司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9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国家电力投资集团有限公司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10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国家能源投资集团有限责任公司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11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电力工程造价与定额管理总站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12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中国电力工程顾问集团有限公司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自定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13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中国中煤能源股份有限公司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14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中国广东核电集团有限公司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15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国网经济技术研究院有限公司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16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国网辽宁省电力有限公司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17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国网陕西省电力有限公司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18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国网湖南省电力有限公司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19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国网上海市电力公司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20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国网浙江省电力有限公司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21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国网山东省电力公司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22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国网湖北省电力有限公司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23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国网四川省电力公司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24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南方电网能源发展研究院有限责任公司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25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广东电网有限责任公司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26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云南电网有限责任公司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27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华能国际电力股份有限公司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28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中国三峡新能源（集团）股份有限公司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29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浙江省能源集团有限公司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30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广东省能源集团有限公司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31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深圳能源集团股份有限公司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32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浙江省发展规划研究院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33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中国电力工程顾问集团西北电力设计院有限公司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34</w:t>
            </w:r>
          </w:p>
        </w:tc>
        <w:tc>
          <w:tcPr>
            <w:tcW w:w="6482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中国电力工程顾问集团华北电力设计院有限公司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35</w:t>
            </w:r>
          </w:p>
        </w:tc>
        <w:tc>
          <w:tcPr>
            <w:tcW w:w="6482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中国电力工程顾问集团东北电力设计院有限公司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36</w:t>
            </w:r>
          </w:p>
        </w:tc>
        <w:tc>
          <w:tcPr>
            <w:tcW w:w="6482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中国电力工程顾问集团华东电力设计院有限公司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37</w:t>
            </w:r>
          </w:p>
        </w:tc>
        <w:tc>
          <w:tcPr>
            <w:tcW w:w="6482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中国电力工程顾问集团中南电力设计院有限公司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38</w:t>
            </w:r>
          </w:p>
        </w:tc>
        <w:tc>
          <w:tcPr>
            <w:tcW w:w="6482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中国电力工程顾问集团西南电力设计院有限公司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39</w:t>
            </w:r>
          </w:p>
        </w:tc>
        <w:tc>
          <w:tcPr>
            <w:tcW w:w="6482" w:type="dxa"/>
            <w:noWrap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中国能源建设集团广东省电力设计研究院有限公司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40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中国能源建设集团广西电力设计研究院有限公司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41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中国电建集团河北省电力勘测设计研究院有限公司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42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中国电建集团河南省电力勘测设计院有限公司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43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中国能源建设集团山西省电力勘测设计院有限公司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44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国核电力规划设计研究院有限公司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45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中国电力建设工程咨询有限公司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46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山东电力工程咨询院有限公司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47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中国能源建设集团广东火电工程有限公司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48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中国能源建设集团天津电力建设有限公司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49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国网湖南送变电工程有限公司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50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清华大学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51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华北电力大学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52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武汉大学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  <w:jc w:val="center"/>
        </w:trPr>
        <w:tc>
          <w:tcPr>
            <w:tcW w:w="1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53</w:t>
            </w:r>
          </w:p>
        </w:tc>
        <w:tc>
          <w:tcPr>
            <w:tcW w:w="6482" w:type="dxa"/>
            <w:noWrap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hint="eastAsia" w:ascii="Times New Roman" w:hAnsi="Times New Roman" w:eastAsia="仿宋"/>
                <w:sz w:val="28"/>
                <w:szCs w:val="32"/>
              </w:rPr>
              <w:t>北京交通大学</w:t>
            </w:r>
          </w:p>
        </w:tc>
        <w:tc>
          <w:tcPr>
            <w:tcW w:w="146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Times New Roman" w:eastAsia="仿宋"/>
                <w:sz w:val="28"/>
                <w:szCs w:val="32"/>
              </w:rPr>
              <w:t>1</w:t>
            </w:r>
          </w:p>
        </w:tc>
      </w:tr>
    </w:tbl>
    <w:p>
      <w:pPr>
        <w:adjustRightInd w:val="0"/>
        <w:snapToGrid w:val="0"/>
        <w:spacing w:line="580" w:lineRule="exact"/>
        <w:ind w:firstLine="240" w:firstLineChars="100"/>
        <w:rPr>
          <w:rFonts w:ascii="Times New Roman" w:hAnsi="Times New Roman" w:eastAsia="仿宋"/>
          <w:color w:val="000000"/>
          <w:sz w:val="24"/>
          <w:szCs w:val="32"/>
        </w:rPr>
      </w:pPr>
    </w:p>
    <w:p>
      <w:pPr>
        <w:adjustRightInd w:val="0"/>
        <w:snapToGrid w:val="0"/>
        <w:spacing w:line="580" w:lineRule="exact"/>
        <w:ind w:firstLine="240" w:firstLineChars="100"/>
        <w:rPr>
          <w:rFonts w:ascii="Times New Roman" w:hAnsi="Times New Roman" w:eastAsia="仿宋"/>
          <w:color w:val="000000"/>
          <w:sz w:val="24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F8C91"/>
    <w:rsid w:val="BFFF8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color w:val="FF0000"/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color w:val="FF0000"/>
      <w:sz w:val="18"/>
      <w:szCs w:val="18"/>
    </w:rPr>
  </w:style>
  <w:style w:type="character" w:styleId="6">
    <w:name w:val="page number"/>
    <w:semiHidden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2025-11-12T14:07:00Z</dcterms:created>
  <dc:creator>欢の</dc:creator>
  <cp:lastModifiedBy>欢の</cp:lastModifiedBy>
  <dcterms:modified xsi:type="dcterms:W3CDTF">2025-11-12T14:07:42Z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92E9D2D01AD46D0017241469DF4A7C1C</vt:lpwstr>
  </property>
</Properties>
</file>