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640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>
      <w:pPr>
        <w:autoSpaceDE w:val="0"/>
        <w:autoSpaceDN w:val="0"/>
        <w:adjustRightInd w:val="0"/>
        <w:snapToGrid w:val="0"/>
        <w:spacing w:line="360" w:lineRule="auto"/>
        <w:ind w:firstLine="904"/>
        <w:jc w:val="center"/>
        <w:rPr>
          <w:rFonts w:ascii="华文中宋" w:hAnsi="华文中宋" w:eastAsia="华文中宋" w:cs="华文中宋"/>
          <w:spacing w:val="6"/>
          <w:sz w:val="44"/>
          <w:szCs w:val="44"/>
          <w:highlight w:val="none"/>
        </w:rPr>
      </w:pPr>
      <w:r>
        <w:rPr>
          <w:rFonts w:hint="eastAsia" w:ascii="华文中宋" w:hAnsi="华文中宋" w:eastAsia="华文中宋" w:cs="华文中宋"/>
          <w:spacing w:val="6"/>
          <w:sz w:val="44"/>
          <w:szCs w:val="44"/>
          <w:highlight w:val="none"/>
        </w:rPr>
        <w:t>青年学术会议简明议程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/>
        <w:jc w:val="left"/>
        <w:rPr>
          <w:rFonts w:ascii="仿宋_GB2312" w:hAnsi="仿宋_GB2312" w:eastAsia="仿宋_GB2312" w:cs="仿宋_GB2312"/>
          <w:spacing w:val="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会期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2024年4月2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日星期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上午一天半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会议，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日下午技术参观。</w:t>
      </w:r>
    </w:p>
    <w:tbl>
      <w:tblPr>
        <w:tblStyle w:val="2"/>
        <w:tblpPr w:leftFromText="180" w:rightFromText="180" w:vertAnchor="text" w:horzAnchor="page" w:tblpX="1575" w:tblpY="632"/>
        <w:tblOverlap w:val="never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660"/>
        <w:gridCol w:w="1391"/>
        <w:gridCol w:w="4105"/>
      </w:tblGrid>
      <w:tr>
        <w:trPr>
          <w:trHeight w:val="515" w:hRule="atLeast"/>
        </w:trPr>
        <w:tc>
          <w:tcPr>
            <w:tcW w:w="179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类别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节点</w:t>
            </w: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主要内容</w:t>
            </w:r>
          </w:p>
        </w:tc>
      </w:tr>
      <w:tr>
        <w:trPr>
          <w:trHeight w:val="551" w:hRule="atLeast"/>
        </w:trPr>
        <w:tc>
          <w:tcPr>
            <w:tcW w:w="1793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日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主会场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  <w:t>下午</w:t>
            </w: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zh-CN"/>
              </w:rPr>
              <w:t>会议注册</w:t>
            </w:r>
          </w:p>
        </w:tc>
      </w:tr>
      <w:tr>
        <w:trPr>
          <w:trHeight w:val="633" w:hRule="atLeast"/>
        </w:trPr>
        <w:tc>
          <w:tcPr>
            <w:tcW w:w="179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主题活动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下午</w:t>
            </w: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zh-CN"/>
              </w:rPr>
              <w:t>院士与青年面对面</w:t>
            </w:r>
          </w:p>
        </w:tc>
      </w:tr>
      <w:tr>
        <w:trPr>
          <w:trHeight w:val="1308" w:hRule="atLeast"/>
        </w:trPr>
        <w:tc>
          <w:tcPr>
            <w:tcW w:w="1793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日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主会场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上午</w:t>
            </w:r>
          </w:p>
        </w:tc>
        <w:tc>
          <w:tcPr>
            <w:tcW w:w="41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zh-CN"/>
              </w:rPr>
              <w:t>开幕式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zh-CN"/>
              </w:rPr>
              <w:t>领导致辞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主旨报告</w:t>
            </w:r>
          </w:p>
        </w:tc>
      </w:tr>
      <w:tr>
        <w:trPr>
          <w:trHeight w:val="1037" w:hRule="atLeast"/>
        </w:trPr>
        <w:tc>
          <w:tcPr>
            <w:tcW w:w="179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</w:pPr>
          </w:p>
        </w:tc>
        <w:tc>
          <w:tcPr>
            <w:tcW w:w="16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分会场</w:t>
            </w:r>
          </w:p>
        </w:tc>
        <w:tc>
          <w:tcPr>
            <w:tcW w:w="13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下午</w:t>
            </w:r>
          </w:p>
        </w:tc>
        <w:tc>
          <w:tcPr>
            <w:tcW w:w="41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青年专家报告、邀请报告</w:t>
            </w:r>
          </w:p>
        </w:tc>
      </w:tr>
      <w:tr>
        <w:trPr>
          <w:trHeight w:val="1037" w:hRule="atLeast"/>
        </w:trPr>
        <w:tc>
          <w:tcPr>
            <w:tcW w:w="179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</w:pPr>
          </w:p>
        </w:tc>
        <w:tc>
          <w:tcPr>
            <w:tcW w:w="16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  <w:t>分会场</w:t>
            </w:r>
          </w:p>
        </w:tc>
        <w:tc>
          <w:tcPr>
            <w:tcW w:w="13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  <w:t>下午</w:t>
            </w:r>
          </w:p>
        </w:tc>
        <w:tc>
          <w:tcPr>
            <w:tcW w:w="41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主题活动1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2024年科协青托博士生专项沙龙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7" w:hRule="atLeast"/>
        </w:trPr>
        <w:tc>
          <w:tcPr>
            <w:tcW w:w="1793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</w:pPr>
          </w:p>
        </w:tc>
        <w:tc>
          <w:tcPr>
            <w:tcW w:w="16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  <w:t>分会场</w:t>
            </w:r>
          </w:p>
        </w:tc>
        <w:tc>
          <w:tcPr>
            <w:tcW w:w="13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  <w:t>下午</w:t>
            </w:r>
          </w:p>
        </w:tc>
        <w:tc>
          <w:tcPr>
            <w:tcW w:w="41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主题活动2：青年女科技工作者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  <w:t>论坛</w:t>
            </w:r>
          </w:p>
        </w:tc>
      </w:tr>
      <w:tr>
        <w:trPr>
          <w:trHeight w:val="1000" w:hRule="atLeast"/>
        </w:trPr>
        <w:tc>
          <w:tcPr>
            <w:tcW w:w="1793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6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/>
                <w:spacing w:val="6"/>
                <w:sz w:val="32"/>
                <w:szCs w:val="32"/>
                <w:highlight w:val="none"/>
              </w:rPr>
              <w:t>日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分会场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上午</w:t>
            </w: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青年专家报告、邀请报告</w:t>
            </w:r>
          </w:p>
        </w:tc>
      </w:tr>
      <w:tr>
        <w:trPr>
          <w:trHeight w:val="985" w:hRule="atLeast"/>
        </w:trPr>
        <w:tc>
          <w:tcPr>
            <w:tcW w:w="179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主题活动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下午</w:t>
            </w: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技术参观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3EB988"/>
    <w:rsid w:val="F73EB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2026-02-12T14:48:00Z</dcterms:created>
  <dc:creator>欢の</dc:creator>
  <cp:lastModifiedBy>欢の</cp:lastModifiedBy>
  <dcterms:modified xsi:type="dcterms:W3CDTF">2026-02-12T14:48:28Z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E7871465CF5F26A3AB778D69B2CA985E</vt:lpwstr>
  </property>
</Properties>
</file>