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46"/>
        <w:rPr>
          <w:rFonts w:ascii="Times New Roman"/>
          <w:color w:val="auto"/>
          <w:highlight w:val="none"/>
        </w:rPr>
      </w:pPr>
      <w:r>
        <w:rPr>
          <w:rFonts w:ascii="Times New Roman"/>
          <w:color w:val="auto"/>
          <w:highlight w:val="none"/>
        </w:rPr>
        <w:t>附件： </w:t>
      </w:r>
      <w:bookmarkStart w:id="0" w:name="ICS"/>
      <w:r>
        <w:rPr>
          <w:rFonts w:ascii="Times New Roman"/>
          <w:color w:val="auto"/>
          <w:highlight w:val="none"/>
        </w:rPr>
        <w:fldChar w:fldCharType="begin">
          <w:ffData>
            <w:name w:val="ICS"/>
            <w:enabled/>
            <w:calcOnExit w:val="0"/>
            <w:helpText w:type="text" w:val="请输入正确的ICS号："/>
            <w:textInput>
              <w:default w:val="点击此处添加ICS号"/>
            </w:textInput>
          </w:ffData>
        </w:fldChar>
      </w:r>
      <w:r>
        <w:rPr>
          <w:rFonts w:ascii="Times New Roman"/>
          <w:color w:val="auto"/>
          <w:highlight w:val="none"/>
        </w:rPr>
        <w:instrText xml:space="preserve"> FORMTEXT </w:instrText>
      </w:r>
      <w:r>
        <w:rPr>
          <w:rFonts w:ascii="Times New Roman"/>
          <w:color w:val="auto"/>
          <w:highlight w:val="none"/>
        </w:rPr>
        <w:fldChar w:fldCharType="separate"/>
      </w:r>
      <w:r>
        <w:rPr>
          <w:rFonts w:ascii="Times New Roman"/>
          <w:color w:val="auto"/>
          <w:highlight w:val="none"/>
        </w:rPr>
        <w:t>点击此处添加ICS号</w:t>
      </w:r>
      <w:r>
        <w:rPr>
          <w:rFonts w:ascii="Times New Roman"/>
          <w:color w:val="auto"/>
          <w:highlight w:val="none"/>
        </w:rPr>
        <w:fldChar w:fldCharType="end"/>
      </w:r>
      <w:bookmarkEnd w:id="0"/>
    </w:p>
    <w:p>
      <w:pPr>
        <w:pStyle w:val="146"/>
        <w:jc w:val="right"/>
        <w:rPr>
          <w:rFonts w:ascii="Times New Roman"/>
          <w:b/>
          <w:bCs/>
          <w:color w:val="auto"/>
          <w:sz w:val="144"/>
          <w:szCs w:val="96"/>
          <w:highlight w:val="none"/>
        </w:rPr>
      </w:pPr>
      <w:r>
        <w:rPr>
          <w:rFonts w:ascii="Times New Roman"/>
          <w:b/>
          <w:bCs/>
          <w:color w:val="auto"/>
          <w:sz w:val="144"/>
          <w:szCs w:val="96"/>
          <w:highlight w:val="none"/>
        </w:rPr>
        <w:t>CSEE</w:t>
      </w:r>
    </w:p>
    <w:p>
      <w:pPr>
        <w:pStyle w:val="62"/>
        <w:jc w:val="right"/>
        <w:rPr>
          <w:rFonts w:ascii="Times New Roman" w:hAnsi="Times New Roman"/>
          <w:color w:val="auto"/>
          <w:highlight w:val="none"/>
        </w:rPr>
      </w:pPr>
      <w:bookmarkStart w:id="1" w:name="c6"/>
    </w:p>
    <w:bookmarkEnd w:id="1"/>
    <w:p>
      <w:pPr>
        <w:pStyle w:val="62"/>
        <w:jc w:val="left"/>
        <w:rPr>
          <w:rFonts w:ascii="Times New Roman" w:hAnsi="Times New Roman"/>
          <w:color w:val="auto"/>
          <w:sz w:val="44"/>
          <w:szCs w:val="18"/>
          <w:highlight w:val="none"/>
        </w:rPr>
      </w:pPr>
      <w:r>
        <w:rPr>
          <w:rFonts w:ascii="Times New Roman" w:hAnsi="Times New Roman"/>
          <w:color w:val="auto"/>
          <w:sz w:val="44"/>
          <w:szCs w:val="18"/>
          <w:highlight w:val="none"/>
        </w:rPr>
        <w:t>中国电机工程学会标准</w:t>
      </w:r>
    </w:p>
    <w:p>
      <w:pPr>
        <w:pStyle w:val="160"/>
        <w:rPr>
          <w:rFonts w:ascii="Times New Roman"/>
          <w:color w:val="auto"/>
          <w:highlight w:val="none"/>
        </w:rPr>
      </w:pPr>
      <w:r>
        <w:rPr>
          <w:rFonts w:ascii="Times New Roman"/>
          <w:color w:val="auto"/>
          <w:highlight w:val="none"/>
        </w:rPr>
        <w:t xml:space="preserve">T/CSEE </w:t>
      </w:r>
      <w:bookmarkStart w:id="2" w:name="StdNo1"/>
      <w:r>
        <w:rPr>
          <w:rFonts w:ascii="Times New Roman"/>
          <w:color w:val="auto"/>
          <w:highlight w:val="none"/>
        </w:rPr>
        <w:fldChar w:fldCharType="begin">
          <w:ffData>
            <w:name w:val="StdNo1"/>
            <w:enabled/>
            <w:calcOnExit w:val="0"/>
            <w:textInput>
              <w:default w:val="XXXXX"/>
            </w:textInput>
          </w:ffData>
        </w:fldChar>
      </w:r>
      <w:r>
        <w:rPr>
          <w:rFonts w:ascii="Times New Roman"/>
          <w:color w:val="auto"/>
          <w:highlight w:val="none"/>
        </w:rPr>
        <w:instrText xml:space="preserve"> FORMTEXT </w:instrText>
      </w:r>
      <w:r>
        <w:rPr>
          <w:rFonts w:ascii="Times New Roman"/>
          <w:color w:val="auto"/>
          <w:highlight w:val="none"/>
        </w:rPr>
        <w:fldChar w:fldCharType="separate"/>
      </w:r>
      <w:r>
        <w:rPr>
          <w:rFonts w:ascii="Times New Roman"/>
          <w:color w:val="auto"/>
          <w:highlight w:val="none"/>
        </w:rPr>
        <w:t>XXXXX</w:t>
      </w:r>
      <w:r>
        <w:rPr>
          <w:rFonts w:ascii="Times New Roman"/>
          <w:color w:val="auto"/>
          <w:highlight w:val="none"/>
        </w:rPr>
        <w:fldChar w:fldCharType="end"/>
      </w:r>
      <w:bookmarkEnd w:id="2"/>
      <w:r>
        <w:rPr>
          <w:rFonts w:ascii="Times New Roman"/>
          <w:color w:val="auto"/>
          <w:highlight w:val="none"/>
        </w:rPr>
        <w:t>—</w:t>
      </w:r>
      <w:bookmarkStart w:id="3" w:name="StdNo2"/>
      <w:r>
        <w:rPr>
          <w:rFonts w:ascii="Times New Roman"/>
          <w:color w:val="auto"/>
          <w:highlight w:val="none"/>
        </w:rPr>
        <w:fldChar w:fldCharType="begin">
          <w:ffData>
            <w:name w:val="StdNo2"/>
            <w:enabled/>
            <w:calcOnExit w:val="0"/>
            <w:textInput>
              <w:default w:val="XXXX"/>
              <w:maxLength w:val="4"/>
            </w:textInput>
          </w:ffData>
        </w:fldChar>
      </w:r>
      <w:r>
        <w:rPr>
          <w:rFonts w:ascii="Times New Roman"/>
          <w:color w:val="auto"/>
          <w:highlight w:val="none"/>
        </w:rPr>
        <w:instrText xml:space="preserve"> FORMTEXT </w:instrText>
      </w:r>
      <w:r>
        <w:rPr>
          <w:rFonts w:ascii="Times New Roman"/>
          <w:color w:val="auto"/>
          <w:highlight w:val="none"/>
        </w:rPr>
        <w:fldChar w:fldCharType="separate"/>
      </w:r>
      <w:r>
        <w:rPr>
          <w:rFonts w:ascii="Times New Roman"/>
          <w:color w:val="auto"/>
          <w:highlight w:val="none"/>
        </w:rPr>
        <w:t>XXXX</w:t>
      </w:r>
      <w:r>
        <w:rPr>
          <w:rFonts w:ascii="Times New Roman"/>
          <w:color w:val="auto"/>
          <w:highlight w:val="none"/>
        </w:rPr>
        <w:fldChar w:fldCharType="end"/>
      </w:r>
      <w:bookmarkEnd w:id="3"/>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154"/>
              <w:rPr>
                <w:rFonts w:ascii="Times New Roman"/>
                <w:color w:val="auto"/>
                <w:highlight w:val="none"/>
              </w:rPr>
            </w:pPr>
            <w:bookmarkStart w:id="4" w:name="DT"/>
            <w:r>
              <w:rPr>
                <w:rFonts w:ascii="Times New Roman"/>
                <w:color w:val="auto"/>
                <w:highlight w:val="none"/>
              </w:rP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4445" b="1270"/>
                      <wp:wrapNone/>
                      <wp:docPr id="1735160863"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mDyy9YAAAAIAQAADwAAAAAAAAABACAAAAAiAAAAZHJzL2Rvd25yZXYueG1sUEsB&#10;AhQAFAAAAAgAh07iQKvmwT33AQAA2wMAAA4AAAAAAAAAAQAgAAAAJQEAAGRycy9lMm9Eb2MueG1s&#10;UEsFBgAAAAAGAAYAWQEAAI4FAAAAAA==&#10;">
                      <v:fill on="t" focussize="0,0"/>
                      <v:stroke on="f"/>
                      <v:imagedata o:title=""/>
                      <o:lock v:ext="edit" aspectratio="f"/>
                    </v:rect>
                  </w:pict>
                </mc:Fallback>
              </mc:AlternateContent>
            </w:r>
            <w:bookmarkEnd w:id="4"/>
          </w:p>
        </w:tc>
      </w:tr>
    </w:tbl>
    <w:p>
      <w:pPr>
        <w:pStyle w:val="160"/>
        <w:rPr>
          <w:rFonts w:ascii="Times New Roman"/>
          <w:color w:val="auto"/>
          <w:highlight w:val="none"/>
        </w:rPr>
      </w:pPr>
    </w:p>
    <w:p>
      <w:pPr>
        <w:pStyle w:val="160"/>
        <w:rPr>
          <w:rFonts w:ascii="Times New Roman"/>
          <w:color w:val="auto"/>
          <w:highlight w:val="none"/>
        </w:rPr>
      </w:pPr>
    </w:p>
    <w:p>
      <w:pPr>
        <w:pStyle w:val="67"/>
        <w:rPr>
          <w:rFonts w:ascii="Times New Roman"/>
          <w:color w:val="auto"/>
          <w:highlight w:val="none"/>
        </w:rPr>
      </w:pPr>
      <w:bookmarkStart w:id="5" w:name="StdName"/>
      <w:r>
        <w:rPr>
          <w:rFonts w:ascii="Times New Roman"/>
          <w:color w:val="auto"/>
          <w:highlight w:val="none"/>
        </w:rPr>
        <w:fldChar w:fldCharType="begin">
          <w:ffData>
            <w:name w:val="StdName"/>
            <w:enabled/>
            <w:calcOnExit w:val="0"/>
            <w:textInput>
              <w:default w:val="点击此处添加标准名称"/>
            </w:textInput>
          </w:ffData>
        </w:fldChar>
      </w:r>
      <w:r>
        <w:rPr>
          <w:rFonts w:ascii="Times New Roman"/>
          <w:color w:val="auto"/>
          <w:highlight w:val="none"/>
        </w:rPr>
        <w:instrText xml:space="preserve"> FORMTEXT </w:instrText>
      </w:r>
      <w:r>
        <w:rPr>
          <w:rFonts w:ascii="Times New Roman"/>
          <w:color w:val="auto"/>
          <w:highlight w:val="none"/>
        </w:rPr>
        <w:fldChar w:fldCharType="separate"/>
      </w:r>
      <w:r>
        <w:rPr>
          <w:rFonts w:ascii="Times New Roman"/>
          <w:color w:val="auto"/>
          <w:highlight w:val="none"/>
        </w:rPr>
        <w:t>电力系统多元灵活性资源优化调度模型规范</w:t>
      </w:r>
    </w:p>
    <w:p>
      <w:pPr>
        <w:pStyle w:val="67"/>
        <w:rPr>
          <w:rFonts w:ascii="Times New Roman"/>
          <w:color w:val="auto"/>
          <w:highlight w:val="none"/>
        </w:rPr>
      </w:pPr>
      <w:r>
        <w:rPr>
          <w:rFonts w:ascii="Times New Roman"/>
          <w:color w:val="auto"/>
          <w:highlight w:val="none"/>
        </w:rPr>
        <w:t>（草案）</w:t>
      </w:r>
      <w:r>
        <w:rPr>
          <w:rFonts w:ascii="Times New Roman"/>
          <w:color w:val="auto"/>
          <w:highlight w:val="none"/>
        </w:rPr>
        <w:fldChar w:fldCharType="end"/>
      </w:r>
      <w:bookmarkEnd w:id="5"/>
    </w:p>
    <w:p>
      <w:pPr>
        <w:pStyle w:val="66"/>
        <w:rPr>
          <w:color w:val="auto"/>
          <w:highlight w:val="none"/>
        </w:rPr>
      </w:pPr>
      <w:bookmarkStart w:id="6" w:name="StdEnglishName"/>
      <w:r>
        <w:rPr>
          <w:color w:val="auto"/>
          <w:highlight w:val="none"/>
        </w:rPr>
        <w:t>Specification for Multi Flexible Resource Optimization and Scheduling Model of Power System</w:t>
      </w:r>
      <w:bookmarkEnd w:id="6"/>
    </w:p>
    <w:p>
      <w:pPr>
        <w:pStyle w:val="102"/>
        <w:rPr>
          <w:rFonts w:ascii="Times New Roman"/>
          <w:color w:val="auto"/>
          <w:highlight w:val="none"/>
        </w:rPr>
      </w:pPr>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101"/>
              <w:rPr>
                <w:rFonts w:ascii="Times New Roman"/>
                <w:color w:val="auto"/>
                <w:highlight w:val="none"/>
              </w:rPr>
            </w:pPr>
            <w:r>
              <w:rPr>
                <w:rFonts w:ascii="Times New Roman"/>
                <w:color w:val="auto"/>
                <w:highlight w:val="none"/>
              </w:rPr>
              <mc:AlternateContent>
                <mc:Choice Requires="wps">
                  <w:drawing>
                    <wp:anchor distT="0" distB="0" distL="114300" distR="114300" simplePos="0" relativeHeight="251660288" behindDoc="1" locked="0" layoutInCell="1" allowOverlap="1">
                      <wp:simplePos x="0" y="0"/>
                      <wp:positionH relativeFrom="column">
                        <wp:posOffset>2454910</wp:posOffset>
                      </wp:positionH>
                      <wp:positionV relativeFrom="paragraph">
                        <wp:posOffset>255905</wp:posOffset>
                      </wp:positionV>
                      <wp:extent cx="1270000" cy="304800"/>
                      <wp:effectExtent l="1905" t="0" r="4445" b="1270"/>
                      <wp:wrapNone/>
                      <wp:docPr id="28832303"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24pt;width:100pt;z-index:-251656192;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GL5dYAAAAJAQAADwAAAAAAAAABACAAAAAiAAAAZHJzL2Rvd25yZXYueG1sUEsBAhQA&#10;FAAAAAgAh07iQLgF+9D0AQAA2QMAAA4AAAAAAAAAAQAgAAAAJQEAAGRycy9lMm9Eb2MueG1sUEsF&#10;BgAAAAAGAAYAWQEAAIsFAAAAAA==&#10;">
                      <v:fill on="t" focussize="0,0"/>
                      <v:stroke on="f"/>
                      <v:imagedata o:title=""/>
                      <o:lock v:ext="edit" aspectratio="f"/>
                    </v:rect>
                  </w:pict>
                </mc:Fallback>
              </mc:AlternateContent>
            </w:r>
            <w:r>
              <w:rPr>
                <w:rFonts w:ascii="Times New Roman"/>
                <w:color w:val="auto"/>
                <w:highlight w:val="none"/>
              </w:rPr>
              <w:fldChar w:fldCharType="begin">
                <w:ffData>
                  <w:name w:val="LB"/>
                  <w:enabled/>
                  <w:calcOnExit w:val="0"/>
                  <w:ddList>
                    <w:listEntry w:val="文稿版次选择"/>
                    <w:listEntry w:val="（工作组讨论稿）"/>
                    <w:listEntry w:val="（征求意见稿）"/>
                    <w:listEntry w:val="（送审讨论稿）"/>
                    <w:listEntry w:val="（送审稿）"/>
                    <w:listEntry w:val="（报批稿）"/>
                  </w:ddList>
                </w:ffData>
              </w:fldChar>
            </w:r>
            <w:bookmarkStart w:id="7" w:name="LB"/>
            <w:r>
              <w:rPr>
                <w:rFonts w:ascii="Times New Roman"/>
                <w:color w:val="auto"/>
                <w:highlight w:val="none"/>
              </w:rPr>
              <w:instrText xml:space="preserve"> FORMDROPDOWN </w:instrText>
            </w:r>
            <w:r>
              <w:rPr>
                <w:rFonts w:ascii="Times New Roman"/>
                <w:color w:val="auto"/>
                <w:highlight w:val="none"/>
              </w:rPr>
              <w:fldChar w:fldCharType="separate"/>
            </w:r>
            <w:r>
              <w:rPr>
                <w:rFonts w:ascii="Times New Roman"/>
                <w:color w:val="auto"/>
                <w:highlight w:val="none"/>
              </w:rPr>
              <w:fldChar w:fldCharType="end"/>
            </w:r>
            <w:bookmarkEnd w:id="7"/>
          </w:p>
          <w:p>
            <w:pPr>
              <w:pStyle w:val="101"/>
              <w:rPr>
                <w:rFonts w:ascii="Times New Roman"/>
                <w:color w:val="auto"/>
                <w:highlight w:val="none"/>
              </w:rPr>
            </w:pPr>
          </w:p>
          <w:p>
            <w:pPr>
              <w:pStyle w:val="101"/>
              <w:rPr>
                <w:rFonts w:ascii="Times New Roman"/>
                <w:color w:val="auto"/>
                <w:highlight w:val="none"/>
              </w:rPr>
            </w:pPr>
          </w:p>
          <w:p>
            <w:pPr>
              <w:pStyle w:val="101"/>
              <w:jc w:val="both"/>
              <w:rPr>
                <w:rFonts w:ascii="Times New Roman"/>
                <w:color w:val="auto"/>
                <w:highlight w:val="none"/>
              </w:rPr>
            </w:pPr>
          </w:p>
          <w:p>
            <w:pPr>
              <w:pStyle w:val="144"/>
              <w:rPr>
                <w:color w:val="auto"/>
                <w:highlight w:val="none"/>
              </w:rPr>
            </w:pPr>
            <w:bookmarkStart w:id="8" w:name="FY"/>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343535</wp:posOffset>
                      </wp:positionV>
                      <wp:extent cx="6120130" cy="635"/>
                      <wp:effectExtent l="11430" t="5080" r="12065" b="13335"/>
                      <wp:wrapNone/>
                      <wp:docPr id="120977575" name="直线 5"/>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ln>
                            </wps:spPr>
                            <wps:bodyPr/>
                          </wps:wsp>
                        </a:graphicData>
                      </a:graphic>
                    </wp:anchor>
                  </w:drawing>
                </mc:Choice>
                <mc:Fallback>
                  <w:pict>
                    <v:line id="直线 5" o:spid="_x0000_s1026" o:spt="20" style="position:absolute;left:0pt;margin-left:-0.2pt;margin-top:27.05pt;height:0.05pt;width:481.9pt;z-index:251661312;mso-width-relative:page;mso-height-relative:page;" filled="f" stroked="t" coordsize="21600,21600" o:gfxdata="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tIxg7UAAAABwEAAA8AAAAAAAAAAQAgAAAAIgAAAGRycy9kb3ducmV2Lnht&#10;bFBLAQIUABQAAAAIAIdO4kCYuCJIxAEAAF0DAAAOAAAAAAAAAAEAIAAAACMBAABkcnMvZTJvRG9j&#10;LnhtbFBLBQYAAAAABgAGAFkBAABZBQAAAAA=&#10;">
                      <v:fill on="f" focussize="0,0"/>
                      <v:stroke color="#000000" joinstyle="round"/>
                      <v:imagedata o:title=""/>
                      <o:lock v:ext="edit" aspectratio="f"/>
                    </v:line>
                  </w:pict>
                </mc:Fallback>
              </mc:AlternateContent>
            </w:r>
            <w:r>
              <w:rPr>
                <w:color w:val="auto"/>
                <w:highlight w:val="none"/>
              </w:rPr>
              <w:fldChar w:fldCharType="begin">
                <w:ffData>
                  <w:name w:val="FY"/>
                  <w:enabled/>
                  <w:calcOnExit w:val="0"/>
                  <w:textInput>
                    <w:default w:val="XXXX"/>
                    <w:maxLength w:val="4"/>
                  </w:textInput>
                </w:ffData>
              </w:fldChar>
            </w:r>
            <w:r>
              <w:rPr>
                <w:color w:val="auto"/>
                <w:highlight w:val="none"/>
              </w:rPr>
              <w:instrText xml:space="preserve"> FORMTEXT </w:instrText>
            </w:r>
            <w:r>
              <w:rPr>
                <w:color w:val="auto"/>
                <w:highlight w:val="none"/>
              </w:rPr>
              <w:fldChar w:fldCharType="separate"/>
            </w:r>
            <w:r>
              <w:rPr>
                <w:color w:val="auto"/>
                <w:highlight w:val="none"/>
              </w:rPr>
              <w:t>XXXX</w:t>
            </w:r>
            <w:r>
              <w:rPr>
                <w:color w:val="auto"/>
                <w:highlight w:val="none"/>
              </w:rPr>
              <w:fldChar w:fldCharType="end"/>
            </w:r>
            <w:bookmarkEnd w:id="8"/>
            <w:r>
              <w:rPr>
                <w:color w:val="auto"/>
                <w:highlight w:val="none"/>
              </w:rPr>
              <w:t xml:space="preserve"> - </w:t>
            </w:r>
            <w:r>
              <w:rPr>
                <w:color w:val="auto"/>
                <w:highlight w:val="none"/>
              </w:rPr>
              <w:fldChar w:fldCharType="begin">
                <w:ffData>
                  <w:name w:val="FM"/>
                  <w:enabled/>
                  <w:calcOnExit w:val="0"/>
                  <w:textInput>
                    <w:default w:val="XX"/>
                    <w:maxLength w:val="2"/>
                  </w:textInput>
                </w:ffData>
              </w:fldChar>
            </w:r>
            <w:r>
              <w:rPr>
                <w:color w:val="auto"/>
                <w:highlight w:val="none"/>
              </w:rPr>
              <w:instrText xml:space="preserve"> FORMTEXT </w:instrText>
            </w:r>
            <w:r>
              <w:rPr>
                <w:color w:val="auto"/>
                <w:highlight w:val="none"/>
              </w:rPr>
              <w:fldChar w:fldCharType="separate"/>
            </w:r>
            <w:r>
              <w:rPr>
                <w:color w:val="auto"/>
                <w:highlight w:val="none"/>
              </w:rPr>
              <w:t>XX</w:t>
            </w:r>
            <w:r>
              <w:rPr>
                <w:color w:val="auto"/>
                <w:highlight w:val="none"/>
              </w:rPr>
              <w:fldChar w:fldCharType="end"/>
            </w:r>
            <w:r>
              <w:rPr>
                <w:color w:val="auto"/>
                <w:highlight w:val="none"/>
              </w:rPr>
              <w:t xml:space="preserve"> - </w:t>
            </w:r>
            <w:bookmarkStart w:id="9" w:name="FD"/>
            <w:r>
              <w:rPr>
                <w:color w:val="auto"/>
                <w:highlight w:val="none"/>
              </w:rPr>
              <w:fldChar w:fldCharType="begin">
                <w:ffData>
                  <w:name w:val="FD"/>
                  <w:enabled/>
                  <w:calcOnExit w:val="0"/>
                  <w:textInput>
                    <w:default w:val="XX"/>
                    <w:maxLength w:val="2"/>
                  </w:textInput>
                </w:ffData>
              </w:fldChar>
            </w:r>
            <w:r>
              <w:rPr>
                <w:color w:val="auto"/>
                <w:highlight w:val="none"/>
              </w:rPr>
              <w:instrText xml:space="preserve"> FORMTEXT </w:instrText>
            </w:r>
            <w:r>
              <w:rPr>
                <w:color w:val="auto"/>
                <w:highlight w:val="none"/>
              </w:rPr>
              <w:fldChar w:fldCharType="separate"/>
            </w:r>
            <w:r>
              <w:rPr>
                <w:color w:val="auto"/>
                <w:highlight w:val="none"/>
              </w:rPr>
              <w:t>XX</w:t>
            </w:r>
            <w:r>
              <w:rPr>
                <w:color w:val="auto"/>
                <w:highlight w:val="none"/>
              </w:rPr>
              <w:fldChar w:fldCharType="end"/>
            </w:r>
            <w:bookmarkEnd w:id="9"/>
            <w:r>
              <w:rPr>
                <w:color w:val="auto"/>
                <w:highlight w:val="none"/>
              </w:rPr>
              <w:t>发布</w:t>
            </w:r>
            <w:r>
              <w:rPr>
                <w:color w:val="auto"/>
                <w:highlight w:val="none"/>
              </w:rPr>
              <mc:AlternateContent>
                <mc:Choice Requires="wps">
                  <w:drawing>
                    <wp:anchor distT="0" distB="0" distL="114300" distR="114300" simplePos="0" relativeHeight="251662336" behindDoc="0" locked="1" layoutInCell="1" allowOverlap="1">
                      <wp:simplePos x="0" y="0"/>
                      <wp:positionH relativeFrom="column">
                        <wp:posOffset>-635</wp:posOffset>
                      </wp:positionH>
                      <wp:positionV relativeFrom="page">
                        <wp:posOffset>9251950</wp:posOffset>
                      </wp:positionV>
                      <wp:extent cx="6120130" cy="635"/>
                      <wp:effectExtent l="13335" t="12700" r="10160" b="5715"/>
                      <wp:wrapNone/>
                      <wp:docPr id="1377868189" name="直线 6"/>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ln>
                            </wps:spPr>
                            <wps:bodyPr/>
                          </wps:wsp>
                        </a:graphicData>
                      </a:graphic>
                    </wp:anchor>
                  </w:drawing>
                </mc:Choice>
                <mc:Fallback>
                  <w:pict>
                    <v:line id="直线 6" o:spid="_x0000_s1026" o:spt="20" style="position:absolute;left:0pt;margin-left:-0.05pt;margin-top:728.5pt;height:0.05pt;width:481.9pt;mso-position-vertical-relative:page;z-index:251662336;mso-width-relative:page;mso-height-relative:page;" filled="f" stroked="t" coordsize="21600,21600" o:gfxdata="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fQeJ69cAAAALAQAADwAAAAAAAAABACAAAAAiAAAAZHJzL2Rvd25y&#10;ZXYueG1sUEsBAhQAFAAAAAgAh07iQG3bkvjGAQAAXgMAAA4AAAAAAAAAAQAgAAAAJgEAAGRycy9l&#10;Mm9Eb2MueG1sUEsFBgAAAAAGAAYAWQEAAF4FAAAAAA==&#10;">
                      <v:fill on="f" focussize="0,0"/>
                      <v:stroke color="#000000" joinstyle="round"/>
                      <v:imagedata o:title=""/>
                      <o:lock v:ext="edit" aspectratio="f"/>
                      <w10:anchorlock/>
                    </v:line>
                  </w:pict>
                </mc:Fallback>
              </mc:AlternateContent>
            </w:r>
            <w:bookmarkStart w:id="10" w:name="SY"/>
            <w:r>
              <w:rPr>
                <w:color w:val="auto"/>
                <w:highlight w:val="none"/>
              </w:rPr>
              <w:t xml:space="preserve">                                  </w:t>
            </w:r>
            <w:r>
              <w:rPr>
                <w:color w:val="auto"/>
                <w:highlight w:val="none"/>
              </w:rPr>
              <w:fldChar w:fldCharType="begin">
                <w:ffData>
                  <w:name w:val="SY"/>
                  <w:enabled/>
                  <w:calcOnExit w:val="0"/>
                  <w:textInput>
                    <w:default w:val="XXXX"/>
                    <w:maxLength w:val="4"/>
                  </w:textInput>
                </w:ffData>
              </w:fldChar>
            </w:r>
            <w:r>
              <w:rPr>
                <w:color w:val="auto"/>
                <w:highlight w:val="none"/>
              </w:rPr>
              <w:instrText xml:space="preserve"> FORMTEXT </w:instrText>
            </w:r>
            <w:r>
              <w:rPr>
                <w:color w:val="auto"/>
                <w:highlight w:val="none"/>
              </w:rPr>
              <w:fldChar w:fldCharType="separate"/>
            </w:r>
            <w:r>
              <w:rPr>
                <w:color w:val="auto"/>
                <w:highlight w:val="none"/>
              </w:rPr>
              <w:t>XXXX</w:t>
            </w:r>
            <w:r>
              <w:rPr>
                <w:color w:val="auto"/>
                <w:highlight w:val="none"/>
              </w:rPr>
              <w:fldChar w:fldCharType="end"/>
            </w:r>
            <w:bookmarkEnd w:id="10"/>
            <w:r>
              <w:rPr>
                <w:color w:val="auto"/>
                <w:highlight w:val="none"/>
              </w:rPr>
              <w:t xml:space="preserve"> - </w:t>
            </w:r>
            <w:bookmarkStart w:id="11" w:name="SM"/>
            <w:r>
              <w:rPr>
                <w:color w:val="auto"/>
                <w:highlight w:val="none"/>
              </w:rPr>
              <w:fldChar w:fldCharType="begin">
                <w:ffData>
                  <w:name w:val="SM"/>
                  <w:enabled/>
                  <w:calcOnExit w:val="0"/>
                  <w:textInput>
                    <w:default w:val="XX"/>
                    <w:maxLength w:val="2"/>
                  </w:textInput>
                </w:ffData>
              </w:fldChar>
            </w:r>
            <w:r>
              <w:rPr>
                <w:color w:val="auto"/>
                <w:highlight w:val="none"/>
              </w:rPr>
              <w:instrText xml:space="preserve"> FORMTEXT </w:instrText>
            </w:r>
            <w:r>
              <w:rPr>
                <w:color w:val="auto"/>
                <w:highlight w:val="none"/>
              </w:rPr>
              <w:fldChar w:fldCharType="separate"/>
            </w:r>
            <w:r>
              <w:rPr>
                <w:color w:val="auto"/>
                <w:highlight w:val="none"/>
              </w:rPr>
              <w:t>XX</w:t>
            </w:r>
            <w:r>
              <w:rPr>
                <w:color w:val="auto"/>
                <w:highlight w:val="none"/>
              </w:rPr>
              <w:fldChar w:fldCharType="end"/>
            </w:r>
            <w:bookmarkEnd w:id="11"/>
            <w:r>
              <w:rPr>
                <w:color w:val="auto"/>
                <w:highlight w:val="none"/>
              </w:rPr>
              <w:t xml:space="preserve"> - </w:t>
            </w:r>
            <w:bookmarkStart w:id="12" w:name="SD"/>
            <w:r>
              <w:rPr>
                <w:color w:val="auto"/>
                <w:highlight w:val="none"/>
              </w:rPr>
              <w:fldChar w:fldCharType="begin">
                <w:ffData>
                  <w:name w:val="SD"/>
                  <w:enabled/>
                  <w:calcOnExit w:val="0"/>
                  <w:textInput>
                    <w:default w:val="XX"/>
                    <w:maxLength w:val="2"/>
                  </w:textInput>
                </w:ffData>
              </w:fldChar>
            </w:r>
            <w:r>
              <w:rPr>
                <w:color w:val="auto"/>
                <w:highlight w:val="none"/>
              </w:rPr>
              <w:instrText xml:space="preserve"> FORMTEXT </w:instrText>
            </w:r>
            <w:r>
              <w:rPr>
                <w:color w:val="auto"/>
                <w:highlight w:val="none"/>
              </w:rPr>
              <w:fldChar w:fldCharType="separate"/>
            </w:r>
            <w:r>
              <w:rPr>
                <w:color w:val="auto"/>
                <w:highlight w:val="none"/>
              </w:rPr>
              <w:t>XX</w:t>
            </w:r>
            <w:r>
              <w:rPr>
                <w:color w:val="auto"/>
                <w:highlight w:val="none"/>
              </w:rPr>
              <w:fldChar w:fldCharType="end"/>
            </w:r>
            <w:bookmarkEnd w:id="12"/>
            <w:r>
              <w:rPr>
                <w:color w:val="auto"/>
                <w:highlight w:val="none"/>
              </w:rPr>
              <w:t>实施</w:t>
            </w:r>
          </w:p>
          <w:p>
            <w:pPr>
              <w:pStyle w:val="108"/>
              <w:rPr>
                <w:rFonts w:ascii="Times New Roman"/>
                <w:color w:val="auto"/>
                <w:highlight w:val="none"/>
              </w:rPr>
            </w:pPr>
            <w:bookmarkStart w:id="13" w:name="fm"/>
            <w:r>
              <w:rPr>
                <w:rFonts w:ascii="Times New Roman"/>
                <w:color w:val="auto"/>
                <w:highlight w:val="none"/>
              </w:rPr>
              <w:fldChar w:fldCharType="begin">
                <w:ffData>
                  <w:name w:val="fm"/>
                  <w:enabled/>
                  <w:calcOnExit w:val="0"/>
                  <w:textInput/>
                </w:ffData>
              </w:fldChar>
            </w:r>
            <w:r>
              <w:rPr>
                <w:rFonts w:ascii="Times New Roman"/>
                <w:color w:val="auto"/>
                <w:highlight w:val="none"/>
              </w:rPr>
              <w:instrText xml:space="preserve"> FORMTEXT </w:instrText>
            </w:r>
            <w:r>
              <w:rPr>
                <w:rFonts w:ascii="Times New Roman"/>
                <w:color w:val="auto"/>
                <w:highlight w:val="none"/>
              </w:rPr>
              <w:fldChar w:fldCharType="separate"/>
            </w:r>
            <w:r>
              <w:rPr>
                <w:rFonts w:ascii="Times New Roman"/>
                <w:color w:val="auto"/>
                <w:highlight w:val="none"/>
              </w:rPr>
              <w:t>中国电机工程学会</w:t>
            </w:r>
            <w:r>
              <w:rPr>
                <w:rFonts w:ascii="Times New Roman"/>
                <w:color w:val="auto"/>
                <w:highlight w:val="none"/>
              </w:rPr>
              <w:fldChar w:fldCharType="end"/>
            </w:r>
            <w:bookmarkEnd w:id="13"/>
            <w:r>
              <w:rPr>
                <w:rFonts w:ascii="Times New Roman"/>
                <w:color w:val="auto"/>
                <w:highlight w:val="none"/>
              </w:rPr>
              <w:t>         </w:t>
            </w:r>
            <w:r>
              <w:rPr>
                <w:rStyle w:val="60"/>
                <w:rFonts w:ascii="Times New Roman"/>
                <w:color w:val="auto"/>
                <w:highlight w:val="none"/>
              </w:rPr>
              <w:t>发布</w:t>
            </w:r>
          </w:p>
        </w:tc>
      </w:tr>
    </w:tbl>
    <w:p>
      <w:pPr>
        <w:pStyle w:val="40"/>
        <w:rPr>
          <w:rFonts w:ascii="Times New Roman" w:hAnsi="Times New Roman"/>
          <w:color w:val="auto"/>
          <w:highlight w:val="none"/>
        </w:rPr>
      </w:pPr>
      <w:bookmarkStart w:id="14" w:name="_Toc181222093"/>
      <w:bookmarkStart w:id="15" w:name="_Toc214312329"/>
      <w:bookmarkStart w:id="16" w:name="_Toc427573991"/>
      <w:bookmarkStart w:id="17" w:name="_Toc427262034"/>
      <w:bookmarkStart w:id="18" w:name="_Toc427266678"/>
      <w:bookmarkStart w:id="19" w:name="_Toc427262231"/>
      <w:bookmarkStart w:id="20" w:name="_Toc427262244"/>
      <w:bookmarkStart w:id="21" w:name="_Toc427573959"/>
      <w:bookmarkStart w:id="22" w:name="_Toc427266773"/>
      <w:bookmarkStart w:id="23" w:name="_Toc427262193"/>
      <w:bookmarkStart w:id="24" w:name="_Toc427262209"/>
      <w:bookmarkStart w:id="25" w:name="_Toc427262068"/>
      <w:bookmarkStart w:id="26" w:name="_Toc427262013"/>
      <w:r>
        <w:rPr>
          <w:rFonts w:ascii="Times New Roman" w:hAnsi="Times New Roman"/>
          <w:color w:val="auto"/>
          <w:highlight w:val="none"/>
        </w:rPr>
        <w:t>目</w:t>
      </w:r>
      <w:bookmarkStart w:id="27" w:name="BKML"/>
      <w:r>
        <w:rPr>
          <w:rFonts w:ascii="Times New Roman" w:hAnsi="Times New Roman"/>
          <w:color w:val="auto"/>
          <w:highlight w:val="none"/>
        </w:rPr>
        <w:t>  次</w:t>
      </w:r>
      <w:bookmarkEnd w:id="14"/>
      <w:bookmarkEnd w:id="15"/>
      <w:bookmarkEnd w:id="27"/>
    </w:p>
    <w:p>
      <w:pPr>
        <w:pStyle w:val="27"/>
        <w:tabs>
          <w:tab w:val="right" w:leader="dot" w:pos="9765"/>
        </w:tabs>
        <w:ind w:firstLine="420"/>
        <w:rPr>
          <w:rFonts w:ascii="Times New Roman" w:hAnsi="Times New Roman" w:cs="Times New Roman" w:eastAsiaTheme="minorEastAsia"/>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TOC \o "1-3" \h \z \u </w:instrText>
      </w:r>
      <w:r>
        <w:rPr>
          <w:rFonts w:ascii="Times New Roman" w:hAnsi="Times New Roman" w:cs="Times New Roman"/>
          <w:color w:val="auto"/>
          <w:highlight w:val="none"/>
        </w:rPr>
        <w:fldChar w:fldCharType="separate"/>
      </w:r>
      <w:r>
        <w:rPr>
          <w:color w:val="auto"/>
          <w:highlight w:val="none"/>
        </w:rPr>
        <w:fldChar w:fldCharType="begin"/>
      </w:r>
      <w:r>
        <w:rPr>
          <w:color w:val="auto"/>
          <w:highlight w:val="none"/>
        </w:rPr>
        <w:instrText xml:space="preserve"> HYPERLINK \l "_Toc214312329" </w:instrText>
      </w:r>
      <w:r>
        <w:rPr>
          <w:color w:val="auto"/>
          <w:highlight w:val="none"/>
        </w:rPr>
        <w:fldChar w:fldCharType="separate"/>
      </w:r>
      <w:r>
        <w:rPr>
          <w:rStyle w:val="49"/>
          <w:rFonts w:ascii="Times New Roman" w:hAnsi="Times New Roman" w:cs="Times New Roman"/>
          <w:color w:val="auto"/>
          <w:highlight w:val="none"/>
        </w:rPr>
        <w:t>目  次</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_Toc214312329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II</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27"/>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"_Toc214312330" </w:instrText>
      </w:r>
      <w:r>
        <w:rPr>
          <w:color w:val="auto"/>
          <w:highlight w:val="none"/>
        </w:rPr>
        <w:fldChar w:fldCharType="separate"/>
      </w:r>
      <w:r>
        <w:rPr>
          <w:rStyle w:val="49"/>
          <w:rFonts w:ascii="Times New Roman" w:hAnsi="Times New Roman" w:cs="Times New Roman"/>
          <w:color w:val="auto"/>
          <w:highlight w:val="none"/>
        </w:rPr>
        <w:t>前  言</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_Toc214312330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27"/>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"_Toc214312331" </w:instrText>
      </w:r>
      <w:r>
        <w:rPr>
          <w:color w:val="auto"/>
          <w:highlight w:val="none"/>
        </w:rPr>
        <w:fldChar w:fldCharType="separate"/>
      </w:r>
      <w:r>
        <w:rPr>
          <w:rStyle w:val="49"/>
          <w:rFonts w:ascii="Times New Roman" w:hAnsi="Times New Roman" w:cs="Times New Roman"/>
          <w:color w:val="auto"/>
          <w:highlight w:val="none"/>
        </w:rPr>
        <w:t>电力系统多元灵活性资源优化调度模型规范（草案）</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_Toc214312331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35"/>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"_Toc214312332" </w:instrText>
      </w:r>
      <w:r>
        <w:rPr>
          <w:color w:val="auto"/>
          <w:highlight w:val="none"/>
        </w:rPr>
        <w:fldChar w:fldCharType="separate"/>
      </w:r>
      <w:r>
        <w:rPr>
          <w:rStyle w:val="49"/>
          <w:rFonts w:ascii="Times New Roman" w:hAnsi="Times New Roman" w:cs="Times New Roman"/>
          <w:color w:val="auto"/>
          <w:kern w:val="0"/>
          <w:highlight w:val="none"/>
        </w:rPr>
        <w:t>1</w:t>
      </w:r>
      <w:r>
        <w:rPr>
          <w:rStyle w:val="49"/>
          <w:rFonts w:ascii="Times New Roman" w:hAnsi="Times New Roman" w:cs="Times New Roman"/>
          <w:color w:val="auto"/>
          <w:highlight w:val="none"/>
        </w:rPr>
        <w:t xml:space="preserve"> 范围</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_Toc214312332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35"/>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"_Toc214312333" </w:instrText>
      </w:r>
      <w:r>
        <w:rPr>
          <w:color w:val="auto"/>
          <w:highlight w:val="none"/>
        </w:rPr>
        <w:fldChar w:fldCharType="separate"/>
      </w:r>
      <w:r>
        <w:rPr>
          <w:rStyle w:val="49"/>
          <w:rFonts w:ascii="Times New Roman" w:hAnsi="Times New Roman" w:cs="Times New Roman"/>
          <w:color w:val="auto"/>
          <w:kern w:val="0"/>
          <w:highlight w:val="none"/>
        </w:rPr>
        <w:t>2</w:t>
      </w:r>
      <w:r>
        <w:rPr>
          <w:rStyle w:val="49"/>
          <w:rFonts w:ascii="Times New Roman" w:hAnsi="Times New Roman" w:cs="Times New Roman"/>
          <w:color w:val="auto"/>
          <w:highlight w:val="none"/>
        </w:rPr>
        <w:t xml:space="preserve"> 规范性引用文件</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_Toc214312333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35"/>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"_Toc214312334" </w:instrText>
      </w:r>
      <w:r>
        <w:rPr>
          <w:color w:val="auto"/>
          <w:highlight w:val="none"/>
        </w:rPr>
        <w:fldChar w:fldCharType="separate"/>
      </w:r>
      <w:r>
        <w:rPr>
          <w:rStyle w:val="49"/>
          <w:rFonts w:ascii="Times New Roman" w:hAnsi="Times New Roman" w:cs="Times New Roman"/>
          <w:color w:val="auto"/>
          <w:kern w:val="0"/>
          <w:highlight w:val="none"/>
        </w:rPr>
        <w:t>3</w:t>
      </w:r>
      <w:r>
        <w:rPr>
          <w:rStyle w:val="49"/>
          <w:rFonts w:ascii="Times New Roman" w:hAnsi="Times New Roman" w:cs="Times New Roman"/>
          <w:color w:val="auto"/>
          <w:highlight w:val="none"/>
        </w:rPr>
        <w:t xml:space="preserve"> 术语和定义</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_Toc214312334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35"/>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"_Toc214312379" </w:instrText>
      </w:r>
      <w:r>
        <w:rPr>
          <w:color w:val="auto"/>
          <w:highlight w:val="none"/>
        </w:rPr>
        <w:fldChar w:fldCharType="separate"/>
      </w:r>
      <w:r>
        <w:rPr>
          <w:rStyle w:val="49"/>
          <w:rFonts w:ascii="Times New Roman" w:hAnsi="Times New Roman" w:cs="Times New Roman"/>
          <w:color w:val="auto"/>
          <w:kern w:val="0"/>
          <w:highlight w:val="none"/>
        </w:rPr>
        <w:t>4</w:t>
      </w:r>
      <w:r>
        <w:rPr>
          <w:rStyle w:val="49"/>
          <w:rFonts w:ascii="Times New Roman" w:hAnsi="Times New Roman" w:cs="Times New Roman"/>
          <w:color w:val="auto"/>
          <w:highlight w:val="none"/>
        </w:rPr>
        <w:t xml:space="preserve"> 符号、代号和缩略语</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_Toc214312379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20"/>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"_Toc214312380" </w:instrText>
      </w:r>
      <w:r>
        <w:rPr>
          <w:color w:val="auto"/>
          <w:highlight w:val="none"/>
        </w:rPr>
        <w:fldChar w:fldCharType="separate"/>
      </w:r>
      <w:r>
        <w:rPr>
          <w:rStyle w:val="49"/>
          <w:rFonts w:ascii="Times New Roman" w:hAnsi="Times New Roman" w:cs="Times New Roman"/>
          <w:color w:val="auto"/>
          <w:highlight w:val="none"/>
        </w:rPr>
        <w:t>4.1 代号</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_Toc214312380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20"/>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"_Toc214312381" </w:instrText>
      </w:r>
      <w:r>
        <w:rPr>
          <w:color w:val="auto"/>
          <w:highlight w:val="none"/>
        </w:rPr>
        <w:fldChar w:fldCharType="separate"/>
      </w:r>
      <w:r>
        <w:rPr>
          <w:rStyle w:val="49"/>
          <w:rFonts w:ascii="Times New Roman" w:hAnsi="Times New Roman" w:cs="Times New Roman"/>
          <w:color w:val="auto"/>
          <w:highlight w:val="none"/>
        </w:rPr>
        <w:t>4.2 缩略语</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_Toc214312381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35"/>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"_Toc214312382" </w:instrText>
      </w:r>
      <w:r>
        <w:rPr>
          <w:color w:val="auto"/>
          <w:highlight w:val="none"/>
        </w:rPr>
        <w:fldChar w:fldCharType="separate"/>
      </w:r>
      <w:r>
        <w:rPr>
          <w:rStyle w:val="49"/>
          <w:rFonts w:ascii="Times New Roman" w:hAnsi="Times New Roman" w:cs="Times New Roman"/>
          <w:snapToGrid w:val="0"/>
          <w:color w:val="auto"/>
          <w:kern w:val="0"/>
          <w:highlight w:val="none"/>
        </w:rPr>
        <w:t>5</w:t>
      </w:r>
      <w:r>
        <w:rPr>
          <w:rStyle w:val="49"/>
          <w:rFonts w:ascii="Times New Roman" w:hAnsi="Times New Roman" w:cs="Times New Roman"/>
          <w:color w:val="auto"/>
          <w:highlight w:val="none"/>
        </w:rPr>
        <w:t xml:space="preserve"> 总则</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_Toc214312382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20"/>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"_Toc214312383" </w:instrText>
      </w:r>
      <w:r>
        <w:rPr>
          <w:color w:val="auto"/>
          <w:highlight w:val="none"/>
        </w:rPr>
        <w:fldChar w:fldCharType="separate"/>
      </w:r>
      <w:r>
        <w:rPr>
          <w:rStyle w:val="49"/>
          <w:rFonts w:ascii="Times New Roman" w:hAnsi="Times New Roman" w:cs="Times New Roman"/>
          <w:color w:val="auto"/>
          <w:highlight w:val="none"/>
        </w:rPr>
        <w:t>5.1 灵活性改造建模规程</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_Toc214312383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20"/>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"_Toc214312384" </w:instrText>
      </w:r>
      <w:r>
        <w:rPr>
          <w:color w:val="auto"/>
          <w:highlight w:val="none"/>
        </w:rPr>
        <w:fldChar w:fldCharType="separate"/>
      </w:r>
      <w:r>
        <w:rPr>
          <w:rStyle w:val="49"/>
          <w:rFonts w:ascii="Times New Roman" w:hAnsi="Times New Roman" w:cs="Times New Roman"/>
          <w:color w:val="auto"/>
          <w:highlight w:val="none"/>
        </w:rPr>
        <w:t>5.2 多元灵活性资源的调度原则</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_Toc214312384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20"/>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"_Toc214312385" </w:instrText>
      </w:r>
      <w:r>
        <w:rPr>
          <w:color w:val="auto"/>
          <w:highlight w:val="none"/>
        </w:rPr>
        <w:fldChar w:fldCharType="separate"/>
      </w:r>
      <w:r>
        <w:rPr>
          <w:rStyle w:val="49"/>
          <w:rFonts w:ascii="Times New Roman" w:hAnsi="Times New Roman" w:cs="Times New Roman"/>
          <w:color w:val="auto"/>
          <w:highlight w:val="none"/>
        </w:rPr>
        <w:t>5.3 调度模型构建原则</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_Toc214312385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7</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35"/>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"_Toc214312386" </w:instrText>
      </w:r>
      <w:r>
        <w:rPr>
          <w:color w:val="auto"/>
          <w:highlight w:val="none"/>
        </w:rPr>
        <w:fldChar w:fldCharType="separate"/>
      </w:r>
      <w:r>
        <w:rPr>
          <w:rStyle w:val="49"/>
          <w:rFonts w:ascii="Times New Roman" w:hAnsi="Times New Roman" w:cs="Times New Roman"/>
          <w:color w:val="auto"/>
          <w:kern w:val="0"/>
          <w:highlight w:val="none"/>
        </w:rPr>
        <w:t>6</w:t>
      </w:r>
      <w:r>
        <w:rPr>
          <w:rStyle w:val="49"/>
          <w:rFonts w:ascii="Times New Roman" w:hAnsi="Times New Roman" w:cs="Times New Roman"/>
          <w:color w:val="auto"/>
          <w:highlight w:val="none"/>
        </w:rPr>
        <w:t xml:space="preserve"> 重要技术内容</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_Toc214312386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7</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20"/>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"_Toc214312387" </w:instrText>
      </w:r>
      <w:r>
        <w:rPr>
          <w:color w:val="auto"/>
          <w:highlight w:val="none"/>
        </w:rPr>
        <w:fldChar w:fldCharType="separate"/>
      </w:r>
      <w:r>
        <w:rPr>
          <w:rStyle w:val="49"/>
          <w:rFonts w:ascii="Times New Roman" w:hAnsi="Times New Roman" w:cs="Times New Roman"/>
          <w:color w:val="auto"/>
          <w:highlight w:val="none"/>
        </w:rPr>
        <w:t>6.1 调度模型</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_Toc214312387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7</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20"/>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"_Toc214312388" </w:instrText>
      </w:r>
      <w:r>
        <w:rPr>
          <w:color w:val="auto"/>
          <w:highlight w:val="none"/>
        </w:rPr>
        <w:fldChar w:fldCharType="separate"/>
      </w:r>
      <w:r>
        <w:rPr>
          <w:rStyle w:val="49"/>
          <w:rFonts w:ascii="Times New Roman" w:hAnsi="Times New Roman" w:cs="Times New Roman"/>
          <w:color w:val="auto"/>
          <w:highlight w:val="none"/>
        </w:rPr>
        <w:t>6.2 多场景调度规范</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_Toc214312388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7</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20"/>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"_Toc214312389" </w:instrText>
      </w:r>
      <w:r>
        <w:rPr>
          <w:color w:val="auto"/>
          <w:highlight w:val="none"/>
        </w:rPr>
        <w:fldChar w:fldCharType="separate"/>
      </w:r>
      <w:r>
        <w:rPr>
          <w:rStyle w:val="49"/>
          <w:rFonts w:ascii="Times New Roman" w:hAnsi="Times New Roman" w:cs="Times New Roman"/>
          <w:color w:val="auto"/>
          <w:highlight w:val="none"/>
        </w:rPr>
        <w:t>6.3 全生命周期成本评估</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_Toc214312389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7</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20"/>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"_Toc214312390" </w:instrText>
      </w:r>
      <w:r>
        <w:rPr>
          <w:color w:val="auto"/>
          <w:highlight w:val="none"/>
        </w:rPr>
        <w:fldChar w:fldCharType="separate"/>
      </w:r>
      <w:r>
        <w:rPr>
          <w:rStyle w:val="49"/>
          <w:rFonts w:ascii="Times New Roman" w:hAnsi="Times New Roman" w:cs="Times New Roman"/>
          <w:color w:val="auto"/>
          <w:highlight w:val="none"/>
        </w:rPr>
        <w:t>6.4 制氢机组分类</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_Toc214312390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7</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20"/>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"_Toc214312391" </w:instrText>
      </w:r>
      <w:r>
        <w:rPr>
          <w:color w:val="auto"/>
          <w:highlight w:val="none"/>
        </w:rPr>
        <w:fldChar w:fldCharType="separate"/>
      </w:r>
      <w:r>
        <w:rPr>
          <w:rStyle w:val="49"/>
          <w:rFonts w:ascii="Times New Roman" w:hAnsi="Times New Roman" w:cs="Times New Roman"/>
          <w:color w:val="auto"/>
          <w:highlight w:val="none"/>
        </w:rPr>
        <w:t>6.5 功率范围分类</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_Toc214312391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7</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35"/>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"_Toc214312392" </w:instrText>
      </w:r>
      <w:r>
        <w:rPr>
          <w:color w:val="auto"/>
          <w:highlight w:val="none"/>
        </w:rPr>
        <w:fldChar w:fldCharType="separate"/>
      </w:r>
      <w:r>
        <w:rPr>
          <w:rStyle w:val="49"/>
          <w:rFonts w:ascii="Times New Roman" w:hAnsi="Times New Roman" w:cs="Times New Roman"/>
          <w:color w:val="auto"/>
          <w:kern w:val="0"/>
          <w:highlight w:val="none"/>
        </w:rPr>
        <w:t>7</w:t>
      </w:r>
      <w:r>
        <w:rPr>
          <w:rStyle w:val="49"/>
          <w:rFonts w:ascii="Times New Roman" w:hAnsi="Times New Roman" w:cs="Times New Roman"/>
          <w:color w:val="auto"/>
          <w:highlight w:val="none"/>
        </w:rPr>
        <w:t xml:space="preserve"> 电源侧灵活性资源调度运行约束和成本指标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_Toc214312392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20"/>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"_Toc214312393" </w:instrText>
      </w:r>
      <w:r>
        <w:rPr>
          <w:color w:val="auto"/>
          <w:highlight w:val="none"/>
        </w:rPr>
        <w:fldChar w:fldCharType="separate"/>
      </w:r>
      <w:r>
        <w:rPr>
          <w:rStyle w:val="49"/>
          <w:rFonts w:ascii="Times New Roman" w:hAnsi="Times New Roman" w:cs="Times New Roman"/>
          <w:color w:val="auto"/>
          <w:highlight w:val="none"/>
        </w:rPr>
        <w:t>7.1 灵活性改造火力发电机组调度运行约束</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_Toc214312393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20"/>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"_Toc214312394" </w:instrText>
      </w:r>
      <w:r>
        <w:rPr>
          <w:color w:val="auto"/>
          <w:highlight w:val="none"/>
        </w:rPr>
        <w:fldChar w:fldCharType="separate"/>
      </w:r>
      <w:r>
        <w:rPr>
          <w:rStyle w:val="49"/>
          <w:rFonts w:ascii="Times New Roman" w:hAnsi="Times New Roman" w:cs="Times New Roman"/>
          <w:color w:val="auto"/>
          <w:highlight w:val="none"/>
        </w:rPr>
        <w:t>7.2 灵活性改造火力发电机组可选调度约束指标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_Toc214312394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10</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20"/>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"_Toc214312395" </w:instrText>
      </w:r>
      <w:r>
        <w:rPr>
          <w:color w:val="auto"/>
          <w:highlight w:val="none"/>
        </w:rPr>
        <w:fldChar w:fldCharType="separate"/>
      </w:r>
      <w:r>
        <w:rPr>
          <w:rStyle w:val="49"/>
          <w:rFonts w:ascii="Times New Roman" w:hAnsi="Times New Roman" w:cs="Times New Roman"/>
          <w:color w:val="auto"/>
          <w:highlight w:val="none"/>
        </w:rPr>
        <w:t>7.3 灵活性改造火力发电机组成本</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_Toc214312395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11</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35"/>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"_Toc214312396" </w:instrText>
      </w:r>
      <w:r>
        <w:rPr>
          <w:color w:val="auto"/>
          <w:highlight w:val="none"/>
        </w:rPr>
        <w:fldChar w:fldCharType="separate"/>
      </w:r>
      <w:r>
        <w:rPr>
          <w:rStyle w:val="49"/>
          <w:rFonts w:ascii="Times New Roman" w:hAnsi="Times New Roman" w:cs="Times New Roman"/>
          <w:color w:val="auto"/>
          <w:kern w:val="0"/>
          <w:highlight w:val="none"/>
        </w:rPr>
        <w:t>8</w:t>
      </w:r>
      <w:r>
        <w:rPr>
          <w:rStyle w:val="49"/>
          <w:rFonts w:ascii="Times New Roman" w:hAnsi="Times New Roman" w:cs="Times New Roman"/>
          <w:color w:val="auto"/>
          <w:highlight w:val="none"/>
        </w:rPr>
        <w:t xml:space="preserve"> 负荷侧碱性制氢机组电网调度模型</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_Toc214312396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12</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20"/>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"_Toc214312397" </w:instrText>
      </w:r>
      <w:r>
        <w:rPr>
          <w:color w:val="auto"/>
          <w:highlight w:val="none"/>
        </w:rPr>
        <w:fldChar w:fldCharType="separate"/>
      </w:r>
      <w:r>
        <w:rPr>
          <w:rStyle w:val="49"/>
          <w:rFonts w:ascii="Times New Roman" w:hAnsi="Times New Roman" w:cs="Times New Roman"/>
          <w:color w:val="auto"/>
          <w:highlight w:val="none"/>
        </w:rPr>
        <w:t>8.1 系统构成、工作流程与电网调度特性</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_Toc214312397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12</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20"/>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"_Toc214312398" </w:instrText>
      </w:r>
      <w:r>
        <w:rPr>
          <w:color w:val="auto"/>
          <w:highlight w:val="none"/>
        </w:rPr>
        <w:fldChar w:fldCharType="separate"/>
      </w:r>
      <w:r>
        <w:rPr>
          <w:rStyle w:val="49"/>
          <w:rFonts w:ascii="Times New Roman" w:hAnsi="Times New Roman" w:cs="Times New Roman"/>
          <w:color w:val="auto"/>
          <w:highlight w:val="none"/>
        </w:rPr>
        <w:t>8.2 机组成本曲线</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_Toc214312398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13</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20"/>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"_Toc214312399" </w:instrText>
      </w:r>
      <w:r>
        <w:rPr>
          <w:color w:val="auto"/>
          <w:highlight w:val="none"/>
        </w:rPr>
        <w:fldChar w:fldCharType="separate"/>
      </w:r>
      <w:r>
        <w:rPr>
          <w:rStyle w:val="49"/>
          <w:rFonts w:ascii="Times New Roman" w:hAnsi="Times New Roman" w:cs="Times New Roman"/>
          <w:color w:val="auto"/>
          <w:highlight w:val="none"/>
        </w:rPr>
        <w:t>8.3 机组运行约束</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_Toc214312399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15</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35"/>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"_Toc214312400" </w:instrText>
      </w:r>
      <w:r>
        <w:rPr>
          <w:color w:val="auto"/>
          <w:highlight w:val="none"/>
        </w:rPr>
        <w:fldChar w:fldCharType="separate"/>
      </w:r>
      <w:r>
        <w:rPr>
          <w:rStyle w:val="49"/>
          <w:rFonts w:ascii="Times New Roman" w:hAnsi="Times New Roman" w:cs="Times New Roman"/>
          <w:color w:val="auto"/>
          <w:kern w:val="0"/>
          <w:highlight w:val="none"/>
        </w:rPr>
        <w:t>9</w:t>
      </w:r>
      <w:r>
        <w:rPr>
          <w:rStyle w:val="49"/>
          <w:rFonts w:ascii="Times New Roman" w:hAnsi="Times New Roman" w:cs="Times New Roman"/>
          <w:color w:val="auto"/>
          <w:highlight w:val="none"/>
        </w:rPr>
        <w:t xml:space="preserve"> 电化学储能调度运行约束</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_Toc214312400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20"/>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"_Toc214312401" </w:instrText>
      </w:r>
      <w:r>
        <w:rPr>
          <w:color w:val="auto"/>
          <w:highlight w:val="none"/>
        </w:rPr>
        <w:fldChar w:fldCharType="separate"/>
      </w:r>
      <w:r>
        <w:rPr>
          <w:rStyle w:val="49"/>
          <w:rFonts w:ascii="Times New Roman" w:hAnsi="Times New Roman" w:cs="Times New Roman"/>
          <w:color w:val="auto"/>
          <w:highlight w:val="none"/>
        </w:rPr>
        <w:t>9.1 充放电状态约束</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_Toc214312401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20"/>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"_Toc214312402" </w:instrText>
      </w:r>
      <w:r>
        <w:rPr>
          <w:color w:val="auto"/>
          <w:highlight w:val="none"/>
        </w:rPr>
        <w:fldChar w:fldCharType="separate"/>
      </w:r>
      <w:r>
        <w:rPr>
          <w:rStyle w:val="49"/>
          <w:rFonts w:ascii="Times New Roman" w:hAnsi="Times New Roman" w:cs="Times New Roman"/>
          <w:color w:val="auto"/>
          <w:highlight w:val="none"/>
        </w:rPr>
        <w:t>9.2 充电功率约束</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_Toc214312402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19</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20"/>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"_Toc214312403" </w:instrText>
      </w:r>
      <w:r>
        <w:rPr>
          <w:color w:val="auto"/>
          <w:highlight w:val="none"/>
        </w:rPr>
        <w:fldChar w:fldCharType="separate"/>
      </w:r>
      <w:r>
        <w:rPr>
          <w:rStyle w:val="49"/>
          <w:rFonts w:ascii="Times New Roman" w:hAnsi="Times New Roman" w:cs="Times New Roman"/>
          <w:color w:val="auto"/>
          <w:highlight w:val="none"/>
        </w:rPr>
        <w:t>9.3 放电功率约束</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_Toc214312403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19</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20"/>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"_Toc214312404" </w:instrText>
      </w:r>
      <w:r>
        <w:rPr>
          <w:color w:val="auto"/>
          <w:highlight w:val="none"/>
        </w:rPr>
        <w:fldChar w:fldCharType="separate"/>
      </w:r>
      <w:r>
        <w:rPr>
          <w:rStyle w:val="49"/>
          <w:rFonts w:ascii="Times New Roman" w:hAnsi="Times New Roman" w:cs="Times New Roman"/>
          <w:color w:val="auto"/>
          <w:highlight w:val="none"/>
        </w:rPr>
        <w:t>9.4 荷电状态(SOC)约束</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_Toc214312404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19</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35"/>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"_Toc214312405" </w:instrText>
      </w:r>
      <w:r>
        <w:rPr>
          <w:color w:val="auto"/>
          <w:highlight w:val="none"/>
        </w:rPr>
        <w:fldChar w:fldCharType="separate"/>
      </w:r>
      <w:r>
        <w:rPr>
          <w:rStyle w:val="49"/>
          <w:rFonts w:ascii="Times New Roman" w:hAnsi="Times New Roman" w:cs="Times New Roman"/>
          <w:color w:val="auto"/>
          <w:kern w:val="0"/>
          <w:highlight w:val="none"/>
        </w:rPr>
        <w:t>10</w:t>
      </w:r>
      <w:r>
        <w:rPr>
          <w:rStyle w:val="49"/>
          <w:rFonts w:ascii="Times New Roman" w:hAnsi="Times New Roman" w:cs="Times New Roman"/>
          <w:color w:val="auto"/>
          <w:highlight w:val="none"/>
        </w:rPr>
        <w:t xml:space="preserve"> 虚拟电厂调度约束</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_Toc214312405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19</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20"/>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"_Toc214312406" </w:instrText>
      </w:r>
      <w:r>
        <w:rPr>
          <w:color w:val="auto"/>
          <w:highlight w:val="none"/>
        </w:rPr>
        <w:fldChar w:fldCharType="separate"/>
      </w:r>
      <w:r>
        <w:rPr>
          <w:rStyle w:val="49"/>
          <w:rFonts w:ascii="Times New Roman" w:hAnsi="Times New Roman" w:cs="Times New Roman"/>
          <w:color w:val="auto"/>
          <w:highlight w:val="none"/>
        </w:rPr>
        <w:t>10.1 虚拟电厂输出功率上下限约束</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_Toc214312406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19</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20"/>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"_Toc214312407" </w:instrText>
      </w:r>
      <w:r>
        <w:rPr>
          <w:color w:val="auto"/>
          <w:highlight w:val="none"/>
        </w:rPr>
        <w:fldChar w:fldCharType="separate"/>
      </w:r>
      <w:r>
        <w:rPr>
          <w:rStyle w:val="49"/>
          <w:rFonts w:ascii="Times New Roman" w:hAnsi="Times New Roman" w:cs="Times New Roman"/>
          <w:color w:val="auto"/>
          <w:highlight w:val="none"/>
        </w:rPr>
        <w:t>10.2 虚拟电厂机组加、减出力约束</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_Toc214312407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19</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27"/>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"_Toc214312408" </w:instrText>
      </w:r>
      <w:r>
        <w:rPr>
          <w:color w:val="auto"/>
          <w:highlight w:val="none"/>
        </w:rPr>
        <w:fldChar w:fldCharType="separate"/>
      </w:r>
      <w:r>
        <w:rPr>
          <w:rStyle w:val="49"/>
          <w:rFonts w:ascii="Times New Roman" w:hAnsi="Times New Roman" w:cs="Times New Roman"/>
          <w:color w:val="auto"/>
          <w:highlight w:val="none"/>
        </w:rPr>
        <w:t>附　录　A （资料性） 典型火力发电机组灵活性改造前后关键调度指标变化</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_Toc214312408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21</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35"/>
        <w:tabs>
          <w:tab w:val="right" w:leader="dot" w:pos="9765"/>
        </w:tabs>
        <w:ind w:firstLine="420"/>
        <w:rPr>
          <w:rFonts w:ascii="Times New Roman" w:hAnsi="Times New Roman" w:cs="Times New Roman" w:eastAsiaTheme="minorEastAsia"/>
          <w:color w:val="auto"/>
          <w:highlight w:val="none"/>
        </w:rPr>
      </w:pPr>
      <w:r>
        <w:rPr>
          <w:color w:val="auto"/>
          <w:highlight w:val="none"/>
        </w:rPr>
        <w:fldChar w:fldCharType="begin"/>
      </w:r>
      <w:r>
        <w:rPr>
          <w:color w:val="auto"/>
          <w:highlight w:val="none"/>
        </w:rPr>
        <w:instrText xml:space="preserve"> HYPERLINK \l "_Toc214312409" </w:instrText>
      </w:r>
      <w:r>
        <w:rPr>
          <w:color w:val="auto"/>
          <w:highlight w:val="none"/>
        </w:rPr>
        <w:fldChar w:fldCharType="separate"/>
      </w:r>
      <w:r>
        <w:rPr>
          <w:rStyle w:val="49"/>
          <w:rFonts w:ascii="Times New Roman" w:hAnsi="Times New Roman" w:cs="Times New Roman"/>
          <w:color w:val="auto"/>
          <w:highlight w:val="none"/>
        </w:rPr>
        <w:t>A.1 煤电机组灵活性改造前后参数</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_Toc214312409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21</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4"/>
        <w:rPr>
          <w:rFonts w:ascii="Times New Roman"/>
          <w:color w:val="auto"/>
          <w:highlight w:val="none"/>
        </w:rPr>
        <w:sectPr>
          <w:footerReference r:id="rId5" w:type="first"/>
          <w:footerReference r:id="rId3" w:type="default"/>
          <w:footerReference r:id="rId4" w:type="even"/>
          <w:pgSz w:w="11906" w:h="16838"/>
          <w:pgMar w:top="567" w:right="1134" w:bottom="1134" w:left="997" w:header="1418" w:footer="1134" w:gutter="0"/>
          <w:pgNumType w:fmt="upperRoman" w:start="1"/>
          <w:cols w:space="720" w:num="1"/>
          <w:formProt w:val="0"/>
          <w:docGrid w:type="lines" w:linePitch="312" w:charSpace="0"/>
        </w:sectPr>
      </w:pPr>
      <w:r>
        <w:rPr>
          <w:rFonts w:ascii="Times New Roman"/>
          <w:color w:val="auto"/>
          <w:kern w:val="2"/>
          <w:szCs w:val="22"/>
          <w:highlight w:val="none"/>
        </w:rPr>
        <w:fldChar w:fldCharType="end"/>
      </w:r>
    </w:p>
    <w:p>
      <w:pPr>
        <w:pStyle w:val="40"/>
        <w:rPr>
          <w:rFonts w:ascii="Times New Roman" w:hAnsi="Times New Roman"/>
          <w:color w:val="auto"/>
          <w:highlight w:val="none"/>
        </w:rPr>
      </w:pPr>
      <w:bookmarkStart w:id="28" w:name="_Toc214312330"/>
      <w:bookmarkStart w:id="29" w:name="_Toc181222094"/>
      <w:bookmarkStart w:id="30" w:name="_Toc427663078"/>
      <w:r>
        <w:rPr>
          <w:rFonts w:ascii="Times New Roman" w:hAnsi="Times New Roman"/>
          <w:color w:val="auto"/>
          <w:highlight w:val="none"/>
        </w:rPr>
        <w:t>前</w:t>
      </w:r>
      <w:bookmarkStart w:id="31" w:name="BKQY"/>
      <w:r>
        <w:rPr>
          <w:rFonts w:ascii="Times New Roman" w:hAnsi="Times New Roman"/>
          <w:color w:val="auto"/>
          <w:highlight w:val="none"/>
        </w:rPr>
        <w:t>  言</w:t>
      </w:r>
      <w:bookmarkEnd w:id="16"/>
      <w:bookmarkEnd w:id="17"/>
      <w:bookmarkEnd w:id="18"/>
      <w:bookmarkEnd w:id="19"/>
      <w:bookmarkEnd w:id="20"/>
      <w:bookmarkEnd w:id="21"/>
      <w:bookmarkEnd w:id="22"/>
      <w:bookmarkEnd w:id="23"/>
      <w:bookmarkEnd w:id="24"/>
      <w:bookmarkEnd w:id="25"/>
      <w:bookmarkEnd w:id="26"/>
      <w:bookmarkEnd w:id="28"/>
      <w:bookmarkEnd w:id="29"/>
      <w:bookmarkEnd w:id="30"/>
      <w:bookmarkEnd w:id="31"/>
    </w:p>
    <w:p>
      <w:pPr>
        <w:pStyle w:val="4"/>
        <w:rPr>
          <w:rFonts w:ascii="Times New Roman"/>
          <w:color w:val="auto"/>
          <w:highlight w:val="none"/>
        </w:rPr>
      </w:pPr>
      <w:r>
        <w:rPr>
          <w:rFonts w:ascii="Times New Roman"/>
          <w:color w:val="auto"/>
          <w:highlight w:val="none"/>
        </w:rPr>
        <w:t>本文件由</w:t>
      </w:r>
      <w:r>
        <w:rPr>
          <w:rFonts w:hint="eastAsia" w:ascii="Times New Roman"/>
          <w:color w:val="auto"/>
          <w:highlight w:val="none"/>
          <w:lang w:val="en-US" w:eastAsia="zh-CN"/>
        </w:rPr>
        <w:t>电机工程学会</w:t>
      </w:r>
      <w:r>
        <w:rPr>
          <w:rFonts w:ascii="Times New Roman"/>
          <w:color w:val="auto"/>
          <w:highlight w:val="none"/>
        </w:rPr>
        <w:t>提出并解释。</w:t>
      </w:r>
    </w:p>
    <w:p>
      <w:pPr>
        <w:pStyle w:val="4"/>
        <w:rPr>
          <w:rFonts w:ascii="Times New Roman"/>
          <w:color w:val="auto"/>
          <w:highlight w:val="none"/>
        </w:rPr>
      </w:pPr>
      <w:r>
        <w:rPr>
          <w:rFonts w:ascii="Times New Roman"/>
          <w:color w:val="auto"/>
          <w:highlight w:val="none"/>
        </w:rPr>
        <w:t>本文件在执行过程中的意见或建议反馈至</w:t>
      </w:r>
      <w:r>
        <w:rPr>
          <w:rFonts w:hint="eastAsia" w:ascii="Times New Roman"/>
          <w:color w:val="auto"/>
          <w:highlight w:val="none"/>
          <w:lang w:val="en-US" w:eastAsia="zh-CN"/>
        </w:rPr>
        <w:t>电机工程学会</w:t>
      </w:r>
      <w:r>
        <w:rPr>
          <w:rFonts w:ascii="Times New Roman"/>
          <w:color w:val="auto"/>
          <w:highlight w:val="none"/>
        </w:rPr>
        <w:t>。</w:t>
      </w:r>
    </w:p>
    <w:p>
      <w:pPr>
        <w:pStyle w:val="4"/>
        <w:rPr>
          <w:rFonts w:ascii="Times New Roman"/>
          <w:color w:val="auto"/>
          <w:highlight w:val="none"/>
        </w:rPr>
      </w:pPr>
      <w:r>
        <w:rPr>
          <w:rFonts w:ascii="Times New Roman"/>
          <w:color w:val="auto"/>
          <w:highlight w:val="none"/>
        </w:rPr>
        <w:t>本文件与相关技术领域的国家现行法律、法规和政策保持一致。</w:t>
      </w:r>
    </w:p>
    <w:p>
      <w:pPr>
        <w:pStyle w:val="4"/>
        <w:rPr>
          <w:rFonts w:ascii="Times New Roman"/>
          <w:color w:val="auto"/>
          <w:highlight w:val="none"/>
        </w:rPr>
      </w:pPr>
      <w:r>
        <w:rPr>
          <w:rFonts w:ascii="Times New Roman"/>
          <w:color w:val="auto"/>
          <w:highlight w:val="none"/>
        </w:rPr>
        <w:t>与GB/T 31464的技术差异及其原因如下：</w:t>
      </w:r>
    </w:p>
    <w:p>
      <w:pPr>
        <w:pStyle w:val="4"/>
        <w:rPr>
          <w:rFonts w:hint="eastAsia" w:ascii="Times New Roman"/>
          <w:color w:val="auto"/>
          <w:highlight w:val="none"/>
        </w:rPr>
      </w:pPr>
      <w:r>
        <w:rPr>
          <w:rFonts w:ascii="Times New Roman"/>
          <w:color w:val="auto"/>
          <w:highlight w:val="none"/>
        </w:rPr>
        <w:t>——</w:t>
      </w:r>
      <w:r>
        <w:rPr>
          <w:rFonts w:hint="eastAsia" w:ascii="Times New Roman"/>
          <w:color w:val="auto"/>
          <w:highlight w:val="none"/>
        </w:rPr>
        <w:t>补充了市场化环境下的经济性模型：GB/T 31464主要规定了并网运行的安全边界，属于宏观的物理准则；本文件增加了启停成本、分段运行成本（报价）及详细的爬坡/滑坡约束，旨在满足电力现货市场出清及发电计划优化的精细化需求。</w:t>
      </w:r>
    </w:p>
    <w:p>
      <w:pPr>
        <w:pStyle w:val="4"/>
        <w:rPr>
          <w:rFonts w:ascii="Times New Roman"/>
          <w:color w:val="auto"/>
          <w:highlight w:val="none"/>
        </w:rPr>
      </w:pPr>
      <w:r>
        <w:rPr>
          <w:rFonts w:ascii="Times New Roman"/>
          <w:color w:val="auto"/>
          <w:highlight w:val="none"/>
        </w:rPr>
        <w:t>——</w:t>
      </w:r>
      <w:r>
        <w:rPr>
          <w:rFonts w:hint="eastAsia" w:ascii="Times New Roman"/>
          <w:color w:val="auto"/>
          <w:highlight w:val="none"/>
        </w:rPr>
        <w:t>补充了</w:t>
      </w:r>
      <w:r>
        <w:rPr>
          <w:rFonts w:ascii="Times New Roman"/>
          <w:color w:val="auto"/>
          <w:highlight w:val="none"/>
        </w:rPr>
        <w:t>灵活性改造机组的调度需求，以更精准地评估其调节性能与经济性；</w:t>
      </w:r>
    </w:p>
    <w:p>
      <w:pPr>
        <w:pStyle w:val="4"/>
        <w:rPr>
          <w:rFonts w:ascii="Times New Roman"/>
          <w:color w:val="auto"/>
          <w:highlight w:val="none"/>
        </w:rPr>
      </w:pPr>
      <w:r>
        <w:rPr>
          <w:rFonts w:ascii="Times New Roman"/>
          <w:color w:val="auto"/>
          <w:highlight w:val="none"/>
        </w:rPr>
        <w:t>——</w:t>
      </w:r>
      <w:r>
        <w:rPr>
          <w:rFonts w:hint="eastAsia" w:ascii="Times New Roman"/>
          <w:color w:val="auto"/>
          <w:highlight w:val="none"/>
        </w:rPr>
        <w:t>补充</w:t>
      </w:r>
      <w:r>
        <w:rPr>
          <w:rFonts w:ascii="Times New Roman"/>
          <w:color w:val="auto"/>
          <w:highlight w:val="none"/>
        </w:rPr>
        <w:t>了机组分类方式，对灵活性改造机组按其硬件加装等改造类型进行了更细致的划分，原因在于更贴合技术改造的实际情况，便于分类管理和考核</w:t>
      </w:r>
      <w:r>
        <w:rPr>
          <w:rFonts w:hint="eastAsia" w:ascii="Times New Roman"/>
          <w:color w:val="auto"/>
          <w:highlight w:val="none"/>
        </w:rPr>
        <w:t>。</w:t>
      </w:r>
    </w:p>
    <w:p>
      <w:pPr>
        <w:pStyle w:val="4"/>
        <w:rPr>
          <w:rFonts w:ascii="Times New Roman"/>
          <w:color w:val="auto"/>
          <w:highlight w:val="none"/>
        </w:rPr>
      </w:pPr>
      <w:r>
        <w:rPr>
          <w:rFonts w:ascii="Times New Roman"/>
          <w:color w:val="auto"/>
          <w:highlight w:val="none"/>
        </w:rPr>
        <w:t>与DL/T 904-2015的技术差异及其原因如下：</w:t>
      </w:r>
    </w:p>
    <w:p>
      <w:pPr>
        <w:pStyle w:val="4"/>
        <w:rPr>
          <w:rFonts w:ascii="Times New Roman"/>
          <w:color w:val="auto"/>
          <w:highlight w:val="none"/>
        </w:rPr>
      </w:pPr>
      <w:r>
        <w:rPr>
          <w:rFonts w:ascii="Times New Roman"/>
          <w:color w:val="auto"/>
          <w:highlight w:val="none"/>
        </w:rPr>
        <w:t>——</w:t>
      </w:r>
      <w:r>
        <w:rPr>
          <w:rFonts w:hint="eastAsia" w:ascii="Times New Roman"/>
          <w:color w:val="auto"/>
          <w:highlight w:val="none"/>
        </w:rPr>
        <w:t>补充了</w:t>
      </w:r>
      <w:r>
        <w:rPr>
          <w:rFonts w:ascii="Times New Roman"/>
          <w:color w:val="auto"/>
          <w:highlight w:val="none"/>
        </w:rPr>
        <w:t>运行成本指标的计算</w:t>
      </w:r>
      <w:r>
        <w:rPr>
          <w:rFonts w:hint="eastAsia" w:ascii="Times New Roman"/>
          <w:color w:val="auto"/>
          <w:highlight w:val="none"/>
        </w:rPr>
        <w:t>：</w:t>
      </w:r>
      <w:r>
        <w:rPr>
          <w:rFonts w:ascii="Times New Roman"/>
          <w:color w:val="auto"/>
          <w:highlight w:val="none"/>
        </w:rPr>
        <w:t>增加了对投油燃料成本、机组低负荷运行寿命损耗成本及检修成本的考量，原因在于DL/T 904-2015侧重于宏观的收益与成本，而本文件为更真实反映灵活性改造机组（特别是低负荷运行下）的全生命周期成本；</w:t>
      </w:r>
    </w:p>
    <w:p>
      <w:pPr>
        <w:pStyle w:val="4"/>
        <w:rPr>
          <w:rFonts w:ascii="Times New Roman"/>
          <w:color w:val="auto"/>
          <w:highlight w:val="none"/>
        </w:rPr>
      </w:pPr>
      <w:r>
        <w:rPr>
          <w:rFonts w:ascii="Times New Roman"/>
          <w:color w:val="auto"/>
          <w:highlight w:val="none"/>
        </w:rPr>
        <w:t>——</w:t>
      </w:r>
      <w:r>
        <w:rPr>
          <w:rFonts w:hint="eastAsia" w:ascii="Times New Roman"/>
          <w:color w:val="auto"/>
          <w:highlight w:val="none"/>
        </w:rPr>
        <w:t>补充了</w:t>
      </w:r>
      <w:r>
        <w:rPr>
          <w:rFonts w:ascii="Times New Roman"/>
          <w:color w:val="auto"/>
          <w:highlight w:val="none"/>
        </w:rPr>
        <w:t>技术经济指标的计算方法，使其更为严格和详细，原因在于更精准地量化灵活性改造对机组运行经济性与安全性的影响。</w:t>
      </w:r>
    </w:p>
    <w:p>
      <w:pPr>
        <w:pStyle w:val="4"/>
        <w:rPr>
          <w:rFonts w:ascii="Times New Roman"/>
          <w:color w:val="auto"/>
          <w:highlight w:val="none"/>
        </w:rPr>
      </w:pPr>
      <w:r>
        <w:rPr>
          <w:rFonts w:ascii="Times New Roman"/>
          <w:color w:val="auto"/>
          <w:highlight w:val="none"/>
        </w:rPr>
        <w:t>与ISO/IEC 15067-3:2024的技术差异及其原因如下：</w:t>
      </w:r>
    </w:p>
    <w:p>
      <w:pPr>
        <w:pStyle w:val="4"/>
        <w:rPr>
          <w:rFonts w:ascii="Times New Roman"/>
          <w:color w:val="auto"/>
          <w:highlight w:val="none"/>
        </w:rPr>
      </w:pPr>
      <w:r>
        <w:rPr>
          <w:rFonts w:ascii="Times New Roman"/>
          <w:color w:val="auto"/>
          <w:highlight w:val="none"/>
        </w:rPr>
        <w:t>——</w:t>
      </w:r>
      <w:r>
        <w:rPr>
          <w:rFonts w:hint="eastAsia" w:ascii="Times New Roman"/>
          <w:color w:val="auto"/>
          <w:highlight w:val="none"/>
        </w:rPr>
        <w:t>补充</w:t>
      </w:r>
      <w:r>
        <w:rPr>
          <w:rFonts w:ascii="Times New Roman"/>
          <w:color w:val="auto"/>
          <w:highlight w:val="none"/>
        </w:rPr>
        <w:t>了发电侧火力发电单元灵活性改造后的技术性能、调节能力及技术管理要求，原因在于ISO/IEC 15067-3:2024主要侧重于微电网的能源管理方法，而本文件聚焦于火力发电机组的灵活性提升；</w:t>
      </w:r>
    </w:p>
    <w:p>
      <w:pPr>
        <w:pStyle w:val="4"/>
        <w:rPr>
          <w:rFonts w:ascii="Times New Roman"/>
          <w:color w:val="auto"/>
          <w:highlight w:val="none"/>
        </w:rPr>
      </w:pPr>
      <w:r>
        <w:rPr>
          <w:rFonts w:ascii="Times New Roman"/>
          <w:color w:val="auto"/>
          <w:highlight w:val="none"/>
        </w:rPr>
        <w:t>——</w:t>
      </w:r>
      <w:r>
        <w:rPr>
          <w:rFonts w:hint="eastAsia" w:ascii="Times New Roman"/>
          <w:color w:val="auto"/>
          <w:highlight w:val="none"/>
        </w:rPr>
        <w:t>补充</w:t>
      </w:r>
      <w:r>
        <w:rPr>
          <w:rFonts w:ascii="Times New Roman"/>
          <w:color w:val="auto"/>
          <w:highlight w:val="none"/>
        </w:rPr>
        <w:t>了应用范围，由微电网能源管理调整为火力发电机组灵活性改造的技术规范，原因在于适应国内火力发电机组改造和电网调度的实际需求；</w:t>
      </w:r>
    </w:p>
    <w:p>
      <w:pPr>
        <w:pStyle w:val="4"/>
        <w:rPr>
          <w:rFonts w:ascii="Times New Roman"/>
          <w:color w:val="auto"/>
          <w:highlight w:val="none"/>
        </w:rPr>
      </w:pPr>
      <w:r>
        <w:rPr>
          <w:rFonts w:ascii="Times New Roman"/>
          <w:color w:val="auto"/>
          <w:highlight w:val="none"/>
        </w:rPr>
        <w:t>——</w:t>
      </w:r>
      <w:r>
        <w:rPr>
          <w:rFonts w:hint="eastAsia" w:ascii="Times New Roman"/>
          <w:color w:val="auto"/>
          <w:highlight w:val="none"/>
        </w:rPr>
        <w:t>补充</w:t>
      </w:r>
      <w:r>
        <w:rPr>
          <w:rFonts w:ascii="Times New Roman"/>
          <w:color w:val="auto"/>
          <w:highlight w:val="none"/>
        </w:rPr>
        <w:t>了调度运行中启停成本、运行成本及调度约束等细化指标，原因在于更全面评估机组灵活性改造后的综合运行效益和成本。</w:t>
      </w:r>
    </w:p>
    <w:p>
      <w:pPr>
        <w:pStyle w:val="4"/>
        <w:rPr>
          <w:rFonts w:ascii="Times New Roman"/>
          <w:color w:val="auto"/>
          <w:highlight w:val="none"/>
        </w:rPr>
      </w:pPr>
      <w:r>
        <w:rPr>
          <w:rFonts w:ascii="Times New Roman"/>
          <w:color w:val="auto"/>
          <w:highlight w:val="none"/>
        </w:rPr>
        <w:t>与DL</w:t>
      </w:r>
      <w:r>
        <w:rPr>
          <w:rFonts w:hint="eastAsia" w:ascii="Times New Roman"/>
          <w:color w:val="auto"/>
          <w:highlight w:val="none"/>
          <w:lang w:val="en-US" w:eastAsia="zh-CN"/>
        </w:rPr>
        <w:t>/</w:t>
      </w:r>
      <w:r>
        <w:rPr>
          <w:rFonts w:ascii="Times New Roman"/>
          <w:color w:val="auto"/>
          <w:highlight w:val="none"/>
        </w:rPr>
        <w:t>T 2314的技术差异及其原因如下：</w:t>
      </w:r>
    </w:p>
    <w:p>
      <w:pPr>
        <w:pStyle w:val="4"/>
        <w:rPr>
          <w:rFonts w:ascii="Times New Roman"/>
          <w:snapToGrid w:val="0"/>
          <w:color w:val="auto"/>
          <w:highlight w:val="none"/>
        </w:rPr>
      </w:pPr>
      <w:r>
        <w:rPr>
          <w:rFonts w:ascii="Times New Roman"/>
          <w:color w:val="auto"/>
          <w:highlight w:val="none"/>
        </w:rPr>
        <w:t>——</w:t>
      </w:r>
      <w:r>
        <w:rPr>
          <w:rFonts w:ascii="Times New Roman"/>
          <w:snapToGrid w:val="0"/>
          <w:color w:val="auto"/>
          <w:highlight w:val="none"/>
        </w:rPr>
        <w:t>灵活性改造后煤电是典型的灵活性电源，若配置了电储能，则可视为电厂侧储能系统，相关调度应遵循</w:t>
      </w:r>
      <w:r>
        <w:rPr>
          <w:rFonts w:ascii="Times New Roman"/>
          <w:color w:val="auto"/>
          <w:highlight w:val="none"/>
        </w:rPr>
        <w:t>DL</w:t>
      </w:r>
      <w:r>
        <w:rPr>
          <w:rFonts w:hint="eastAsia" w:ascii="Times New Roman"/>
          <w:color w:val="auto"/>
          <w:highlight w:val="none"/>
          <w:lang w:val="en-US" w:eastAsia="zh-CN"/>
        </w:rPr>
        <w:t>/</w:t>
      </w:r>
      <w:r>
        <w:rPr>
          <w:rFonts w:ascii="Times New Roman"/>
          <w:color w:val="auto"/>
          <w:highlight w:val="none"/>
        </w:rPr>
        <w:t>T 2314的要求</w:t>
      </w:r>
      <w:r>
        <w:rPr>
          <w:rFonts w:ascii="Times New Roman"/>
          <w:snapToGrid w:val="0"/>
          <w:color w:val="auto"/>
          <w:highlight w:val="none"/>
        </w:rPr>
        <w:t>。</w:t>
      </w:r>
    </w:p>
    <w:p>
      <w:pPr>
        <w:pStyle w:val="4"/>
        <w:rPr>
          <w:rFonts w:ascii="Times New Roman"/>
          <w:color w:val="auto"/>
          <w:highlight w:val="none"/>
        </w:rPr>
      </w:pPr>
      <w:r>
        <w:rPr>
          <w:rFonts w:ascii="Times New Roman"/>
          <w:color w:val="auto"/>
          <w:highlight w:val="none"/>
        </w:rPr>
        <w:t>与DL</w:t>
      </w:r>
      <w:r>
        <w:rPr>
          <w:rFonts w:hint="eastAsia" w:ascii="Times New Roman"/>
          <w:color w:val="auto"/>
          <w:highlight w:val="none"/>
          <w:lang w:val="en-US" w:eastAsia="zh-CN"/>
        </w:rPr>
        <w:t>/</w:t>
      </w:r>
      <w:r>
        <w:rPr>
          <w:rFonts w:ascii="Times New Roman"/>
          <w:color w:val="auto"/>
          <w:highlight w:val="none"/>
        </w:rPr>
        <w:t>T 2473的技术差异及其原因如下：</w:t>
      </w:r>
    </w:p>
    <w:p>
      <w:pPr>
        <w:pStyle w:val="4"/>
        <w:rPr>
          <w:rFonts w:ascii="Times New Roman"/>
          <w:snapToGrid w:val="0"/>
          <w:color w:val="auto"/>
          <w:highlight w:val="none"/>
        </w:rPr>
      </w:pPr>
      <w:r>
        <w:rPr>
          <w:rFonts w:ascii="Times New Roman"/>
          <w:color w:val="auto"/>
          <w:highlight w:val="none"/>
        </w:rPr>
        <w:t>——</w:t>
      </w:r>
      <w:r>
        <w:rPr>
          <w:rFonts w:hint="default" w:ascii="Times New Roman" w:hAnsi="Times New Roman" w:cs="Times New Roman"/>
          <w:snapToGrid w:val="0"/>
          <w:color w:val="auto"/>
          <w:highlight w:val="none"/>
        </w:rPr>
        <w:t>电制氢是</w:t>
      </w:r>
      <w:r>
        <w:rPr>
          <w:rFonts w:hint="default" w:ascii="Times New Roman"/>
          <w:snapToGrid w:val="0"/>
          <w:color w:val="auto"/>
          <w:highlight w:val="none"/>
        </w:rPr>
        <w:t>电力系统中具备技术条件并参与电网调度的制氢负荷，具备按照电网调度指令或既定控制策略参与调节的能力</w:t>
      </w:r>
      <w:r>
        <w:rPr>
          <w:rFonts w:hint="default" w:ascii="Times New Roman" w:hAnsi="Times New Roman" w:cs="Times New Roman"/>
          <w:snapToGrid w:val="0"/>
          <w:color w:val="auto"/>
          <w:highlight w:val="none"/>
        </w:rPr>
        <w:t>，本标准在遵循</w:t>
      </w:r>
      <w:r>
        <w:rPr>
          <w:rFonts w:hint="default" w:ascii="Times New Roman" w:hAnsi="Times New Roman" w:cs="Times New Roman"/>
          <w:color w:val="auto"/>
          <w:highlight w:val="none"/>
        </w:rPr>
        <w:t>DL</w:t>
      </w:r>
      <w:r>
        <w:rPr>
          <w:rFonts w:hint="eastAsia" w:ascii="Times New Roman" w:cs="Times New Roman"/>
          <w:color w:val="auto"/>
          <w:highlight w:val="none"/>
          <w:lang w:val="en-US" w:eastAsia="zh-CN"/>
        </w:rPr>
        <w:t>/</w:t>
      </w:r>
      <w:r>
        <w:rPr>
          <w:rFonts w:hint="default" w:ascii="Times New Roman" w:hAnsi="Times New Roman" w:cs="Times New Roman"/>
          <w:color w:val="auto"/>
          <w:highlight w:val="none"/>
        </w:rPr>
        <w:t>T 2473的基础上，</w:t>
      </w:r>
      <w:r>
        <w:rPr>
          <w:rFonts w:hint="default" w:ascii="Times New Roman" w:hAnsi="Times New Roman" w:cs="Times New Roman"/>
          <w:snapToGrid w:val="0"/>
          <w:color w:val="auto"/>
          <w:highlight w:val="none"/>
        </w:rPr>
        <w:t>提供了调度相关的制氢单元运行约束条件。</w:t>
      </w:r>
    </w:p>
    <w:p>
      <w:pPr>
        <w:pStyle w:val="4"/>
        <w:rPr>
          <w:rFonts w:ascii="Times New Roman"/>
          <w:color w:val="auto"/>
          <w:highlight w:val="none"/>
        </w:rPr>
      </w:pPr>
      <w:r>
        <w:rPr>
          <w:rFonts w:ascii="Times New Roman"/>
          <w:color w:val="auto"/>
          <w:highlight w:val="none"/>
        </w:rPr>
        <w:t>与DL</w:t>
      </w:r>
      <w:r>
        <w:rPr>
          <w:rFonts w:hint="eastAsia" w:ascii="Times New Roman"/>
          <w:color w:val="auto"/>
          <w:highlight w:val="none"/>
          <w:lang w:val="en-US" w:eastAsia="zh-CN"/>
        </w:rPr>
        <w:t>/</w:t>
      </w:r>
      <w:r>
        <w:rPr>
          <w:rFonts w:ascii="Times New Roman"/>
          <w:color w:val="auto"/>
          <w:highlight w:val="none"/>
        </w:rPr>
        <w:t>T 2247的技术差异及其原因如下：</w:t>
      </w:r>
    </w:p>
    <w:p>
      <w:pPr>
        <w:pStyle w:val="4"/>
        <w:rPr>
          <w:rFonts w:ascii="Times New Roman"/>
          <w:snapToGrid w:val="0"/>
          <w:color w:val="auto"/>
          <w:highlight w:val="none"/>
        </w:rPr>
      </w:pPr>
      <w:r>
        <w:rPr>
          <w:rFonts w:ascii="Times New Roman"/>
          <w:color w:val="auto"/>
          <w:highlight w:val="none"/>
        </w:rPr>
        <w:t>——</w:t>
      </w:r>
      <w:r>
        <w:rPr>
          <w:rFonts w:ascii="Times New Roman"/>
          <w:snapToGrid w:val="0"/>
          <w:color w:val="auto"/>
          <w:highlight w:val="none"/>
        </w:rPr>
        <w:t>电化学储能的调度方面，本标准在遵循</w:t>
      </w:r>
      <w:r>
        <w:rPr>
          <w:rFonts w:ascii="Times New Roman"/>
          <w:color w:val="auto"/>
          <w:highlight w:val="none"/>
        </w:rPr>
        <w:t>DL</w:t>
      </w:r>
      <w:r>
        <w:rPr>
          <w:rFonts w:hint="eastAsia" w:ascii="Times New Roman"/>
          <w:color w:val="auto"/>
          <w:highlight w:val="none"/>
          <w:lang w:val="en-US" w:eastAsia="zh-CN"/>
        </w:rPr>
        <w:t>/</w:t>
      </w:r>
      <w:r>
        <w:rPr>
          <w:rFonts w:ascii="Times New Roman"/>
          <w:color w:val="auto"/>
          <w:highlight w:val="none"/>
        </w:rPr>
        <w:t>T 2247的基础上，提供了调度相关的运行约束条件。</w:t>
      </w:r>
    </w:p>
    <w:p>
      <w:pPr>
        <w:pStyle w:val="4"/>
        <w:rPr>
          <w:rFonts w:ascii="Times New Roman"/>
          <w:color w:val="auto"/>
          <w:highlight w:val="none"/>
        </w:rPr>
      </w:pPr>
      <w:r>
        <w:rPr>
          <w:rFonts w:ascii="Times New Roman"/>
          <w:color w:val="auto"/>
          <w:highlight w:val="none"/>
        </w:rPr>
        <w:t>与GB/T 44241的技术差异及其原因如下：</w:t>
      </w:r>
    </w:p>
    <w:p>
      <w:pPr>
        <w:pStyle w:val="4"/>
        <w:rPr>
          <w:rFonts w:ascii="Times New Roman"/>
          <w:color w:val="auto"/>
          <w:highlight w:val="none"/>
        </w:rPr>
      </w:pPr>
      <w:r>
        <w:rPr>
          <w:rFonts w:ascii="Times New Roman"/>
          <w:color w:val="auto"/>
          <w:highlight w:val="none"/>
        </w:rPr>
        <w:t>——</w:t>
      </w:r>
      <w:r>
        <w:rPr>
          <w:rFonts w:ascii="Times New Roman"/>
          <w:snapToGrid w:val="0"/>
          <w:color w:val="auto"/>
          <w:highlight w:val="none"/>
        </w:rPr>
        <w:t>虚拟电厂是新型电力系统下典型的网侧调度单元，本标准在遵循</w:t>
      </w:r>
      <w:r>
        <w:rPr>
          <w:rFonts w:ascii="Times New Roman"/>
          <w:color w:val="auto"/>
          <w:highlight w:val="none"/>
        </w:rPr>
        <w:t>GB/T 44241的基础上，提供了调度相关的运行约束。</w:t>
      </w:r>
    </w:p>
    <w:p>
      <w:pPr>
        <w:pStyle w:val="4"/>
        <w:rPr>
          <w:rFonts w:hint="eastAsia" w:ascii="Times New Roman"/>
          <w:snapToGrid w:val="0"/>
          <w:color w:val="auto"/>
          <w:highlight w:val="none"/>
        </w:rPr>
      </w:pPr>
      <w:r>
        <w:rPr>
          <w:rFonts w:hint="eastAsia" w:ascii="Times New Roman"/>
          <w:snapToGrid w:val="0"/>
          <w:color w:val="auto"/>
          <w:highlight w:val="none"/>
        </w:rPr>
        <w:t>本文件旨在规范灵活性资源的建模方法，服务于调度机构的发电计划制定及市场交易出清，属于技术规范类标准。</w:t>
      </w:r>
    </w:p>
    <w:p>
      <w:pPr>
        <w:pStyle w:val="4"/>
        <w:rPr>
          <w:rFonts w:ascii="Times New Roman"/>
          <w:color w:val="auto"/>
          <w:highlight w:val="none"/>
        </w:rPr>
      </w:pPr>
      <w:r>
        <w:rPr>
          <w:rFonts w:ascii="Times New Roman"/>
          <w:color w:val="auto"/>
          <w:highlight w:val="none"/>
        </w:rPr>
        <w:t>本文件由</w:t>
      </w:r>
      <w:r>
        <w:rPr>
          <w:rFonts w:hint="eastAsia" w:ascii="Times New Roman"/>
          <w:color w:val="auto"/>
          <w:highlight w:val="none"/>
          <w:lang w:val="en-US" w:eastAsia="zh-CN"/>
        </w:rPr>
        <w:t>中国电机工程学会</w:t>
      </w:r>
      <w:r>
        <w:rPr>
          <w:rFonts w:ascii="Times New Roman"/>
          <w:color w:val="auto"/>
          <w:highlight w:val="none"/>
        </w:rPr>
        <w:t>归口。</w:t>
      </w:r>
    </w:p>
    <w:p>
      <w:pPr>
        <w:pStyle w:val="4"/>
        <w:rPr>
          <w:rFonts w:ascii="Times New Roman"/>
          <w:color w:val="auto"/>
          <w:highlight w:val="none"/>
        </w:rPr>
      </w:pPr>
      <w:r>
        <w:rPr>
          <w:rFonts w:ascii="Times New Roman"/>
          <w:color w:val="auto"/>
          <w:highlight w:val="none"/>
        </w:rPr>
        <w:t>本文件起草单位：</w:t>
      </w:r>
      <w:r>
        <w:rPr>
          <w:rFonts w:hint="eastAsia" w:ascii="Times New Roman"/>
          <w:color w:val="auto"/>
          <w:highlight w:val="none"/>
        </w:rPr>
        <w:t>中国电力科学研究院有限公司、国网宁夏电力有限公司</w:t>
      </w:r>
      <w:r>
        <w:rPr>
          <w:rFonts w:hint="eastAsia" w:ascii="Times New Roman"/>
          <w:color w:val="auto"/>
          <w:highlight w:val="none"/>
          <w:lang w:eastAsia="zh-CN"/>
        </w:rPr>
        <w:t>、</w:t>
      </w:r>
      <w:r>
        <w:rPr>
          <w:rFonts w:hint="eastAsia" w:ascii="Times New Roman"/>
          <w:color w:val="auto"/>
          <w:highlight w:val="none"/>
        </w:rPr>
        <w:t>国家电网有限公司</w:t>
      </w:r>
      <w:r>
        <w:rPr>
          <w:rFonts w:hint="eastAsia" w:ascii="Times New Roman"/>
          <w:color w:val="auto"/>
          <w:highlight w:val="none"/>
          <w:lang w:eastAsia="zh-CN"/>
        </w:rPr>
        <w:t>、</w:t>
      </w:r>
      <w:r>
        <w:rPr>
          <w:rFonts w:hint="eastAsia" w:ascii="Times New Roman"/>
          <w:color w:val="auto"/>
          <w:highlight w:val="none"/>
        </w:rPr>
        <w:t>华北电力大学、北京低碳清洁能源研究院、国家能源集团宁夏电力有限公司</w:t>
      </w:r>
      <w:r>
        <w:rPr>
          <w:rFonts w:hint="eastAsia" w:ascii="Times New Roman"/>
          <w:color w:val="auto"/>
          <w:highlight w:val="none"/>
          <w:lang w:eastAsia="zh-CN"/>
        </w:rPr>
        <w:t>、</w:t>
      </w:r>
      <w:r>
        <w:rPr>
          <w:rFonts w:hint="eastAsia" w:ascii="Times New Roman"/>
          <w:color w:val="auto"/>
          <w:highlight w:val="none"/>
        </w:rPr>
        <w:t>国电南瑞科技股份有限公司</w:t>
      </w:r>
      <w:r>
        <w:rPr>
          <w:rFonts w:hint="eastAsia" w:ascii="Times New Roman"/>
          <w:color w:val="auto"/>
          <w:highlight w:val="none"/>
          <w:lang w:eastAsia="zh-CN"/>
        </w:rPr>
        <w:t>、</w:t>
      </w:r>
      <w:r>
        <w:rPr>
          <w:rFonts w:hint="eastAsia" w:ascii="Times New Roman"/>
          <w:color w:val="auto"/>
          <w:highlight w:val="none"/>
        </w:rPr>
        <w:t>西安交通大学</w:t>
      </w:r>
      <w:r>
        <w:rPr>
          <w:rFonts w:hint="eastAsia" w:ascii="Times New Roman"/>
          <w:color w:val="auto"/>
          <w:highlight w:val="none"/>
          <w:lang w:eastAsia="zh-CN"/>
        </w:rPr>
        <w:t>、</w:t>
      </w:r>
      <w:bookmarkStart w:id="376" w:name="_GoBack"/>
      <w:bookmarkEnd w:id="376"/>
      <w:r>
        <w:rPr>
          <w:rFonts w:hint="eastAsia" w:ascii="Times New Roman"/>
          <w:color w:val="auto"/>
          <w:highlight w:val="none"/>
        </w:rPr>
        <w:t>上海交通大学</w:t>
      </w:r>
      <w:r>
        <w:rPr>
          <w:rFonts w:hint="eastAsia" w:ascii="Times New Roman"/>
          <w:color w:val="auto"/>
          <w:highlight w:val="none"/>
          <w:lang w:eastAsia="zh-CN"/>
        </w:rPr>
        <w:t>、</w:t>
      </w:r>
      <w:r>
        <w:rPr>
          <w:rFonts w:hint="eastAsia" w:ascii="Times New Roman"/>
          <w:color w:val="auto"/>
          <w:highlight w:val="none"/>
        </w:rPr>
        <w:t>国华能源投资有限公司</w:t>
      </w:r>
      <w:r>
        <w:rPr>
          <w:rFonts w:ascii="Times New Roman"/>
          <w:color w:val="auto"/>
          <w:highlight w:val="none"/>
        </w:rPr>
        <w:t>。</w:t>
      </w:r>
    </w:p>
    <w:p>
      <w:pPr>
        <w:pStyle w:val="4"/>
        <w:rPr>
          <w:rFonts w:hint="eastAsia" w:ascii="Times New Roman" w:eastAsia="宋体"/>
          <w:color w:val="auto"/>
          <w:highlight w:val="none"/>
          <w:lang w:eastAsia="zh-CN"/>
        </w:rPr>
      </w:pPr>
      <w:r>
        <w:rPr>
          <w:rFonts w:ascii="Times New Roman"/>
          <w:color w:val="auto"/>
          <w:highlight w:val="none"/>
        </w:rPr>
        <w:t>本文件主要起草人：</w:t>
      </w:r>
      <w:r>
        <w:rPr>
          <w:rFonts w:hint="eastAsia" w:ascii="Times New Roman"/>
          <w:color w:val="auto"/>
          <w:highlight w:val="none"/>
        </w:rPr>
        <w:t>耿建、杨胜春、夏秋、吕建虎、郭晓蕊、</w:t>
      </w:r>
      <w:r>
        <w:rPr>
          <w:rFonts w:hint="eastAsia" w:ascii="Times New Roman"/>
          <w:color w:val="auto"/>
          <w:highlight w:val="none"/>
          <w:lang w:val="en-US" w:eastAsia="zh-CN"/>
        </w:rPr>
        <w:t>周竞、王小立、史磊、张静忠、王一彰</w:t>
      </w:r>
      <w:r>
        <w:rPr>
          <w:rFonts w:hint="eastAsia" w:ascii="Times New Roman"/>
          <w:color w:val="auto"/>
          <w:highlight w:val="none"/>
        </w:rPr>
        <w:t>、孙大雁</w:t>
      </w:r>
      <w:r>
        <w:rPr>
          <w:rFonts w:hint="eastAsia" w:ascii="Times New Roman"/>
          <w:color w:val="auto"/>
          <w:highlight w:val="none"/>
          <w:lang w:eastAsia="zh-CN"/>
        </w:rPr>
        <w:t>、</w:t>
      </w:r>
      <w:r>
        <w:rPr>
          <w:rFonts w:hint="eastAsia" w:ascii="Times New Roman"/>
          <w:color w:val="auto"/>
          <w:highlight w:val="none"/>
        </w:rPr>
        <w:t>陶洪铸</w:t>
      </w:r>
      <w:r>
        <w:rPr>
          <w:rFonts w:hint="eastAsia" w:ascii="Times New Roman"/>
          <w:color w:val="auto"/>
          <w:highlight w:val="none"/>
          <w:lang w:eastAsia="zh-CN"/>
        </w:rPr>
        <w:t>、</w:t>
      </w:r>
      <w:r>
        <w:rPr>
          <w:rFonts w:hint="eastAsia" w:ascii="Times New Roman"/>
          <w:color w:val="auto"/>
          <w:highlight w:val="none"/>
          <w:lang w:val="en-US" w:eastAsia="zh-CN"/>
        </w:rPr>
        <w:t>杨军峰、</w:t>
      </w:r>
      <w:r>
        <w:rPr>
          <w:rFonts w:hint="eastAsia" w:ascii="Times New Roman"/>
          <w:color w:val="auto"/>
          <w:highlight w:val="none"/>
        </w:rPr>
        <w:t>高丹、张衡、赵春昊、李昊骏、牟树君、邢小文、周一鹏、</w:t>
      </w:r>
      <w:r>
        <w:rPr>
          <w:rFonts w:hint="eastAsia" w:ascii="Times New Roman"/>
          <w:color w:val="auto"/>
          <w:highlight w:val="none"/>
          <w:lang w:val="en-US" w:eastAsia="zh-CN"/>
        </w:rPr>
        <w:t>陈晨、滕孟杰、黄弦超、</w:t>
      </w:r>
      <w:r>
        <w:rPr>
          <w:rFonts w:hint="eastAsia" w:ascii="Times New Roman"/>
          <w:color w:val="auto"/>
          <w:highlight w:val="none"/>
        </w:rPr>
        <w:t>乌晓江、吴炳祥</w:t>
      </w:r>
      <w:r>
        <w:rPr>
          <w:rFonts w:ascii="Times New Roman"/>
          <w:color w:val="auto"/>
          <w:highlight w:val="none"/>
        </w:rPr>
        <w:t>。</w:t>
      </w:r>
    </w:p>
    <w:p>
      <w:pPr>
        <w:pStyle w:val="4"/>
        <w:rPr>
          <w:rFonts w:ascii="Times New Roman"/>
          <w:color w:val="auto"/>
          <w:highlight w:val="none"/>
        </w:rPr>
      </w:pPr>
      <w:r>
        <w:rPr>
          <w:rFonts w:ascii="Times New Roman"/>
          <w:color w:val="auto"/>
          <w:highlight w:val="none"/>
        </w:rPr>
        <w:t>本文件首次发布。</w:t>
      </w:r>
    </w:p>
    <w:p>
      <w:pPr>
        <w:pStyle w:val="4"/>
        <w:rPr>
          <w:rFonts w:ascii="Times New Roman"/>
          <w:color w:val="auto"/>
          <w:highlight w:val="none"/>
        </w:rPr>
      </w:pPr>
    </w:p>
    <w:p>
      <w:pPr>
        <w:rPr>
          <w:color w:val="auto"/>
          <w:highlight w:val="none"/>
        </w:rPr>
      </w:pPr>
      <w:bookmarkStart w:id="32" w:name="_Toc214312331"/>
      <w:bookmarkStart w:id="33" w:name="OLE_LINK3"/>
      <w:r>
        <w:rPr>
          <w:color w:val="auto"/>
          <w:highlight w:val="none"/>
        </w:rPr>
        <w:br w:type="page"/>
      </w:r>
    </w:p>
    <w:p>
      <w:pPr>
        <w:pStyle w:val="40"/>
        <w:rPr>
          <w:rFonts w:ascii="Times New Roman" w:hAnsi="Times New Roman"/>
          <w:color w:val="auto"/>
          <w:highlight w:val="none"/>
        </w:rPr>
      </w:pPr>
      <w:r>
        <w:rPr>
          <w:rFonts w:ascii="Times New Roman" w:hAnsi="Times New Roman"/>
          <w:color w:val="auto"/>
          <w:highlight w:val="none"/>
        </w:rPr>
        <w:t>电力系统多元灵活性资源优化调度</w:t>
      </w:r>
      <w:r>
        <w:rPr>
          <w:rFonts w:hint="eastAsia" w:ascii="Times New Roman" w:hAnsi="Times New Roman"/>
          <w:color w:val="auto"/>
          <w:highlight w:val="none"/>
          <w:lang w:val="en-US" w:eastAsia="zh-CN"/>
        </w:rPr>
        <w:t>模型</w:t>
      </w:r>
      <w:r>
        <w:rPr>
          <w:rFonts w:ascii="Times New Roman" w:hAnsi="Times New Roman"/>
          <w:color w:val="auto"/>
          <w:highlight w:val="none"/>
        </w:rPr>
        <w:t>规范（草案）</w:t>
      </w:r>
      <w:bookmarkEnd w:id="32"/>
      <w:bookmarkEnd w:id="33"/>
    </w:p>
    <w:p>
      <w:pPr>
        <w:pStyle w:val="167"/>
        <w:rPr>
          <w:rFonts w:ascii="Times New Roman" w:hAnsi="Times New Roman"/>
          <w:color w:val="auto"/>
          <w:highlight w:val="none"/>
        </w:rPr>
      </w:pPr>
      <w:bookmarkStart w:id="34" w:name="_Toc427262210"/>
      <w:bookmarkStart w:id="35" w:name="_Toc427573960"/>
      <w:bookmarkStart w:id="36" w:name="_Toc427266679"/>
      <w:bookmarkStart w:id="37" w:name="_Toc427266774"/>
      <w:bookmarkStart w:id="38" w:name="_Toc427262232"/>
      <w:bookmarkStart w:id="39" w:name="_Toc427261340"/>
      <w:bookmarkStart w:id="40" w:name="_Toc427262194"/>
      <w:bookmarkStart w:id="41" w:name="_Toc427573992"/>
      <w:bookmarkStart w:id="42" w:name="_Toc427262014"/>
      <w:bookmarkStart w:id="43" w:name="_Toc427262245"/>
      <w:bookmarkStart w:id="44" w:name="_Toc427663079"/>
      <w:bookmarkStart w:id="45" w:name="_Toc427262069"/>
      <w:bookmarkStart w:id="46" w:name="_Toc427262035"/>
      <w:bookmarkStart w:id="47" w:name="_Toc214312332"/>
      <w:r>
        <w:rPr>
          <w:rFonts w:ascii="Times New Roman" w:hAnsi="Times New Roman"/>
          <w:color w:val="auto"/>
          <w:highlight w:val="none"/>
        </w:rPr>
        <w:t>范围</w:t>
      </w:r>
      <w:bookmarkEnd w:id="34"/>
      <w:bookmarkEnd w:id="35"/>
      <w:bookmarkEnd w:id="36"/>
      <w:bookmarkEnd w:id="37"/>
      <w:bookmarkEnd w:id="38"/>
      <w:bookmarkEnd w:id="39"/>
      <w:bookmarkEnd w:id="40"/>
      <w:bookmarkEnd w:id="41"/>
      <w:bookmarkEnd w:id="42"/>
      <w:bookmarkEnd w:id="43"/>
      <w:bookmarkEnd w:id="44"/>
      <w:bookmarkEnd w:id="45"/>
      <w:bookmarkEnd w:id="46"/>
      <w:bookmarkEnd w:id="47"/>
    </w:p>
    <w:p>
      <w:pPr>
        <w:pStyle w:val="4"/>
        <w:rPr>
          <w:rFonts w:ascii="Times New Roman"/>
          <w:color w:val="auto"/>
          <w:highlight w:val="none"/>
        </w:rPr>
      </w:pPr>
      <w:bookmarkStart w:id="48" w:name="OLE_LINK5"/>
      <w:r>
        <w:rPr>
          <w:rFonts w:ascii="Times New Roman"/>
          <w:color w:val="auto"/>
          <w:highlight w:val="none"/>
        </w:rPr>
        <w:t>本文件适用于省级以上电网，在制定发电计划或市场出清时对新型调度资源的建模或市场环境下相关数据的申报，本标准与原有调度标准相辅相成，是原有标准的扩展。</w:t>
      </w:r>
    </w:p>
    <w:p>
      <w:pPr>
        <w:pStyle w:val="4"/>
        <w:rPr>
          <w:rFonts w:ascii="Times New Roman"/>
          <w:color w:val="auto"/>
          <w:highlight w:val="none"/>
        </w:rPr>
      </w:pPr>
      <w:r>
        <w:rPr>
          <w:rFonts w:ascii="Times New Roman"/>
          <w:color w:val="auto"/>
          <w:highlight w:val="none"/>
        </w:rPr>
        <w:t>本文件适用于指导新型电力系统下多元资源的运行调度，以提升调度机构接入灵活性改造后煤电、电制氢、电化学储能、虚拟电厂多元资源的技术规范性和技术管理水平。</w:t>
      </w:r>
      <w:bookmarkEnd w:id="48"/>
    </w:p>
    <w:p>
      <w:pPr>
        <w:pStyle w:val="167"/>
        <w:rPr>
          <w:rFonts w:ascii="Times New Roman" w:hAnsi="Times New Roman"/>
          <w:color w:val="auto"/>
          <w:highlight w:val="none"/>
        </w:rPr>
      </w:pPr>
      <w:bookmarkStart w:id="49" w:name="_Toc427262233"/>
      <w:bookmarkStart w:id="50" w:name="_Toc427261341"/>
      <w:bookmarkStart w:id="51" w:name="_Toc427573993"/>
      <w:bookmarkStart w:id="52" w:name="_Toc214312333"/>
      <w:bookmarkStart w:id="53" w:name="_Toc427663080"/>
      <w:bookmarkStart w:id="54" w:name="_Toc427262070"/>
      <w:bookmarkStart w:id="55" w:name="_Toc427266680"/>
      <w:bookmarkStart w:id="56" w:name="_Toc427262015"/>
      <w:bookmarkStart w:id="57" w:name="_Toc427262211"/>
      <w:bookmarkStart w:id="58" w:name="_Toc427266775"/>
      <w:bookmarkStart w:id="59" w:name="_Toc427262195"/>
      <w:bookmarkStart w:id="60" w:name="_Toc427262246"/>
      <w:bookmarkStart w:id="61" w:name="_Toc427262036"/>
      <w:bookmarkStart w:id="62" w:name="_Toc427573961"/>
      <w:r>
        <w:rPr>
          <w:rFonts w:ascii="Times New Roman" w:hAnsi="Times New Roman"/>
          <w:color w:val="auto"/>
          <w:highlight w:val="none"/>
        </w:rPr>
        <w:t>规范性引用文件</w:t>
      </w:r>
      <w:bookmarkEnd w:id="49"/>
      <w:bookmarkEnd w:id="50"/>
      <w:bookmarkEnd w:id="51"/>
      <w:bookmarkEnd w:id="52"/>
      <w:bookmarkEnd w:id="53"/>
      <w:bookmarkEnd w:id="54"/>
      <w:bookmarkEnd w:id="55"/>
      <w:bookmarkEnd w:id="56"/>
      <w:bookmarkEnd w:id="57"/>
      <w:bookmarkEnd w:id="58"/>
      <w:bookmarkEnd w:id="59"/>
      <w:bookmarkEnd w:id="60"/>
      <w:bookmarkEnd w:id="61"/>
      <w:bookmarkEnd w:id="62"/>
    </w:p>
    <w:p>
      <w:pPr>
        <w:widowControl/>
        <w:adjustRightInd w:val="0"/>
        <w:snapToGrid w:val="0"/>
        <w:ind w:firstLine="420" w:firstLineChars="200"/>
        <w:rPr>
          <w:color w:val="auto"/>
          <w:highlight w:val="none"/>
        </w:rPr>
      </w:pPr>
      <w:r>
        <w:rPr>
          <w:color w:val="auto"/>
          <w:highlight w:val="none"/>
        </w:rPr>
        <w:t>GB/T 30149 电网通用模型描述规范</w:t>
      </w:r>
    </w:p>
    <w:p>
      <w:pPr>
        <w:widowControl/>
        <w:adjustRightInd w:val="0"/>
        <w:snapToGrid w:val="0"/>
        <w:ind w:firstLine="420" w:firstLineChars="200"/>
        <w:rPr>
          <w:color w:val="auto"/>
          <w:highlight w:val="none"/>
        </w:rPr>
      </w:pPr>
      <w:r>
        <w:rPr>
          <w:color w:val="auto"/>
          <w:highlight w:val="none"/>
        </w:rPr>
        <w:t>GB/T 31464 电网运行准则</w:t>
      </w:r>
    </w:p>
    <w:p>
      <w:pPr>
        <w:widowControl/>
        <w:adjustRightInd w:val="0"/>
        <w:snapToGrid w:val="0"/>
        <w:ind w:firstLine="420" w:firstLineChars="200"/>
        <w:rPr>
          <w:color w:val="auto"/>
          <w:highlight w:val="none"/>
        </w:rPr>
      </w:pPr>
      <w:r>
        <w:rPr>
          <w:color w:val="auto"/>
          <w:highlight w:val="none"/>
        </w:rPr>
        <w:t>GB/T 36572 电力监控系统网络安全防护导则</w:t>
      </w:r>
    </w:p>
    <w:p>
      <w:pPr>
        <w:widowControl/>
        <w:adjustRightInd w:val="0"/>
        <w:snapToGrid w:val="0"/>
        <w:ind w:firstLine="420" w:firstLineChars="200"/>
        <w:rPr>
          <w:color w:val="auto"/>
          <w:highlight w:val="none"/>
        </w:rPr>
      </w:pPr>
      <w:r>
        <w:rPr>
          <w:color w:val="auto"/>
          <w:highlight w:val="none"/>
        </w:rPr>
        <w:t>GB/T 44241-2024 虚拟电厂管理规范</w:t>
      </w:r>
    </w:p>
    <w:p>
      <w:pPr>
        <w:widowControl/>
        <w:adjustRightInd w:val="0"/>
        <w:snapToGrid w:val="0"/>
        <w:ind w:firstLine="420" w:firstLineChars="200"/>
        <w:rPr>
          <w:color w:val="auto"/>
          <w:highlight w:val="none"/>
        </w:rPr>
      </w:pPr>
      <w:r>
        <w:rPr>
          <w:color w:val="auto"/>
          <w:highlight w:val="none"/>
        </w:rPr>
        <w:t>GB/T 19774-2021水电解制氢系统技术要求</w:t>
      </w:r>
    </w:p>
    <w:p>
      <w:pPr>
        <w:widowControl/>
        <w:adjustRightInd w:val="0"/>
        <w:snapToGrid w:val="0"/>
        <w:ind w:firstLine="420" w:firstLineChars="200"/>
        <w:rPr>
          <w:color w:val="auto"/>
          <w:highlight w:val="none"/>
        </w:rPr>
      </w:pPr>
      <w:r>
        <w:rPr>
          <w:color w:val="auto"/>
          <w:highlight w:val="none"/>
        </w:rPr>
        <w:t>GB/T 29729-2022氢系统安全的基本要求</w:t>
      </w:r>
    </w:p>
    <w:p>
      <w:pPr>
        <w:widowControl/>
        <w:adjustRightInd w:val="0"/>
        <w:snapToGrid w:val="0"/>
        <w:ind w:firstLine="420" w:firstLineChars="200"/>
        <w:rPr>
          <w:color w:val="auto"/>
          <w:highlight w:val="none"/>
        </w:rPr>
      </w:pPr>
      <w:r>
        <w:rPr>
          <w:color w:val="auto"/>
          <w:highlight w:val="none"/>
        </w:rPr>
        <w:t>NB/T 10996-2022电解制氢系统启动调试导则</w:t>
      </w:r>
    </w:p>
    <w:p>
      <w:pPr>
        <w:widowControl/>
        <w:adjustRightInd w:val="0"/>
        <w:snapToGrid w:val="0"/>
        <w:ind w:firstLine="420" w:firstLineChars="200"/>
        <w:rPr>
          <w:color w:val="auto"/>
          <w:highlight w:val="none"/>
        </w:rPr>
      </w:pPr>
      <w:r>
        <w:rPr>
          <w:color w:val="auto"/>
          <w:highlight w:val="none"/>
        </w:rPr>
        <w:t>DL/T 476 电力系统实时数据通信应用层协议</w:t>
      </w:r>
    </w:p>
    <w:p>
      <w:pPr>
        <w:widowControl/>
        <w:adjustRightInd w:val="0"/>
        <w:snapToGrid w:val="0"/>
        <w:ind w:firstLine="420" w:firstLineChars="200"/>
        <w:rPr>
          <w:color w:val="auto"/>
          <w:highlight w:val="none"/>
        </w:rPr>
      </w:pPr>
      <w:r>
        <w:rPr>
          <w:color w:val="auto"/>
          <w:highlight w:val="none"/>
        </w:rPr>
        <w:t>DL/T 516 电力调度自动化系统运行管理规程</w:t>
      </w:r>
    </w:p>
    <w:p>
      <w:pPr>
        <w:widowControl/>
        <w:adjustRightInd w:val="0"/>
        <w:snapToGrid w:val="0"/>
        <w:ind w:firstLine="420" w:firstLineChars="200"/>
        <w:rPr>
          <w:color w:val="auto"/>
          <w:highlight w:val="none"/>
        </w:rPr>
      </w:pPr>
      <w:r>
        <w:rPr>
          <w:color w:val="auto"/>
          <w:highlight w:val="none"/>
        </w:rPr>
        <w:t>DL/T 1306 电力调度数据网技术规范</w:t>
      </w:r>
    </w:p>
    <w:p>
      <w:pPr>
        <w:widowControl/>
        <w:adjustRightInd w:val="0"/>
        <w:snapToGrid w:val="0"/>
        <w:ind w:firstLine="420" w:firstLineChars="200"/>
        <w:rPr>
          <w:color w:val="auto"/>
          <w:highlight w:val="none"/>
        </w:rPr>
      </w:pPr>
      <w:r>
        <w:rPr>
          <w:color w:val="auto"/>
          <w:highlight w:val="none"/>
        </w:rPr>
        <w:t>DL/T 904-2015 火力发电厂技术经济指标计算方法</w:t>
      </w:r>
    </w:p>
    <w:p>
      <w:pPr>
        <w:widowControl/>
        <w:adjustRightInd w:val="0"/>
        <w:snapToGrid w:val="0"/>
        <w:ind w:firstLine="420" w:firstLineChars="200"/>
        <w:rPr>
          <w:color w:val="auto"/>
          <w:highlight w:val="none"/>
        </w:rPr>
      </w:pPr>
      <w:r>
        <w:rPr>
          <w:color w:val="auto"/>
          <w:highlight w:val="none"/>
        </w:rPr>
        <w:t>DL/T 654-2009 火电机组寿命评估技术导则</w:t>
      </w:r>
    </w:p>
    <w:p>
      <w:pPr>
        <w:widowControl/>
        <w:adjustRightInd w:val="0"/>
        <w:snapToGrid w:val="0"/>
        <w:ind w:firstLine="420" w:firstLineChars="200"/>
        <w:rPr>
          <w:color w:val="auto"/>
          <w:highlight w:val="none"/>
        </w:rPr>
      </w:pPr>
      <w:r>
        <w:rPr>
          <w:color w:val="auto"/>
          <w:highlight w:val="none"/>
        </w:rPr>
        <w:t>DL</w:t>
      </w:r>
      <w:r>
        <w:rPr>
          <w:rFonts w:hint="eastAsia"/>
          <w:color w:val="auto"/>
          <w:highlight w:val="none"/>
        </w:rPr>
        <w:t>/</w:t>
      </w:r>
      <w:r>
        <w:rPr>
          <w:color w:val="auto"/>
          <w:highlight w:val="none"/>
        </w:rPr>
        <w:t>T 2247-2021 电化学储能电站调度运行管理</w:t>
      </w:r>
    </w:p>
    <w:p>
      <w:pPr>
        <w:widowControl/>
        <w:adjustRightInd w:val="0"/>
        <w:snapToGrid w:val="0"/>
        <w:ind w:firstLine="420" w:firstLineChars="200"/>
        <w:rPr>
          <w:color w:val="auto"/>
          <w:szCs w:val="21"/>
          <w:highlight w:val="none"/>
        </w:rPr>
      </w:pPr>
      <w:r>
        <w:rPr>
          <w:snapToGrid w:val="0"/>
          <w:color w:val="auto"/>
          <w:highlight w:val="none"/>
        </w:rPr>
        <w:t>DL</w:t>
      </w:r>
      <w:r>
        <w:rPr>
          <w:rFonts w:hint="eastAsia"/>
          <w:color w:val="auto"/>
          <w:highlight w:val="none"/>
        </w:rPr>
        <w:t>/</w:t>
      </w:r>
      <w:r>
        <w:rPr>
          <w:snapToGrid w:val="0"/>
          <w:color w:val="auto"/>
          <w:highlight w:val="none"/>
        </w:rPr>
        <w:t>T 2314</w:t>
      </w:r>
      <w:r>
        <w:rPr>
          <w:color w:val="auto"/>
          <w:highlight w:val="none"/>
        </w:rPr>
        <w:t>-</w:t>
      </w:r>
      <w:r>
        <w:rPr>
          <w:snapToGrid w:val="0"/>
          <w:color w:val="auto"/>
          <w:highlight w:val="none"/>
        </w:rPr>
        <w:t>2021</w:t>
      </w:r>
      <w:r>
        <w:rPr>
          <w:rFonts w:hint="eastAsia"/>
          <w:snapToGrid w:val="0"/>
          <w:color w:val="auto"/>
          <w:highlight w:val="none"/>
        </w:rPr>
        <w:t xml:space="preserve"> </w:t>
      </w:r>
      <w:r>
        <w:rPr>
          <w:rFonts w:ascii="Arial" w:hAnsi="Arial" w:cs="Arial"/>
          <w:color w:val="auto"/>
          <w:szCs w:val="21"/>
          <w:highlight w:val="none"/>
          <w:shd w:val="clear" w:color="auto" w:fill="FFFFFF"/>
        </w:rPr>
        <w:t>电厂侧储能系统调度运行管理规范</w:t>
      </w:r>
    </w:p>
    <w:p>
      <w:pPr>
        <w:widowControl/>
        <w:adjustRightInd w:val="0"/>
        <w:snapToGrid w:val="0"/>
        <w:ind w:firstLine="420" w:firstLineChars="200"/>
        <w:rPr>
          <w:color w:val="auto"/>
          <w:highlight w:val="none"/>
        </w:rPr>
      </w:pPr>
      <w:r>
        <w:rPr>
          <w:color w:val="auto"/>
          <w:highlight w:val="none"/>
        </w:rPr>
        <w:t>DL</w:t>
      </w:r>
      <w:r>
        <w:rPr>
          <w:rFonts w:hint="eastAsia"/>
          <w:color w:val="auto"/>
          <w:highlight w:val="none"/>
        </w:rPr>
        <w:t>/</w:t>
      </w:r>
      <w:r>
        <w:rPr>
          <w:color w:val="auto"/>
          <w:highlight w:val="none"/>
        </w:rPr>
        <w:t>T 2473-2022 可调节负荷并网运行与控制技术规范</w:t>
      </w:r>
    </w:p>
    <w:p>
      <w:pPr>
        <w:widowControl/>
        <w:adjustRightInd w:val="0"/>
        <w:snapToGrid w:val="0"/>
        <w:ind w:firstLine="420" w:firstLineChars="200"/>
        <w:rPr>
          <w:color w:val="auto"/>
          <w:highlight w:val="none"/>
        </w:rPr>
      </w:pPr>
      <w:r>
        <w:rPr>
          <w:rFonts w:hint="eastAsia"/>
          <w:color w:val="auto"/>
          <w:highlight w:val="none"/>
        </w:rPr>
        <w:t>ISO/IEC 15067-3:2024 Information technology — Home Electronic System (HES) application model — Part 3: Model of an energy management system for HES（信息技术家用电子系统（HES）应用模型第3部分:HES能源管理系统模型）</w:t>
      </w:r>
    </w:p>
    <w:p>
      <w:pPr>
        <w:widowControl/>
        <w:adjustRightInd w:val="0"/>
        <w:snapToGrid w:val="0"/>
        <w:ind w:firstLine="420" w:firstLineChars="200"/>
        <w:rPr>
          <w:color w:val="auto"/>
          <w:highlight w:val="none"/>
        </w:rPr>
      </w:pPr>
      <w:r>
        <w:rPr>
          <w:color w:val="auto"/>
          <w:highlight w:val="none"/>
        </w:rPr>
        <w:t>《电网调度管理条例》2011修订版</w:t>
      </w:r>
    </w:p>
    <w:p>
      <w:pPr>
        <w:pStyle w:val="167"/>
        <w:rPr>
          <w:rFonts w:ascii="Times New Roman" w:hAnsi="Times New Roman"/>
          <w:color w:val="auto"/>
          <w:highlight w:val="none"/>
        </w:rPr>
      </w:pPr>
      <w:bookmarkStart w:id="63" w:name="_Toc427261342"/>
      <w:bookmarkEnd w:id="63"/>
      <w:bookmarkStart w:id="64" w:name="_Toc427573994"/>
      <w:bookmarkStart w:id="65" w:name="_Toc427573962"/>
      <w:bookmarkStart w:id="66" w:name="_Toc427262037"/>
      <w:bookmarkStart w:id="67" w:name="_Toc427262016"/>
      <w:bookmarkStart w:id="68" w:name="_Toc427663081"/>
      <w:bookmarkStart w:id="69" w:name="_Toc427262234"/>
      <w:bookmarkStart w:id="70" w:name="_Toc427262247"/>
      <w:bookmarkStart w:id="71" w:name="_Toc427266681"/>
      <w:bookmarkStart w:id="72" w:name="_Toc427262196"/>
      <w:bookmarkStart w:id="73" w:name="_Toc214312334"/>
      <w:bookmarkStart w:id="74" w:name="_Toc427262212"/>
      <w:bookmarkStart w:id="75" w:name="_Toc427262071"/>
      <w:bookmarkStart w:id="76" w:name="_Toc427266776"/>
      <w:r>
        <w:rPr>
          <w:rFonts w:ascii="Times New Roman" w:hAnsi="Times New Roman"/>
          <w:color w:val="auto"/>
          <w:highlight w:val="none"/>
        </w:rPr>
        <w:t>术语和定义</w:t>
      </w:r>
      <w:bookmarkEnd w:id="64"/>
      <w:bookmarkEnd w:id="65"/>
      <w:bookmarkEnd w:id="66"/>
      <w:bookmarkEnd w:id="67"/>
      <w:bookmarkEnd w:id="68"/>
      <w:bookmarkEnd w:id="69"/>
      <w:bookmarkEnd w:id="70"/>
      <w:bookmarkEnd w:id="71"/>
      <w:bookmarkEnd w:id="72"/>
      <w:bookmarkEnd w:id="73"/>
      <w:bookmarkEnd w:id="74"/>
      <w:bookmarkEnd w:id="75"/>
      <w:bookmarkEnd w:id="76"/>
    </w:p>
    <w:p>
      <w:pPr>
        <w:pStyle w:val="4"/>
        <w:rPr>
          <w:rFonts w:ascii="Times New Roman"/>
          <w:color w:val="auto"/>
          <w:highlight w:val="none"/>
        </w:rPr>
      </w:pPr>
      <w:r>
        <w:rPr>
          <w:rFonts w:ascii="Times New Roman"/>
          <w:color w:val="auto"/>
          <w:highlight w:val="none"/>
        </w:rPr>
        <w:t>下列术语和定义适用于本文件。</w:t>
      </w:r>
    </w:p>
    <w:p>
      <w:pPr>
        <w:pStyle w:val="8"/>
        <w:rPr>
          <w:rFonts w:ascii="Times New Roman" w:hAnsi="Times New Roman"/>
          <w:color w:val="auto"/>
          <w:highlight w:val="none"/>
        </w:rPr>
      </w:pPr>
      <w:bookmarkStart w:id="77" w:name="_Toc427266777"/>
      <w:bookmarkEnd w:id="77"/>
      <w:bookmarkStart w:id="78" w:name="_Toc427262235"/>
      <w:bookmarkEnd w:id="78"/>
      <w:bookmarkStart w:id="79" w:name="_Toc427573963"/>
      <w:bookmarkEnd w:id="79"/>
      <w:bookmarkStart w:id="80" w:name="_Toc427663082"/>
      <w:bookmarkEnd w:id="80"/>
      <w:bookmarkStart w:id="81" w:name="_Toc427262248"/>
      <w:bookmarkEnd w:id="81"/>
      <w:bookmarkStart w:id="82" w:name="_Toc427262017"/>
      <w:bookmarkEnd w:id="82"/>
      <w:bookmarkStart w:id="83" w:name="_Toc427573995"/>
      <w:bookmarkEnd w:id="83"/>
      <w:bookmarkStart w:id="84" w:name="_Toc427266682"/>
      <w:bookmarkEnd w:id="84"/>
      <w:bookmarkStart w:id="85" w:name="_Toc427262213"/>
      <w:bookmarkEnd w:id="85"/>
      <w:bookmarkStart w:id="86" w:name="_Toc427262197"/>
      <w:bookmarkEnd w:id="86"/>
      <w:bookmarkStart w:id="87" w:name="_Toc427262038"/>
      <w:bookmarkEnd w:id="87"/>
      <w:bookmarkStart w:id="88" w:name="_Toc427262072"/>
      <w:bookmarkEnd w:id="88"/>
      <w:bookmarkStart w:id="89" w:name="_Toc214309007"/>
      <w:bookmarkStart w:id="90" w:name="_Toc214311433"/>
      <w:bookmarkStart w:id="91" w:name="_Toc214308457"/>
      <w:bookmarkStart w:id="92" w:name="_Toc214309142"/>
      <w:bookmarkStart w:id="93" w:name="_Toc214312335"/>
      <w:r>
        <w:rPr>
          <w:rFonts w:ascii="Times New Roman" w:hAnsi="Times New Roman"/>
          <w:color w:val="auto"/>
          <w:highlight w:val="none"/>
        </w:rPr>
        <w:t>火力发电厂 Thermal Power Plant</w:t>
      </w:r>
      <w:bookmarkEnd w:id="89"/>
      <w:bookmarkEnd w:id="90"/>
      <w:bookmarkEnd w:id="91"/>
      <w:bookmarkEnd w:id="92"/>
      <w:bookmarkEnd w:id="93"/>
    </w:p>
    <w:p>
      <w:pPr>
        <w:pStyle w:val="4"/>
        <w:rPr>
          <w:rFonts w:hint="eastAsia" w:ascii="Times New Roman"/>
          <w:snapToGrid w:val="0"/>
          <w:color w:val="auto"/>
          <w:highlight w:val="none"/>
        </w:rPr>
      </w:pPr>
      <w:r>
        <w:rPr>
          <w:rFonts w:hint="eastAsia" w:ascii="Times New Roman"/>
          <w:snapToGrid w:val="0"/>
          <w:color w:val="auto"/>
          <w:highlight w:val="none"/>
        </w:rPr>
        <w:t>火力发电厂简称火电厂，是利用可燃物（例如煤）作为燃料生产电能的工厂。</w:t>
      </w:r>
    </w:p>
    <w:p>
      <w:pPr>
        <w:pStyle w:val="8"/>
        <w:rPr>
          <w:rFonts w:ascii="Times New Roman" w:hAnsi="Times New Roman"/>
          <w:color w:val="auto"/>
          <w:highlight w:val="none"/>
        </w:rPr>
      </w:pPr>
      <w:bookmarkStart w:id="94" w:name="_Toc214308458"/>
      <w:bookmarkStart w:id="95" w:name="_Toc214309008"/>
      <w:bookmarkStart w:id="96" w:name="_Toc214311434"/>
      <w:bookmarkStart w:id="97" w:name="_Toc214309143"/>
      <w:bookmarkStart w:id="98" w:name="_Toc214312336"/>
      <w:r>
        <w:rPr>
          <w:rFonts w:ascii="Times New Roman" w:hAnsi="Times New Roman"/>
          <w:color w:val="auto"/>
          <w:highlight w:val="none"/>
        </w:rPr>
        <w:t>调峰 Peak Shaving</w:t>
      </w:r>
      <w:bookmarkEnd w:id="94"/>
      <w:bookmarkEnd w:id="95"/>
      <w:bookmarkEnd w:id="96"/>
      <w:bookmarkEnd w:id="97"/>
      <w:bookmarkEnd w:id="98"/>
    </w:p>
    <w:p>
      <w:pPr>
        <w:pStyle w:val="4"/>
        <w:rPr>
          <w:rFonts w:ascii="Times New Roman"/>
          <w:snapToGrid w:val="0"/>
          <w:color w:val="auto"/>
          <w:highlight w:val="none"/>
        </w:rPr>
      </w:pPr>
      <w:r>
        <w:rPr>
          <w:rFonts w:ascii="Times New Roman"/>
          <w:snapToGrid w:val="0"/>
          <w:color w:val="auto"/>
          <w:highlight w:val="none"/>
        </w:rPr>
        <w:t>为满足系统负荷需求，维持系统有功功率平衡，对发电设备出力进行调整的过程。</w:t>
      </w:r>
    </w:p>
    <w:p>
      <w:pPr>
        <w:pStyle w:val="8"/>
        <w:rPr>
          <w:rFonts w:ascii="Times New Roman" w:hAnsi="Times New Roman"/>
          <w:color w:val="auto"/>
          <w:highlight w:val="none"/>
        </w:rPr>
      </w:pPr>
      <w:bookmarkStart w:id="99" w:name="_Toc214311435"/>
      <w:bookmarkStart w:id="100" w:name="_Toc214308459"/>
      <w:bookmarkStart w:id="101" w:name="_Toc214309009"/>
      <w:bookmarkStart w:id="102" w:name="_Toc214312337"/>
      <w:bookmarkStart w:id="103" w:name="_Toc214309144"/>
      <w:r>
        <w:rPr>
          <w:rFonts w:ascii="Times New Roman" w:hAnsi="Times New Roman"/>
          <w:color w:val="auto"/>
          <w:highlight w:val="none"/>
        </w:rPr>
        <w:t>深度调峰 Deep Peak Shaving</w:t>
      </w:r>
      <w:bookmarkEnd w:id="99"/>
      <w:bookmarkEnd w:id="100"/>
      <w:bookmarkEnd w:id="101"/>
      <w:bookmarkEnd w:id="102"/>
      <w:bookmarkEnd w:id="103"/>
    </w:p>
    <w:p>
      <w:pPr>
        <w:pStyle w:val="4"/>
        <w:rPr>
          <w:rFonts w:ascii="Times New Roman"/>
          <w:snapToGrid w:val="0"/>
          <w:color w:val="auto"/>
          <w:highlight w:val="none"/>
        </w:rPr>
      </w:pPr>
      <w:r>
        <w:rPr>
          <w:rFonts w:ascii="Times New Roman"/>
          <w:snapToGrid w:val="0"/>
          <w:color w:val="auto"/>
          <w:highlight w:val="none"/>
        </w:rPr>
        <w:t>指受电网负荷峰谷差较大影响，火力发电机组超过基本调峰范围进行调峰的一种运行方式。</w:t>
      </w:r>
    </w:p>
    <w:p>
      <w:pPr>
        <w:pStyle w:val="8"/>
        <w:rPr>
          <w:rFonts w:ascii="Times New Roman" w:hAnsi="Times New Roman"/>
          <w:color w:val="auto"/>
          <w:highlight w:val="none"/>
        </w:rPr>
      </w:pPr>
      <w:bookmarkStart w:id="104" w:name="_Toc214311436"/>
      <w:bookmarkStart w:id="105" w:name="_Toc214312338"/>
      <w:bookmarkStart w:id="106" w:name="_Toc214309145"/>
      <w:bookmarkStart w:id="107" w:name="_Toc214308460"/>
      <w:bookmarkStart w:id="108" w:name="_Toc214309010"/>
      <w:r>
        <w:rPr>
          <w:rFonts w:ascii="Times New Roman" w:hAnsi="Times New Roman"/>
          <w:color w:val="auto"/>
          <w:highlight w:val="none"/>
        </w:rPr>
        <w:t>电网调度 Power Grid Dispatch</w:t>
      </w:r>
      <w:bookmarkEnd w:id="104"/>
      <w:bookmarkEnd w:id="105"/>
      <w:bookmarkEnd w:id="106"/>
      <w:bookmarkEnd w:id="107"/>
      <w:bookmarkEnd w:id="108"/>
    </w:p>
    <w:p>
      <w:pPr>
        <w:pStyle w:val="4"/>
        <w:rPr>
          <w:rFonts w:ascii="Times New Roman"/>
          <w:snapToGrid w:val="0"/>
          <w:color w:val="auto"/>
          <w:highlight w:val="none"/>
        </w:rPr>
      </w:pPr>
      <w:r>
        <w:rPr>
          <w:rFonts w:ascii="Times New Roman"/>
          <w:snapToGrid w:val="0"/>
          <w:color w:val="auto"/>
          <w:highlight w:val="none"/>
        </w:rPr>
        <w:t>指电网调度机构（以下简称调度机构）为保障电网的安全、优质、经济运行，对电网运行进行的组织、指挥、指导和协调。电网调度应当符合社会主义市场经济的要求和电网运行的客观规律。</w:t>
      </w:r>
    </w:p>
    <w:p>
      <w:pPr>
        <w:pStyle w:val="8"/>
        <w:rPr>
          <w:rFonts w:ascii="Times New Roman" w:hAnsi="Times New Roman"/>
          <w:color w:val="auto"/>
          <w:highlight w:val="none"/>
        </w:rPr>
      </w:pPr>
      <w:bookmarkStart w:id="109" w:name="_Toc214309011"/>
      <w:bookmarkStart w:id="110" w:name="_Toc214308461"/>
      <w:bookmarkStart w:id="111" w:name="_Toc214309146"/>
      <w:bookmarkStart w:id="112" w:name="_Toc214311437"/>
      <w:bookmarkStart w:id="113" w:name="_Toc214312339"/>
      <w:r>
        <w:rPr>
          <w:rFonts w:ascii="Times New Roman" w:hAnsi="Times New Roman"/>
          <w:color w:val="auto"/>
          <w:highlight w:val="none"/>
        </w:rPr>
        <w:t>火力发电灵活性 Flexibility of Thermal Power</w:t>
      </w:r>
      <w:bookmarkEnd w:id="109"/>
      <w:bookmarkEnd w:id="110"/>
      <w:bookmarkEnd w:id="111"/>
      <w:bookmarkEnd w:id="112"/>
      <w:bookmarkEnd w:id="113"/>
    </w:p>
    <w:p>
      <w:pPr>
        <w:pStyle w:val="4"/>
        <w:rPr>
          <w:rFonts w:ascii="Times New Roman"/>
          <w:snapToGrid w:val="0"/>
          <w:color w:val="auto"/>
          <w:highlight w:val="none"/>
        </w:rPr>
      </w:pPr>
      <w:r>
        <w:rPr>
          <w:color w:val="auto"/>
          <w:highlight w:val="none"/>
        </w:rPr>
        <w:t>火力发电灵活性是指火电机组快速、稳定地调整发电出力以适应电力系统波动的能力</w:t>
      </w:r>
      <w:r>
        <w:rPr>
          <w:rFonts w:hint="eastAsia"/>
          <w:color w:val="auto"/>
          <w:highlight w:val="none"/>
        </w:rPr>
        <w:t>，主要</w:t>
      </w:r>
      <w:r>
        <w:rPr>
          <w:rFonts w:ascii="Times New Roman"/>
          <w:snapToGrid w:val="0"/>
          <w:color w:val="auto"/>
          <w:highlight w:val="none"/>
        </w:rPr>
        <w:t>包括调峰范围、爬/滑坡率及启停时间等指标。</w:t>
      </w:r>
    </w:p>
    <w:p>
      <w:pPr>
        <w:pStyle w:val="8"/>
        <w:rPr>
          <w:rFonts w:ascii="Times New Roman" w:hAnsi="Times New Roman"/>
          <w:color w:val="auto"/>
          <w:highlight w:val="none"/>
        </w:rPr>
      </w:pPr>
      <w:bookmarkStart w:id="114" w:name="_Toc214312340"/>
      <w:bookmarkStart w:id="115" w:name="_Toc214309012"/>
      <w:bookmarkStart w:id="116" w:name="_Toc214311438"/>
      <w:bookmarkStart w:id="117" w:name="_Toc214309147"/>
      <w:bookmarkStart w:id="118" w:name="_Toc214308462"/>
      <w:r>
        <w:rPr>
          <w:rFonts w:ascii="Times New Roman" w:hAnsi="Times New Roman"/>
          <w:color w:val="auto"/>
          <w:highlight w:val="none"/>
        </w:rPr>
        <w:t>电厂侧储能系统Energy Storage System on the Power Plant Side</w:t>
      </w:r>
      <w:bookmarkEnd w:id="114"/>
      <w:bookmarkEnd w:id="115"/>
      <w:bookmarkEnd w:id="116"/>
      <w:bookmarkEnd w:id="117"/>
      <w:bookmarkEnd w:id="118"/>
    </w:p>
    <w:p>
      <w:pPr>
        <w:pStyle w:val="4"/>
        <w:rPr>
          <w:rFonts w:ascii="Times New Roman"/>
          <w:snapToGrid w:val="0"/>
          <w:color w:val="auto"/>
          <w:highlight w:val="none"/>
        </w:rPr>
      </w:pPr>
      <w:r>
        <w:rPr>
          <w:rFonts w:ascii="Times New Roman"/>
          <w:snapToGrid w:val="0"/>
          <w:color w:val="auto"/>
          <w:highlight w:val="none"/>
        </w:rPr>
        <w:t>在发电厂关口计量点以内接入电网，与电厂作为同一调度对象、接受电网调度管理，可循环电能存储、转换及释放的系统。</w:t>
      </w:r>
    </w:p>
    <w:p>
      <w:pPr>
        <w:pStyle w:val="8"/>
        <w:rPr>
          <w:rFonts w:ascii="Times New Roman" w:hAnsi="Times New Roman"/>
          <w:color w:val="auto"/>
          <w:highlight w:val="none"/>
        </w:rPr>
      </w:pPr>
      <w:bookmarkStart w:id="119" w:name="_Toc214312341"/>
      <w:bookmarkStart w:id="120" w:name="_Toc214309013"/>
      <w:bookmarkStart w:id="121" w:name="_Toc214308463"/>
      <w:bookmarkStart w:id="122" w:name="_Toc214309148"/>
      <w:bookmarkStart w:id="123" w:name="_Toc214311439"/>
      <w:r>
        <w:rPr>
          <w:rFonts w:ascii="Times New Roman" w:hAnsi="Times New Roman"/>
          <w:color w:val="auto"/>
          <w:highlight w:val="none"/>
        </w:rPr>
        <w:t>可调节负荷 Adjustable loads</w:t>
      </w:r>
      <w:bookmarkEnd w:id="119"/>
      <w:bookmarkEnd w:id="120"/>
      <w:bookmarkEnd w:id="121"/>
      <w:bookmarkEnd w:id="122"/>
      <w:bookmarkEnd w:id="123"/>
    </w:p>
    <w:p>
      <w:pPr>
        <w:pStyle w:val="4"/>
        <w:rPr>
          <w:rFonts w:ascii="Times New Roman"/>
          <w:snapToGrid w:val="0"/>
          <w:color w:val="auto"/>
          <w:highlight w:val="none"/>
        </w:rPr>
      </w:pPr>
      <w:r>
        <w:rPr>
          <w:rFonts w:ascii="Times New Roman"/>
          <w:snapToGrid w:val="0"/>
          <w:color w:val="auto"/>
          <w:highlight w:val="none"/>
        </w:rPr>
        <w:t>电力系统中具备技术条件并参与电网调度的负荷资源，可以是满足准入条件的大用户，也可以是聚合后的主体。通过车联网平台(电动汽车)、智慧能源服务平台(营销)、第三方独立主体(虚拟电厂)聚合平台、大用户模式纳入电力系统控制，具备按照调度指令或既定控制策略参与调节的能力。</w:t>
      </w:r>
    </w:p>
    <w:p>
      <w:pPr>
        <w:pStyle w:val="8"/>
        <w:rPr>
          <w:rFonts w:ascii="Times New Roman" w:hAnsi="Times New Roman"/>
          <w:color w:val="auto"/>
          <w:highlight w:val="none"/>
        </w:rPr>
      </w:pPr>
      <w:bookmarkStart w:id="124" w:name="_Toc214312342"/>
      <w:bookmarkStart w:id="125" w:name="_Toc214309149"/>
      <w:bookmarkStart w:id="126" w:name="_Toc214309014"/>
      <w:bookmarkStart w:id="127" w:name="_Toc214311440"/>
      <w:bookmarkStart w:id="128" w:name="_Toc214308464"/>
      <w:r>
        <w:rPr>
          <w:rFonts w:ascii="Times New Roman" w:hAnsi="Times New Roman"/>
          <w:color w:val="auto"/>
          <w:highlight w:val="none"/>
        </w:rPr>
        <w:t>负荷聚合商Load resource aggregator</w:t>
      </w:r>
      <w:bookmarkEnd w:id="124"/>
      <w:bookmarkEnd w:id="125"/>
      <w:bookmarkEnd w:id="126"/>
      <w:bookmarkEnd w:id="127"/>
      <w:bookmarkEnd w:id="128"/>
    </w:p>
    <w:p>
      <w:pPr>
        <w:pStyle w:val="4"/>
        <w:rPr>
          <w:rFonts w:ascii="Times New Roman"/>
          <w:snapToGrid w:val="0"/>
          <w:color w:val="auto"/>
          <w:highlight w:val="none"/>
        </w:rPr>
      </w:pPr>
      <w:r>
        <w:rPr>
          <w:rFonts w:ascii="Times New Roman"/>
          <w:snapToGrid w:val="0"/>
          <w:color w:val="auto"/>
          <w:highlight w:val="none"/>
        </w:rPr>
        <w:t>将某一区域中各类可调节负荷实时运行信息汇集，进行统一管控和运营的单位或者部门。聚合方式可以是单一聚合，如容量较大的大工业负荷；也可以多体聚合，如数量众多的分布式小负荷。聚合商可以是社会上各类第三方运营商，也可以是承担负荷聚合职责的地县级调度机构或电网营销部门等。</w:t>
      </w:r>
    </w:p>
    <w:p>
      <w:pPr>
        <w:pStyle w:val="8"/>
        <w:rPr>
          <w:rFonts w:ascii="Times New Roman" w:hAnsi="Times New Roman"/>
          <w:color w:val="auto"/>
          <w:highlight w:val="none"/>
        </w:rPr>
      </w:pPr>
      <w:bookmarkStart w:id="129" w:name="_Toc214312343"/>
      <w:bookmarkStart w:id="130" w:name="_Toc214308465"/>
      <w:bookmarkStart w:id="131" w:name="_Toc214309150"/>
      <w:bookmarkStart w:id="132" w:name="_Toc214311441"/>
      <w:bookmarkStart w:id="133" w:name="_Toc214309015"/>
      <w:r>
        <w:rPr>
          <w:rFonts w:ascii="Times New Roman" w:hAnsi="Times New Roman"/>
          <w:color w:val="auto"/>
          <w:highlight w:val="none"/>
        </w:rPr>
        <w:t>调峰范围 Peak Shaving Range</w:t>
      </w:r>
      <w:bookmarkEnd w:id="129"/>
      <w:bookmarkEnd w:id="130"/>
      <w:bookmarkEnd w:id="131"/>
      <w:bookmarkEnd w:id="132"/>
      <w:bookmarkEnd w:id="133"/>
    </w:p>
    <w:p>
      <w:pPr>
        <w:pStyle w:val="4"/>
        <w:rPr>
          <w:rFonts w:ascii="Times New Roman"/>
          <w:snapToGrid w:val="0"/>
          <w:color w:val="auto"/>
          <w:highlight w:val="none"/>
        </w:rPr>
      </w:pPr>
      <w:r>
        <w:rPr>
          <w:rFonts w:ascii="Times New Roman"/>
          <w:snapToGrid w:val="0"/>
          <w:color w:val="auto"/>
          <w:highlight w:val="none"/>
        </w:rPr>
        <w:t>指发电机组在能够维持的最低稳定运行出力至最高稳定出力的区间。</w:t>
      </w:r>
    </w:p>
    <w:p>
      <w:pPr>
        <w:pStyle w:val="8"/>
        <w:rPr>
          <w:rFonts w:ascii="Times New Roman" w:hAnsi="Times New Roman"/>
          <w:color w:val="auto"/>
          <w:highlight w:val="none"/>
        </w:rPr>
      </w:pPr>
      <w:bookmarkStart w:id="134" w:name="_Toc214311442"/>
      <w:bookmarkStart w:id="135" w:name="_Toc214308466"/>
      <w:bookmarkStart w:id="136" w:name="_Toc214312344"/>
      <w:bookmarkStart w:id="137" w:name="_Toc214309016"/>
      <w:bookmarkStart w:id="138" w:name="_Toc214309151"/>
      <w:r>
        <w:rPr>
          <w:rFonts w:ascii="Times New Roman" w:hAnsi="Times New Roman"/>
          <w:color w:val="auto"/>
          <w:highlight w:val="none"/>
        </w:rPr>
        <w:t>爬坡率 Ramp Up Rate</w:t>
      </w:r>
      <w:bookmarkEnd w:id="134"/>
      <w:bookmarkEnd w:id="135"/>
      <w:bookmarkEnd w:id="136"/>
      <w:bookmarkEnd w:id="137"/>
      <w:bookmarkEnd w:id="138"/>
    </w:p>
    <w:p>
      <w:pPr>
        <w:pStyle w:val="4"/>
        <w:rPr>
          <w:rFonts w:ascii="Times New Roman"/>
          <w:snapToGrid w:val="0"/>
          <w:color w:val="auto"/>
          <w:highlight w:val="none"/>
        </w:rPr>
      </w:pPr>
      <w:r>
        <w:rPr>
          <w:rFonts w:ascii="Times New Roman"/>
          <w:snapToGrid w:val="0"/>
          <w:color w:val="auto"/>
          <w:highlight w:val="none"/>
        </w:rPr>
        <w:t>发电设备增加出力的能力，通常表示为每分钟增加的功率占额定功率的百分比。</w:t>
      </w:r>
    </w:p>
    <w:p>
      <w:pPr>
        <w:pStyle w:val="8"/>
        <w:rPr>
          <w:rFonts w:ascii="Times New Roman" w:hAnsi="Times New Roman"/>
          <w:color w:val="auto"/>
          <w:highlight w:val="none"/>
        </w:rPr>
      </w:pPr>
      <w:bookmarkStart w:id="139" w:name="_Toc214309152"/>
      <w:bookmarkStart w:id="140" w:name="_Toc214308467"/>
      <w:bookmarkStart w:id="141" w:name="_Toc214311443"/>
      <w:bookmarkStart w:id="142" w:name="_Toc214312345"/>
      <w:bookmarkStart w:id="143" w:name="_Toc214309017"/>
      <w:r>
        <w:rPr>
          <w:rFonts w:ascii="Times New Roman" w:hAnsi="Times New Roman"/>
          <w:color w:val="auto"/>
          <w:highlight w:val="none"/>
        </w:rPr>
        <w:t>滑坡率 Ramp Down Rate</w:t>
      </w:r>
      <w:bookmarkEnd w:id="139"/>
      <w:bookmarkEnd w:id="140"/>
      <w:bookmarkEnd w:id="141"/>
      <w:bookmarkEnd w:id="142"/>
      <w:bookmarkEnd w:id="143"/>
    </w:p>
    <w:p>
      <w:pPr>
        <w:pStyle w:val="4"/>
        <w:rPr>
          <w:rFonts w:ascii="Times New Roman"/>
          <w:snapToGrid w:val="0"/>
          <w:color w:val="auto"/>
          <w:highlight w:val="none"/>
        </w:rPr>
      </w:pPr>
      <w:r>
        <w:rPr>
          <w:rFonts w:ascii="Times New Roman"/>
          <w:snapToGrid w:val="0"/>
          <w:color w:val="auto"/>
          <w:highlight w:val="none"/>
        </w:rPr>
        <w:t>发电设备降低出力的能力，通常表示为每分钟降低的功率占额定功率的百分比。</w:t>
      </w:r>
    </w:p>
    <w:p>
      <w:pPr>
        <w:pStyle w:val="8"/>
        <w:rPr>
          <w:rFonts w:ascii="Times New Roman" w:hAnsi="Times New Roman"/>
          <w:color w:val="auto"/>
          <w:highlight w:val="none"/>
        </w:rPr>
      </w:pPr>
      <w:bookmarkStart w:id="144" w:name="_Toc214309153"/>
      <w:bookmarkStart w:id="145" w:name="_Toc214311444"/>
      <w:bookmarkStart w:id="146" w:name="_Toc214308468"/>
      <w:bookmarkStart w:id="147" w:name="_Toc214309018"/>
      <w:bookmarkStart w:id="148" w:name="_Toc214312346"/>
      <w:r>
        <w:rPr>
          <w:rFonts w:ascii="Times New Roman" w:hAnsi="Times New Roman"/>
          <w:color w:val="auto"/>
          <w:highlight w:val="none"/>
        </w:rPr>
        <w:t>启停时间 Start-up and Shut-down Time</w:t>
      </w:r>
      <w:bookmarkEnd w:id="144"/>
      <w:bookmarkEnd w:id="145"/>
      <w:bookmarkEnd w:id="146"/>
      <w:bookmarkEnd w:id="147"/>
      <w:bookmarkEnd w:id="148"/>
    </w:p>
    <w:p>
      <w:pPr>
        <w:pStyle w:val="4"/>
        <w:rPr>
          <w:rFonts w:ascii="Times New Roman"/>
          <w:snapToGrid w:val="0"/>
          <w:color w:val="auto"/>
          <w:highlight w:val="none"/>
        </w:rPr>
      </w:pPr>
      <w:r>
        <w:rPr>
          <w:rFonts w:ascii="Times New Roman"/>
          <w:snapToGrid w:val="0"/>
          <w:color w:val="auto"/>
          <w:highlight w:val="none"/>
        </w:rPr>
        <w:t>发电设备完成启动或停机所需要的时间。</w:t>
      </w:r>
    </w:p>
    <w:p>
      <w:pPr>
        <w:pStyle w:val="8"/>
        <w:rPr>
          <w:rFonts w:ascii="Times New Roman" w:hAnsi="Times New Roman"/>
          <w:color w:val="auto"/>
          <w:highlight w:val="none"/>
        </w:rPr>
      </w:pPr>
      <w:bookmarkStart w:id="149" w:name="_Toc214311445"/>
      <w:bookmarkStart w:id="150" w:name="_Toc214312347"/>
      <w:bookmarkStart w:id="151" w:name="_Toc214309019"/>
      <w:bookmarkStart w:id="152" w:name="_Toc214309154"/>
      <w:bookmarkStart w:id="153" w:name="_Toc214308469"/>
      <w:r>
        <w:rPr>
          <w:rFonts w:ascii="Times New Roman" w:hAnsi="Times New Roman"/>
          <w:color w:val="auto"/>
          <w:highlight w:val="none"/>
        </w:rPr>
        <w:t>火力发电灵活性改造 Thermal Power Plant Flexibility Transformation</w:t>
      </w:r>
      <w:bookmarkEnd w:id="149"/>
      <w:bookmarkEnd w:id="150"/>
      <w:bookmarkEnd w:id="151"/>
      <w:bookmarkEnd w:id="152"/>
      <w:bookmarkEnd w:id="153"/>
    </w:p>
    <w:p>
      <w:pPr>
        <w:pStyle w:val="4"/>
        <w:rPr>
          <w:rFonts w:ascii="Times New Roman"/>
          <w:snapToGrid w:val="0"/>
          <w:color w:val="auto"/>
          <w:highlight w:val="none"/>
        </w:rPr>
      </w:pPr>
      <w:r>
        <w:rPr>
          <w:rFonts w:ascii="Times New Roman"/>
          <w:snapToGrid w:val="0"/>
          <w:color w:val="auto"/>
          <w:highlight w:val="none"/>
        </w:rPr>
        <w:t>对火力发电机组进行一系列的技术改造和升级，以提高其运行的灵活性。火力发电灵活性改造的核心目标是充分响应电力系统的波动性变化，实现降低最小出力、快速启停、快速升降负荷三大目标。这通常要求机组改造后具有更快的变负荷速率、更高的负荷调节精度及更好的一次调频性能。</w:t>
      </w:r>
    </w:p>
    <w:p>
      <w:pPr>
        <w:pStyle w:val="8"/>
        <w:rPr>
          <w:rFonts w:ascii="Times New Roman" w:hAnsi="Times New Roman"/>
          <w:color w:val="auto"/>
          <w:highlight w:val="none"/>
        </w:rPr>
      </w:pPr>
      <w:bookmarkStart w:id="154" w:name="_Toc214308470"/>
      <w:bookmarkStart w:id="155" w:name="_Toc214309155"/>
      <w:bookmarkStart w:id="156" w:name="_Toc214312348"/>
      <w:bookmarkStart w:id="157" w:name="_Toc214309020"/>
      <w:bookmarkStart w:id="158" w:name="_Toc214311446"/>
      <w:r>
        <w:rPr>
          <w:rFonts w:ascii="Times New Roman" w:hAnsi="Times New Roman"/>
          <w:color w:val="auto"/>
          <w:highlight w:val="none"/>
        </w:rPr>
        <w:t>一次调频 Primary Frequency Regulation</w:t>
      </w:r>
      <w:bookmarkEnd w:id="154"/>
      <w:bookmarkEnd w:id="155"/>
      <w:bookmarkEnd w:id="156"/>
      <w:bookmarkEnd w:id="157"/>
      <w:bookmarkEnd w:id="158"/>
    </w:p>
    <w:p>
      <w:pPr>
        <w:pStyle w:val="4"/>
        <w:ind w:firstLine="420" w:firstLineChars="200"/>
        <w:rPr>
          <w:snapToGrid w:val="0"/>
          <w:color w:val="auto"/>
          <w:highlight w:val="none"/>
        </w:rPr>
      </w:pPr>
      <w:r>
        <w:rPr>
          <w:rFonts w:hint="eastAsia"/>
          <w:snapToGrid w:val="0"/>
          <w:color w:val="auto"/>
          <w:highlight w:val="none"/>
        </w:rPr>
        <w:t>当电力系统频率偏离额定值时，发电机组调速系统自动调整机组有功功率输出，以减少系统频率偏差的过程。</w:t>
      </w:r>
    </w:p>
    <w:p>
      <w:pPr>
        <w:pStyle w:val="8"/>
        <w:rPr>
          <w:rFonts w:ascii="Times New Roman" w:hAnsi="Times New Roman"/>
          <w:color w:val="auto"/>
          <w:highlight w:val="none"/>
        </w:rPr>
      </w:pPr>
      <w:bookmarkStart w:id="159" w:name="_Toc214311447"/>
      <w:bookmarkStart w:id="160" w:name="_Toc214309021"/>
      <w:bookmarkStart w:id="161" w:name="_Toc214312349"/>
      <w:bookmarkStart w:id="162" w:name="_Toc214308471"/>
      <w:bookmarkStart w:id="163" w:name="_Toc214309156"/>
      <w:r>
        <w:rPr>
          <w:rFonts w:ascii="Times New Roman" w:hAnsi="Times New Roman"/>
          <w:color w:val="auto"/>
          <w:highlight w:val="none"/>
        </w:rPr>
        <w:t>热态启动成本 Hot Start-Up Cost</w:t>
      </w:r>
      <w:bookmarkEnd w:id="159"/>
      <w:bookmarkEnd w:id="160"/>
      <w:bookmarkEnd w:id="161"/>
      <w:bookmarkEnd w:id="162"/>
      <w:bookmarkEnd w:id="163"/>
    </w:p>
    <w:p>
      <w:pPr>
        <w:pStyle w:val="4"/>
        <w:ind w:firstLine="420" w:firstLineChars="200"/>
        <w:rPr>
          <w:snapToGrid w:val="0"/>
          <w:color w:val="auto"/>
          <w:highlight w:val="none"/>
        </w:rPr>
      </w:pPr>
      <w:r>
        <w:rPr>
          <w:snapToGrid w:val="0"/>
          <w:color w:val="auto"/>
          <w:highlight w:val="none"/>
        </w:rPr>
        <w:t>当机组停机时间在10小时内的情况下，机组处于热态。这个状态下的启动速度快，因为设备温度尚未大幅下降，可以减少启动准备时间，且启动成本相对较低，因为可以充分利用热力系统蓄热，减少锅炉燃料消耗。</w:t>
      </w:r>
    </w:p>
    <w:p>
      <w:pPr>
        <w:pStyle w:val="8"/>
        <w:rPr>
          <w:rFonts w:ascii="Times New Roman" w:hAnsi="Times New Roman"/>
          <w:color w:val="auto"/>
          <w:highlight w:val="none"/>
        </w:rPr>
      </w:pPr>
      <w:bookmarkStart w:id="164" w:name="_Toc214311448"/>
      <w:bookmarkStart w:id="165" w:name="_Toc214309157"/>
      <w:bookmarkStart w:id="166" w:name="_Toc214312350"/>
      <w:bookmarkStart w:id="167" w:name="_Toc214308472"/>
      <w:bookmarkStart w:id="168" w:name="_Toc214309022"/>
      <w:r>
        <w:rPr>
          <w:rFonts w:ascii="Times New Roman" w:hAnsi="Times New Roman"/>
          <w:color w:val="auto"/>
          <w:highlight w:val="none"/>
        </w:rPr>
        <w:t>温态启动成本 Warm Start-Up Cost</w:t>
      </w:r>
      <w:bookmarkEnd w:id="164"/>
      <w:bookmarkEnd w:id="165"/>
      <w:bookmarkEnd w:id="166"/>
      <w:bookmarkEnd w:id="167"/>
      <w:bookmarkEnd w:id="168"/>
    </w:p>
    <w:p>
      <w:pPr>
        <w:pStyle w:val="4"/>
        <w:ind w:firstLine="420" w:firstLineChars="200"/>
        <w:rPr>
          <w:snapToGrid w:val="0"/>
          <w:color w:val="auto"/>
          <w:highlight w:val="none"/>
        </w:rPr>
      </w:pPr>
      <w:r>
        <w:rPr>
          <w:snapToGrid w:val="0"/>
          <w:color w:val="auto"/>
          <w:highlight w:val="none"/>
        </w:rPr>
        <w:t>当机组停机时间在10小时至72小时之间时，机组处于温态。此时启动成本高于热态启动，因为设备已经有一定程度的冷却，需要更多的成本来对机组进行加热加压。</w:t>
      </w:r>
    </w:p>
    <w:p>
      <w:pPr>
        <w:pStyle w:val="8"/>
        <w:rPr>
          <w:rFonts w:ascii="Times New Roman" w:hAnsi="Times New Roman"/>
          <w:color w:val="auto"/>
          <w:highlight w:val="none"/>
        </w:rPr>
      </w:pPr>
      <w:bookmarkStart w:id="169" w:name="_Toc214309158"/>
      <w:bookmarkStart w:id="170" w:name="_Toc214309023"/>
      <w:bookmarkStart w:id="171" w:name="_Toc214312351"/>
      <w:bookmarkStart w:id="172" w:name="_Toc214311449"/>
      <w:bookmarkStart w:id="173" w:name="_Toc214308473"/>
      <w:r>
        <w:rPr>
          <w:rFonts w:ascii="Times New Roman" w:hAnsi="Times New Roman"/>
          <w:color w:val="auto"/>
          <w:highlight w:val="none"/>
        </w:rPr>
        <w:t>冷态启动成本 Cold Start-Up Cost</w:t>
      </w:r>
      <w:bookmarkEnd w:id="169"/>
      <w:bookmarkEnd w:id="170"/>
      <w:bookmarkEnd w:id="171"/>
      <w:bookmarkEnd w:id="172"/>
      <w:bookmarkEnd w:id="173"/>
    </w:p>
    <w:p>
      <w:pPr>
        <w:pStyle w:val="4"/>
        <w:ind w:firstLine="420" w:firstLineChars="200"/>
        <w:rPr>
          <w:snapToGrid w:val="0"/>
          <w:color w:val="auto"/>
          <w:highlight w:val="none"/>
        </w:rPr>
      </w:pPr>
      <w:r>
        <w:rPr>
          <w:snapToGrid w:val="0"/>
          <w:color w:val="auto"/>
          <w:highlight w:val="none"/>
        </w:rPr>
        <w:t>当机组停机时间大于72小时</w:t>
      </w:r>
      <w:r>
        <w:rPr>
          <w:rFonts w:hint="eastAsia"/>
          <w:snapToGrid w:val="0"/>
          <w:color w:val="auto"/>
          <w:highlight w:val="none"/>
          <w:lang w:val="en-US" w:eastAsia="zh-CN"/>
        </w:rPr>
        <w:t>时</w:t>
      </w:r>
      <w:r>
        <w:rPr>
          <w:snapToGrid w:val="0"/>
          <w:color w:val="auto"/>
          <w:highlight w:val="none"/>
        </w:rPr>
        <w:t>，机组处于冷态。这是成本最高的启动方式，因为机组需要从完全冷却的状态开始加热，消耗的能量最多，启动时间最长。</w:t>
      </w:r>
    </w:p>
    <w:p>
      <w:pPr>
        <w:pStyle w:val="8"/>
        <w:rPr>
          <w:rFonts w:ascii="Times New Roman" w:hAnsi="Times New Roman"/>
          <w:color w:val="auto"/>
          <w:highlight w:val="none"/>
        </w:rPr>
      </w:pPr>
      <w:bookmarkStart w:id="174" w:name="_Toc214311450"/>
      <w:bookmarkStart w:id="175" w:name="_Toc214312352"/>
      <w:bookmarkStart w:id="176" w:name="_Toc214309159"/>
      <w:bookmarkStart w:id="177" w:name="_Toc214309024"/>
      <w:bookmarkStart w:id="178" w:name="_Toc214308474"/>
      <w:r>
        <w:rPr>
          <w:rFonts w:ascii="Times New Roman" w:hAnsi="Times New Roman"/>
          <w:color w:val="auto"/>
          <w:highlight w:val="none"/>
        </w:rPr>
        <w:t>机组寿命 Power Unit Service Life</w:t>
      </w:r>
      <w:bookmarkEnd w:id="174"/>
      <w:bookmarkEnd w:id="175"/>
      <w:bookmarkEnd w:id="176"/>
      <w:bookmarkEnd w:id="177"/>
      <w:bookmarkEnd w:id="178"/>
    </w:p>
    <w:p>
      <w:pPr>
        <w:pStyle w:val="4"/>
        <w:ind w:firstLine="420" w:firstLineChars="200"/>
        <w:rPr>
          <w:snapToGrid w:val="0"/>
          <w:color w:val="auto"/>
          <w:highlight w:val="none"/>
        </w:rPr>
      </w:pPr>
      <w:r>
        <w:rPr>
          <w:snapToGrid w:val="0"/>
          <w:color w:val="auto"/>
          <w:highlight w:val="none"/>
        </w:rPr>
        <w:t>机组寿命有设计寿命、安全运行寿命和经济寿命，本导则中所指机组寿命为安全运行寿命。</w:t>
      </w:r>
    </w:p>
    <w:p>
      <w:pPr>
        <w:pStyle w:val="8"/>
        <w:rPr>
          <w:rFonts w:ascii="Times New Roman" w:hAnsi="Times New Roman"/>
          <w:color w:val="auto"/>
          <w:highlight w:val="none"/>
        </w:rPr>
      </w:pPr>
      <w:bookmarkStart w:id="179" w:name="_Toc214311451"/>
      <w:bookmarkStart w:id="180" w:name="_Toc214309025"/>
      <w:bookmarkStart w:id="181" w:name="_Toc214309160"/>
      <w:bookmarkStart w:id="182" w:name="_Toc214308475"/>
      <w:bookmarkStart w:id="183" w:name="_Toc214312353"/>
      <w:r>
        <w:rPr>
          <w:rFonts w:ascii="Times New Roman" w:hAnsi="Times New Roman"/>
          <w:color w:val="auto"/>
          <w:highlight w:val="none"/>
        </w:rPr>
        <w:t>等效运行小时数 Equivalent Operating Hours</w:t>
      </w:r>
      <w:bookmarkEnd w:id="179"/>
      <w:bookmarkEnd w:id="180"/>
      <w:bookmarkEnd w:id="181"/>
      <w:bookmarkEnd w:id="182"/>
      <w:bookmarkEnd w:id="183"/>
    </w:p>
    <w:p>
      <w:pPr>
        <w:pStyle w:val="4"/>
        <w:ind w:firstLine="420" w:firstLineChars="200"/>
        <w:rPr>
          <w:snapToGrid w:val="0"/>
          <w:color w:val="auto"/>
          <w:highlight w:val="none"/>
        </w:rPr>
      </w:pPr>
      <w:r>
        <w:rPr>
          <w:snapToGrid w:val="0"/>
          <w:color w:val="auto"/>
          <w:highlight w:val="none"/>
        </w:rPr>
        <w:t>考虑了各种运行过程影响机组寿命的加权系数后的计算运行小时数，可用来确定检修周期或预计寿命。</w:t>
      </w:r>
    </w:p>
    <w:p>
      <w:pPr>
        <w:pStyle w:val="8"/>
        <w:rPr>
          <w:rFonts w:ascii="Times New Roman" w:hAnsi="Times New Roman"/>
          <w:color w:val="auto"/>
          <w:highlight w:val="none"/>
        </w:rPr>
      </w:pPr>
      <w:bookmarkStart w:id="184" w:name="_Toc214312354"/>
      <w:bookmarkStart w:id="185" w:name="_Toc214308476"/>
      <w:bookmarkStart w:id="186" w:name="_Toc214309026"/>
      <w:bookmarkStart w:id="187" w:name="_Toc214309161"/>
      <w:bookmarkStart w:id="188" w:name="_Toc214311452"/>
      <w:r>
        <w:rPr>
          <w:rFonts w:ascii="Times New Roman" w:hAnsi="Times New Roman"/>
          <w:color w:val="auto"/>
          <w:highlight w:val="none"/>
        </w:rPr>
        <w:t>机组损耗成本 Unit Abrasion Cost</w:t>
      </w:r>
      <w:bookmarkEnd w:id="184"/>
      <w:bookmarkEnd w:id="185"/>
      <w:bookmarkEnd w:id="186"/>
      <w:bookmarkEnd w:id="187"/>
      <w:bookmarkEnd w:id="188"/>
    </w:p>
    <w:p>
      <w:pPr>
        <w:pStyle w:val="4"/>
        <w:ind w:firstLine="420" w:firstLineChars="200"/>
        <w:rPr>
          <w:snapToGrid w:val="0"/>
          <w:color w:val="auto"/>
          <w:highlight w:val="none"/>
        </w:rPr>
      </w:pPr>
      <w:r>
        <w:rPr>
          <w:snapToGrid w:val="0"/>
          <w:color w:val="auto"/>
          <w:highlight w:val="none"/>
        </w:rPr>
        <w:t>在深度调峰阶段，快速调整汽轮机出力会造成转子轴系热应力过大，引起转子低周疲劳损耗，损耗积累将导致机组本体</w:t>
      </w:r>
      <w:r>
        <w:rPr>
          <w:rFonts w:hint="eastAsia"/>
          <w:snapToGrid w:val="0"/>
          <w:color w:val="auto"/>
          <w:highlight w:val="none"/>
          <w:lang w:val="en-US" w:eastAsia="zh-CN"/>
        </w:rPr>
        <w:t>产</w:t>
      </w:r>
      <w:r>
        <w:rPr>
          <w:snapToGrid w:val="0"/>
          <w:color w:val="auto"/>
          <w:highlight w:val="none"/>
        </w:rPr>
        <w:t>生严重变形和裂纹，缩短机组寿命，根据机组寿命的损耗和机组购机成本，可以粗略计算得到机组损耗成本。</w:t>
      </w:r>
    </w:p>
    <w:p>
      <w:pPr>
        <w:pStyle w:val="8"/>
        <w:rPr>
          <w:rFonts w:ascii="Times New Roman" w:hAnsi="Times New Roman"/>
          <w:color w:val="auto"/>
          <w:highlight w:val="none"/>
        </w:rPr>
      </w:pPr>
      <w:bookmarkStart w:id="189" w:name="_Toc214308477"/>
      <w:bookmarkStart w:id="190" w:name="_Toc214312355"/>
      <w:bookmarkStart w:id="191" w:name="_Toc214309162"/>
      <w:bookmarkStart w:id="192" w:name="_Toc214311453"/>
      <w:bookmarkStart w:id="193" w:name="_Toc214309027"/>
      <w:r>
        <w:rPr>
          <w:rFonts w:ascii="Times New Roman" w:hAnsi="Times New Roman"/>
          <w:color w:val="auto"/>
          <w:highlight w:val="none"/>
        </w:rPr>
        <w:t>投油成本 Oil Cost</w:t>
      </w:r>
      <w:bookmarkEnd w:id="189"/>
      <w:bookmarkEnd w:id="190"/>
      <w:bookmarkEnd w:id="191"/>
      <w:bookmarkEnd w:id="192"/>
      <w:bookmarkEnd w:id="193"/>
    </w:p>
    <w:p>
      <w:pPr>
        <w:pStyle w:val="4"/>
        <w:ind w:firstLine="420" w:firstLineChars="200"/>
        <w:rPr>
          <w:snapToGrid w:val="0"/>
          <w:color w:val="auto"/>
          <w:highlight w:val="none"/>
        </w:rPr>
      </w:pPr>
      <w:r>
        <w:rPr>
          <w:snapToGrid w:val="0"/>
          <w:color w:val="auto"/>
          <w:highlight w:val="none"/>
        </w:rPr>
        <w:t>在深度调峰阶段，锅炉的燃烧稳定性，水动力安全性都迅速下降，会出现无法稳定燃烧的情况，机组需要投油助燃以保障机组安全稳定运行，投油产生的费用称为投油成本。</w:t>
      </w:r>
    </w:p>
    <w:p>
      <w:pPr>
        <w:pStyle w:val="8"/>
        <w:rPr>
          <w:rFonts w:ascii="Times New Roman" w:hAnsi="Times New Roman"/>
          <w:color w:val="auto"/>
          <w:highlight w:val="none"/>
        </w:rPr>
      </w:pPr>
      <w:bookmarkStart w:id="194" w:name="_Toc214308478"/>
      <w:bookmarkStart w:id="195" w:name="_Toc214312356"/>
      <w:bookmarkStart w:id="196" w:name="_Toc214309028"/>
      <w:bookmarkStart w:id="197" w:name="_Toc214309163"/>
      <w:bookmarkStart w:id="198" w:name="_Toc214311454"/>
      <w:r>
        <w:rPr>
          <w:rFonts w:hint="eastAsia" w:ascii="Times New Roman" w:hAnsi="Times New Roman"/>
          <w:color w:val="auto"/>
          <w:highlight w:val="none"/>
        </w:rPr>
        <w:t>供电</w:t>
      </w:r>
      <w:r>
        <w:rPr>
          <w:rFonts w:ascii="Times New Roman" w:hAnsi="Times New Roman"/>
          <w:color w:val="auto"/>
          <w:highlight w:val="none"/>
        </w:rPr>
        <w:t>煤耗成本 S</w:t>
      </w:r>
      <w:r>
        <w:rPr>
          <w:rFonts w:hint="eastAsia" w:ascii="Times New Roman" w:hAnsi="Times New Roman"/>
          <w:color w:val="auto"/>
          <w:highlight w:val="none"/>
        </w:rPr>
        <w:t>upply</w:t>
      </w:r>
      <w:r>
        <w:rPr>
          <w:rFonts w:ascii="Times New Roman" w:hAnsi="Times New Roman"/>
          <w:color w:val="auto"/>
          <w:highlight w:val="none"/>
        </w:rPr>
        <w:t xml:space="preserve"> Coal Consumption Cost</w:t>
      </w:r>
      <w:bookmarkEnd w:id="194"/>
      <w:bookmarkEnd w:id="195"/>
      <w:bookmarkEnd w:id="196"/>
      <w:bookmarkEnd w:id="197"/>
      <w:bookmarkEnd w:id="198"/>
    </w:p>
    <w:p>
      <w:pPr>
        <w:pStyle w:val="4"/>
        <w:ind w:firstLine="420" w:firstLineChars="200"/>
        <w:rPr>
          <w:snapToGrid w:val="0"/>
          <w:color w:val="auto"/>
          <w:highlight w:val="none"/>
        </w:rPr>
      </w:pPr>
      <w:r>
        <w:rPr>
          <w:rFonts w:hint="eastAsia"/>
          <w:snapToGrid w:val="0"/>
          <w:color w:val="auto"/>
          <w:highlight w:val="none"/>
        </w:rPr>
        <w:t>指在统计期内，火电机组每向电网提供1</w:t>
      </w:r>
      <w:r>
        <w:rPr>
          <w:snapToGrid w:val="0"/>
          <w:color w:val="auto"/>
          <w:highlight w:val="none"/>
        </w:rPr>
        <w:t>kWh</w:t>
      </w:r>
      <w:r>
        <w:rPr>
          <w:rFonts w:hint="eastAsia"/>
          <w:snapToGrid w:val="0"/>
          <w:color w:val="auto"/>
          <w:highlight w:val="none"/>
        </w:rPr>
        <w:t>电能所平均耗用的标准煤量所对应的成本。</w:t>
      </w:r>
    </w:p>
    <w:p>
      <w:pPr>
        <w:pStyle w:val="8"/>
        <w:rPr>
          <w:rFonts w:ascii="Times New Roman" w:hAnsi="Times New Roman"/>
          <w:color w:val="auto"/>
          <w:highlight w:val="none"/>
        </w:rPr>
      </w:pPr>
      <w:bookmarkStart w:id="199" w:name="_Toc214311455"/>
      <w:bookmarkStart w:id="200" w:name="_Toc214312357"/>
      <w:bookmarkStart w:id="201" w:name="_Toc214309029"/>
      <w:bookmarkStart w:id="202" w:name="_Toc214308479"/>
      <w:bookmarkStart w:id="203" w:name="_Toc214309164"/>
      <w:r>
        <w:rPr>
          <w:rFonts w:ascii="Times New Roman" w:hAnsi="Times New Roman"/>
          <w:color w:val="auto"/>
          <w:highlight w:val="none"/>
        </w:rPr>
        <w:t>火力发电厂机组运行成本 Operation Cost of Thermal Power Plant</w:t>
      </w:r>
      <w:bookmarkEnd w:id="199"/>
      <w:bookmarkEnd w:id="200"/>
      <w:bookmarkEnd w:id="201"/>
      <w:bookmarkEnd w:id="202"/>
      <w:bookmarkEnd w:id="203"/>
    </w:p>
    <w:p>
      <w:pPr>
        <w:pStyle w:val="4"/>
        <w:ind w:firstLine="420" w:firstLineChars="200"/>
        <w:rPr>
          <w:snapToGrid w:val="0"/>
          <w:color w:val="auto"/>
          <w:highlight w:val="none"/>
        </w:rPr>
      </w:pPr>
      <w:r>
        <w:rPr>
          <w:snapToGrid w:val="0"/>
          <w:color w:val="auto"/>
          <w:highlight w:val="none"/>
        </w:rPr>
        <w:t>火力发电机组的运行成本主要包括燃料成本、运营管理费用和环境治理成本等方面的费用。</w:t>
      </w:r>
    </w:p>
    <w:p>
      <w:pPr>
        <w:pStyle w:val="8"/>
        <w:rPr>
          <w:rFonts w:ascii="Times New Roman" w:hAnsi="Times New Roman"/>
          <w:color w:val="auto"/>
          <w:highlight w:val="none"/>
        </w:rPr>
      </w:pPr>
      <w:r>
        <w:rPr>
          <w:rFonts w:ascii="Times New Roman" w:hAnsi="Times New Roman"/>
          <w:color w:val="auto"/>
          <w:highlight w:val="none"/>
        </w:rPr>
        <w:t>制氢负荷 Hydrogen Production Load</w:t>
      </w:r>
    </w:p>
    <w:p>
      <w:pPr>
        <w:pStyle w:val="4"/>
        <w:autoSpaceDE/>
        <w:autoSpaceDN/>
        <w:ind w:firstLine="420" w:firstLineChars="200"/>
        <w:rPr>
          <w:snapToGrid w:val="0"/>
          <w:color w:val="auto"/>
          <w:highlight w:val="none"/>
        </w:rPr>
      </w:pPr>
      <w:r>
        <w:rPr>
          <w:rFonts w:hint="default" w:ascii="Times New Roman"/>
          <w:snapToGrid w:val="0"/>
          <w:color w:val="auto"/>
          <w:highlight w:val="none"/>
        </w:rPr>
        <w:t>电力系统中具备技术条件并参与电网调度的制氢负荷，具备按照电网调度指令或既定控制策略参与调节的能力</w:t>
      </w:r>
      <w:r>
        <w:rPr>
          <w:rFonts w:hint="default" w:ascii="Times New Roman" w:hAnsi="Times New Roman" w:cs="Times New Roman"/>
          <w:snapToGrid w:val="0"/>
          <w:color w:val="auto"/>
          <w:highlight w:val="none"/>
        </w:rPr>
        <w:t>。</w:t>
      </w:r>
    </w:p>
    <w:p>
      <w:pPr>
        <w:pStyle w:val="8"/>
        <w:rPr>
          <w:rFonts w:ascii="Times New Roman" w:hAnsi="Times New Roman"/>
          <w:color w:val="auto"/>
          <w:highlight w:val="none"/>
        </w:rPr>
      </w:pPr>
      <w:bookmarkStart w:id="204" w:name="_Toc214309165"/>
      <w:bookmarkStart w:id="205" w:name="_Toc214311456"/>
      <w:bookmarkStart w:id="206" w:name="_Toc214309030"/>
      <w:bookmarkStart w:id="207" w:name="_Toc214308480"/>
      <w:bookmarkStart w:id="208" w:name="_Toc214312358"/>
      <w:r>
        <w:rPr>
          <w:rFonts w:ascii="Times New Roman" w:hAnsi="Times New Roman"/>
          <w:color w:val="auto"/>
          <w:highlight w:val="none"/>
        </w:rPr>
        <w:t>碱性电解水制氢系统  Alkaline Electrolysis Hydrogen Production System</w:t>
      </w:r>
      <w:bookmarkEnd w:id="204"/>
      <w:bookmarkEnd w:id="205"/>
      <w:bookmarkEnd w:id="206"/>
      <w:bookmarkEnd w:id="207"/>
      <w:bookmarkEnd w:id="208"/>
    </w:p>
    <w:p>
      <w:pPr>
        <w:pStyle w:val="4"/>
        <w:rPr>
          <w:rFonts w:ascii="Times New Roman"/>
          <w:snapToGrid w:val="0"/>
          <w:color w:val="auto"/>
          <w:highlight w:val="none"/>
        </w:rPr>
      </w:pPr>
      <w:r>
        <w:rPr>
          <w:rFonts w:ascii="Times New Roman"/>
          <w:snapToGrid w:val="0"/>
          <w:color w:val="auto"/>
          <w:highlight w:val="none"/>
        </w:rPr>
        <w:t>一种通过电解水产生氢气和氧气的系统，使用碱性电解质进行电解。</w:t>
      </w:r>
    </w:p>
    <w:p>
      <w:pPr>
        <w:pStyle w:val="8"/>
        <w:rPr>
          <w:rFonts w:ascii="Times New Roman" w:hAnsi="Times New Roman"/>
          <w:color w:val="auto"/>
          <w:highlight w:val="none"/>
        </w:rPr>
      </w:pPr>
      <w:r>
        <w:rPr>
          <w:rFonts w:ascii="Times New Roman" w:hAnsi="Times New Roman"/>
          <w:color w:val="auto"/>
          <w:highlight w:val="none"/>
        </w:rPr>
        <w:t>电解</w:t>
      </w:r>
      <w:r>
        <w:rPr>
          <w:rFonts w:hint="eastAsia" w:ascii="Times New Roman" w:hAnsi="Times New Roman"/>
          <w:color w:val="auto"/>
          <w:highlight w:val="none"/>
          <w:lang w:val="en-US" w:eastAsia="zh-CN"/>
        </w:rPr>
        <w:t>单元</w:t>
      </w:r>
      <w:r>
        <w:rPr>
          <w:rFonts w:ascii="Times New Roman" w:hAnsi="Times New Roman"/>
          <w:color w:val="auto"/>
          <w:highlight w:val="none"/>
        </w:rPr>
        <w:t xml:space="preserve"> </w:t>
      </w:r>
      <w:r>
        <w:rPr>
          <w:rFonts w:ascii="Times New Roman" w:hAnsi="Times New Roman" w:eastAsia="黑体" w:cs="Times New Roman"/>
          <w:color w:val="auto"/>
          <w:sz w:val="21"/>
          <w:szCs w:val="20"/>
          <w:highlight w:val="none"/>
        </w:rPr>
        <w:t>Electrolysis Unit</w:t>
      </w:r>
      <w:r>
        <w:rPr>
          <w:rFonts w:hint="eastAsia" w:ascii="宋体" w:hAnsi="宋体" w:eastAsia="宋体" w:cs="宋体"/>
          <w:color w:val="auto"/>
          <w:sz w:val="24"/>
          <w:szCs w:val="24"/>
          <w:highlight w:val="none"/>
          <w:lang w:val="en-US" w:eastAsia="zh-CN"/>
        </w:rPr>
        <w:t xml:space="preserve"> </w:t>
      </w:r>
    </w:p>
    <w:p>
      <w:pPr>
        <w:pStyle w:val="4"/>
        <w:autoSpaceDE/>
        <w:autoSpaceDN/>
        <w:rPr>
          <w:rFonts w:hint="default" w:ascii="Times New Roman"/>
          <w:snapToGrid w:val="0"/>
          <w:color w:val="auto"/>
          <w:highlight w:val="none"/>
        </w:rPr>
      </w:pPr>
      <w:r>
        <w:rPr>
          <w:rFonts w:ascii="Times New Roman"/>
          <w:snapToGrid w:val="0"/>
          <w:color w:val="auto"/>
          <w:highlight w:val="none"/>
        </w:rPr>
        <w:t>电解水制氢系统</w:t>
      </w:r>
      <w:r>
        <w:rPr>
          <w:rFonts w:hint="eastAsia" w:ascii="Times New Roman"/>
          <w:snapToGrid w:val="0"/>
          <w:color w:val="auto"/>
          <w:highlight w:val="none"/>
          <w:lang w:eastAsia="zh-CN"/>
        </w:rPr>
        <w:t>的</w:t>
      </w:r>
      <w:r>
        <w:rPr>
          <w:rFonts w:hint="eastAsia"/>
          <w:color w:val="auto"/>
          <w:highlight w:val="none"/>
        </w:rPr>
        <w:t>核心部分，由电解槽及其配套的整流电源组成，负责实现电能向化学能的转化</w:t>
      </w:r>
      <w:r>
        <w:rPr>
          <w:rFonts w:hint="eastAsia"/>
          <w:color w:val="auto"/>
          <w:highlight w:val="none"/>
          <w:lang w:eastAsia="zh-CN"/>
        </w:rPr>
        <w:t>。</w:t>
      </w:r>
      <w:r>
        <w:rPr>
          <w:rFonts w:hint="eastAsia"/>
          <w:color w:val="auto"/>
          <w:highlight w:val="none"/>
          <w:lang w:val="en-US" w:eastAsia="zh-CN"/>
        </w:rPr>
        <w:t>其中电解槽是</w:t>
      </w:r>
      <w:r>
        <w:rPr>
          <w:rFonts w:ascii="Times New Roman"/>
          <w:snapToGrid w:val="0"/>
          <w:color w:val="auto"/>
          <w:highlight w:val="none"/>
        </w:rPr>
        <w:t>电解水制氢系统的核心设备，通过直流电作用将水分解为氢气和氧气</w:t>
      </w:r>
      <w:r>
        <w:rPr>
          <w:rFonts w:hint="eastAsia" w:ascii="Times New Roman"/>
          <w:snapToGrid w:val="0"/>
          <w:color w:val="auto"/>
          <w:highlight w:val="none"/>
          <w:lang w:eastAsia="zh-CN"/>
        </w:rPr>
        <w:t>；</w:t>
      </w:r>
      <w:r>
        <w:rPr>
          <w:rFonts w:hint="eastAsia" w:ascii="Times New Roman"/>
          <w:snapToGrid w:val="0"/>
          <w:color w:val="auto"/>
          <w:highlight w:val="none"/>
          <w:lang w:val="en-US" w:eastAsia="zh-CN"/>
        </w:rPr>
        <w:t>整流电源是连接电解槽与电网的电能转化装置，将电网的交流电整成电解槽所需的直流电。</w:t>
      </w:r>
    </w:p>
    <w:p>
      <w:pPr>
        <w:pStyle w:val="8"/>
        <w:rPr>
          <w:rFonts w:ascii="Times New Roman" w:hAnsi="Times New Roman"/>
          <w:color w:val="auto"/>
          <w:highlight w:val="none"/>
        </w:rPr>
      </w:pPr>
      <w:bookmarkStart w:id="209" w:name="_Toc214309168"/>
      <w:bookmarkStart w:id="210" w:name="_Toc214312361"/>
      <w:bookmarkStart w:id="211" w:name="_Toc214311459"/>
      <w:bookmarkStart w:id="212" w:name="_Toc214309033"/>
      <w:bookmarkStart w:id="213" w:name="_Toc214308483"/>
      <w:r>
        <w:rPr>
          <w:rFonts w:hint="eastAsia" w:ascii="Times New Roman" w:hAnsi="Times New Roman"/>
          <w:color w:val="auto"/>
          <w:highlight w:val="none"/>
          <w:lang w:val="en-US" w:eastAsia="zh-CN"/>
        </w:rPr>
        <w:t>气液处理单元</w:t>
      </w:r>
      <w:r>
        <w:rPr>
          <w:rFonts w:ascii="Times New Roman" w:hAnsi="Times New Roman"/>
          <w:color w:val="auto"/>
          <w:highlight w:val="none"/>
        </w:rPr>
        <w:t xml:space="preserve"> Gas-Liquid </w:t>
      </w:r>
      <w:r>
        <w:rPr>
          <w:rFonts w:ascii="Times New Roman" w:hAnsi="Times New Roman" w:eastAsia="黑体" w:cs="Times New Roman"/>
          <w:color w:val="auto"/>
          <w:sz w:val="21"/>
          <w:szCs w:val="20"/>
          <w:highlight w:val="none"/>
        </w:rPr>
        <w:t>Processing Unit</w:t>
      </w:r>
      <w:bookmarkEnd w:id="209"/>
      <w:bookmarkEnd w:id="210"/>
      <w:bookmarkEnd w:id="211"/>
      <w:bookmarkEnd w:id="212"/>
      <w:bookmarkEnd w:id="213"/>
    </w:p>
    <w:p>
      <w:pPr>
        <w:pStyle w:val="4"/>
        <w:rPr>
          <w:rFonts w:ascii="Times New Roman"/>
          <w:snapToGrid w:val="0"/>
          <w:color w:val="auto"/>
          <w:highlight w:val="none"/>
        </w:rPr>
      </w:pPr>
      <w:r>
        <w:rPr>
          <w:rFonts w:hint="eastAsia" w:ascii="Times New Roman"/>
          <w:snapToGrid w:val="0"/>
          <w:color w:val="auto"/>
          <w:highlight w:val="none"/>
          <w:lang w:val="en-US" w:eastAsia="zh-CN"/>
        </w:rPr>
        <w:t>包含气液分离器、冷凝器、干燥纯化装置。</w:t>
      </w:r>
      <w:r>
        <w:rPr>
          <w:rFonts w:ascii="Times New Roman"/>
          <w:snapToGrid w:val="0"/>
          <w:color w:val="auto"/>
          <w:highlight w:val="none"/>
        </w:rPr>
        <w:t>用于将电解槽产生的氢气和氧气从电解液中分离出来</w:t>
      </w:r>
      <w:r>
        <w:rPr>
          <w:rFonts w:hint="eastAsia" w:ascii="Times New Roman"/>
          <w:snapToGrid w:val="0"/>
          <w:color w:val="auto"/>
          <w:highlight w:val="none"/>
          <w:lang w:val="en-US" w:eastAsia="zh-CN"/>
        </w:rPr>
        <w:t>，并负责对产生的氢气、氧气进行提纯脱水</w:t>
      </w:r>
      <w:r>
        <w:rPr>
          <w:rFonts w:ascii="Times New Roman"/>
          <w:snapToGrid w:val="0"/>
          <w:color w:val="auto"/>
          <w:highlight w:val="none"/>
        </w:rPr>
        <w:t>。</w:t>
      </w:r>
    </w:p>
    <w:p>
      <w:pPr>
        <w:pStyle w:val="8"/>
        <w:rPr>
          <w:rFonts w:ascii="Times New Roman" w:hAnsi="Times New Roman"/>
          <w:color w:val="auto"/>
          <w:highlight w:val="none"/>
        </w:rPr>
      </w:pPr>
      <w:bookmarkStart w:id="214" w:name="_Toc214312362"/>
      <w:bookmarkStart w:id="215" w:name="_Toc214308484"/>
      <w:bookmarkStart w:id="216" w:name="_Toc214309034"/>
      <w:bookmarkStart w:id="217" w:name="_Toc214311460"/>
      <w:bookmarkStart w:id="218" w:name="_Toc214309169"/>
      <w:r>
        <w:rPr>
          <w:rFonts w:hint="eastAsia" w:ascii="Times New Roman" w:hAnsi="Times New Roman"/>
          <w:color w:val="auto"/>
          <w:highlight w:val="none"/>
          <w:lang w:val="en-US" w:eastAsia="zh-CN"/>
        </w:rPr>
        <w:t>碱液循环单元</w:t>
      </w:r>
      <w:r>
        <w:rPr>
          <w:rFonts w:ascii="Times New Roman" w:hAnsi="Times New Roman"/>
          <w:color w:val="auto"/>
          <w:highlight w:val="none"/>
        </w:rPr>
        <w:t xml:space="preserve"> </w:t>
      </w:r>
      <w:r>
        <w:rPr>
          <w:rFonts w:ascii="Times New Roman" w:hAnsi="Times New Roman" w:eastAsia="黑体" w:cs="Times New Roman"/>
          <w:color w:val="auto"/>
          <w:sz w:val="21"/>
          <w:szCs w:val="20"/>
          <w:highlight w:val="none"/>
        </w:rPr>
        <w:t>Alkali Circulation Unit</w:t>
      </w:r>
      <w:bookmarkEnd w:id="214"/>
      <w:bookmarkEnd w:id="215"/>
      <w:bookmarkEnd w:id="216"/>
      <w:bookmarkEnd w:id="217"/>
      <w:bookmarkEnd w:id="218"/>
    </w:p>
    <w:p>
      <w:pPr>
        <w:pStyle w:val="4"/>
        <w:rPr>
          <w:rFonts w:ascii="Times New Roman"/>
          <w:snapToGrid w:val="0"/>
          <w:color w:val="auto"/>
          <w:highlight w:val="none"/>
        </w:rPr>
      </w:pPr>
      <w:r>
        <w:rPr>
          <w:rFonts w:hint="eastAsia"/>
          <w:color w:val="auto"/>
          <w:highlight w:val="none"/>
        </w:rPr>
        <w:t>由碱液箱、循环泵、碱液过滤器及碱液冷却器组成</w:t>
      </w:r>
      <w:r>
        <w:rPr>
          <w:rFonts w:hint="eastAsia"/>
          <w:color w:val="auto"/>
          <w:highlight w:val="none"/>
          <w:lang w:eastAsia="zh-CN"/>
        </w:rPr>
        <w:t>。</w:t>
      </w:r>
      <w:r>
        <w:rPr>
          <w:rFonts w:hint="eastAsia"/>
          <w:color w:val="auto"/>
          <w:highlight w:val="none"/>
        </w:rPr>
        <w:t>负责电解液的温度控制、浓度维持及杂质过滤</w:t>
      </w:r>
      <w:r>
        <w:rPr>
          <w:rFonts w:hint="eastAsia"/>
          <w:color w:val="auto"/>
          <w:highlight w:val="none"/>
          <w:lang w:eastAsia="zh-CN"/>
        </w:rPr>
        <w:t>。</w:t>
      </w:r>
    </w:p>
    <w:p>
      <w:pPr>
        <w:pStyle w:val="8"/>
        <w:rPr>
          <w:rFonts w:ascii="Times New Roman" w:hAnsi="Times New Roman"/>
          <w:color w:val="auto"/>
          <w:highlight w:val="none"/>
        </w:rPr>
      </w:pPr>
      <w:bookmarkStart w:id="219" w:name="_Toc214309172"/>
      <w:bookmarkStart w:id="220" w:name="_Toc214309037"/>
      <w:bookmarkStart w:id="221" w:name="_Toc214312365"/>
      <w:bookmarkStart w:id="222" w:name="_Toc214311463"/>
      <w:bookmarkStart w:id="223" w:name="_Toc214308487"/>
      <w:r>
        <w:rPr>
          <w:rFonts w:hint="eastAsia" w:ascii="Times New Roman" w:hAnsi="Times New Roman"/>
          <w:color w:val="auto"/>
          <w:highlight w:val="none"/>
          <w:lang w:val="en-US" w:eastAsia="zh-CN"/>
        </w:rPr>
        <w:t xml:space="preserve">公用及辅助单元 </w:t>
      </w:r>
      <w:r>
        <w:rPr>
          <w:rFonts w:ascii="Times New Roman" w:hAnsi="Times New Roman"/>
          <w:color w:val="auto"/>
          <w:highlight w:val="none"/>
        </w:rPr>
        <w:t xml:space="preserve"> </w:t>
      </w:r>
      <w:r>
        <w:rPr>
          <w:rFonts w:hint="eastAsia" w:ascii="Times New Roman" w:hAnsi="Times New Roman"/>
          <w:color w:val="auto"/>
          <w:highlight w:val="none"/>
        </w:rPr>
        <w:t>Utility and Auxiliary Unit</w:t>
      </w:r>
      <w:bookmarkEnd w:id="219"/>
      <w:bookmarkEnd w:id="220"/>
      <w:bookmarkEnd w:id="221"/>
      <w:bookmarkEnd w:id="222"/>
      <w:bookmarkEnd w:id="223"/>
    </w:p>
    <w:p>
      <w:pPr>
        <w:adjustRightInd w:val="0"/>
        <w:snapToGrid w:val="0"/>
        <w:ind w:firstLine="420"/>
        <w:rPr>
          <w:rFonts w:hint="eastAsia" w:ascii="宋体"/>
          <w:color w:val="auto"/>
          <w:kern w:val="0"/>
          <w:highlight w:val="none"/>
        </w:rPr>
      </w:pPr>
      <w:r>
        <w:rPr>
          <w:rFonts w:hint="eastAsia" w:ascii="宋体"/>
          <w:color w:val="auto"/>
          <w:kern w:val="0"/>
          <w:highlight w:val="none"/>
        </w:rPr>
        <w:t>包含纯水</w:t>
      </w:r>
      <w:r>
        <w:rPr>
          <w:rFonts w:hint="eastAsia" w:ascii="宋体"/>
          <w:color w:val="auto"/>
          <w:kern w:val="0"/>
          <w:highlight w:val="none"/>
          <w:lang w:val="en-US" w:eastAsia="zh-CN"/>
        </w:rPr>
        <w:t>装置</w:t>
      </w:r>
      <w:r>
        <w:rPr>
          <w:rFonts w:hint="eastAsia" w:ascii="宋体"/>
          <w:color w:val="auto"/>
          <w:kern w:val="0"/>
          <w:highlight w:val="none"/>
        </w:rPr>
        <w:t>、冷却循环水系统、仪表空气系统及自动化控制系统（DCS/PLC）。</w:t>
      </w:r>
    </w:p>
    <w:p>
      <w:pPr>
        <w:pStyle w:val="8"/>
        <w:rPr>
          <w:rFonts w:ascii="Times New Roman" w:hAnsi="Times New Roman"/>
          <w:color w:val="auto"/>
          <w:highlight w:val="none"/>
        </w:rPr>
      </w:pPr>
      <w:bookmarkStart w:id="224" w:name="_Toc214311467"/>
      <w:bookmarkStart w:id="225" w:name="_Toc214309176"/>
      <w:bookmarkStart w:id="226" w:name="_Toc214308491"/>
      <w:bookmarkStart w:id="227" w:name="_Toc214312369"/>
      <w:bookmarkStart w:id="228" w:name="_Toc214309041"/>
      <w:r>
        <w:rPr>
          <w:rFonts w:ascii="Times New Roman" w:hAnsi="Times New Roman"/>
          <w:color w:val="auto"/>
          <w:highlight w:val="none"/>
        </w:rPr>
        <w:t>压缩机 Compressor</w:t>
      </w:r>
      <w:bookmarkEnd w:id="224"/>
      <w:bookmarkEnd w:id="225"/>
      <w:bookmarkEnd w:id="226"/>
      <w:bookmarkEnd w:id="227"/>
      <w:bookmarkEnd w:id="228"/>
    </w:p>
    <w:p>
      <w:pPr>
        <w:pStyle w:val="4"/>
        <w:rPr>
          <w:rFonts w:ascii="Times New Roman"/>
          <w:snapToGrid w:val="0"/>
          <w:color w:val="auto"/>
          <w:highlight w:val="none"/>
        </w:rPr>
      </w:pPr>
      <w:r>
        <w:rPr>
          <w:rFonts w:ascii="Times New Roman"/>
          <w:snapToGrid w:val="0"/>
          <w:color w:val="auto"/>
          <w:highlight w:val="none"/>
        </w:rPr>
        <w:t>用于压缩氢气以提高其储存压力的设备。</w:t>
      </w:r>
    </w:p>
    <w:p>
      <w:pPr>
        <w:pStyle w:val="8"/>
        <w:rPr>
          <w:rFonts w:ascii="Times New Roman" w:hAnsi="Times New Roman"/>
          <w:color w:val="auto"/>
          <w:highlight w:val="none"/>
        </w:rPr>
      </w:pPr>
      <w:bookmarkStart w:id="229" w:name="_Toc214309177"/>
      <w:bookmarkStart w:id="230" w:name="_Toc214312370"/>
      <w:bookmarkStart w:id="231" w:name="_Toc214309042"/>
      <w:bookmarkStart w:id="232" w:name="_Toc214311468"/>
      <w:bookmarkStart w:id="233" w:name="_Toc214308492"/>
      <w:r>
        <w:rPr>
          <w:rFonts w:ascii="Times New Roman" w:hAnsi="Times New Roman"/>
          <w:color w:val="auto"/>
          <w:highlight w:val="none"/>
        </w:rPr>
        <w:t>制氢站 Hydrogen Production Station</w:t>
      </w:r>
      <w:bookmarkEnd w:id="229"/>
      <w:bookmarkEnd w:id="230"/>
      <w:bookmarkEnd w:id="231"/>
      <w:bookmarkEnd w:id="232"/>
      <w:bookmarkEnd w:id="233"/>
    </w:p>
    <w:p>
      <w:pPr>
        <w:pStyle w:val="4"/>
        <w:rPr>
          <w:rFonts w:ascii="Times New Roman"/>
          <w:snapToGrid w:val="0"/>
          <w:color w:val="auto"/>
          <w:highlight w:val="none"/>
        </w:rPr>
      </w:pPr>
      <w:r>
        <w:rPr>
          <w:rFonts w:ascii="Times New Roman"/>
          <w:snapToGrid w:val="0"/>
          <w:color w:val="auto"/>
          <w:highlight w:val="none"/>
        </w:rPr>
        <w:t>一个完整的制氢系统，包含多个制氢模组和制氢机组。</w:t>
      </w:r>
    </w:p>
    <w:p>
      <w:pPr>
        <w:pStyle w:val="8"/>
        <w:rPr>
          <w:rFonts w:ascii="Times New Roman" w:hAnsi="Times New Roman"/>
          <w:color w:val="auto"/>
          <w:highlight w:val="none"/>
        </w:rPr>
      </w:pPr>
      <w:bookmarkStart w:id="234" w:name="_Toc214311469"/>
      <w:bookmarkStart w:id="235" w:name="_Toc214312371"/>
      <w:bookmarkStart w:id="236" w:name="_Toc214309043"/>
      <w:bookmarkStart w:id="237" w:name="_Toc214308493"/>
      <w:bookmarkStart w:id="238" w:name="_Toc214309178"/>
      <w:r>
        <w:rPr>
          <w:rFonts w:ascii="Times New Roman" w:hAnsi="Times New Roman"/>
          <w:color w:val="auto"/>
          <w:highlight w:val="none"/>
        </w:rPr>
        <w:t>制氢模组 Hydrogen Production Module</w:t>
      </w:r>
      <w:bookmarkEnd w:id="234"/>
      <w:bookmarkEnd w:id="235"/>
      <w:bookmarkEnd w:id="236"/>
      <w:bookmarkEnd w:id="237"/>
      <w:bookmarkEnd w:id="238"/>
    </w:p>
    <w:p>
      <w:pPr>
        <w:pStyle w:val="4"/>
        <w:rPr>
          <w:rFonts w:ascii="Times New Roman"/>
          <w:snapToGrid w:val="0"/>
          <w:color w:val="auto"/>
          <w:highlight w:val="none"/>
        </w:rPr>
      </w:pPr>
      <w:r>
        <w:rPr>
          <w:rFonts w:ascii="Times New Roman"/>
          <w:snapToGrid w:val="0"/>
          <w:color w:val="auto"/>
          <w:highlight w:val="none"/>
        </w:rPr>
        <w:t>制氢站中的一个子系统，包含多台制氢机组。</w:t>
      </w:r>
    </w:p>
    <w:p>
      <w:pPr>
        <w:pStyle w:val="8"/>
        <w:rPr>
          <w:rFonts w:ascii="Times New Roman" w:hAnsi="Times New Roman"/>
          <w:color w:val="auto"/>
          <w:highlight w:val="none"/>
        </w:rPr>
      </w:pPr>
      <w:bookmarkStart w:id="239" w:name="_Toc214309044"/>
      <w:bookmarkStart w:id="240" w:name="_Toc214308494"/>
      <w:bookmarkStart w:id="241" w:name="_Toc214309179"/>
      <w:bookmarkStart w:id="242" w:name="_Toc214312372"/>
      <w:bookmarkStart w:id="243" w:name="_Toc214311470"/>
      <w:r>
        <w:rPr>
          <w:rFonts w:ascii="Times New Roman" w:hAnsi="Times New Roman"/>
          <w:color w:val="auto"/>
          <w:highlight w:val="none"/>
        </w:rPr>
        <w:t>制氢机组 Hydrogen Production Unit</w:t>
      </w:r>
      <w:bookmarkEnd w:id="239"/>
      <w:bookmarkEnd w:id="240"/>
      <w:bookmarkEnd w:id="241"/>
      <w:bookmarkEnd w:id="242"/>
      <w:bookmarkEnd w:id="243"/>
    </w:p>
    <w:p>
      <w:pPr>
        <w:pStyle w:val="4"/>
        <w:rPr>
          <w:rFonts w:ascii="Times New Roman"/>
          <w:snapToGrid w:val="0"/>
          <w:color w:val="auto"/>
          <w:highlight w:val="none"/>
        </w:rPr>
      </w:pPr>
      <w:r>
        <w:rPr>
          <w:rFonts w:ascii="Times New Roman"/>
          <w:snapToGrid w:val="0"/>
          <w:color w:val="auto"/>
          <w:highlight w:val="none"/>
        </w:rPr>
        <w:t>制氢模组中的一台设备。</w:t>
      </w:r>
    </w:p>
    <w:p>
      <w:pPr>
        <w:pStyle w:val="8"/>
        <w:rPr>
          <w:rFonts w:ascii="Times New Roman" w:hAnsi="Times New Roman"/>
          <w:color w:val="auto"/>
          <w:highlight w:val="none"/>
        </w:rPr>
      </w:pPr>
      <w:bookmarkStart w:id="244" w:name="_Toc214308495"/>
      <w:bookmarkStart w:id="245" w:name="_Toc214309180"/>
      <w:bookmarkStart w:id="246" w:name="_Toc214309045"/>
      <w:bookmarkStart w:id="247" w:name="_Toc214312373"/>
      <w:bookmarkStart w:id="248" w:name="_Toc214311471"/>
      <w:r>
        <w:rPr>
          <w:rFonts w:ascii="Times New Roman" w:hAnsi="Times New Roman"/>
          <w:color w:val="auto"/>
          <w:highlight w:val="none"/>
        </w:rPr>
        <w:t>启动成本 Start-up Cost</w:t>
      </w:r>
      <w:bookmarkEnd w:id="244"/>
      <w:bookmarkEnd w:id="245"/>
      <w:bookmarkEnd w:id="246"/>
      <w:bookmarkEnd w:id="247"/>
      <w:bookmarkEnd w:id="248"/>
    </w:p>
    <w:p>
      <w:pPr>
        <w:pStyle w:val="4"/>
        <w:rPr>
          <w:rFonts w:ascii="Times New Roman"/>
          <w:snapToGrid w:val="0"/>
          <w:color w:val="auto"/>
          <w:highlight w:val="none"/>
        </w:rPr>
      </w:pPr>
      <w:r>
        <w:rPr>
          <w:rFonts w:ascii="Times New Roman"/>
          <w:snapToGrid w:val="0"/>
          <w:color w:val="auto"/>
          <w:highlight w:val="none"/>
        </w:rPr>
        <w:t>制氢机组从停机状态启动到正常运行所需的成本。</w:t>
      </w:r>
    </w:p>
    <w:p>
      <w:pPr>
        <w:pStyle w:val="8"/>
        <w:rPr>
          <w:rFonts w:ascii="Times New Roman" w:hAnsi="Times New Roman"/>
          <w:color w:val="auto"/>
          <w:highlight w:val="none"/>
        </w:rPr>
      </w:pPr>
      <w:bookmarkStart w:id="249" w:name="_Toc214309181"/>
      <w:bookmarkStart w:id="250" w:name="_Toc214312374"/>
      <w:bookmarkStart w:id="251" w:name="_Toc214308496"/>
      <w:bookmarkStart w:id="252" w:name="_Toc214309046"/>
      <w:bookmarkStart w:id="253" w:name="_Toc214311472"/>
      <w:r>
        <w:rPr>
          <w:rFonts w:ascii="Times New Roman" w:hAnsi="Times New Roman"/>
          <w:color w:val="auto"/>
          <w:highlight w:val="none"/>
        </w:rPr>
        <w:t>储运氢成本 Hydrogen Storage and Transportation Cost</w:t>
      </w:r>
      <w:bookmarkEnd w:id="249"/>
      <w:bookmarkEnd w:id="250"/>
      <w:bookmarkEnd w:id="251"/>
      <w:bookmarkEnd w:id="252"/>
      <w:bookmarkEnd w:id="253"/>
    </w:p>
    <w:p>
      <w:pPr>
        <w:pStyle w:val="4"/>
        <w:rPr>
          <w:rFonts w:ascii="Times New Roman"/>
          <w:snapToGrid w:val="0"/>
          <w:color w:val="auto"/>
          <w:highlight w:val="none"/>
        </w:rPr>
      </w:pPr>
      <w:r>
        <w:rPr>
          <w:rFonts w:hint="eastAsia" w:ascii="Times New Roman"/>
          <w:snapToGrid w:val="0"/>
          <w:color w:val="auto"/>
          <w:highlight w:val="none"/>
        </w:rPr>
        <w:t>指氢气在生产端（电解槽出口或净化装置出口）至终端使用点（加氢站、工业用户或长输管网入口）之间，因储存、压缩、液化、装卸及运输等环节所产生的全部经济支出</w:t>
      </w:r>
      <w:r>
        <w:rPr>
          <w:rFonts w:ascii="Times New Roman"/>
          <w:snapToGrid w:val="0"/>
          <w:color w:val="auto"/>
          <w:highlight w:val="none"/>
        </w:rPr>
        <w:t>。</w:t>
      </w:r>
    </w:p>
    <w:p>
      <w:pPr>
        <w:pStyle w:val="8"/>
        <w:rPr>
          <w:rFonts w:ascii="Times New Roman" w:hAnsi="Times New Roman"/>
          <w:color w:val="auto"/>
          <w:highlight w:val="none"/>
        </w:rPr>
      </w:pPr>
      <w:bookmarkStart w:id="254" w:name="_Toc214308497"/>
      <w:bookmarkStart w:id="255" w:name="_Toc214311473"/>
      <w:bookmarkStart w:id="256" w:name="_Toc214309047"/>
      <w:bookmarkStart w:id="257" w:name="_Toc214312375"/>
      <w:bookmarkStart w:id="258" w:name="_Toc214309182"/>
      <w:r>
        <w:rPr>
          <w:rFonts w:ascii="Times New Roman" w:hAnsi="Times New Roman"/>
          <w:color w:val="auto"/>
          <w:highlight w:val="none"/>
        </w:rPr>
        <w:t>最低功率运行时间 Minimum Power Operating Time</w:t>
      </w:r>
      <w:bookmarkEnd w:id="254"/>
      <w:bookmarkEnd w:id="255"/>
      <w:bookmarkEnd w:id="256"/>
      <w:bookmarkEnd w:id="257"/>
      <w:bookmarkEnd w:id="258"/>
    </w:p>
    <w:p>
      <w:pPr>
        <w:pStyle w:val="4"/>
        <w:rPr>
          <w:rFonts w:ascii="Times New Roman"/>
          <w:snapToGrid w:val="0"/>
          <w:color w:val="auto"/>
          <w:highlight w:val="none"/>
        </w:rPr>
      </w:pPr>
      <w:r>
        <w:rPr>
          <w:rFonts w:ascii="Times New Roman"/>
          <w:snapToGrid w:val="0"/>
          <w:color w:val="auto"/>
          <w:highlight w:val="none"/>
        </w:rPr>
        <w:t>制氢机组在最低功率下连续运行的最长时间限制。</w:t>
      </w:r>
    </w:p>
    <w:p>
      <w:pPr>
        <w:pStyle w:val="8"/>
        <w:rPr>
          <w:rFonts w:ascii="Times New Roman" w:hAnsi="Times New Roman"/>
          <w:color w:val="auto"/>
          <w:highlight w:val="none"/>
        </w:rPr>
      </w:pPr>
      <w:bookmarkStart w:id="259" w:name="_Toc214309183"/>
      <w:bookmarkStart w:id="260" w:name="_Toc214311474"/>
      <w:bookmarkStart w:id="261" w:name="_Toc214308498"/>
      <w:bookmarkStart w:id="262" w:name="_Toc214309048"/>
      <w:bookmarkStart w:id="263" w:name="_Toc214312376"/>
      <w:r>
        <w:rPr>
          <w:rFonts w:ascii="Times New Roman" w:hAnsi="Times New Roman"/>
          <w:color w:val="auto"/>
          <w:highlight w:val="none"/>
        </w:rPr>
        <w:t>最大功率运行时间 Maximum Power Operating Time</w:t>
      </w:r>
      <w:bookmarkEnd w:id="259"/>
      <w:bookmarkEnd w:id="260"/>
      <w:bookmarkEnd w:id="261"/>
      <w:bookmarkEnd w:id="262"/>
      <w:bookmarkEnd w:id="263"/>
    </w:p>
    <w:p>
      <w:pPr>
        <w:pStyle w:val="4"/>
        <w:rPr>
          <w:rFonts w:ascii="Times New Roman"/>
          <w:snapToGrid w:val="0"/>
          <w:color w:val="auto"/>
          <w:highlight w:val="none"/>
        </w:rPr>
      </w:pPr>
      <w:r>
        <w:rPr>
          <w:rFonts w:ascii="Times New Roman"/>
          <w:snapToGrid w:val="0"/>
          <w:color w:val="auto"/>
          <w:highlight w:val="none"/>
        </w:rPr>
        <w:t>制氢机组在最高功率下连续运行的最长时间限制。</w:t>
      </w:r>
    </w:p>
    <w:p>
      <w:pPr>
        <w:pStyle w:val="8"/>
        <w:rPr>
          <w:rFonts w:ascii="Times New Roman" w:hAnsi="Times New Roman"/>
          <w:color w:val="auto"/>
          <w:highlight w:val="none"/>
        </w:rPr>
      </w:pPr>
      <w:bookmarkStart w:id="264" w:name="_Toc214309184"/>
      <w:bookmarkStart w:id="265" w:name="_Toc214309049"/>
      <w:bookmarkStart w:id="266" w:name="_Toc214308499"/>
      <w:bookmarkStart w:id="267" w:name="_Toc214311475"/>
      <w:bookmarkStart w:id="268" w:name="_Toc214312377"/>
      <w:r>
        <w:rPr>
          <w:rFonts w:ascii="Times New Roman" w:hAnsi="Times New Roman"/>
          <w:color w:val="auto"/>
          <w:highlight w:val="none"/>
        </w:rPr>
        <w:t>最大开/停次数 Maximum Start/Stop Times</w:t>
      </w:r>
      <w:bookmarkEnd w:id="264"/>
      <w:bookmarkEnd w:id="265"/>
      <w:bookmarkEnd w:id="266"/>
      <w:bookmarkEnd w:id="267"/>
      <w:bookmarkEnd w:id="268"/>
    </w:p>
    <w:p>
      <w:pPr>
        <w:pStyle w:val="4"/>
        <w:rPr>
          <w:rFonts w:ascii="Times New Roman"/>
          <w:snapToGrid w:val="0"/>
          <w:color w:val="auto"/>
          <w:highlight w:val="none"/>
        </w:rPr>
      </w:pPr>
      <w:r>
        <w:rPr>
          <w:rFonts w:ascii="Times New Roman"/>
          <w:snapToGrid w:val="0"/>
          <w:color w:val="auto"/>
          <w:highlight w:val="none"/>
        </w:rPr>
        <w:t>在一个调度周期内，制氢机组允许的最大启停次数。</w:t>
      </w:r>
    </w:p>
    <w:p>
      <w:pPr>
        <w:pStyle w:val="8"/>
        <w:rPr>
          <w:rFonts w:ascii="Times New Roman" w:hAnsi="Times New Roman"/>
          <w:color w:val="auto"/>
          <w:highlight w:val="none"/>
        </w:rPr>
      </w:pPr>
      <w:bookmarkStart w:id="269" w:name="_Toc214309050"/>
      <w:bookmarkStart w:id="270" w:name="_Toc214309185"/>
      <w:bookmarkStart w:id="271" w:name="_Toc214308500"/>
      <w:bookmarkStart w:id="272" w:name="_Toc214312378"/>
      <w:bookmarkStart w:id="273" w:name="_Toc214311476"/>
      <w:r>
        <w:rPr>
          <w:rFonts w:ascii="Times New Roman" w:hAnsi="Times New Roman"/>
          <w:color w:val="auto"/>
          <w:highlight w:val="none"/>
        </w:rPr>
        <w:t>临时出力范围 Temporary Output Range</w:t>
      </w:r>
      <w:bookmarkEnd w:id="269"/>
      <w:bookmarkEnd w:id="270"/>
      <w:bookmarkEnd w:id="271"/>
      <w:bookmarkEnd w:id="272"/>
      <w:bookmarkEnd w:id="273"/>
    </w:p>
    <w:p>
      <w:pPr>
        <w:pStyle w:val="4"/>
        <w:rPr>
          <w:rFonts w:ascii="Times New Roman"/>
          <w:snapToGrid w:val="0"/>
          <w:color w:val="auto"/>
          <w:highlight w:val="none"/>
        </w:rPr>
      </w:pPr>
      <w:r>
        <w:rPr>
          <w:rFonts w:ascii="Times New Roman"/>
          <w:snapToGrid w:val="0"/>
          <w:color w:val="auto"/>
          <w:highlight w:val="none"/>
        </w:rPr>
        <w:t>由于设备性能或电解液浓度变化，制氢机组实际运行时的功率上下限可临时调整的范围。</w:t>
      </w:r>
    </w:p>
    <w:p>
      <w:pPr>
        <w:pStyle w:val="167"/>
        <w:rPr>
          <w:rFonts w:ascii="Times New Roman" w:hAnsi="Times New Roman"/>
          <w:color w:val="auto"/>
          <w:highlight w:val="none"/>
        </w:rPr>
      </w:pPr>
      <w:bookmarkStart w:id="274" w:name="_Toc427262249"/>
      <w:bookmarkEnd w:id="274"/>
      <w:bookmarkStart w:id="275" w:name="_Toc427262018"/>
      <w:bookmarkEnd w:id="275"/>
      <w:bookmarkStart w:id="276" w:name="_Toc427262198"/>
      <w:bookmarkEnd w:id="276"/>
      <w:bookmarkStart w:id="277" w:name="_Toc427573996"/>
      <w:bookmarkEnd w:id="277"/>
      <w:bookmarkStart w:id="278" w:name="_Toc427262214"/>
      <w:bookmarkEnd w:id="278"/>
      <w:bookmarkStart w:id="279" w:name="_Toc427262073"/>
      <w:bookmarkEnd w:id="279"/>
      <w:bookmarkStart w:id="280" w:name="_Toc427573964"/>
      <w:bookmarkEnd w:id="280"/>
      <w:bookmarkStart w:id="281" w:name="_Toc427262236"/>
      <w:bookmarkEnd w:id="281"/>
      <w:bookmarkStart w:id="282" w:name="_Toc427266778"/>
      <w:bookmarkEnd w:id="282"/>
      <w:bookmarkStart w:id="283" w:name="_Toc427262039"/>
      <w:bookmarkEnd w:id="283"/>
      <w:bookmarkStart w:id="284" w:name="_Toc427266683"/>
      <w:bookmarkEnd w:id="284"/>
      <w:bookmarkStart w:id="285" w:name="_Toc427663083"/>
      <w:bookmarkStart w:id="286" w:name="_Toc427262199"/>
      <w:bookmarkStart w:id="287" w:name="_Toc427262250"/>
      <w:bookmarkStart w:id="288" w:name="_Toc427573965"/>
      <w:bookmarkStart w:id="289" w:name="_Toc427262019"/>
      <w:bookmarkStart w:id="290" w:name="_Toc427266684"/>
      <w:bookmarkStart w:id="291" w:name="_Toc427573997"/>
      <w:bookmarkStart w:id="292" w:name="_Toc427262074"/>
      <w:bookmarkStart w:id="293" w:name="_Toc427266779"/>
      <w:bookmarkStart w:id="294" w:name="_Toc214312379"/>
      <w:bookmarkStart w:id="295" w:name="_Toc427262237"/>
      <w:bookmarkStart w:id="296" w:name="_Toc427262215"/>
      <w:bookmarkStart w:id="297" w:name="_Toc427262040"/>
      <w:r>
        <w:rPr>
          <w:rFonts w:ascii="Times New Roman" w:hAnsi="Times New Roman"/>
          <w:color w:val="auto"/>
          <w:highlight w:val="none"/>
        </w:rPr>
        <w:t>符号、代号和缩略语</w:t>
      </w:r>
      <w:bookmarkEnd w:id="285"/>
      <w:bookmarkEnd w:id="286"/>
      <w:bookmarkEnd w:id="287"/>
      <w:bookmarkEnd w:id="288"/>
      <w:bookmarkEnd w:id="289"/>
      <w:bookmarkEnd w:id="290"/>
      <w:bookmarkEnd w:id="291"/>
      <w:bookmarkEnd w:id="292"/>
      <w:bookmarkEnd w:id="293"/>
      <w:bookmarkEnd w:id="294"/>
      <w:bookmarkEnd w:id="295"/>
      <w:bookmarkEnd w:id="296"/>
      <w:bookmarkEnd w:id="297"/>
    </w:p>
    <w:p>
      <w:pPr>
        <w:pStyle w:val="4"/>
        <w:rPr>
          <w:rFonts w:ascii="Times New Roman"/>
          <w:color w:val="auto"/>
          <w:highlight w:val="none"/>
        </w:rPr>
      </w:pPr>
      <w:r>
        <w:rPr>
          <w:rFonts w:ascii="Times New Roman"/>
          <w:color w:val="auto"/>
          <w:highlight w:val="none"/>
        </w:rPr>
        <w:t>下列代号和缩略语适用于本文件。</w:t>
      </w:r>
    </w:p>
    <w:p>
      <w:pPr>
        <w:pStyle w:val="8"/>
        <w:rPr>
          <w:rFonts w:ascii="Times New Roman" w:hAnsi="Times New Roman"/>
          <w:color w:val="auto"/>
          <w:highlight w:val="none"/>
        </w:rPr>
      </w:pPr>
      <w:bookmarkStart w:id="298" w:name="_Toc214312380"/>
      <w:bookmarkStart w:id="299" w:name="_Toc427663085"/>
      <w:r>
        <w:rPr>
          <w:rFonts w:ascii="Times New Roman" w:hAnsi="Times New Roman"/>
          <w:color w:val="auto"/>
          <w:highlight w:val="none"/>
        </w:rPr>
        <w:t>代号</w:t>
      </w:r>
      <w:bookmarkEnd w:id="298"/>
      <w:bookmarkEnd w:id="299"/>
    </w:p>
    <w:p>
      <w:pPr>
        <w:pStyle w:val="4"/>
        <w:rPr>
          <w:rFonts w:ascii="Times New Roman"/>
          <w:color w:val="auto"/>
          <w:highlight w:val="none"/>
        </w:rPr>
      </w:pPr>
      <w:r>
        <w:rPr>
          <w:rFonts w:ascii="Times New Roman"/>
          <w:color w:val="auto"/>
          <w:highlight w:val="none"/>
        </w:rPr>
        <w:t>GB/T：国家标准/推荐</w:t>
      </w:r>
    </w:p>
    <w:p>
      <w:pPr>
        <w:pStyle w:val="4"/>
        <w:rPr>
          <w:rFonts w:ascii="Times New Roman"/>
          <w:color w:val="auto"/>
          <w:highlight w:val="none"/>
        </w:rPr>
      </w:pPr>
      <w:r>
        <w:rPr>
          <w:rFonts w:ascii="Times New Roman"/>
          <w:color w:val="auto"/>
          <w:highlight w:val="none"/>
        </w:rPr>
        <w:t>DL/T：电力行业标准/推荐</w:t>
      </w:r>
    </w:p>
    <w:p>
      <w:pPr>
        <w:pStyle w:val="8"/>
        <w:rPr>
          <w:rFonts w:ascii="Times New Roman" w:hAnsi="Times New Roman"/>
          <w:color w:val="auto"/>
          <w:highlight w:val="none"/>
        </w:rPr>
      </w:pPr>
      <w:bookmarkStart w:id="300" w:name="_Toc427663086"/>
      <w:bookmarkStart w:id="301" w:name="_Toc214312381"/>
      <w:r>
        <w:rPr>
          <w:rFonts w:ascii="Times New Roman" w:hAnsi="Times New Roman"/>
          <w:color w:val="auto"/>
          <w:highlight w:val="none"/>
        </w:rPr>
        <w:t>缩略语</w:t>
      </w:r>
      <w:bookmarkEnd w:id="300"/>
      <w:bookmarkEnd w:id="301"/>
    </w:p>
    <w:p>
      <w:pPr>
        <w:pStyle w:val="172"/>
        <w:rPr>
          <w:color w:val="auto"/>
          <w:highlight w:val="none"/>
        </w:rPr>
      </w:pPr>
      <w:r>
        <w:rPr>
          <w:color w:val="auto"/>
          <w:highlight w:val="none"/>
        </w:rPr>
        <w:t>AGC：自动发电控制（Automatic Generation Control）</w:t>
      </w:r>
    </w:p>
    <w:p>
      <w:pPr>
        <w:pStyle w:val="167"/>
        <w:rPr>
          <w:rFonts w:ascii="Times New Roman" w:hAnsi="Times New Roman"/>
          <w:snapToGrid w:val="0"/>
          <w:color w:val="auto"/>
          <w:highlight w:val="none"/>
        </w:rPr>
      </w:pPr>
      <w:bookmarkStart w:id="302" w:name="_Toc214312382"/>
      <w:r>
        <w:rPr>
          <w:rFonts w:ascii="Times New Roman" w:hAnsi="Times New Roman"/>
          <w:color w:val="auto"/>
          <w:highlight w:val="none"/>
        </w:rPr>
        <w:t>总则</w:t>
      </w:r>
      <w:bookmarkEnd w:id="302"/>
    </w:p>
    <w:p>
      <w:pPr>
        <w:pStyle w:val="8"/>
        <w:rPr>
          <w:rFonts w:ascii="Times New Roman" w:hAnsi="Times New Roman"/>
          <w:color w:val="auto"/>
          <w:highlight w:val="none"/>
        </w:rPr>
      </w:pPr>
      <w:bookmarkStart w:id="303" w:name="_Toc214312383"/>
      <w:r>
        <w:rPr>
          <w:rFonts w:ascii="Times New Roman" w:hAnsi="Times New Roman"/>
          <w:color w:val="auto"/>
          <w:highlight w:val="none"/>
        </w:rPr>
        <w:t>灵活性改造建模规程</w:t>
      </w:r>
      <w:bookmarkEnd w:id="303"/>
    </w:p>
    <w:p>
      <w:pPr>
        <w:pStyle w:val="4"/>
        <w:rPr>
          <w:rFonts w:hint="eastAsia" w:ascii="Times New Roman"/>
          <w:snapToGrid w:val="0"/>
          <w:color w:val="auto"/>
          <w:highlight w:val="none"/>
        </w:rPr>
      </w:pPr>
      <w:r>
        <w:rPr>
          <w:rFonts w:hint="eastAsia" w:ascii="Times New Roman"/>
          <w:snapToGrid w:val="0"/>
          <w:color w:val="auto"/>
          <w:highlight w:val="none"/>
        </w:rPr>
        <w:t>本文件旨在建立新型电力系统环境下多元灵活性资源的统一数学模型与数据交互规范，以适应源网荷储协同互动的运行需求。</w:t>
      </w:r>
    </w:p>
    <w:p>
      <w:pPr>
        <w:pStyle w:val="4"/>
        <w:rPr>
          <w:rFonts w:hint="eastAsia" w:ascii="Times New Roman"/>
          <w:snapToGrid w:val="0"/>
          <w:color w:val="auto"/>
          <w:highlight w:val="none"/>
        </w:rPr>
      </w:pPr>
      <w:r>
        <w:rPr>
          <w:rFonts w:hint="eastAsia" w:ascii="Times New Roman"/>
          <w:snapToGrid w:val="0"/>
          <w:color w:val="auto"/>
          <w:highlight w:val="none"/>
        </w:rPr>
        <w:t>各灵活性资源（包括但不限于灵活性改造后煤电、电制氢、电化学储能、虚拟电厂等）在参与电力系统运行或市场交易时，应依据本标准进行建模，将其物理特性、运行边界及经济特性转化为标准化的数学描述。</w:t>
      </w:r>
    </w:p>
    <w:p>
      <w:pPr>
        <w:pStyle w:val="4"/>
        <w:rPr>
          <w:rFonts w:ascii="Times New Roman"/>
          <w:snapToGrid w:val="0"/>
          <w:color w:val="auto"/>
          <w:highlight w:val="none"/>
        </w:rPr>
      </w:pPr>
      <w:r>
        <w:rPr>
          <w:rFonts w:hint="eastAsia" w:ascii="Times New Roman"/>
          <w:snapToGrid w:val="0"/>
          <w:color w:val="auto"/>
          <w:highlight w:val="none"/>
        </w:rPr>
        <w:t>建模过程应确保技术参数的客观性与实时性，通过标准化的数据接口实现资源与电网的交互，为制定发电计划、市场出清及安全校核提供准确的模型基础。各类资源应遵循统一的调度与市场规则，接受系统的统筹管理与优化。</w:t>
      </w:r>
    </w:p>
    <w:p>
      <w:pPr>
        <w:pStyle w:val="8"/>
        <w:rPr>
          <w:rFonts w:ascii="Times New Roman" w:hAnsi="Times New Roman"/>
          <w:color w:val="auto"/>
          <w:highlight w:val="none"/>
        </w:rPr>
      </w:pPr>
      <w:bookmarkStart w:id="304" w:name="_Toc214312384"/>
      <w:r>
        <w:rPr>
          <w:rFonts w:ascii="Times New Roman" w:hAnsi="Times New Roman"/>
          <w:color w:val="auto"/>
          <w:highlight w:val="none"/>
        </w:rPr>
        <w:t>多元灵活性资源的</w:t>
      </w:r>
      <w:r>
        <w:rPr>
          <w:rFonts w:hint="eastAsia" w:ascii="Times New Roman" w:hAnsi="Times New Roman"/>
          <w:color w:val="auto"/>
          <w:highlight w:val="none"/>
        </w:rPr>
        <w:t>优化</w:t>
      </w:r>
      <w:r>
        <w:rPr>
          <w:rFonts w:ascii="Times New Roman" w:hAnsi="Times New Roman"/>
          <w:color w:val="auto"/>
          <w:highlight w:val="none"/>
        </w:rPr>
        <w:t>原则</w:t>
      </w:r>
      <w:bookmarkEnd w:id="304"/>
    </w:p>
    <w:p>
      <w:pPr>
        <w:pStyle w:val="4"/>
        <w:rPr>
          <w:rFonts w:hint="eastAsia" w:ascii="Times New Roman"/>
          <w:snapToGrid w:val="0"/>
          <w:color w:val="auto"/>
          <w:highlight w:val="none"/>
        </w:rPr>
      </w:pPr>
      <w:r>
        <w:rPr>
          <w:rFonts w:hint="eastAsia" w:ascii="Times New Roman"/>
          <w:snapToGrid w:val="0"/>
          <w:color w:val="auto"/>
          <w:highlight w:val="none"/>
        </w:rPr>
        <w:t>多元灵活性资源的优化调度旨在提升电力系统的调节能力，保障电网安全稳定运行，并促进新能源的高效消纳。调度与优化过程应遵循以下原则：</w:t>
      </w:r>
    </w:p>
    <w:p>
      <w:pPr>
        <w:pStyle w:val="172"/>
        <w:numPr>
          <w:ilvl w:val="0"/>
          <w:numId w:val="19"/>
        </w:numPr>
        <w:rPr>
          <w:rFonts w:hint="eastAsia"/>
          <w:color w:val="auto"/>
          <w:highlight w:val="none"/>
        </w:rPr>
      </w:pPr>
      <w:r>
        <w:rPr>
          <w:rFonts w:hint="eastAsia"/>
          <w:color w:val="auto"/>
          <w:highlight w:val="none"/>
        </w:rPr>
        <w:t>安全约束优先原则：资源的优化利用必须建立在满足电网安全稳定约束及设备自身物理安全边界的基础之上，确保电力供应的可靠性。</w:t>
      </w:r>
    </w:p>
    <w:p>
      <w:pPr>
        <w:pStyle w:val="172"/>
        <w:numPr>
          <w:ilvl w:val="0"/>
          <w:numId w:val="19"/>
        </w:numPr>
        <w:rPr>
          <w:rFonts w:hint="eastAsia"/>
          <w:color w:val="auto"/>
          <w:highlight w:val="none"/>
        </w:rPr>
      </w:pPr>
      <w:r>
        <w:rPr>
          <w:rFonts w:hint="eastAsia"/>
          <w:color w:val="auto"/>
          <w:highlight w:val="none"/>
        </w:rPr>
        <w:t>市场化配置原则：充分结合电力市场机制，通过价格信号引导灵活性资源的主动响应。在满足安全的前提下，依据资源的运行成本或市场报价进行出清，实现全社会调节成本的最小化和资源配置的经济高效。</w:t>
      </w:r>
    </w:p>
    <w:p>
      <w:pPr>
        <w:pStyle w:val="172"/>
        <w:numPr>
          <w:ilvl w:val="0"/>
          <w:numId w:val="19"/>
        </w:numPr>
        <w:rPr>
          <w:rFonts w:hint="eastAsia"/>
          <w:color w:val="auto"/>
          <w:highlight w:val="none"/>
        </w:rPr>
      </w:pPr>
      <w:r>
        <w:rPr>
          <w:rFonts w:hint="eastAsia"/>
          <w:color w:val="auto"/>
          <w:highlight w:val="none"/>
        </w:rPr>
        <w:t>源网荷储协同原则：打破单一类型资源的调节局限，实现电源侧、电网侧、负荷侧及储能侧资源的多时间尺度、多目标协同互补，最大化系统整体调节效益。</w:t>
      </w:r>
    </w:p>
    <w:p>
      <w:pPr>
        <w:pStyle w:val="172"/>
        <w:numPr>
          <w:ilvl w:val="0"/>
          <w:numId w:val="19"/>
        </w:numPr>
        <w:rPr>
          <w:rFonts w:hint="eastAsia"/>
          <w:color w:val="auto"/>
          <w:highlight w:val="none"/>
        </w:rPr>
      </w:pPr>
      <w:r>
        <w:rPr>
          <w:rFonts w:hint="eastAsia"/>
          <w:color w:val="auto"/>
          <w:highlight w:val="none"/>
        </w:rPr>
        <w:t>绿色低碳导向原则：在优化决策中充分考虑碳排放因素，优先调用清洁、低碳的灵活性资源，通过提升系统灵活性最大限度减少新能源弃电。</w:t>
      </w:r>
    </w:p>
    <w:p>
      <w:pPr>
        <w:pStyle w:val="172"/>
        <w:numPr>
          <w:ilvl w:val="0"/>
          <w:numId w:val="19"/>
        </w:numPr>
        <w:rPr>
          <w:rFonts w:hint="eastAsia"/>
          <w:color w:val="auto"/>
          <w:highlight w:val="none"/>
        </w:rPr>
      </w:pPr>
      <w:r>
        <w:rPr>
          <w:rFonts w:hint="eastAsia"/>
          <w:color w:val="auto"/>
          <w:highlight w:val="none"/>
        </w:rPr>
        <w:tab/>
      </w:r>
      <w:r>
        <w:rPr>
          <w:rFonts w:hint="eastAsia"/>
          <w:color w:val="auto"/>
          <w:highlight w:val="none"/>
        </w:rPr>
        <w:t>分级管理与指令执行原则：调度机构应根据电网运行需求，按照分级管理权限，向各类灵活性资源下达调度指令，各资源应严格执行并及时反馈运行状态。</w:t>
      </w:r>
    </w:p>
    <w:p>
      <w:pPr>
        <w:pStyle w:val="172"/>
        <w:numPr>
          <w:ilvl w:val="0"/>
          <w:numId w:val="19"/>
        </w:numPr>
        <w:rPr>
          <w:rFonts w:hint="eastAsia"/>
          <w:color w:val="auto"/>
          <w:highlight w:val="none"/>
        </w:rPr>
      </w:pPr>
      <w:r>
        <w:rPr>
          <w:rFonts w:hint="eastAsia"/>
          <w:color w:val="auto"/>
          <w:highlight w:val="none"/>
        </w:rPr>
        <w:tab/>
      </w:r>
      <w:r>
        <w:rPr>
          <w:rFonts w:hint="eastAsia"/>
          <w:color w:val="auto"/>
          <w:highlight w:val="none"/>
        </w:rPr>
        <w:t>标准化与透明化原则：灵活性资源的建模、数据接口、运行指标和成本核算应符合本规程及相关电力行业标准，确保信息传输的标准化、透明化和可互操作性。</w:t>
      </w:r>
    </w:p>
    <w:p>
      <w:pPr>
        <w:pStyle w:val="8"/>
        <w:rPr>
          <w:rFonts w:ascii="Times New Roman" w:hAnsi="Times New Roman"/>
          <w:color w:val="auto"/>
          <w:highlight w:val="none"/>
        </w:rPr>
      </w:pPr>
      <w:bookmarkStart w:id="305" w:name="_Toc214312385"/>
      <w:r>
        <w:rPr>
          <w:rFonts w:ascii="Times New Roman" w:hAnsi="Times New Roman"/>
          <w:color w:val="auto"/>
          <w:highlight w:val="none"/>
        </w:rPr>
        <w:t>调度模型构建原则</w:t>
      </w:r>
      <w:bookmarkEnd w:id="305"/>
    </w:p>
    <w:p>
      <w:pPr>
        <w:pStyle w:val="172"/>
        <w:rPr>
          <w:color w:val="auto"/>
          <w:highlight w:val="none"/>
        </w:rPr>
      </w:pPr>
      <w:r>
        <w:rPr>
          <w:rFonts w:hint="eastAsia"/>
          <w:color w:val="auto"/>
          <w:highlight w:val="none"/>
        </w:rPr>
        <w:t>为解决电力系统优化调度中面临的高维、非线性及混合整数规划难题，保证模型在工程应用中的时效性与准确性，模型构建应遵循以下原则：</w:t>
      </w:r>
    </w:p>
    <w:p>
      <w:pPr>
        <w:pStyle w:val="172"/>
        <w:numPr>
          <w:ilvl w:val="0"/>
          <w:numId w:val="20"/>
        </w:numPr>
        <w:rPr>
          <w:color w:val="auto"/>
          <w:highlight w:val="none"/>
        </w:rPr>
      </w:pPr>
      <w:r>
        <w:rPr>
          <w:rFonts w:hint="eastAsia"/>
          <w:color w:val="auto"/>
          <w:highlight w:val="none"/>
        </w:rPr>
        <w:t>物理一致性原则：模型应准确反映各类资源的实际物理特性。对于影响系统平衡与安全的硬性约束（如功率上下限、滑坡率、爬坡率等），确保调度指令的可执行性。</w:t>
      </w:r>
    </w:p>
    <w:p>
      <w:pPr>
        <w:pStyle w:val="172"/>
        <w:numPr>
          <w:ilvl w:val="0"/>
          <w:numId w:val="20"/>
        </w:numPr>
        <w:ind w:left="780" w:hanging="360"/>
        <w:rPr>
          <w:rFonts w:hint="eastAsia"/>
          <w:color w:val="auto"/>
          <w:highlight w:val="none"/>
        </w:rPr>
      </w:pPr>
      <w:r>
        <w:rPr>
          <w:rFonts w:hint="eastAsia"/>
          <w:color w:val="auto"/>
          <w:highlight w:val="none"/>
        </w:rPr>
        <w:t>计算可解性原则：在保证模型精度的前提下，应通过线性化、凸松弛等数学方法对模型进行合理的简化与等效，以适应大规模电力系统优化计算的时效性要求。</w:t>
      </w:r>
    </w:p>
    <w:p>
      <w:pPr>
        <w:pStyle w:val="172"/>
        <w:numPr>
          <w:ilvl w:val="0"/>
          <w:numId w:val="20"/>
        </w:numPr>
        <w:ind w:left="780" w:hanging="360"/>
        <w:rPr>
          <w:rFonts w:hint="eastAsia"/>
          <w:color w:val="auto"/>
          <w:highlight w:val="none"/>
        </w:rPr>
      </w:pPr>
      <w:r>
        <w:rPr>
          <w:rFonts w:hint="eastAsia"/>
          <w:color w:val="auto"/>
          <w:highlight w:val="none"/>
        </w:rPr>
        <w:t>经济完备性原则：模型应包含完整的成本或报价结构（如启停成本、运行维护成本、机会成本等），以支撑基于经济性的优化目标函数构建。</w:t>
      </w:r>
    </w:p>
    <w:p>
      <w:pPr>
        <w:pStyle w:val="172"/>
        <w:numPr>
          <w:ilvl w:val="0"/>
          <w:numId w:val="20"/>
        </w:numPr>
        <w:rPr>
          <w:rFonts w:hint="eastAsia"/>
          <w:color w:val="auto"/>
          <w:highlight w:val="none"/>
        </w:rPr>
      </w:pPr>
      <w:r>
        <w:rPr>
          <w:rFonts w:hint="eastAsia"/>
          <w:color w:val="auto"/>
          <w:highlight w:val="none"/>
        </w:rPr>
        <w:t>通用性与扩展性原则：模型结构应具有通用性，采用模块化设计，能够适应未来新型灵活性资源技术参数的接入与扩展。</w:t>
      </w:r>
    </w:p>
    <w:p>
      <w:pPr>
        <w:pStyle w:val="167"/>
        <w:rPr>
          <w:rFonts w:ascii="Times New Roman" w:hAnsi="Times New Roman"/>
          <w:color w:val="auto"/>
          <w:highlight w:val="none"/>
        </w:rPr>
      </w:pPr>
      <w:bookmarkStart w:id="306" w:name="_Toc214312386"/>
      <w:r>
        <w:rPr>
          <w:rFonts w:ascii="Times New Roman" w:hAnsi="Times New Roman"/>
          <w:color w:val="auto"/>
          <w:highlight w:val="none"/>
        </w:rPr>
        <w:t>重要技术内容</w:t>
      </w:r>
      <w:bookmarkEnd w:id="306"/>
    </w:p>
    <w:p>
      <w:pPr>
        <w:pStyle w:val="8"/>
        <w:rPr>
          <w:rFonts w:ascii="Times New Roman" w:hAnsi="Times New Roman"/>
          <w:color w:val="auto"/>
          <w:highlight w:val="none"/>
        </w:rPr>
      </w:pPr>
      <w:bookmarkStart w:id="307" w:name="_Toc214312387"/>
      <w:r>
        <w:rPr>
          <w:rFonts w:ascii="Times New Roman" w:hAnsi="Times New Roman"/>
          <w:color w:val="auto"/>
          <w:highlight w:val="none"/>
        </w:rPr>
        <w:t>调度模型</w:t>
      </w:r>
      <w:bookmarkEnd w:id="307"/>
    </w:p>
    <w:p>
      <w:pPr>
        <w:pStyle w:val="172"/>
        <w:rPr>
          <w:rFonts w:hint="eastAsia"/>
          <w:color w:val="auto"/>
          <w:highlight w:val="none"/>
        </w:rPr>
      </w:pPr>
      <w:r>
        <w:rPr>
          <w:rFonts w:hint="eastAsia"/>
          <w:color w:val="auto"/>
          <w:highlight w:val="none"/>
        </w:rPr>
        <w:t>调度模型的建立旨在通过数学化描述，准确反映多元灵活性资源的物理特性与经济特性，在满足电力系统安全稳定运行的前提下，求解全系统运行成本最低或效益最大的最优调度方案。模型构建应重点考虑约束条件的优先级与重要性，分为以下三个层次：</w:t>
      </w:r>
    </w:p>
    <w:p>
      <w:pPr>
        <w:pStyle w:val="172"/>
        <w:numPr>
          <w:ilvl w:val="0"/>
          <w:numId w:val="21"/>
        </w:numPr>
        <w:rPr>
          <w:rFonts w:hint="eastAsia"/>
          <w:color w:val="auto"/>
          <w:highlight w:val="none"/>
        </w:rPr>
      </w:pPr>
      <w:r>
        <w:rPr>
          <w:rFonts w:hint="eastAsia"/>
          <w:color w:val="auto"/>
          <w:highlight w:val="none"/>
        </w:rPr>
        <w:t>基础运行约束：通过物理机理描述资源的可行域，确保调度指令在设备设计能力范围内。包括功率输出上下限、最大/最小技术出力、以及各出力区间的爬坡/滑坡率限制。此类约束必须严格满足，以保障设备与系统安全。</w:t>
      </w:r>
    </w:p>
    <w:p>
      <w:pPr>
        <w:pStyle w:val="172"/>
        <w:numPr>
          <w:ilvl w:val="0"/>
          <w:numId w:val="21"/>
        </w:numPr>
        <w:rPr>
          <w:rFonts w:hint="eastAsia"/>
          <w:color w:val="auto"/>
          <w:highlight w:val="none"/>
        </w:rPr>
      </w:pPr>
      <w:r>
        <w:rPr>
          <w:rFonts w:hint="eastAsia"/>
          <w:color w:val="auto"/>
          <w:highlight w:val="none"/>
        </w:rPr>
        <w:t>时间与状态耦合约束：描述资源在时间尺度上的连续性与状态依赖性。包括机组的最小开机/停机时间、冷/热态启动过程的时间延迟特性等。此类约束决定了资源调用的时序灵活性。</w:t>
      </w:r>
    </w:p>
    <w:p>
      <w:pPr>
        <w:pStyle w:val="172"/>
        <w:numPr>
          <w:ilvl w:val="0"/>
          <w:numId w:val="21"/>
        </w:numPr>
        <w:rPr>
          <w:color w:val="auto"/>
          <w:highlight w:val="none"/>
        </w:rPr>
      </w:pPr>
      <w:r>
        <w:rPr>
          <w:rFonts w:hint="eastAsia"/>
          <w:color w:val="auto"/>
          <w:highlight w:val="none"/>
        </w:rPr>
        <w:t>经济性目标与约束：量化资源调用的经济代价。包括启停成本（区分冷/热态）、运行维护成本、调峰补偿费用等。模型应能平衡不同资源的边际成本，实现经济调度。</w:t>
      </w:r>
    </w:p>
    <w:p>
      <w:pPr>
        <w:pStyle w:val="8"/>
        <w:rPr>
          <w:rFonts w:ascii="Times New Roman" w:hAnsi="Times New Roman"/>
          <w:color w:val="auto"/>
          <w:highlight w:val="none"/>
        </w:rPr>
      </w:pPr>
      <w:bookmarkStart w:id="308" w:name="_Toc214312388"/>
      <w:r>
        <w:rPr>
          <w:rFonts w:ascii="Times New Roman" w:hAnsi="Times New Roman"/>
          <w:color w:val="auto"/>
          <w:highlight w:val="none"/>
        </w:rPr>
        <w:t>多场景调度规范</w:t>
      </w:r>
      <w:bookmarkEnd w:id="308"/>
    </w:p>
    <w:p>
      <w:pPr>
        <w:pStyle w:val="172"/>
        <w:numPr>
          <w:ilvl w:val="0"/>
          <w:numId w:val="0"/>
        </w:numPr>
        <w:ind w:left="0" w:firstLine="420"/>
        <w:rPr>
          <w:rFonts w:hint="eastAsia"/>
          <w:color w:val="auto"/>
          <w:highlight w:val="none"/>
        </w:rPr>
      </w:pPr>
      <w:r>
        <w:rPr>
          <w:rFonts w:hint="eastAsia"/>
          <w:color w:val="auto"/>
          <w:highlight w:val="none"/>
        </w:rPr>
        <w:t>针对电网不同运行工况，各类灵活性资源应根据其设备类型及实时状态，执行差异化的调度策略：</w:t>
      </w:r>
    </w:p>
    <w:p>
      <w:pPr>
        <w:pStyle w:val="172"/>
        <w:numPr>
          <w:ilvl w:val="0"/>
          <w:numId w:val="22"/>
        </w:numPr>
        <w:ind w:hanging="420"/>
        <w:rPr>
          <w:color w:val="auto"/>
          <w:highlight w:val="none"/>
        </w:rPr>
      </w:pPr>
      <w:r>
        <w:rPr>
          <w:color w:val="auto"/>
          <w:highlight w:val="none"/>
        </w:rPr>
        <w:t>常规调峰场景（负荷率40%-100%）：爬/滑坡率、最小运行时间、经济性要求；</w:t>
      </w:r>
    </w:p>
    <w:p>
      <w:pPr>
        <w:pStyle w:val="172"/>
        <w:ind w:left="840" w:firstLine="0"/>
        <w:rPr>
          <w:color w:val="auto"/>
          <w:highlight w:val="none"/>
        </w:rPr>
      </w:pPr>
      <w:r>
        <w:rPr>
          <w:rFonts w:hint="eastAsia"/>
          <w:color w:val="auto"/>
          <w:highlight w:val="none"/>
        </w:rPr>
        <w:t>设备协同：灵活性火电机组处于自动发电控制（AGC）状态，承担主要调节任务；电化学储能处于浮充/备用状态，仅参与平抑小幅波动；虚拟电厂维持基线负荷状态。</w:t>
      </w:r>
    </w:p>
    <w:p>
      <w:pPr>
        <w:pStyle w:val="172"/>
        <w:numPr>
          <w:ilvl w:val="0"/>
          <w:numId w:val="22"/>
        </w:numPr>
        <w:ind w:left="840"/>
        <w:rPr>
          <w:rFonts w:hint="eastAsia"/>
          <w:color w:val="auto"/>
          <w:highlight w:val="none"/>
        </w:rPr>
      </w:pPr>
      <w:r>
        <w:rPr>
          <w:rFonts w:hint="eastAsia"/>
          <w:color w:val="auto"/>
          <w:highlight w:val="none"/>
        </w:rPr>
        <w:t>新能源大发或系统负荷率低于40%，火电需让出空间；</w:t>
      </w:r>
    </w:p>
    <w:p>
      <w:pPr>
        <w:pStyle w:val="172"/>
        <w:ind w:left="840" w:firstLine="0"/>
        <w:rPr>
          <w:rFonts w:hint="eastAsia"/>
          <w:color w:val="auto"/>
          <w:highlight w:val="none"/>
        </w:rPr>
      </w:pPr>
      <w:r>
        <w:rPr>
          <w:rFonts w:hint="eastAsia"/>
          <w:color w:val="auto"/>
          <w:highlight w:val="none"/>
        </w:rPr>
        <w:t>设备协同：火电机组进入深度调峰状态（需投油助燃或进行轴系应力监测）；电化学储能转入最大充电状态吸收多余电力；可调节负荷（如电制氢）进入最大功率运行状态。</w:t>
      </w:r>
    </w:p>
    <w:p>
      <w:pPr>
        <w:pStyle w:val="172"/>
        <w:numPr>
          <w:ilvl w:val="0"/>
          <w:numId w:val="22"/>
        </w:numPr>
        <w:rPr>
          <w:color w:val="auto"/>
          <w:highlight w:val="none"/>
        </w:rPr>
      </w:pPr>
      <w:r>
        <w:rPr>
          <w:rFonts w:hint="eastAsia"/>
          <w:color w:val="auto"/>
          <w:highlight w:val="none"/>
        </w:rPr>
        <w:t>突发机组跳闸或直流闭锁，系统频率越限；</w:t>
      </w:r>
    </w:p>
    <w:p>
      <w:pPr>
        <w:pStyle w:val="172"/>
        <w:ind w:left="840" w:firstLine="0"/>
        <w:rPr>
          <w:color w:val="auto"/>
          <w:highlight w:val="none"/>
        </w:rPr>
      </w:pPr>
      <w:r>
        <w:rPr>
          <w:rFonts w:hint="eastAsia"/>
          <w:color w:val="auto"/>
          <w:highlight w:val="none"/>
        </w:rPr>
        <w:t>设备协同：具备快速响应能力的电化学储能与虚拟电厂立即转入极速放电/削峰状态，提供毫秒/秒级支撑；火电机组利用一次调频死区突破状态提供惯量支撑。</w:t>
      </w:r>
    </w:p>
    <w:p>
      <w:pPr>
        <w:pStyle w:val="172"/>
        <w:numPr>
          <w:ilvl w:val="0"/>
          <w:numId w:val="22"/>
        </w:numPr>
        <w:ind w:hanging="420"/>
        <w:rPr>
          <w:color w:val="auto"/>
          <w:highlight w:val="none"/>
        </w:rPr>
      </w:pPr>
      <w:r>
        <w:rPr>
          <w:rFonts w:hint="eastAsia"/>
          <w:color w:val="auto"/>
          <w:highlight w:val="none"/>
        </w:rPr>
        <w:t>风光出力剧烈波动，爬坡需求大；</w:t>
      </w:r>
    </w:p>
    <w:p>
      <w:pPr>
        <w:pStyle w:val="172"/>
        <w:ind w:left="840" w:firstLine="0"/>
        <w:rPr>
          <w:color w:val="auto"/>
          <w:highlight w:val="none"/>
        </w:rPr>
      </w:pPr>
      <w:r>
        <w:rPr>
          <w:rFonts w:hint="eastAsia"/>
          <w:color w:val="auto"/>
          <w:highlight w:val="none"/>
        </w:rPr>
        <w:t>设备协同：火电机组处于最大爬坡率运行状态；储能系统处于频繁充放电转换状态；资源间需进行互补性状态校验，防止调节方向冲突。</w:t>
      </w:r>
    </w:p>
    <w:p>
      <w:pPr>
        <w:pStyle w:val="8"/>
        <w:rPr>
          <w:rFonts w:ascii="Times New Roman" w:hAnsi="Times New Roman"/>
          <w:color w:val="auto"/>
          <w:highlight w:val="none"/>
        </w:rPr>
      </w:pPr>
      <w:bookmarkStart w:id="309" w:name="_Toc214312389"/>
      <w:r>
        <w:rPr>
          <w:rFonts w:ascii="Times New Roman" w:hAnsi="Times New Roman"/>
          <w:color w:val="auto"/>
          <w:highlight w:val="none"/>
        </w:rPr>
        <w:t>全生命周期成本评估</w:t>
      </w:r>
      <w:bookmarkEnd w:id="309"/>
    </w:p>
    <w:p>
      <w:pPr>
        <w:pStyle w:val="172"/>
        <w:numPr>
          <w:ilvl w:val="0"/>
          <w:numId w:val="0"/>
        </w:numPr>
        <w:ind w:left="0" w:firstLine="420"/>
        <w:rPr>
          <w:rFonts w:hint="eastAsia"/>
          <w:color w:val="auto"/>
          <w:highlight w:val="none"/>
        </w:rPr>
      </w:pPr>
      <w:r>
        <w:rPr>
          <w:rFonts w:hint="eastAsia"/>
          <w:color w:val="auto"/>
          <w:highlight w:val="none"/>
        </w:rPr>
        <w:t>为准确反映灵活性资源参与调节的真实代价，应建立全生命周期动态成本评估模型。该模型应综合考虑设计参数、实时运行数据及未来寿命预测，包含以下三个维度的评估：</w:t>
      </w:r>
    </w:p>
    <w:p>
      <w:pPr>
        <w:pStyle w:val="172"/>
        <w:numPr>
          <w:ilvl w:val="0"/>
          <w:numId w:val="23"/>
        </w:numPr>
        <w:ind w:left="851" w:hanging="425"/>
        <w:rPr>
          <w:rFonts w:hint="eastAsia"/>
          <w:color w:val="auto"/>
          <w:highlight w:val="none"/>
        </w:rPr>
      </w:pPr>
      <w:r>
        <w:rPr>
          <w:rFonts w:hint="eastAsia"/>
          <w:color w:val="auto"/>
          <w:highlight w:val="none"/>
        </w:rPr>
        <w:t>设计值评估：基于设备出厂设计说明书及试验数据，确定设备的额定寿命、额定工况下的标准煤耗/能耗曲线、标准检修周期及设计疲劳极限，作为成本计算的静态基准。</w:t>
      </w:r>
    </w:p>
    <w:p>
      <w:pPr>
        <w:pStyle w:val="172"/>
        <w:numPr>
          <w:ilvl w:val="0"/>
          <w:numId w:val="23"/>
        </w:numPr>
        <w:ind w:left="851" w:hanging="425"/>
        <w:rPr>
          <w:rFonts w:hint="eastAsia"/>
          <w:color w:val="auto"/>
          <w:highlight w:val="none"/>
        </w:rPr>
      </w:pPr>
      <w:r>
        <w:rPr>
          <w:rFonts w:hint="eastAsia"/>
          <w:color w:val="auto"/>
          <w:highlight w:val="none"/>
        </w:rPr>
        <w:t>实际值评估：通过在线监测系统采集设备的实时运行数据，计算实际运行工况下的偏差成本。包括实际煤耗/能耗的动态修正、非稳态工况下的附加磨损量及实时运维费用。</w:t>
      </w:r>
    </w:p>
    <w:p>
      <w:pPr>
        <w:pStyle w:val="172"/>
        <w:numPr>
          <w:ilvl w:val="0"/>
          <w:numId w:val="23"/>
        </w:numPr>
        <w:ind w:left="851" w:hanging="425"/>
        <w:rPr>
          <w:color w:val="auto"/>
          <w:highlight w:val="none"/>
        </w:rPr>
      </w:pPr>
      <w:r>
        <w:rPr>
          <w:rFonts w:hint="eastAsia"/>
          <w:color w:val="auto"/>
          <w:highlight w:val="none"/>
        </w:rPr>
        <w:t>预测值评估：基于历史运行数据与当前状态，利用寿命损耗模型推演未来的设备健康度。重点评估当前调度指令对设备剩余使用寿命的影响，将未来的潜在更换成本折算为当前的调度机会成本。</w:t>
      </w:r>
    </w:p>
    <w:p>
      <w:pPr>
        <w:pStyle w:val="8"/>
        <w:rPr>
          <w:rFonts w:ascii="Times New Roman" w:hAnsi="Times New Roman"/>
          <w:color w:val="auto"/>
          <w:highlight w:val="none"/>
        </w:rPr>
      </w:pPr>
      <w:bookmarkStart w:id="310" w:name="_Toc214312390"/>
      <w:r>
        <w:rPr>
          <w:rFonts w:ascii="Times New Roman" w:hAnsi="Times New Roman"/>
          <w:color w:val="auto"/>
          <w:highlight w:val="none"/>
        </w:rPr>
        <w:t>制氢机组</w:t>
      </w:r>
      <w:r>
        <w:rPr>
          <w:rFonts w:hint="eastAsia" w:ascii="Times New Roman" w:hAnsi="Times New Roman"/>
          <w:color w:val="auto"/>
          <w:highlight w:val="none"/>
          <w:lang w:val="en-US" w:eastAsia="zh-CN"/>
        </w:rPr>
        <w:t>状态</w:t>
      </w:r>
      <w:r>
        <w:rPr>
          <w:rFonts w:ascii="Times New Roman" w:hAnsi="Times New Roman"/>
          <w:color w:val="auto"/>
          <w:highlight w:val="none"/>
        </w:rPr>
        <w:t>分类</w:t>
      </w:r>
      <w:bookmarkEnd w:id="310"/>
    </w:p>
    <w:p>
      <w:pPr>
        <w:pStyle w:val="4"/>
        <w:rPr>
          <w:rFonts w:ascii="Times New Roman"/>
          <w:color w:val="auto"/>
          <w:highlight w:val="none"/>
        </w:rPr>
      </w:pPr>
      <w:r>
        <w:rPr>
          <w:rFonts w:ascii="Times New Roman"/>
          <w:color w:val="auto"/>
          <w:highlight w:val="none"/>
        </w:rPr>
        <w:t>制氢机组启动分为热态启动和冷态启动两种方式，具体区别如下：</w:t>
      </w:r>
    </w:p>
    <w:p>
      <w:pPr>
        <w:pStyle w:val="4"/>
        <w:rPr>
          <w:rFonts w:ascii="Times New Roman"/>
          <w:color w:val="auto"/>
          <w:highlight w:val="none"/>
        </w:rPr>
      </w:pPr>
      <w:r>
        <w:rPr>
          <w:rFonts w:ascii="Times New Roman"/>
          <w:color w:val="auto"/>
          <w:highlight w:val="none"/>
        </w:rPr>
        <w:t>热态启动机组：</w:t>
      </w:r>
    </w:p>
    <w:p>
      <w:pPr>
        <w:pStyle w:val="4"/>
        <w:rPr>
          <w:rFonts w:ascii="Times New Roman"/>
          <w:color w:val="auto"/>
          <w:highlight w:val="none"/>
        </w:rPr>
      </w:pPr>
      <w:r>
        <w:rPr>
          <w:rFonts w:ascii="Times New Roman"/>
          <w:color w:val="auto"/>
          <w:highlight w:val="none"/>
        </w:rPr>
        <w:t>启动时间短，通常小于5分钟，机组在上次停机后仍处于较高的温度状态，启动过程相对简单，能耗较低。</w:t>
      </w:r>
    </w:p>
    <w:p>
      <w:pPr>
        <w:pStyle w:val="4"/>
        <w:rPr>
          <w:rFonts w:ascii="Times New Roman"/>
          <w:color w:val="auto"/>
          <w:highlight w:val="none"/>
        </w:rPr>
      </w:pPr>
      <w:r>
        <w:rPr>
          <w:rFonts w:ascii="Times New Roman"/>
          <w:color w:val="auto"/>
          <w:highlight w:val="none"/>
        </w:rPr>
        <w:t>冷态启动机组：启动时间较长，通常小于2小时，机组在上次停机后处于较低的温度状态，启动过程较为复杂，能耗较高。</w:t>
      </w:r>
    </w:p>
    <w:p>
      <w:pPr>
        <w:pStyle w:val="8"/>
        <w:rPr>
          <w:rFonts w:ascii="Times New Roman" w:hAnsi="Times New Roman"/>
          <w:color w:val="auto"/>
          <w:highlight w:val="none"/>
        </w:rPr>
      </w:pPr>
      <w:bookmarkStart w:id="311" w:name="_Toc214312391"/>
      <w:r>
        <w:rPr>
          <w:rFonts w:hint="eastAsia" w:ascii="Times New Roman" w:hAnsi="Times New Roman"/>
          <w:color w:val="auto"/>
          <w:highlight w:val="none"/>
          <w:lang w:val="en-US" w:eastAsia="zh-CN"/>
        </w:rPr>
        <w:t>制氢机组运行成本</w:t>
      </w:r>
      <w:r>
        <w:rPr>
          <w:rFonts w:ascii="Times New Roman" w:hAnsi="Times New Roman"/>
          <w:color w:val="auto"/>
          <w:highlight w:val="none"/>
        </w:rPr>
        <w:t>分类</w:t>
      </w:r>
      <w:bookmarkEnd w:id="311"/>
    </w:p>
    <w:p>
      <w:pPr>
        <w:pStyle w:val="4"/>
        <w:rPr>
          <w:rFonts w:ascii="Times New Roman"/>
          <w:color w:val="auto"/>
          <w:highlight w:val="none"/>
        </w:rPr>
      </w:pPr>
      <w:r>
        <w:rPr>
          <w:rFonts w:ascii="Times New Roman"/>
          <w:color w:val="auto"/>
          <w:highlight w:val="none"/>
        </w:rPr>
        <w:t>基于制氢机组的功率范围，计算负荷侧响应补偿机制。按补偿成本分类分为低、中、高，补偿成本</w:t>
      </w:r>
      <w:r>
        <w:rPr>
          <w:rFonts w:hint="eastAsia" w:ascii="Times New Roman"/>
          <w:color w:val="auto"/>
          <w:highlight w:val="none"/>
          <w:lang w:val="en-US" w:eastAsia="zh-CN"/>
        </w:rPr>
        <w:t>区</w:t>
      </w:r>
      <w:r>
        <w:rPr>
          <w:rFonts w:ascii="Times New Roman"/>
          <w:color w:val="auto"/>
          <w:highlight w:val="none"/>
        </w:rPr>
        <w:t>与机组</w:t>
      </w:r>
      <w:r>
        <w:rPr>
          <w:rFonts w:hint="eastAsia" w:ascii="Times New Roman"/>
          <w:color w:val="auto"/>
          <w:highlight w:val="none"/>
          <w:lang w:val="en-US" w:eastAsia="zh-CN"/>
        </w:rPr>
        <w:t>运行</w:t>
      </w:r>
      <w:r>
        <w:rPr>
          <w:rFonts w:ascii="Times New Roman"/>
          <w:color w:val="auto"/>
          <w:highlight w:val="none"/>
        </w:rPr>
        <w:t>功率范围相关，具体</w:t>
      </w:r>
      <w:r>
        <w:rPr>
          <w:rFonts w:hint="eastAsia" w:ascii="Times New Roman"/>
          <w:color w:val="auto"/>
          <w:highlight w:val="none"/>
          <w:lang w:val="en-US" w:eastAsia="zh-CN"/>
        </w:rPr>
        <w:t>运行</w:t>
      </w:r>
      <w:r>
        <w:rPr>
          <w:rFonts w:ascii="Times New Roman"/>
          <w:color w:val="auto"/>
          <w:highlight w:val="none"/>
        </w:rPr>
        <w:t>功率范围如下：</w:t>
      </w:r>
    </w:p>
    <w:p>
      <w:pPr>
        <w:pStyle w:val="4"/>
        <w:rPr>
          <w:rFonts w:ascii="Times New Roman"/>
          <w:color w:val="auto"/>
          <w:highlight w:val="none"/>
        </w:rPr>
      </w:pPr>
      <w:r>
        <w:rPr>
          <w:rFonts w:hint="eastAsia" w:ascii="Times New Roman"/>
          <w:color w:val="auto"/>
          <w:highlight w:val="none"/>
          <w:lang w:val="en-US" w:eastAsia="zh-CN"/>
        </w:rPr>
        <w:t>高成本区</w:t>
      </w:r>
      <w:r>
        <w:rPr>
          <w:rFonts w:ascii="Times New Roman"/>
          <w:color w:val="auto"/>
          <w:highlight w:val="none"/>
        </w:rPr>
        <w:t>：20%-30%</w:t>
      </w:r>
      <w:r>
        <w:rPr>
          <w:rFonts w:hint="eastAsia" w:ascii="Times New Roman"/>
          <w:color w:val="auto"/>
          <w:highlight w:val="none"/>
          <w:lang w:val="en-US" w:eastAsia="zh-CN"/>
        </w:rPr>
        <w:t>额定</w:t>
      </w:r>
      <w:r>
        <w:rPr>
          <w:rFonts w:ascii="Times New Roman"/>
          <w:color w:val="auto"/>
          <w:highlight w:val="none"/>
        </w:rPr>
        <w:t>功率范围</w:t>
      </w:r>
    </w:p>
    <w:p>
      <w:pPr>
        <w:pStyle w:val="4"/>
        <w:ind w:firstLine="1470" w:firstLineChars="700"/>
        <w:rPr>
          <w:rFonts w:ascii="Times New Roman"/>
          <w:color w:val="auto"/>
          <w:highlight w:val="none"/>
        </w:rPr>
      </w:pPr>
      <w:r>
        <w:rPr>
          <w:rFonts w:ascii="Times New Roman"/>
          <w:color w:val="auto"/>
          <w:highlight w:val="none"/>
        </w:rPr>
        <w:t>100%-110%</w:t>
      </w:r>
      <w:r>
        <w:rPr>
          <w:rFonts w:hint="eastAsia" w:ascii="Times New Roman"/>
          <w:color w:val="auto"/>
          <w:highlight w:val="none"/>
          <w:lang w:val="en-US" w:eastAsia="zh-CN"/>
        </w:rPr>
        <w:t>额定</w:t>
      </w:r>
      <w:r>
        <w:rPr>
          <w:rFonts w:ascii="Times New Roman"/>
          <w:color w:val="auto"/>
          <w:highlight w:val="none"/>
        </w:rPr>
        <w:t>功率范围</w:t>
      </w:r>
    </w:p>
    <w:p>
      <w:pPr>
        <w:pStyle w:val="4"/>
        <w:rPr>
          <w:rFonts w:ascii="Times New Roman"/>
          <w:color w:val="auto"/>
          <w:highlight w:val="none"/>
        </w:rPr>
      </w:pPr>
      <w:r>
        <w:rPr>
          <w:rFonts w:ascii="Times New Roman"/>
          <w:color w:val="auto"/>
          <w:highlight w:val="none"/>
        </w:rPr>
        <w:t>中</w:t>
      </w:r>
      <w:r>
        <w:rPr>
          <w:rFonts w:hint="eastAsia" w:ascii="Times New Roman"/>
          <w:color w:val="auto"/>
          <w:highlight w:val="none"/>
          <w:lang w:val="en-US" w:eastAsia="zh-CN"/>
        </w:rPr>
        <w:t>成本区</w:t>
      </w:r>
      <w:r>
        <w:rPr>
          <w:rFonts w:ascii="Times New Roman"/>
          <w:color w:val="auto"/>
          <w:highlight w:val="none"/>
        </w:rPr>
        <w:t>：30%-50%</w:t>
      </w:r>
      <w:r>
        <w:rPr>
          <w:rFonts w:hint="eastAsia" w:ascii="Times New Roman"/>
          <w:color w:val="auto"/>
          <w:highlight w:val="none"/>
          <w:lang w:val="en-US" w:eastAsia="zh-CN"/>
        </w:rPr>
        <w:t>额定</w:t>
      </w:r>
      <w:r>
        <w:rPr>
          <w:rFonts w:ascii="Times New Roman"/>
          <w:color w:val="auto"/>
          <w:highlight w:val="none"/>
        </w:rPr>
        <w:t>功率范围</w:t>
      </w:r>
    </w:p>
    <w:p>
      <w:pPr>
        <w:pStyle w:val="4"/>
        <w:ind w:firstLine="1470" w:firstLineChars="700"/>
        <w:rPr>
          <w:rFonts w:ascii="Times New Roman"/>
          <w:color w:val="auto"/>
          <w:highlight w:val="none"/>
        </w:rPr>
      </w:pPr>
      <w:r>
        <w:rPr>
          <w:rFonts w:ascii="Times New Roman"/>
          <w:color w:val="auto"/>
          <w:highlight w:val="none"/>
        </w:rPr>
        <w:t>80%-100%</w:t>
      </w:r>
      <w:r>
        <w:rPr>
          <w:rFonts w:hint="eastAsia" w:ascii="Times New Roman"/>
          <w:color w:val="auto"/>
          <w:highlight w:val="none"/>
          <w:lang w:val="en-US" w:eastAsia="zh-CN"/>
        </w:rPr>
        <w:t>额定</w:t>
      </w:r>
      <w:r>
        <w:rPr>
          <w:rFonts w:ascii="Times New Roman"/>
          <w:color w:val="auto"/>
          <w:highlight w:val="none"/>
        </w:rPr>
        <w:t>功率范围</w:t>
      </w:r>
    </w:p>
    <w:p>
      <w:pPr>
        <w:pStyle w:val="4"/>
        <w:rPr>
          <w:rFonts w:ascii="Times New Roman"/>
          <w:color w:val="auto"/>
          <w:highlight w:val="none"/>
        </w:rPr>
      </w:pPr>
      <w:r>
        <w:rPr>
          <w:rFonts w:ascii="Times New Roman"/>
          <w:color w:val="auto"/>
          <w:highlight w:val="none"/>
        </w:rPr>
        <w:t>低</w:t>
      </w:r>
      <w:r>
        <w:rPr>
          <w:rFonts w:hint="eastAsia" w:ascii="Times New Roman"/>
          <w:color w:val="auto"/>
          <w:highlight w:val="none"/>
          <w:lang w:val="en-US" w:eastAsia="zh-CN"/>
        </w:rPr>
        <w:t>成本区</w:t>
      </w:r>
      <w:r>
        <w:rPr>
          <w:rFonts w:ascii="Times New Roman"/>
          <w:color w:val="auto"/>
          <w:highlight w:val="none"/>
        </w:rPr>
        <w:t>：50%-80%</w:t>
      </w:r>
      <w:r>
        <w:rPr>
          <w:rFonts w:hint="eastAsia" w:ascii="Times New Roman"/>
          <w:color w:val="auto"/>
          <w:highlight w:val="none"/>
          <w:lang w:val="en-US" w:eastAsia="zh-CN"/>
        </w:rPr>
        <w:t>额定</w:t>
      </w:r>
      <w:r>
        <w:rPr>
          <w:rFonts w:ascii="Times New Roman"/>
          <w:color w:val="auto"/>
          <w:highlight w:val="none"/>
        </w:rPr>
        <w:t>功率范围</w:t>
      </w:r>
    </w:p>
    <w:p>
      <w:pPr>
        <w:pStyle w:val="167"/>
        <w:rPr>
          <w:rFonts w:ascii="Times New Roman" w:hAnsi="Times New Roman"/>
          <w:color w:val="auto"/>
          <w:highlight w:val="none"/>
        </w:rPr>
      </w:pPr>
      <w:bookmarkStart w:id="312" w:name="_Toc214312392"/>
      <w:r>
        <w:rPr>
          <w:rFonts w:ascii="Times New Roman" w:hAnsi="Times New Roman"/>
          <w:color w:val="auto"/>
          <w:highlight w:val="none"/>
        </w:rPr>
        <w:t>电源侧灵活性资源调度运行约束和成本指标</w:t>
      </w:r>
      <w:bookmarkEnd w:id="312"/>
    </w:p>
    <w:p>
      <w:pPr>
        <w:pStyle w:val="8"/>
        <w:rPr>
          <w:rFonts w:ascii="Times New Roman" w:hAnsi="Times New Roman"/>
          <w:color w:val="auto"/>
          <w:highlight w:val="none"/>
        </w:rPr>
      </w:pPr>
      <w:r>
        <w:rPr>
          <w:rFonts w:hint="eastAsia" w:ascii="Times New Roman" w:hAnsi="Times New Roman"/>
          <w:color w:val="auto"/>
          <w:highlight w:val="none"/>
        </w:rPr>
        <w:t>新能源接入对火电灵活性调度的影响</w:t>
      </w:r>
    </w:p>
    <w:p>
      <w:pPr>
        <w:pStyle w:val="172"/>
        <w:rPr>
          <w:color w:val="auto"/>
          <w:highlight w:val="none"/>
        </w:rPr>
      </w:pPr>
      <w:r>
        <w:rPr>
          <w:rFonts w:hint="eastAsia"/>
          <w:color w:val="auto"/>
          <w:highlight w:val="none"/>
        </w:rPr>
        <w:t>在新型电力系统中，随着风电、光伏等新能源渗透率的不断提升，其随机性与波动性深刻改变了电网的净负荷特性，对灵活性火电机组提出了新的运行要求：光伏大发时段，火电需具备深度调峰甚至启停调峰能力，面临更严苛的最小技术出力约束和最小启停时间约束。在日落时段或风电骤减时，系统产生巨大的功率缺额，火电需提供更大的爬坡/滑坡速率以维持平衡。新能源的高频波动要求火电频繁穿越非稳态工况，直接影响机组的寿命损耗成本和实时运行成本。因此，本标准构建的模型必须充分涵盖上述场景下的关键技术约束，将机组内部复杂的物理过程（如燃烧、传热、应力变化）等效映射为对外呈现的功率边界、时间响应及经济指标，构建适用于电网统一优化的数学模型。</w:t>
      </w:r>
    </w:p>
    <w:p>
      <w:pPr>
        <w:pStyle w:val="172"/>
        <w:rPr>
          <w:color w:val="auto"/>
          <w:highlight w:val="none"/>
        </w:rPr>
      </w:pPr>
    </w:p>
    <w:p>
      <w:pPr>
        <w:pStyle w:val="8"/>
        <w:rPr>
          <w:rFonts w:ascii="Times New Roman" w:hAnsi="Times New Roman"/>
          <w:color w:val="auto"/>
          <w:highlight w:val="none"/>
        </w:rPr>
      </w:pPr>
      <w:bookmarkStart w:id="313" w:name="_Toc214312393"/>
      <w:r>
        <w:rPr>
          <w:rFonts w:ascii="Times New Roman" w:hAnsi="Times New Roman"/>
          <w:color w:val="auto"/>
          <w:highlight w:val="none"/>
        </w:rPr>
        <w:t>灵活性改造火力发电机组调度运行约束</w:t>
      </w:r>
      <w:bookmarkEnd w:id="313"/>
    </w:p>
    <w:p>
      <w:pPr>
        <w:pStyle w:val="198"/>
        <w:rPr>
          <w:rFonts w:ascii="Times New Roman" w:hAnsi="Times New Roman"/>
          <w:color w:val="auto"/>
          <w:highlight w:val="none"/>
        </w:rPr>
      </w:pPr>
      <w:r>
        <w:rPr>
          <w:rFonts w:ascii="Times New Roman" w:hAnsi="Times New Roman"/>
          <w:color w:val="auto"/>
          <w:highlight w:val="none"/>
        </w:rPr>
        <w:t>发电机组输出功率上下限约束</w:t>
      </w:r>
    </w:p>
    <w:p>
      <w:pPr>
        <w:pStyle w:val="172"/>
        <w:rPr>
          <w:snapToGrid w:val="0"/>
          <w:color w:val="auto"/>
          <w:highlight w:val="none"/>
        </w:rPr>
      </w:pPr>
      <w:bookmarkStart w:id="314" w:name="_Hlk181203703"/>
      <w:bookmarkStart w:id="315" w:name="_Hlk181203684"/>
      <m:oMath>
        <m:sSub>
          <m:sSubPr>
            <m:ctrlPr>
              <w:rPr>
                <w:rFonts w:ascii="Cambria Math" w:hAnsi="Cambria Math"/>
                <w:snapToGrid w:val="0"/>
                <w:color w:val="auto"/>
                <w:highlight w:val="none"/>
              </w:rPr>
            </m:ctrlPr>
          </m:sSubPr>
          <m:e>
            <m:r>
              <w:rPr>
                <w:rFonts w:ascii="Cambria Math" w:hAnsi="Cambria Math"/>
                <w:snapToGrid w:val="0"/>
                <w:color w:val="auto"/>
                <w:highlight w:val="none"/>
              </w:rPr>
              <m:t>p</m:t>
            </m:r>
            <m:ctrlPr>
              <w:rPr>
                <w:rFonts w:ascii="Cambria Math" w:hAnsi="Cambria Math"/>
                <w:snapToGrid w:val="0"/>
                <w:color w:val="auto"/>
                <w:highlight w:val="none"/>
              </w:rPr>
            </m:ctrlPr>
          </m:e>
          <m:sub>
            <m:r>
              <w:rPr>
                <w:rFonts w:ascii="Cambria Math" w:hAnsi="Cambria Math"/>
                <w:snapToGrid w:val="0"/>
                <w:color w:val="auto"/>
                <w:highlight w:val="none"/>
              </w:rPr>
              <m:t>i</m:t>
            </m:r>
            <m:ctrlPr>
              <w:rPr>
                <w:rFonts w:ascii="Cambria Math" w:hAnsi="Cambria Math"/>
                <w:snapToGrid w:val="0"/>
                <w:color w:val="auto"/>
                <w:highlight w:val="none"/>
              </w:rPr>
            </m:ctrlPr>
          </m:sub>
        </m:sSub>
        <m:r>
          <m:rPr>
            <m:sty m:val="p"/>
          </m:rPr>
          <w:rPr>
            <w:rFonts w:ascii="Cambria Math" w:hAnsi="Cambria Math"/>
            <w:snapToGrid w:val="0"/>
            <w:color w:val="auto"/>
            <w:highlight w:val="none"/>
          </w:rPr>
          <m:t>(</m:t>
        </m:r>
        <m:r>
          <w:rPr>
            <w:rFonts w:ascii="Cambria Math" w:hAnsi="Cambria Math"/>
            <w:snapToGrid w:val="0"/>
            <w:color w:val="auto"/>
            <w:highlight w:val="none"/>
          </w:rPr>
          <m:t>t</m:t>
        </m:r>
        <m:r>
          <m:rPr>
            <m:sty m:val="p"/>
          </m:rPr>
          <w:rPr>
            <w:rFonts w:ascii="Cambria Math" w:hAnsi="Cambria Math"/>
            <w:snapToGrid w:val="0"/>
            <w:color w:val="auto"/>
            <w:highlight w:val="none"/>
          </w:rPr>
          <m:t>)</m:t>
        </m:r>
      </m:oMath>
      <w:r>
        <w:rPr>
          <w:snapToGrid w:val="0"/>
          <w:color w:val="auto"/>
          <w:highlight w:val="none"/>
        </w:rPr>
        <w:t>表示机组</w:t>
      </w:r>
      <m:oMath>
        <m:r>
          <w:rPr>
            <w:rFonts w:ascii="Cambria Math" w:hAnsi="Cambria Math"/>
            <w:snapToGrid w:val="0"/>
            <w:color w:val="auto"/>
            <w:highlight w:val="none"/>
          </w:rPr>
          <m:t>i</m:t>
        </m:r>
      </m:oMath>
      <w:r>
        <w:rPr>
          <w:snapToGrid w:val="0"/>
          <w:color w:val="auto"/>
          <w:highlight w:val="none"/>
        </w:rPr>
        <w:t>在时段</w:t>
      </w:r>
      <m:oMath>
        <m:r>
          <w:rPr>
            <w:rFonts w:ascii="Cambria Math" w:hAnsi="Cambria Math"/>
            <w:snapToGrid w:val="0"/>
            <w:color w:val="auto"/>
            <w:highlight w:val="none"/>
          </w:rPr>
          <m:t>t</m:t>
        </m:r>
      </m:oMath>
      <w:r>
        <w:rPr>
          <w:snapToGrid w:val="0"/>
          <w:color w:val="auto"/>
          <w:highlight w:val="none"/>
        </w:rPr>
        <w:t>的出力，</w:t>
      </w:r>
      <m:oMath>
        <m:bar>
          <m:barPr>
            <m:pos m:val="top"/>
            <m:ctrlPr>
              <w:rPr>
                <w:rFonts w:ascii="Cambria Math" w:hAnsi="Cambria Math"/>
                <w:snapToGrid w:val="0"/>
                <w:color w:val="auto"/>
                <w:highlight w:val="none"/>
              </w:rPr>
            </m:ctrlPr>
          </m:barPr>
          <m:e>
            <m:sSub>
              <m:sSubPr>
                <m:ctrlPr>
                  <w:rPr>
                    <w:rFonts w:ascii="Cambria Math" w:hAnsi="Cambria Math"/>
                    <w:snapToGrid w:val="0"/>
                    <w:color w:val="auto"/>
                    <w:highlight w:val="none"/>
                  </w:rPr>
                </m:ctrlPr>
              </m:sSubPr>
              <m:e>
                <m:r>
                  <w:rPr>
                    <w:rFonts w:ascii="Cambria Math" w:hAnsi="Cambria Math"/>
                    <w:snapToGrid w:val="0"/>
                    <w:color w:val="auto"/>
                    <w:highlight w:val="none"/>
                  </w:rPr>
                  <m:t>p</m:t>
                </m:r>
                <m:ctrlPr>
                  <w:rPr>
                    <w:rFonts w:ascii="Cambria Math" w:hAnsi="Cambria Math"/>
                    <w:snapToGrid w:val="0"/>
                    <w:color w:val="auto"/>
                    <w:highlight w:val="none"/>
                  </w:rPr>
                </m:ctrlPr>
              </m:e>
              <m:sub>
                <m:r>
                  <w:rPr>
                    <w:rFonts w:ascii="Cambria Math" w:hAnsi="Cambria Math"/>
                    <w:snapToGrid w:val="0"/>
                    <w:color w:val="auto"/>
                    <w:highlight w:val="none"/>
                  </w:rPr>
                  <m:t>i</m:t>
                </m:r>
                <m:ctrlPr>
                  <w:rPr>
                    <w:rFonts w:ascii="Cambria Math" w:hAnsi="Cambria Math"/>
                    <w:snapToGrid w:val="0"/>
                    <w:color w:val="auto"/>
                    <w:highlight w:val="none"/>
                  </w:rPr>
                </m:ctrlPr>
              </m:sub>
            </m:sSub>
            <m:ctrlPr>
              <w:rPr>
                <w:rFonts w:ascii="Cambria Math" w:hAnsi="Cambria Math"/>
                <w:snapToGrid w:val="0"/>
                <w:color w:val="auto"/>
                <w:highlight w:val="none"/>
              </w:rPr>
            </m:ctrlPr>
          </m:e>
        </m:bar>
      </m:oMath>
      <w:r>
        <w:rPr>
          <w:snapToGrid w:val="0"/>
          <w:color w:val="auto"/>
          <w:highlight w:val="none"/>
        </w:rPr>
        <w:t>、</w:t>
      </w:r>
      <m:oMath>
        <m:bar>
          <m:barPr>
            <m:ctrlPr>
              <w:rPr>
                <w:rFonts w:ascii="Cambria Math" w:hAnsi="Cambria Math"/>
                <w:snapToGrid w:val="0"/>
                <w:color w:val="auto"/>
                <w:highlight w:val="none"/>
              </w:rPr>
            </m:ctrlPr>
          </m:barPr>
          <m:e>
            <m:sSub>
              <m:sSubPr>
                <m:ctrlPr>
                  <w:rPr>
                    <w:rFonts w:ascii="Cambria Math" w:hAnsi="Cambria Math"/>
                    <w:snapToGrid w:val="0"/>
                    <w:color w:val="auto"/>
                    <w:highlight w:val="none"/>
                  </w:rPr>
                </m:ctrlPr>
              </m:sSubPr>
              <m:e>
                <m:r>
                  <w:rPr>
                    <w:rFonts w:ascii="Cambria Math" w:hAnsi="Cambria Math"/>
                    <w:snapToGrid w:val="0"/>
                    <w:color w:val="auto"/>
                    <w:highlight w:val="none"/>
                  </w:rPr>
                  <m:t>p</m:t>
                </m:r>
                <m:ctrlPr>
                  <w:rPr>
                    <w:rFonts w:ascii="Cambria Math" w:hAnsi="Cambria Math"/>
                    <w:snapToGrid w:val="0"/>
                    <w:color w:val="auto"/>
                    <w:highlight w:val="none"/>
                  </w:rPr>
                </m:ctrlPr>
              </m:e>
              <m:sub>
                <m:r>
                  <w:rPr>
                    <w:rFonts w:ascii="Cambria Math" w:hAnsi="Cambria Math"/>
                    <w:snapToGrid w:val="0"/>
                    <w:color w:val="auto"/>
                    <w:highlight w:val="none"/>
                  </w:rPr>
                  <m:t>i</m:t>
                </m:r>
                <m:ctrlPr>
                  <w:rPr>
                    <w:rFonts w:ascii="Cambria Math" w:hAnsi="Cambria Math"/>
                    <w:snapToGrid w:val="0"/>
                    <w:color w:val="auto"/>
                    <w:highlight w:val="none"/>
                  </w:rPr>
                </m:ctrlPr>
              </m:sub>
            </m:sSub>
            <m:ctrlPr>
              <w:rPr>
                <w:rFonts w:ascii="Cambria Math" w:hAnsi="Cambria Math"/>
                <w:snapToGrid w:val="0"/>
                <w:color w:val="auto"/>
                <w:highlight w:val="none"/>
              </w:rPr>
            </m:ctrlPr>
          </m:e>
        </m:bar>
      </m:oMath>
      <w:r>
        <w:rPr>
          <w:snapToGrid w:val="0"/>
          <w:color w:val="auto"/>
          <w:highlight w:val="none"/>
        </w:rPr>
        <w:t>分别表示发电机组</w:t>
      </w:r>
      <m:oMath>
        <m:r>
          <w:rPr>
            <w:rFonts w:ascii="Cambria Math" w:hAnsi="Cambria Math"/>
            <w:snapToGrid w:val="0"/>
            <w:color w:val="auto"/>
            <w:highlight w:val="none"/>
          </w:rPr>
          <m:t>i</m:t>
        </m:r>
      </m:oMath>
      <w:r>
        <w:rPr>
          <w:snapToGrid w:val="0"/>
          <w:color w:val="auto"/>
          <w:highlight w:val="none"/>
        </w:rPr>
        <w:t>输出功率的上下限，在运行过程中机组出力需运行在上下限范围内，如</w:t>
      </w:r>
      <w:r>
        <w:rPr>
          <w:snapToGrid w:val="0"/>
          <w:color w:val="auto"/>
          <w:highlight w:val="none"/>
        </w:rPr>
        <w:fldChar w:fldCharType="begin"/>
      </w:r>
      <w:r>
        <w:rPr>
          <w:snapToGrid w:val="0"/>
          <w:color w:val="auto"/>
          <w:highlight w:val="none"/>
        </w:rPr>
        <w:instrText xml:space="preserve"> REF _Ref203679618 \h </w:instrText>
      </w:r>
      <w:r>
        <w:rPr>
          <w:snapToGrid w:val="0"/>
          <w:color w:val="auto"/>
          <w:highlight w:val="none"/>
        </w:rPr>
        <w:fldChar w:fldCharType="separate"/>
      </w:r>
      <w:r>
        <w:rPr>
          <w:color w:val="auto"/>
          <w:highlight w:val="none"/>
        </w:rPr>
        <w:t>图 1</w:t>
      </w:r>
      <w:r>
        <w:rPr>
          <w:snapToGrid w:val="0"/>
          <w:color w:val="auto"/>
          <w:highlight w:val="none"/>
        </w:rPr>
        <w:fldChar w:fldCharType="end"/>
      </w:r>
      <w:r>
        <w:rPr>
          <w:snapToGrid w:val="0"/>
          <w:color w:val="auto"/>
          <w:highlight w:val="none"/>
        </w:rPr>
        <w:t>所示。</w:t>
      </w:r>
    </w:p>
    <w:bookmarkEnd w:id="314"/>
    <w:p>
      <w:pPr>
        <w:pStyle w:val="126"/>
        <w:rPr>
          <w:rFonts w:cs="Times New Roman"/>
          <w:color w:val="auto"/>
          <w:highlight w:val="none"/>
        </w:rPr>
      </w:pPr>
      <w:r>
        <w:rPr>
          <w:rFonts w:cs="Times New Roman"/>
          <w:color w:val="auto"/>
          <w:highlight w:val="none"/>
        </w:rPr>
        <w:tab/>
      </w:r>
      <m:oMath>
        <m:bar>
          <m:barPr>
            <m:ctrlPr>
              <w:rPr>
                <w:rFonts w:ascii="Cambria Math" w:hAnsi="Cambria Math" w:cs="Times New Roman"/>
                <w:color w:val="auto"/>
                <w:highlight w:val="none"/>
              </w:rPr>
            </m:ctrlPr>
          </m:barPr>
          <m:e>
            <m:sSub>
              <m:sSubPr>
                <m:ctrlPr>
                  <w:rPr>
                    <w:rFonts w:ascii="Cambria Math" w:hAnsi="Cambria Math" w:cs="Times New Roman"/>
                    <w:color w:val="auto"/>
                    <w:highlight w:val="none"/>
                  </w:rPr>
                </m:ctrlPr>
              </m:sSubPr>
              <m:e>
                <m:r>
                  <w:rPr>
                    <w:rFonts w:ascii="Cambria Math" w:hAnsi="Cambria Math" w:cs="Times New Roman"/>
                    <w:color w:val="auto"/>
                    <w:highlight w:val="none"/>
                  </w:rPr>
                  <m:t>p</m:t>
                </m:r>
                <m:ctrlPr>
                  <w:rPr>
                    <w:rFonts w:ascii="Cambria Math" w:hAnsi="Cambria Math" w:cs="Times New Roman"/>
                    <w:color w:val="auto"/>
                    <w:highlight w:val="none"/>
                  </w:rPr>
                </m:ctrlPr>
              </m:e>
              <m:sub>
                <m:r>
                  <w:rPr>
                    <w:rFonts w:ascii="Cambria Math" w:hAnsi="Cambria Math" w:cs="Times New Roman"/>
                    <w:color w:val="auto"/>
                    <w:highlight w:val="none"/>
                  </w:rPr>
                  <m:t>i</m:t>
                </m:r>
                <m:ctrlPr>
                  <w:rPr>
                    <w:rFonts w:ascii="Cambria Math" w:hAnsi="Cambria Math" w:cs="Times New Roman"/>
                    <w:color w:val="auto"/>
                    <w:highlight w:val="none"/>
                  </w:rPr>
                </m:ctrlPr>
              </m:sub>
            </m:sSub>
            <m:ctrlPr>
              <w:rPr>
                <w:rFonts w:ascii="Cambria Math" w:hAnsi="Cambria Math" w:cs="Times New Roman"/>
                <w:color w:val="auto"/>
                <w:highlight w:val="none"/>
              </w:rPr>
            </m:ctrlPr>
          </m:e>
        </m:bar>
        <m:r>
          <m:rPr>
            <m:sty m:val="p"/>
          </m:rPr>
          <w:rPr>
            <w:rFonts w:ascii="Cambria Math" w:hAnsi="Cambria Math" w:cs="Times New Roman"/>
            <w:color w:val="auto"/>
            <w:highlight w:val="none"/>
          </w:rPr>
          <m:t>≤</m:t>
        </m:r>
        <m:sSub>
          <m:sSubPr>
            <m:ctrlPr>
              <w:rPr>
                <w:rFonts w:ascii="Cambria Math" w:hAnsi="Cambria Math" w:cs="Times New Roman"/>
                <w:color w:val="auto"/>
                <w:highlight w:val="none"/>
              </w:rPr>
            </m:ctrlPr>
          </m:sSubPr>
          <m:e>
            <m:r>
              <w:rPr>
                <w:rFonts w:ascii="Cambria Math" w:hAnsi="Cambria Math" w:cs="Times New Roman"/>
                <w:color w:val="auto"/>
                <w:highlight w:val="none"/>
              </w:rPr>
              <m:t>p</m:t>
            </m:r>
            <m:ctrlPr>
              <w:rPr>
                <w:rFonts w:ascii="Cambria Math" w:hAnsi="Cambria Math" w:cs="Times New Roman"/>
                <w:color w:val="auto"/>
                <w:highlight w:val="none"/>
              </w:rPr>
            </m:ctrlPr>
          </m:e>
          <m:sub>
            <m:r>
              <w:rPr>
                <w:rFonts w:ascii="Cambria Math" w:hAnsi="Cambria Math" w:cs="Times New Roman"/>
                <w:color w:val="auto"/>
                <w:highlight w:val="none"/>
              </w:rPr>
              <m:t>i</m:t>
            </m:r>
            <m:ctrlPr>
              <w:rPr>
                <w:rFonts w:ascii="Cambria Math" w:hAnsi="Cambria Math" w:cs="Times New Roman"/>
                <w:color w:val="auto"/>
                <w:highlight w:val="none"/>
              </w:rPr>
            </m:ctrlPr>
          </m:sub>
        </m:sSub>
        <m:d>
          <m:dPr>
            <m:ctrlPr>
              <w:rPr>
                <w:rFonts w:ascii="Cambria Math" w:hAnsi="Cambria Math" w:cs="Times New Roman"/>
                <w:color w:val="auto"/>
                <w:highlight w:val="none"/>
              </w:rPr>
            </m:ctrlPr>
          </m:dPr>
          <m:e>
            <m:r>
              <w:rPr>
                <w:rFonts w:ascii="Cambria Math" w:hAnsi="Cambria Math" w:cs="Times New Roman"/>
                <w:color w:val="auto"/>
                <w:highlight w:val="none"/>
              </w:rPr>
              <m:t>t</m:t>
            </m:r>
            <m:ctrlPr>
              <w:rPr>
                <w:rFonts w:ascii="Cambria Math" w:hAnsi="Cambria Math" w:cs="Times New Roman"/>
                <w:color w:val="auto"/>
                <w:highlight w:val="none"/>
              </w:rPr>
            </m:ctrlPr>
          </m:e>
        </m:d>
        <m:r>
          <m:rPr>
            <m:sty m:val="p"/>
          </m:rPr>
          <w:rPr>
            <w:rFonts w:ascii="Cambria Math" w:hAnsi="Cambria Math" w:cs="Times New Roman"/>
            <w:color w:val="auto"/>
            <w:highlight w:val="none"/>
          </w:rPr>
          <m:t>≤</m:t>
        </m:r>
        <m:bar>
          <m:barPr>
            <m:pos m:val="top"/>
            <m:ctrlPr>
              <w:rPr>
                <w:rFonts w:ascii="Cambria Math" w:hAnsi="Cambria Math" w:cs="Times New Roman"/>
                <w:color w:val="auto"/>
                <w:highlight w:val="none"/>
              </w:rPr>
            </m:ctrlPr>
          </m:barPr>
          <m:e>
            <m:sSub>
              <m:sSubPr>
                <m:ctrlPr>
                  <w:rPr>
                    <w:rFonts w:ascii="Cambria Math" w:hAnsi="Cambria Math" w:cs="Times New Roman"/>
                    <w:color w:val="auto"/>
                    <w:highlight w:val="none"/>
                  </w:rPr>
                </m:ctrlPr>
              </m:sSubPr>
              <m:e>
                <m:r>
                  <w:rPr>
                    <w:rFonts w:ascii="Cambria Math" w:hAnsi="Cambria Math" w:cs="Times New Roman"/>
                    <w:color w:val="auto"/>
                    <w:highlight w:val="none"/>
                  </w:rPr>
                  <m:t>p</m:t>
                </m:r>
                <m:ctrlPr>
                  <w:rPr>
                    <w:rFonts w:ascii="Cambria Math" w:hAnsi="Cambria Math" w:cs="Times New Roman"/>
                    <w:color w:val="auto"/>
                    <w:highlight w:val="none"/>
                  </w:rPr>
                </m:ctrlPr>
              </m:e>
              <m:sub>
                <m:r>
                  <w:rPr>
                    <w:rFonts w:ascii="Cambria Math" w:hAnsi="Cambria Math" w:cs="Times New Roman"/>
                    <w:color w:val="auto"/>
                    <w:highlight w:val="none"/>
                  </w:rPr>
                  <m:t>i</m:t>
                </m:r>
                <m:ctrlPr>
                  <w:rPr>
                    <w:rFonts w:ascii="Cambria Math" w:hAnsi="Cambria Math" w:cs="Times New Roman"/>
                    <w:color w:val="auto"/>
                    <w:highlight w:val="none"/>
                  </w:rPr>
                </m:ctrlPr>
              </m:sub>
            </m:sSub>
            <m:ctrlPr>
              <w:rPr>
                <w:rFonts w:ascii="Cambria Math" w:hAnsi="Cambria Math" w:cs="Times New Roman"/>
                <w:color w:val="auto"/>
                <w:highlight w:val="none"/>
              </w:rPr>
            </m:ctrlPr>
          </m:e>
        </m:bar>
      </m:oMath>
      <w:r>
        <w:rPr>
          <w:rFonts w:cs="Times New Roman"/>
          <w:color w:val="auto"/>
          <w:highlight w:val="none"/>
        </w:rPr>
        <w:t xml:space="preserve"> </w:t>
      </w:r>
      <w:r>
        <w:rPr>
          <w:rFonts w:cs="Times New Roman"/>
          <w:color w:val="auto"/>
          <w:highlight w:val="none"/>
        </w:rPr>
        <w:tab/>
      </w:r>
      <w:r>
        <w:rPr>
          <w:rFonts w:cs="Times New Roman"/>
          <w:color w:val="auto"/>
          <w:highlight w:val="none"/>
        </w:rPr>
        <w:t>(</w:t>
      </w:r>
      <w:r>
        <w:rPr>
          <w:rFonts w:cs="Times New Roman"/>
          <w:color w:val="auto"/>
          <w:highlight w:val="none"/>
        </w:rPr>
        <w:fldChar w:fldCharType="begin"/>
      </w:r>
      <w:r>
        <w:rPr>
          <w:rFonts w:cs="Times New Roman"/>
          <w:color w:val="auto"/>
          <w:highlight w:val="none"/>
        </w:rPr>
        <w:instrText xml:space="preserve"> SEQ 式 \* ARABIC </w:instrText>
      </w:r>
      <w:r>
        <w:rPr>
          <w:rFonts w:cs="Times New Roman"/>
          <w:color w:val="auto"/>
          <w:highlight w:val="none"/>
        </w:rPr>
        <w:fldChar w:fldCharType="separate"/>
      </w:r>
      <w:r>
        <w:rPr>
          <w:rFonts w:cs="Times New Roman"/>
          <w:color w:val="auto"/>
          <w:highlight w:val="none"/>
        </w:rPr>
        <w:t>1</w:t>
      </w:r>
      <w:r>
        <w:rPr>
          <w:rFonts w:cs="Times New Roman"/>
          <w:color w:val="auto"/>
          <w:highlight w:val="none"/>
        </w:rPr>
        <w:fldChar w:fldCharType="end"/>
      </w:r>
      <w:r>
        <w:rPr>
          <w:rFonts w:cs="Times New Roman"/>
          <w:color w:val="auto"/>
          <w:highlight w:val="none"/>
        </w:rPr>
        <w:t>)</w:t>
      </w:r>
    </w:p>
    <w:bookmarkEnd w:id="315"/>
    <w:p>
      <w:pPr>
        <w:rPr>
          <w:color w:val="auto"/>
          <w:highlight w:val="none"/>
        </w:rPr>
      </w:pPr>
    </w:p>
    <w:p>
      <w:pPr>
        <w:pStyle w:val="187"/>
        <w:rPr>
          <w:rFonts w:ascii="Times New Roman" w:hAnsi="Times New Roman" w:cs="Times New Roman"/>
          <w:color w:val="auto"/>
          <w:highlight w:val="none"/>
        </w:rPr>
      </w:pPr>
      <w:r>
        <w:rPr>
          <w:rFonts w:ascii="Times New Roman" w:hAnsi="Times New Roman" w:cs="Times New Roman"/>
          <w:color w:val="auto"/>
          <w:highlight w:val="none"/>
        </w:rPr>
        <w:object>
          <v:shape id="_x0000_i1025" o:spt="75" type="#_x0000_t75" style="height:174.65pt;width:367pt;" o:ole="t" filled="f" o:preferrelative="t" stroked="f" coordsize="21600,21600">
            <v:path/>
            <v:fill on="f" focussize="0,0"/>
            <v:stroke on="f" joinstyle="miter"/>
            <v:imagedata r:id="rId10" o:title=""/>
            <o:lock v:ext="edit" aspectratio="f"/>
            <w10:wrap type="none"/>
            <w10:anchorlock/>
          </v:shape>
          <o:OLEObject Type="Embed" ProgID="Visio.Drawing.15" ShapeID="_x0000_i1025" DrawAspect="Content" ObjectID="_1468075725" r:id="rId9">
            <o:LockedField>false</o:LockedField>
          </o:OLEObject>
        </w:object>
      </w:r>
    </w:p>
    <w:p>
      <w:pPr>
        <w:pStyle w:val="12"/>
        <w:rPr>
          <w:rFonts w:ascii="Times New Roman" w:hAnsi="Times New Roman"/>
          <w:color w:val="auto"/>
          <w:highlight w:val="none"/>
        </w:rPr>
      </w:pPr>
      <w:bookmarkStart w:id="316" w:name="_Ref203679618"/>
      <w:r>
        <w:rPr>
          <w:rFonts w:ascii="Times New Roman" w:hAnsi="Times New Roman"/>
          <w:color w:val="auto"/>
          <w:highlight w:val="none"/>
        </w:rPr>
        <w:t>图</w:t>
      </w:r>
      <w:r>
        <w:rPr>
          <w:rFonts w:ascii="Times New Roman" w:hAnsi="Times New Roman"/>
          <w:color w:val="auto"/>
          <w:highlight w:val="none"/>
        </w:rPr>
        <w:fldChar w:fldCharType="begin"/>
      </w:r>
      <w:r>
        <w:rPr>
          <w:rFonts w:ascii="Times New Roman" w:hAnsi="Times New Roman"/>
          <w:color w:val="auto"/>
          <w:highlight w:val="none"/>
        </w:rPr>
        <w:instrText xml:space="preserve"> SEQ 图 \* ARABIC </w:instrText>
      </w:r>
      <w:r>
        <w:rPr>
          <w:rFonts w:ascii="Times New Roman" w:hAnsi="Times New Roman"/>
          <w:color w:val="auto"/>
          <w:highlight w:val="none"/>
        </w:rPr>
        <w:fldChar w:fldCharType="separate"/>
      </w:r>
      <w:r>
        <w:rPr>
          <w:rFonts w:ascii="Times New Roman" w:hAnsi="Times New Roman"/>
          <w:color w:val="auto"/>
          <w:highlight w:val="none"/>
        </w:rPr>
        <w:t>1</w:t>
      </w:r>
      <w:r>
        <w:rPr>
          <w:rFonts w:ascii="Times New Roman" w:hAnsi="Times New Roman"/>
          <w:color w:val="auto"/>
          <w:highlight w:val="none"/>
        </w:rPr>
        <w:fldChar w:fldCharType="end"/>
      </w:r>
      <w:bookmarkEnd w:id="316"/>
      <w:r>
        <w:rPr>
          <w:rFonts w:ascii="Times New Roman" w:hAnsi="Times New Roman"/>
          <w:color w:val="auto"/>
          <w:highlight w:val="none"/>
        </w:rPr>
        <w:t xml:space="preserve"> 常规火力发电</w:t>
      </w:r>
      <w:r>
        <w:rPr>
          <w:rFonts w:ascii="Times New Roman" w:hAnsi="Times New Roman"/>
          <w:color w:val="auto"/>
          <w:sz w:val="21"/>
          <w:highlight w:val="none"/>
        </w:rPr>
        <w:t>机组</w:t>
      </w:r>
      <w:r>
        <w:rPr>
          <w:rFonts w:ascii="Times New Roman" w:hAnsi="Times New Roman"/>
          <w:color w:val="auto"/>
          <w:highlight w:val="none"/>
        </w:rPr>
        <w:t>出力上下限示意图</w:t>
      </w:r>
    </w:p>
    <w:p>
      <w:pPr>
        <w:pStyle w:val="198"/>
        <w:rPr>
          <w:rFonts w:ascii="Times New Roman" w:hAnsi="Times New Roman"/>
          <w:color w:val="auto"/>
          <w:highlight w:val="none"/>
        </w:rPr>
      </w:pPr>
      <w:bookmarkStart w:id="317" w:name="_Toc181051837"/>
      <w:r>
        <w:rPr>
          <w:rFonts w:ascii="Times New Roman" w:hAnsi="Times New Roman"/>
          <w:color w:val="auto"/>
          <w:highlight w:val="none"/>
        </w:rPr>
        <w:t>机组加、减出力约束</w:t>
      </w:r>
      <w:bookmarkEnd w:id="317"/>
    </w:p>
    <w:p>
      <w:pPr>
        <w:pStyle w:val="172"/>
        <w:rPr>
          <w:color w:val="auto"/>
          <w:highlight w:val="none"/>
        </w:rPr>
      </w:pPr>
      <m:oMath>
        <m:sSub>
          <m:sSubPr>
            <m:ctrlPr>
              <w:rPr>
                <w:rFonts w:ascii="Cambria Math" w:hAnsi="Cambria Math"/>
                <w:i/>
                <w:color w:val="auto"/>
                <w:highlight w:val="none"/>
              </w:rPr>
            </m:ctrlPr>
          </m:sSubPr>
          <m:e>
            <m:r>
              <w:rPr>
                <w:rFonts w:ascii="Cambria Math" w:hAnsi="Cambria Math"/>
                <w:color w:val="auto"/>
                <w:highlight w:val="none"/>
              </w:rPr>
              <m:t>Δ</m:t>
            </m:r>
            <m:ctrlPr>
              <w:rPr>
                <w:rFonts w:ascii="Cambria Math" w:hAnsi="Cambria Math"/>
                <w:i/>
                <w:color w:val="auto"/>
                <w:highlight w:val="none"/>
              </w:rPr>
            </m:ctrlPr>
          </m:e>
          <m:sub>
            <m:r>
              <w:rPr>
                <w:rFonts w:ascii="Cambria Math" w:hAnsi="Cambria Math"/>
                <w:color w:val="auto"/>
                <w:highlight w:val="none"/>
              </w:rPr>
              <m:t>i</m:t>
            </m:r>
            <m:ctrlPr>
              <w:rPr>
                <w:rFonts w:ascii="Cambria Math" w:hAnsi="Cambria Math"/>
                <w:i/>
                <w:color w:val="auto"/>
                <w:highlight w:val="none"/>
              </w:rPr>
            </m:ctrlPr>
          </m:sub>
        </m:sSub>
      </m:oMath>
      <w:r>
        <w:rPr>
          <w:color w:val="auto"/>
          <w:highlight w:val="none"/>
        </w:rPr>
        <w:t>为机组</w:t>
      </w:r>
      <m:oMath>
        <m:r>
          <w:rPr>
            <w:rFonts w:ascii="Cambria Math" w:hAnsi="Cambria Math"/>
            <w:color w:val="auto"/>
            <w:highlight w:val="none"/>
          </w:rPr>
          <m:t>i</m:t>
        </m:r>
      </m:oMath>
      <w:r>
        <w:rPr>
          <w:color w:val="auto"/>
          <w:highlight w:val="none"/>
        </w:rPr>
        <w:t>每时段可加减出力的最大值，相邻时段之间的出力差值不能超过</w:t>
      </w:r>
      <m:oMath>
        <m:sSub>
          <m:sSubPr>
            <m:ctrlPr>
              <w:rPr>
                <w:rFonts w:ascii="Cambria Math" w:hAnsi="Cambria Math"/>
                <w:i/>
                <w:color w:val="auto"/>
                <w:highlight w:val="none"/>
              </w:rPr>
            </m:ctrlPr>
          </m:sSubPr>
          <m:e>
            <m:r>
              <w:rPr>
                <w:rFonts w:ascii="Cambria Math" w:hAnsi="Cambria Math"/>
                <w:color w:val="auto"/>
                <w:highlight w:val="none"/>
              </w:rPr>
              <m:t>Δ</m:t>
            </m:r>
            <m:ctrlPr>
              <w:rPr>
                <w:rFonts w:ascii="Cambria Math" w:hAnsi="Cambria Math"/>
                <w:i/>
                <w:color w:val="auto"/>
                <w:highlight w:val="none"/>
              </w:rPr>
            </m:ctrlPr>
          </m:e>
          <m:sub>
            <m:r>
              <w:rPr>
                <w:rFonts w:ascii="Cambria Math" w:hAnsi="Cambria Math"/>
                <w:color w:val="auto"/>
                <w:highlight w:val="none"/>
              </w:rPr>
              <m:t>i</m:t>
            </m:r>
            <m:ctrlPr>
              <w:rPr>
                <w:rFonts w:ascii="Cambria Math" w:hAnsi="Cambria Math"/>
                <w:i/>
                <w:color w:val="auto"/>
                <w:highlight w:val="none"/>
              </w:rPr>
            </m:ctrlPr>
          </m:sub>
        </m:sSub>
      </m:oMath>
      <w:r>
        <w:rPr>
          <w:color w:val="auto"/>
          <w:highlight w:val="none"/>
        </w:rPr>
        <w:t>，如</w:t>
      </w:r>
      <w:r>
        <w:rPr>
          <w:color w:val="auto"/>
          <w:highlight w:val="none"/>
        </w:rPr>
        <w:fldChar w:fldCharType="begin"/>
      </w:r>
      <w:r>
        <w:rPr>
          <w:color w:val="auto"/>
          <w:highlight w:val="none"/>
        </w:rPr>
        <w:instrText xml:space="preserve"> REF _Ref203679628 \h </w:instrText>
      </w:r>
      <w:r>
        <w:rPr>
          <w:color w:val="auto"/>
          <w:highlight w:val="none"/>
        </w:rPr>
        <w:fldChar w:fldCharType="separate"/>
      </w:r>
      <w:r>
        <w:rPr>
          <w:color w:val="auto"/>
          <w:highlight w:val="none"/>
        </w:rPr>
        <w:t>图 2</w:t>
      </w:r>
      <w:r>
        <w:rPr>
          <w:color w:val="auto"/>
          <w:highlight w:val="none"/>
        </w:rPr>
        <w:fldChar w:fldCharType="end"/>
      </w:r>
      <w:r>
        <w:rPr>
          <w:color w:val="auto"/>
          <w:highlight w:val="none"/>
        </w:rPr>
        <w:t>所示。</w:t>
      </w:r>
    </w:p>
    <w:p>
      <w:pPr>
        <w:pStyle w:val="126"/>
        <w:rPr>
          <w:rFonts w:cs="Times New Roman"/>
          <w:color w:val="auto"/>
          <w:highlight w:val="none"/>
        </w:rPr>
      </w:pPr>
      <w:r>
        <w:rPr>
          <w:rFonts w:cs="Times New Roman"/>
          <w:color w:val="auto"/>
          <w:highlight w:val="none"/>
        </w:rPr>
        <w:tab/>
      </w:r>
      <m:oMath>
        <m:r>
          <m:rPr>
            <m:sty m:val="p"/>
          </m:rPr>
          <w:rPr>
            <w:rFonts w:ascii="Cambria Math" w:hAnsi="Cambria Math" w:eastAsia="微软雅黑" w:cs="Times New Roman"/>
            <w:color w:val="auto"/>
            <w:highlight w:val="none"/>
          </w:rPr>
          <m:t>−</m:t>
        </m:r>
        <m:sSub>
          <m:sSubPr>
            <m:ctrlPr>
              <w:rPr>
                <w:rFonts w:ascii="Cambria Math" w:hAnsi="Cambria Math" w:cs="Times New Roman"/>
                <w:color w:val="auto"/>
                <w:highlight w:val="none"/>
              </w:rPr>
            </m:ctrlPr>
          </m:sSubPr>
          <m:e>
            <m:r>
              <w:rPr>
                <w:rFonts w:ascii="Cambria Math" w:hAnsi="Cambria Math" w:cs="Times New Roman"/>
                <w:color w:val="auto"/>
                <w:highlight w:val="none"/>
              </w:rPr>
              <m:t>Δ</m:t>
            </m:r>
            <m:ctrlPr>
              <w:rPr>
                <w:rFonts w:ascii="Cambria Math" w:hAnsi="Cambria Math" w:cs="Times New Roman"/>
                <w:color w:val="auto"/>
                <w:highlight w:val="none"/>
              </w:rPr>
            </m:ctrlPr>
          </m:e>
          <m:sub>
            <m:r>
              <w:rPr>
                <w:rFonts w:ascii="Cambria Math" w:hAnsi="Cambria Math" w:cs="Times New Roman"/>
                <w:color w:val="auto"/>
                <w:highlight w:val="none"/>
              </w:rPr>
              <m:t>i</m:t>
            </m:r>
            <m:ctrlPr>
              <w:rPr>
                <w:rFonts w:ascii="Cambria Math" w:hAnsi="Cambria Math" w:cs="Times New Roman"/>
                <w:color w:val="auto"/>
                <w:highlight w:val="none"/>
              </w:rPr>
            </m:ctrlPr>
          </m:sub>
        </m:sSub>
        <m:r>
          <m:rPr>
            <m:sty m:val="p"/>
          </m:rPr>
          <w:rPr>
            <w:rFonts w:ascii="Cambria Math" w:hAnsi="Cambria Math" w:cs="Times New Roman"/>
            <w:color w:val="auto"/>
            <w:highlight w:val="none"/>
          </w:rPr>
          <m:t>≤</m:t>
        </m:r>
        <m:sSub>
          <m:sSubPr>
            <m:ctrlPr>
              <w:rPr>
                <w:rFonts w:ascii="Cambria Math" w:hAnsi="Cambria Math" w:cs="Times New Roman"/>
                <w:color w:val="auto"/>
                <w:highlight w:val="none"/>
              </w:rPr>
            </m:ctrlPr>
          </m:sSubPr>
          <m:e>
            <m:r>
              <w:rPr>
                <w:rFonts w:ascii="Cambria Math" w:hAnsi="Cambria Math" w:cs="Times New Roman"/>
                <w:color w:val="auto"/>
                <w:highlight w:val="none"/>
              </w:rPr>
              <m:t>p</m:t>
            </m:r>
            <m:ctrlPr>
              <w:rPr>
                <w:rFonts w:ascii="Cambria Math" w:hAnsi="Cambria Math" w:cs="Times New Roman"/>
                <w:color w:val="auto"/>
                <w:highlight w:val="none"/>
              </w:rPr>
            </m:ctrlPr>
          </m:e>
          <m:sub>
            <m:r>
              <w:rPr>
                <w:rFonts w:ascii="Cambria Math" w:hAnsi="Cambria Math" w:cs="Times New Roman"/>
                <w:color w:val="auto"/>
                <w:highlight w:val="none"/>
              </w:rPr>
              <m:t>i</m:t>
            </m:r>
            <m:ctrlPr>
              <w:rPr>
                <w:rFonts w:ascii="Cambria Math" w:hAnsi="Cambria Math" w:cs="Times New Roman"/>
                <w:color w:val="auto"/>
                <w:highlight w:val="none"/>
              </w:rPr>
            </m:ctrlPr>
          </m:sub>
        </m:sSub>
        <m:d>
          <m:dPr>
            <m:ctrlPr>
              <w:rPr>
                <w:rFonts w:ascii="Cambria Math" w:hAnsi="Cambria Math" w:cs="Times New Roman"/>
                <w:color w:val="auto"/>
                <w:highlight w:val="none"/>
              </w:rPr>
            </m:ctrlPr>
          </m:dPr>
          <m:e>
            <m:r>
              <w:rPr>
                <w:rFonts w:ascii="Cambria Math" w:hAnsi="Cambria Math" w:cs="Times New Roman"/>
                <w:color w:val="auto"/>
                <w:highlight w:val="none"/>
              </w:rPr>
              <m:t>t</m:t>
            </m:r>
            <m:ctrlPr>
              <w:rPr>
                <w:rFonts w:ascii="Cambria Math" w:hAnsi="Cambria Math" w:cs="Times New Roman"/>
                <w:color w:val="auto"/>
                <w:highlight w:val="none"/>
              </w:rPr>
            </m:ctrlPr>
          </m:e>
        </m:d>
        <m:r>
          <m:rPr>
            <m:sty m:val="p"/>
          </m:rPr>
          <w:rPr>
            <w:rFonts w:ascii="Cambria Math" w:hAnsi="Cambria Math" w:eastAsia="微软雅黑" w:cs="Times New Roman"/>
            <w:color w:val="auto"/>
            <w:highlight w:val="none"/>
          </w:rPr>
          <m:t>−</m:t>
        </m:r>
        <m:sSub>
          <m:sSubPr>
            <m:ctrlPr>
              <w:rPr>
                <w:rFonts w:ascii="Cambria Math" w:hAnsi="Cambria Math" w:cs="Times New Roman"/>
                <w:color w:val="auto"/>
                <w:highlight w:val="none"/>
              </w:rPr>
            </m:ctrlPr>
          </m:sSubPr>
          <m:e>
            <m:r>
              <w:rPr>
                <w:rFonts w:ascii="Cambria Math" w:hAnsi="Cambria Math" w:cs="Times New Roman"/>
                <w:color w:val="auto"/>
                <w:highlight w:val="none"/>
              </w:rPr>
              <m:t>p</m:t>
            </m:r>
            <m:ctrlPr>
              <w:rPr>
                <w:rFonts w:ascii="Cambria Math" w:hAnsi="Cambria Math" w:cs="Times New Roman"/>
                <w:color w:val="auto"/>
                <w:highlight w:val="none"/>
              </w:rPr>
            </m:ctrlPr>
          </m:e>
          <m:sub>
            <m:r>
              <w:rPr>
                <w:rFonts w:ascii="Cambria Math" w:hAnsi="Cambria Math" w:cs="Times New Roman"/>
                <w:color w:val="auto"/>
                <w:highlight w:val="none"/>
              </w:rPr>
              <m:t>i</m:t>
            </m:r>
            <m:ctrlPr>
              <w:rPr>
                <w:rFonts w:ascii="Cambria Math" w:hAnsi="Cambria Math" w:cs="Times New Roman"/>
                <w:color w:val="auto"/>
                <w:highlight w:val="none"/>
              </w:rPr>
            </m:ctrlPr>
          </m:sub>
        </m:sSub>
        <m:d>
          <m:dPr>
            <m:ctrlPr>
              <w:rPr>
                <w:rFonts w:ascii="Cambria Math" w:hAnsi="Cambria Math" w:cs="Times New Roman"/>
                <w:color w:val="auto"/>
                <w:highlight w:val="none"/>
              </w:rPr>
            </m:ctrlPr>
          </m:dPr>
          <m:e>
            <m:r>
              <w:rPr>
                <w:rFonts w:ascii="Cambria Math" w:hAnsi="Cambria Math" w:cs="Times New Roman"/>
                <w:color w:val="auto"/>
                <w:highlight w:val="none"/>
              </w:rPr>
              <m:t>t</m:t>
            </m:r>
            <m:r>
              <m:rPr>
                <m:sty m:val="p"/>
              </m:rPr>
              <w:rPr>
                <w:rFonts w:ascii="Cambria Math" w:hAnsi="Cambria Math" w:eastAsia="微软雅黑" w:cs="Times New Roman"/>
                <w:color w:val="auto"/>
                <w:highlight w:val="none"/>
              </w:rPr>
              <m:t>−</m:t>
            </m:r>
            <m:r>
              <m:rPr>
                <m:sty m:val="p"/>
              </m:rPr>
              <w:rPr>
                <w:rFonts w:ascii="Cambria Math" w:hAnsi="Cambria Math" w:cs="Times New Roman"/>
                <w:color w:val="auto"/>
                <w:highlight w:val="none"/>
              </w:rPr>
              <m:t>1</m:t>
            </m:r>
            <m:ctrlPr>
              <w:rPr>
                <w:rFonts w:ascii="Cambria Math" w:hAnsi="Cambria Math" w:cs="Times New Roman"/>
                <w:color w:val="auto"/>
                <w:highlight w:val="none"/>
              </w:rPr>
            </m:ctrlPr>
          </m:e>
        </m:d>
        <m:r>
          <m:rPr>
            <m:sty m:val="p"/>
          </m:rPr>
          <w:rPr>
            <w:rFonts w:ascii="Cambria Math" w:hAnsi="Cambria Math" w:cs="Times New Roman"/>
            <w:color w:val="auto"/>
            <w:highlight w:val="none"/>
          </w:rPr>
          <m:t>≤</m:t>
        </m:r>
        <m:sSub>
          <m:sSubPr>
            <m:ctrlPr>
              <w:rPr>
                <w:rFonts w:ascii="Cambria Math" w:hAnsi="Cambria Math" w:cs="Times New Roman"/>
                <w:color w:val="auto"/>
                <w:highlight w:val="none"/>
              </w:rPr>
            </m:ctrlPr>
          </m:sSubPr>
          <m:e>
            <m:r>
              <w:rPr>
                <w:rFonts w:ascii="Cambria Math" w:hAnsi="Cambria Math" w:cs="Times New Roman"/>
                <w:color w:val="auto"/>
                <w:highlight w:val="none"/>
              </w:rPr>
              <m:t>Δ</m:t>
            </m:r>
            <m:ctrlPr>
              <w:rPr>
                <w:rFonts w:ascii="Cambria Math" w:hAnsi="Cambria Math" w:cs="Times New Roman"/>
                <w:color w:val="auto"/>
                <w:highlight w:val="none"/>
              </w:rPr>
            </m:ctrlPr>
          </m:e>
          <m:sub>
            <m:r>
              <w:rPr>
                <w:rFonts w:ascii="Cambria Math" w:hAnsi="Cambria Math" w:cs="Times New Roman"/>
                <w:color w:val="auto"/>
                <w:highlight w:val="none"/>
              </w:rPr>
              <m:t>i</m:t>
            </m:r>
            <m:ctrlPr>
              <w:rPr>
                <w:rFonts w:ascii="Cambria Math" w:hAnsi="Cambria Math" w:cs="Times New Roman"/>
                <w:color w:val="auto"/>
                <w:highlight w:val="none"/>
              </w:rPr>
            </m:ctrlPr>
          </m:sub>
        </m:sSub>
      </m:oMath>
      <w:r>
        <w:rPr>
          <w:rFonts w:cs="Times New Roman"/>
          <w:color w:val="auto"/>
          <w:highlight w:val="none"/>
        </w:rPr>
        <w:t xml:space="preserve"> </w:t>
      </w:r>
      <w:r>
        <w:rPr>
          <w:rFonts w:cs="Times New Roman"/>
          <w:b/>
          <w:color w:val="auto"/>
          <w:highlight w:val="none"/>
        </w:rPr>
        <w:tab/>
      </w:r>
      <w:r>
        <w:rPr>
          <w:rFonts w:cs="Times New Roman"/>
          <w:color w:val="auto"/>
          <w:highlight w:val="none"/>
        </w:rPr>
        <w:t>(</w:t>
      </w:r>
      <w:r>
        <w:rPr>
          <w:rFonts w:cs="Times New Roman"/>
          <w:color w:val="auto"/>
          <w:sz w:val="22"/>
          <w:highlight w:val="none"/>
        </w:rPr>
        <w:fldChar w:fldCharType="begin"/>
      </w:r>
      <w:r>
        <w:rPr>
          <w:rFonts w:cs="Times New Roman"/>
          <w:color w:val="auto"/>
          <w:sz w:val="22"/>
          <w:highlight w:val="none"/>
        </w:rPr>
        <w:instrText xml:space="preserve"> SEQ 式 \* ARABIC </w:instrText>
      </w:r>
      <w:r>
        <w:rPr>
          <w:rFonts w:cs="Times New Roman"/>
          <w:color w:val="auto"/>
          <w:sz w:val="22"/>
          <w:highlight w:val="none"/>
        </w:rPr>
        <w:fldChar w:fldCharType="separate"/>
      </w:r>
      <w:r>
        <w:rPr>
          <w:rFonts w:cs="Times New Roman"/>
          <w:color w:val="auto"/>
          <w:sz w:val="22"/>
          <w:highlight w:val="none"/>
        </w:rPr>
        <w:t>2</w:t>
      </w:r>
      <w:r>
        <w:rPr>
          <w:rFonts w:cs="Times New Roman"/>
          <w:color w:val="auto"/>
          <w:sz w:val="22"/>
          <w:highlight w:val="none"/>
        </w:rPr>
        <w:fldChar w:fldCharType="end"/>
      </w:r>
      <w:r>
        <w:rPr>
          <w:rFonts w:cs="Times New Roman"/>
          <w:color w:val="auto"/>
          <w:highlight w:val="none"/>
        </w:rPr>
        <w:t>)</w:t>
      </w:r>
    </w:p>
    <w:p>
      <w:pPr>
        <w:pStyle w:val="172"/>
        <w:rPr>
          <w:color w:val="auto"/>
          <w:highlight w:val="none"/>
        </w:rPr>
      </w:pPr>
    </w:p>
    <w:p>
      <w:pPr>
        <w:pStyle w:val="187"/>
        <w:rPr>
          <w:rFonts w:ascii="Times New Roman" w:hAnsi="Times New Roman" w:cs="Times New Roman"/>
          <w:color w:val="auto"/>
          <w:highlight w:val="none"/>
        </w:rPr>
      </w:pPr>
      <w:r>
        <w:rPr>
          <w:rFonts w:ascii="Times New Roman" w:hAnsi="Times New Roman" w:cs="Times New Roman"/>
          <w:color w:val="auto"/>
          <w:highlight w:val="none"/>
        </w:rPr>
        <w:object>
          <v:shape id="_x0000_i1026" o:spt="75" type="#_x0000_t75" style="height:182.15pt;width:428.25pt;" o:ole="t" filled="f" o:preferrelative="t" stroked="f" coordsize="21600,21600">
            <v:path/>
            <v:fill on="f" focussize="0,0"/>
            <v:stroke on="f" joinstyle="miter"/>
            <v:imagedata r:id="rId12" o:title=""/>
            <o:lock v:ext="edit" aspectratio="f"/>
            <w10:wrap type="none"/>
            <w10:anchorlock/>
          </v:shape>
          <o:OLEObject Type="Embed" ProgID="Visio.Drawing.15" ShapeID="_x0000_i1026" DrawAspect="Content" ObjectID="_1468075726" r:id="rId11">
            <o:LockedField>false</o:LockedField>
          </o:OLEObject>
        </w:object>
      </w:r>
    </w:p>
    <w:p>
      <w:pPr>
        <w:pStyle w:val="145"/>
        <w:rPr>
          <w:rFonts w:ascii="Times New Roman" w:eastAsia="宋体"/>
          <w:color w:val="auto"/>
          <w:sz w:val="24"/>
          <w:szCs w:val="24"/>
          <w:highlight w:val="none"/>
        </w:rPr>
      </w:pPr>
      <w:bookmarkStart w:id="318" w:name="_Ref203679628"/>
      <w:r>
        <w:rPr>
          <w:rFonts w:ascii="Times New Roman"/>
          <w:color w:val="auto"/>
          <w:highlight w:val="none"/>
        </w:rPr>
        <w:t>图</w:t>
      </w:r>
      <w:r>
        <w:rPr>
          <w:rFonts w:ascii="Times New Roman"/>
          <w:color w:val="auto"/>
          <w:highlight w:val="none"/>
        </w:rPr>
        <w:fldChar w:fldCharType="begin"/>
      </w:r>
      <w:r>
        <w:rPr>
          <w:rFonts w:ascii="Times New Roman"/>
          <w:color w:val="auto"/>
          <w:highlight w:val="none"/>
        </w:rPr>
        <w:instrText xml:space="preserve"> SEQ 图 \* ARABIC </w:instrText>
      </w:r>
      <w:r>
        <w:rPr>
          <w:rFonts w:ascii="Times New Roman"/>
          <w:color w:val="auto"/>
          <w:highlight w:val="none"/>
        </w:rPr>
        <w:fldChar w:fldCharType="separate"/>
      </w:r>
      <w:r>
        <w:rPr>
          <w:rFonts w:ascii="Times New Roman"/>
          <w:color w:val="auto"/>
          <w:highlight w:val="none"/>
        </w:rPr>
        <w:t>2</w:t>
      </w:r>
      <w:r>
        <w:rPr>
          <w:rFonts w:ascii="Times New Roman"/>
          <w:color w:val="auto"/>
          <w:highlight w:val="none"/>
        </w:rPr>
        <w:fldChar w:fldCharType="end"/>
      </w:r>
      <w:bookmarkEnd w:id="318"/>
      <w:r>
        <w:rPr>
          <w:rFonts w:ascii="Times New Roman"/>
          <w:color w:val="auto"/>
          <w:highlight w:val="none"/>
        </w:rPr>
        <w:t xml:space="preserve"> </w:t>
      </w:r>
      <w:r>
        <w:rPr>
          <w:rFonts w:ascii="Times New Roman"/>
          <w:color w:val="auto"/>
          <w:szCs w:val="21"/>
          <w:highlight w:val="none"/>
          <w:lang w:bidi="ar"/>
        </w:rPr>
        <w:t>常规火力发电机组加减出力约束示意图</w:t>
      </w:r>
    </w:p>
    <w:p>
      <w:pPr>
        <w:pStyle w:val="198"/>
        <w:rPr>
          <w:rFonts w:ascii="Times New Roman" w:hAnsi="Times New Roman"/>
          <w:color w:val="auto"/>
          <w:highlight w:val="none"/>
        </w:rPr>
      </w:pPr>
      <w:r>
        <w:rPr>
          <w:rFonts w:ascii="Times New Roman" w:hAnsi="Times New Roman"/>
          <w:color w:val="auto"/>
          <w:highlight w:val="none"/>
        </w:rPr>
        <w:t>机组深度调峰加、减出力约束</w:t>
      </w:r>
    </w:p>
    <w:p>
      <w:pPr>
        <w:pStyle w:val="172"/>
        <w:rPr>
          <w:color w:val="auto"/>
          <w:highlight w:val="none"/>
        </w:rPr>
      </w:pPr>
    </w:p>
    <w:p>
      <w:pPr>
        <w:pStyle w:val="172"/>
        <w:rPr>
          <w:color w:val="auto"/>
          <w:highlight w:val="none"/>
        </w:rPr>
      </w:pPr>
      <m:oMath>
        <m:sSub>
          <m:sSubPr>
            <m:ctrlPr>
              <w:rPr>
                <w:rFonts w:ascii="Cambria Math" w:hAnsi="Cambria Math"/>
                <w:color w:val="auto"/>
                <w:highlight w:val="none"/>
              </w:rPr>
            </m:ctrlPr>
          </m:sSubPr>
          <m:e>
            <m:r>
              <m:rPr>
                <m:sty m:val="p"/>
              </m:rPr>
              <w:rPr>
                <w:rFonts w:ascii="Cambria Math" w:hAnsi="Cambria Math"/>
                <w:color w:val="auto"/>
                <w:highlight w:val="none"/>
              </w:rPr>
              <m:t>Δ</m:t>
            </m:r>
            <m:ctrlPr>
              <w:rPr>
                <w:rFonts w:ascii="Cambria Math" w:hAnsi="Cambria Math"/>
                <w:color w:val="auto"/>
                <w:highlight w:val="none"/>
              </w:rPr>
            </m:ctrlPr>
          </m:e>
          <m:sub>
            <m:r>
              <w:rPr>
                <w:rFonts w:ascii="Cambria Math" w:hAnsi="Cambria Math"/>
                <w:color w:val="auto"/>
                <w:highlight w:val="none"/>
              </w:rPr>
              <m:t>i</m:t>
            </m:r>
            <m:ctrlPr>
              <w:rPr>
                <w:rFonts w:ascii="Cambria Math" w:hAnsi="Cambria Math"/>
                <w:color w:val="auto"/>
                <w:highlight w:val="none"/>
              </w:rPr>
            </m:ctrlPr>
          </m:sub>
        </m:sSub>
      </m:oMath>
      <w:r>
        <w:rPr>
          <w:color w:val="auto"/>
          <w:highlight w:val="none"/>
        </w:rPr>
        <w:t>与机组是否处于深度调峰有关系，如果当前处于正常运行阶段，即出力</w:t>
      </w:r>
      <m:oMath>
        <m:sSub>
          <m:sSubPr>
            <m:ctrlPr>
              <w:rPr>
                <w:rFonts w:ascii="Cambria Math" w:hAnsi="Cambria Math"/>
                <w:color w:val="auto"/>
                <w:highlight w:val="none"/>
              </w:rPr>
            </m:ctrlPr>
          </m:sSubPr>
          <m:e>
            <m:r>
              <w:rPr>
                <w:rFonts w:ascii="Cambria Math" w:hAnsi="Cambria Math"/>
                <w:color w:val="auto"/>
                <w:highlight w:val="none"/>
              </w:rPr>
              <m:t>p</m:t>
            </m:r>
            <m:ctrlPr>
              <w:rPr>
                <w:rFonts w:ascii="Cambria Math" w:hAnsi="Cambria Math"/>
                <w:color w:val="auto"/>
                <w:highlight w:val="none"/>
              </w:rPr>
            </m:ctrlPr>
          </m:e>
          <m:sub>
            <m:r>
              <w:rPr>
                <w:rFonts w:ascii="Cambria Math" w:hAnsi="Cambria Math"/>
                <w:color w:val="auto"/>
                <w:highlight w:val="none"/>
              </w:rPr>
              <m:t>i</m:t>
            </m:r>
            <m:ctrlPr>
              <w:rPr>
                <w:rFonts w:ascii="Cambria Math" w:hAnsi="Cambria Math"/>
                <w:color w:val="auto"/>
                <w:highlight w:val="none"/>
              </w:rPr>
            </m:ctrlPr>
          </m:sub>
        </m:sSub>
        <m:d>
          <m:dPr>
            <m:ctrlPr>
              <w:rPr>
                <w:rFonts w:ascii="Cambria Math" w:hAnsi="Cambria Math"/>
                <w:color w:val="auto"/>
                <w:highlight w:val="none"/>
              </w:rPr>
            </m:ctrlPr>
          </m:dPr>
          <m:e>
            <m:r>
              <w:rPr>
                <w:rFonts w:ascii="Cambria Math" w:hAnsi="Cambria Math"/>
                <w:color w:val="auto"/>
                <w:highlight w:val="none"/>
              </w:rPr>
              <m:t>t</m:t>
            </m:r>
            <m:ctrlPr>
              <w:rPr>
                <w:rFonts w:ascii="Cambria Math" w:hAnsi="Cambria Math"/>
                <w:color w:val="auto"/>
                <w:highlight w:val="none"/>
              </w:rPr>
            </m:ctrlPr>
          </m:e>
        </m:d>
      </m:oMath>
      <w:r>
        <w:rPr>
          <w:color w:val="auto"/>
          <w:highlight w:val="none"/>
        </w:rPr>
        <w:t>等于或高于</w:t>
      </w:r>
      <m:oMath>
        <m:sSub>
          <m:sSubPr>
            <m:ctrlPr>
              <w:rPr>
                <w:rFonts w:ascii="Cambria Math" w:hAnsi="Cambria Math"/>
                <w:color w:val="auto"/>
                <w:highlight w:val="none"/>
              </w:rPr>
            </m:ctrlPr>
          </m:sSubPr>
          <m:e>
            <m:r>
              <w:rPr>
                <w:rFonts w:ascii="Cambria Math" w:hAnsi="Cambria Math"/>
                <w:color w:val="auto"/>
                <w:highlight w:val="none"/>
              </w:rPr>
              <m:t>p</m:t>
            </m:r>
            <m:ctrlPr>
              <w:rPr>
                <w:rFonts w:ascii="Cambria Math" w:hAnsi="Cambria Math"/>
                <w:color w:val="auto"/>
                <w:highlight w:val="none"/>
              </w:rPr>
            </m:ctrlPr>
          </m:e>
          <m:sub>
            <m:r>
              <w:rPr>
                <w:rFonts w:ascii="Cambria Math" w:hAnsi="Cambria Math"/>
                <w:color w:val="auto"/>
                <w:highlight w:val="none"/>
              </w:rPr>
              <m:t>i</m:t>
            </m:r>
            <m:r>
              <m:rPr>
                <m:sty m:val="p"/>
              </m:rPr>
              <w:rPr>
                <w:rFonts w:ascii="Cambria Math" w:hAnsi="Cambria Math"/>
                <w:color w:val="auto"/>
                <w:highlight w:val="none"/>
              </w:rPr>
              <m:t>_</m:t>
            </m:r>
            <m:r>
              <w:rPr>
                <w:rFonts w:ascii="Cambria Math" w:hAnsi="Cambria Math"/>
                <w:color w:val="auto"/>
                <w:highlight w:val="none"/>
              </w:rPr>
              <m:t>peak</m:t>
            </m:r>
            <m:ctrlPr>
              <w:rPr>
                <w:rFonts w:ascii="Cambria Math" w:hAnsi="Cambria Math"/>
                <w:color w:val="auto"/>
                <w:highlight w:val="none"/>
              </w:rPr>
            </m:ctrlPr>
          </m:sub>
        </m:sSub>
      </m:oMath>
      <w:r>
        <w:rPr>
          <w:color w:val="auto"/>
          <w:highlight w:val="none"/>
        </w:rPr>
        <w:t>，则可加减出力的最大值为</w:t>
      </w:r>
      <m:oMath>
        <m:sSub>
          <m:sSubPr>
            <m:ctrlPr>
              <w:rPr>
                <w:rFonts w:ascii="Cambria Math" w:hAnsi="Cambria Math"/>
                <w:color w:val="auto"/>
                <w:highlight w:val="none"/>
              </w:rPr>
            </m:ctrlPr>
          </m:sSubPr>
          <m:e>
            <m:r>
              <w:rPr>
                <w:rFonts w:ascii="Cambria Math" w:hAnsi="Cambria Math"/>
                <w:color w:val="auto"/>
                <w:highlight w:val="none"/>
              </w:rPr>
              <m:t>Δ</m:t>
            </m:r>
            <m:ctrlPr>
              <w:rPr>
                <w:rFonts w:ascii="Cambria Math" w:hAnsi="Cambria Math"/>
                <w:color w:val="auto"/>
                <w:highlight w:val="none"/>
              </w:rPr>
            </m:ctrlPr>
          </m:e>
          <m:sub>
            <m:r>
              <w:rPr>
                <w:rFonts w:ascii="Cambria Math" w:hAnsi="Cambria Math"/>
                <w:color w:val="auto"/>
                <w:highlight w:val="none"/>
              </w:rPr>
              <m:t>i</m:t>
            </m:r>
            <m:r>
              <m:rPr>
                <m:sty m:val="p"/>
              </m:rPr>
              <w:rPr>
                <w:rFonts w:ascii="Cambria Math" w:hAnsi="Cambria Math"/>
                <w:color w:val="auto"/>
                <w:highlight w:val="none"/>
              </w:rPr>
              <m:t xml:space="preserve">_0 </m:t>
            </m:r>
            <m:ctrlPr>
              <w:rPr>
                <w:rFonts w:ascii="Cambria Math" w:hAnsi="Cambria Math"/>
                <w:color w:val="auto"/>
                <w:highlight w:val="none"/>
              </w:rPr>
            </m:ctrlPr>
          </m:sub>
        </m:sSub>
      </m:oMath>
      <w:r>
        <w:rPr>
          <w:color w:val="auto"/>
          <w:highlight w:val="none"/>
        </w:rPr>
        <w:t>；如果当前处于深度调峰阶段，即出力</w:t>
      </w:r>
      <m:oMath>
        <m:sSub>
          <m:sSubPr>
            <m:ctrlPr>
              <w:rPr>
                <w:rFonts w:ascii="Cambria Math" w:hAnsi="Cambria Math"/>
                <w:color w:val="auto"/>
                <w:highlight w:val="none"/>
              </w:rPr>
            </m:ctrlPr>
          </m:sSubPr>
          <m:e>
            <m:r>
              <w:rPr>
                <w:rFonts w:ascii="Cambria Math" w:hAnsi="Cambria Math"/>
                <w:color w:val="auto"/>
                <w:highlight w:val="none"/>
              </w:rPr>
              <m:t>p</m:t>
            </m:r>
            <m:ctrlPr>
              <w:rPr>
                <w:rFonts w:ascii="Cambria Math" w:hAnsi="Cambria Math"/>
                <w:color w:val="auto"/>
                <w:highlight w:val="none"/>
              </w:rPr>
            </m:ctrlPr>
          </m:e>
          <m:sub>
            <m:r>
              <w:rPr>
                <w:rFonts w:ascii="Cambria Math" w:hAnsi="Cambria Math"/>
                <w:color w:val="auto"/>
                <w:highlight w:val="none"/>
              </w:rPr>
              <m:t>i</m:t>
            </m:r>
            <m:ctrlPr>
              <w:rPr>
                <w:rFonts w:ascii="Cambria Math" w:hAnsi="Cambria Math"/>
                <w:color w:val="auto"/>
                <w:highlight w:val="none"/>
              </w:rPr>
            </m:ctrlPr>
          </m:sub>
        </m:sSub>
        <m:d>
          <m:dPr>
            <m:ctrlPr>
              <w:rPr>
                <w:rFonts w:ascii="Cambria Math" w:hAnsi="Cambria Math"/>
                <w:color w:val="auto"/>
                <w:highlight w:val="none"/>
              </w:rPr>
            </m:ctrlPr>
          </m:dPr>
          <m:e>
            <m:r>
              <w:rPr>
                <w:rFonts w:ascii="Cambria Math" w:hAnsi="Cambria Math"/>
                <w:color w:val="auto"/>
                <w:highlight w:val="none"/>
              </w:rPr>
              <m:t>t</m:t>
            </m:r>
            <m:ctrlPr>
              <w:rPr>
                <w:rFonts w:ascii="Cambria Math" w:hAnsi="Cambria Math"/>
                <w:color w:val="auto"/>
                <w:highlight w:val="none"/>
              </w:rPr>
            </m:ctrlPr>
          </m:e>
        </m:d>
      </m:oMath>
      <w:r>
        <w:rPr>
          <w:color w:val="auto"/>
          <w:highlight w:val="none"/>
        </w:rPr>
        <w:t>小于</w:t>
      </w:r>
      <w:bookmarkStart w:id="319" w:name="_Hlk146011808"/>
      <m:oMath>
        <m:sSub>
          <m:sSubPr>
            <m:ctrlPr>
              <w:rPr>
                <w:rFonts w:ascii="Cambria Math" w:hAnsi="Cambria Math"/>
                <w:color w:val="auto"/>
                <w:highlight w:val="none"/>
              </w:rPr>
            </m:ctrlPr>
          </m:sSubPr>
          <m:e>
            <m:r>
              <w:rPr>
                <w:rFonts w:ascii="Cambria Math" w:hAnsi="Cambria Math"/>
                <w:color w:val="auto"/>
                <w:highlight w:val="none"/>
              </w:rPr>
              <m:t>p</m:t>
            </m:r>
            <m:ctrlPr>
              <w:rPr>
                <w:rFonts w:ascii="Cambria Math" w:hAnsi="Cambria Math"/>
                <w:color w:val="auto"/>
                <w:highlight w:val="none"/>
              </w:rPr>
            </m:ctrlPr>
          </m:e>
          <m:sub>
            <m:r>
              <w:rPr>
                <w:rFonts w:ascii="Cambria Math" w:hAnsi="Cambria Math"/>
                <w:color w:val="auto"/>
                <w:highlight w:val="none"/>
              </w:rPr>
              <m:t>i</m:t>
            </m:r>
            <m:r>
              <m:rPr>
                <m:sty m:val="p"/>
              </m:rPr>
              <w:rPr>
                <w:rFonts w:ascii="Cambria Math" w:hAnsi="Cambria Math"/>
                <w:color w:val="auto"/>
                <w:highlight w:val="none"/>
              </w:rPr>
              <m:t>_</m:t>
            </m:r>
            <m:r>
              <w:rPr>
                <w:rFonts w:ascii="Cambria Math" w:hAnsi="Cambria Math"/>
                <w:color w:val="auto"/>
                <w:highlight w:val="none"/>
              </w:rPr>
              <m:t>peak</m:t>
            </m:r>
            <w:bookmarkEnd w:id="319"/>
            <m:ctrlPr>
              <w:rPr>
                <w:rFonts w:ascii="Cambria Math" w:hAnsi="Cambria Math"/>
                <w:color w:val="auto"/>
                <w:highlight w:val="none"/>
              </w:rPr>
            </m:ctrlPr>
          </m:sub>
        </m:sSub>
      </m:oMath>
      <w:r>
        <w:rPr>
          <w:color w:val="auto"/>
          <w:highlight w:val="none"/>
        </w:rPr>
        <w:t>，则可加减出力的最大值为</w:t>
      </w:r>
      <m:oMath>
        <m:sSub>
          <m:sSubPr>
            <m:ctrlPr>
              <w:rPr>
                <w:rFonts w:ascii="Cambria Math" w:hAnsi="Cambria Math"/>
                <w:color w:val="auto"/>
                <w:highlight w:val="none"/>
              </w:rPr>
            </m:ctrlPr>
          </m:sSubPr>
          <m:e>
            <m:r>
              <w:rPr>
                <w:rFonts w:ascii="Cambria Math" w:hAnsi="Cambria Math"/>
                <w:color w:val="auto"/>
                <w:highlight w:val="none"/>
              </w:rPr>
              <m:t>Δ</m:t>
            </m:r>
            <m:ctrlPr>
              <w:rPr>
                <w:rFonts w:ascii="Cambria Math" w:hAnsi="Cambria Math"/>
                <w:color w:val="auto"/>
                <w:highlight w:val="none"/>
              </w:rPr>
            </m:ctrlPr>
          </m:e>
          <m:sub>
            <m:r>
              <w:rPr>
                <w:rFonts w:ascii="Cambria Math" w:hAnsi="Cambria Math"/>
                <w:color w:val="auto"/>
                <w:highlight w:val="none"/>
              </w:rPr>
              <m:t>i</m:t>
            </m:r>
            <m:r>
              <m:rPr>
                <m:sty m:val="p"/>
              </m:rPr>
              <w:rPr>
                <w:rFonts w:ascii="Cambria Math" w:hAnsi="Cambria Math"/>
                <w:color w:val="auto"/>
                <w:highlight w:val="none"/>
              </w:rPr>
              <m:t>_</m:t>
            </m:r>
            <m:r>
              <w:rPr>
                <w:rFonts w:ascii="Cambria Math" w:hAnsi="Cambria Math"/>
                <w:color w:val="auto"/>
                <w:highlight w:val="none"/>
              </w:rPr>
              <m:t>peak</m:t>
            </m:r>
            <m:ctrlPr>
              <w:rPr>
                <w:rFonts w:ascii="Cambria Math" w:hAnsi="Cambria Math"/>
                <w:color w:val="auto"/>
                <w:highlight w:val="none"/>
              </w:rPr>
            </m:ctrlPr>
          </m:sub>
        </m:sSub>
      </m:oMath>
      <w:r>
        <w:rPr>
          <w:color w:val="auto"/>
          <w:highlight w:val="none"/>
        </w:rPr>
        <w:t>。如</w:t>
      </w:r>
      <w:r>
        <w:rPr>
          <w:color w:val="auto"/>
          <w:highlight w:val="none"/>
        </w:rPr>
        <w:fldChar w:fldCharType="begin"/>
      </w:r>
      <w:r>
        <w:rPr>
          <w:color w:val="auto"/>
          <w:highlight w:val="none"/>
        </w:rPr>
        <w:instrText xml:space="preserve"> REF _Ref203679635 \h </w:instrText>
      </w:r>
      <w:r>
        <w:rPr>
          <w:color w:val="auto"/>
          <w:highlight w:val="none"/>
        </w:rPr>
        <w:fldChar w:fldCharType="separate"/>
      </w:r>
      <w:r>
        <w:rPr>
          <w:color w:val="auto"/>
          <w:highlight w:val="none"/>
        </w:rPr>
        <w:t>图 3</w:t>
      </w:r>
      <w:r>
        <w:rPr>
          <w:color w:val="auto"/>
          <w:highlight w:val="none"/>
        </w:rPr>
        <w:fldChar w:fldCharType="end"/>
      </w:r>
      <w:r>
        <w:rPr>
          <w:color w:val="auto"/>
          <w:highlight w:val="none"/>
        </w:rPr>
        <w:t>所示。</w:t>
      </w:r>
    </w:p>
    <w:p>
      <w:pPr>
        <w:pStyle w:val="126"/>
        <w:rPr>
          <w:rFonts w:cs="Times New Roman"/>
          <w:color w:val="auto"/>
          <w:highlight w:val="none"/>
        </w:rPr>
      </w:pPr>
      <w:r>
        <w:rPr>
          <w:rFonts w:cs="Times New Roman"/>
          <w:color w:val="auto"/>
          <w:highlight w:val="none"/>
        </w:rPr>
        <w:tab/>
      </w:r>
      <m:oMath>
        <m:sSub>
          <m:sSubPr>
            <m:ctrlPr>
              <w:rPr>
                <w:rFonts w:ascii="Cambria Math" w:hAnsi="Cambria Math" w:cs="Times New Roman"/>
                <w:color w:val="auto"/>
                <w:highlight w:val="none"/>
              </w:rPr>
            </m:ctrlPr>
          </m:sSubPr>
          <m:e>
            <m:r>
              <w:rPr>
                <w:rFonts w:ascii="Cambria Math" w:hAnsi="Cambria Math" w:cs="Times New Roman"/>
                <w:color w:val="auto"/>
                <w:highlight w:val="none"/>
              </w:rPr>
              <m:t>Δ</m:t>
            </m:r>
            <m:ctrlPr>
              <w:rPr>
                <w:rFonts w:ascii="Cambria Math" w:hAnsi="Cambria Math" w:cs="Times New Roman"/>
                <w:color w:val="auto"/>
                <w:highlight w:val="none"/>
              </w:rPr>
            </m:ctrlPr>
          </m:e>
          <m:sub>
            <m:r>
              <w:rPr>
                <w:rFonts w:ascii="Cambria Math" w:hAnsi="Cambria Math" w:cs="Times New Roman"/>
                <w:color w:val="auto"/>
                <w:highlight w:val="none"/>
              </w:rPr>
              <m:t>i</m:t>
            </m:r>
            <m:ctrlPr>
              <w:rPr>
                <w:rFonts w:ascii="Cambria Math" w:hAnsi="Cambria Math" w:cs="Times New Roman"/>
                <w:color w:val="auto"/>
                <w:highlight w:val="none"/>
              </w:rPr>
            </m:ctrlPr>
          </m:sub>
        </m:sSub>
        <m:r>
          <m:rPr>
            <m:sty m:val="p"/>
          </m:rPr>
          <w:rPr>
            <w:rFonts w:ascii="Cambria Math" w:hAnsi="Cambria Math" w:cs="Times New Roman"/>
            <w:color w:val="auto"/>
            <w:highlight w:val="none"/>
          </w:rPr>
          <m:t>=</m:t>
        </m:r>
        <m:d>
          <m:dPr>
            <m:begChr m:val="{"/>
            <m:endChr m:val=""/>
            <m:ctrlPr>
              <w:rPr>
                <w:rFonts w:ascii="Cambria Math" w:hAnsi="Cambria Math" w:cs="Times New Roman"/>
                <w:color w:val="auto"/>
                <w:highlight w:val="none"/>
              </w:rPr>
            </m:ctrlPr>
          </m:dPr>
          <m:e>
            <m:eqArr>
              <m:eqArrPr>
                <m:ctrlPr>
                  <w:rPr>
                    <w:rFonts w:ascii="Cambria Math" w:hAnsi="Cambria Math" w:cs="Times New Roman"/>
                    <w:color w:val="auto"/>
                    <w:highlight w:val="none"/>
                  </w:rPr>
                </m:ctrlPr>
              </m:eqArrPr>
              <m:e>
                <m:sSub>
                  <m:sSubPr>
                    <m:ctrlPr>
                      <w:rPr>
                        <w:rFonts w:ascii="Cambria Math" w:hAnsi="Cambria Math" w:cs="Times New Roman"/>
                        <w:color w:val="auto"/>
                        <w:highlight w:val="none"/>
                      </w:rPr>
                    </m:ctrlPr>
                  </m:sSubPr>
                  <m:e>
                    <m:r>
                      <w:rPr>
                        <w:rFonts w:ascii="Cambria Math" w:hAnsi="Cambria Math" w:cs="Times New Roman"/>
                        <w:color w:val="auto"/>
                        <w:highlight w:val="none"/>
                      </w:rPr>
                      <m:t>Δ</m:t>
                    </m:r>
                    <m:ctrlPr>
                      <w:rPr>
                        <w:rFonts w:ascii="Cambria Math" w:hAnsi="Cambria Math" w:cs="Times New Roman"/>
                        <w:color w:val="auto"/>
                        <w:highlight w:val="none"/>
                      </w:rPr>
                    </m:ctrlPr>
                  </m:e>
                  <m:sub>
                    <m:r>
                      <w:rPr>
                        <w:rFonts w:ascii="Cambria Math" w:hAnsi="Cambria Math" w:cs="Times New Roman"/>
                        <w:color w:val="auto"/>
                        <w:highlight w:val="none"/>
                      </w:rPr>
                      <m:t>i</m:t>
                    </m:r>
                    <m:r>
                      <m:rPr>
                        <m:sty m:val="p"/>
                      </m:rPr>
                      <w:rPr>
                        <w:rFonts w:ascii="Cambria Math" w:hAnsi="Cambria Math" w:cs="Times New Roman"/>
                        <w:color w:val="auto"/>
                        <w:highlight w:val="none"/>
                      </w:rPr>
                      <m:t xml:space="preserve">_0,   </m:t>
                    </m:r>
                    <m:ctrlPr>
                      <w:rPr>
                        <w:rFonts w:ascii="Cambria Math" w:hAnsi="Cambria Math" w:cs="Times New Roman"/>
                        <w:color w:val="auto"/>
                        <w:highlight w:val="none"/>
                      </w:rPr>
                    </m:ctrlPr>
                  </m:sub>
                </m:sSub>
                <m:sSub>
                  <m:sSubPr>
                    <m:ctrlPr>
                      <w:rPr>
                        <w:rFonts w:ascii="Cambria Math" w:hAnsi="Cambria Math" w:cs="Times New Roman"/>
                        <w:color w:val="auto"/>
                        <w:highlight w:val="none"/>
                      </w:rPr>
                    </m:ctrlPr>
                  </m:sSubPr>
                  <m:e>
                    <m:r>
                      <w:rPr>
                        <w:rFonts w:ascii="Cambria Math" w:hAnsi="Cambria Math" w:cs="Times New Roman"/>
                        <w:color w:val="auto"/>
                        <w:highlight w:val="none"/>
                      </w:rPr>
                      <m:t>p</m:t>
                    </m:r>
                    <m:ctrlPr>
                      <w:rPr>
                        <w:rFonts w:ascii="Cambria Math" w:hAnsi="Cambria Math" w:cs="Times New Roman"/>
                        <w:color w:val="auto"/>
                        <w:highlight w:val="none"/>
                      </w:rPr>
                    </m:ctrlPr>
                  </m:e>
                  <m:sub>
                    <m:r>
                      <w:rPr>
                        <w:rFonts w:ascii="Cambria Math" w:hAnsi="Cambria Math" w:cs="Times New Roman"/>
                        <w:color w:val="auto"/>
                        <w:highlight w:val="none"/>
                      </w:rPr>
                      <m:t>i</m:t>
                    </m:r>
                    <m:ctrlPr>
                      <w:rPr>
                        <w:rFonts w:ascii="Cambria Math" w:hAnsi="Cambria Math" w:cs="Times New Roman"/>
                        <w:color w:val="auto"/>
                        <w:highlight w:val="none"/>
                      </w:rPr>
                    </m:ctrlPr>
                  </m:sub>
                </m:sSub>
                <m:d>
                  <m:dPr>
                    <m:ctrlPr>
                      <w:rPr>
                        <w:rFonts w:ascii="Cambria Math" w:hAnsi="Cambria Math" w:cs="Times New Roman"/>
                        <w:color w:val="auto"/>
                        <w:highlight w:val="none"/>
                      </w:rPr>
                    </m:ctrlPr>
                  </m:dPr>
                  <m:e>
                    <m:r>
                      <w:rPr>
                        <w:rFonts w:ascii="Cambria Math" w:hAnsi="Cambria Math" w:cs="Times New Roman"/>
                        <w:color w:val="auto"/>
                        <w:highlight w:val="none"/>
                      </w:rPr>
                      <m:t>t</m:t>
                    </m:r>
                    <m:ctrlPr>
                      <w:rPr>
                        <w:rFonts w:ascii="Cambria Math" w:hAnsi="Cambria Math" w:cs="Times New Roman"/>
                        <w:color w:val="auto"/>
                        <w:highlight w:val="none"/>
                      </w:rPr>
                    </m:ctrlPr>
                  </m:e>
                </m:d>
                <m:r>
                  <m:rPr>
                    <m:sty m:val="p"/>
                  </m:rPr>
                  <w:rPr>
                    <w:rFonts w:ascii="Cambria Math" w:hAnsi="Cambria Math" w:cs="Times New Roman"/>
                    <w:color w:val="auto"/>
                    <w:highlight w:val="none"/>
                  </w:rPr>
                  <m:t>≥</m:t>
                </m:r>
                <m:sSub>
                  <m:sSubPr>
                    <m:ctrlPr>
                      <w:rPr>
                        <w:rFonts w:ascii="Cambria Math" w:hAnsi="Cambria Math" w:cs="Times New Roman"/>
                        <w:color w:val="auto"/>
                        <w:highlight w:val="none"/>
                      </w:rPr>
                    </m:ctrlPr>
                  </m:sSubPr>
                  <m:e>
                    <m:r>
                      <w:rPr>
                        <w:rFonts w:ascii="Cambria Math" w:hAnsi="Cambria Math" w:cs="Times New Roman"/>
                        <w:color w:val="auto"/>
                        <w:highlight w:val="none"/>
                      </w:rPr>
                      <m:t>p</m:t>
                    </m:r>
                    <m:ctrlPr>
                      <w:rPr>
                        <w:rFonts w:ascii="Cambria Math" w:hAnsi="Cambria Math" w:cs="Times New Roman"/>
                        <w:color w:val="auto"/>
                        <w:highlight w:val="none"/>
                      </w:rPr>
                    </m:ctrlPr>
                  </m:e>
                  <m:sub>
                    <m:r>
                      <w:rPr>
                        <w:rFonts w:ascii="Cambria Math" w:hAnsi="Cambria Math" w:cs="Times New Roman"/>
                        <w:color w:val="auto"/>
                        <w:highlight w:val="none"/>
                      </w:rPr>
                      <m:t>i</m:t>
                    </m:r>
                    <m:r>
                      <m:rPr>
                        <m:sty m:val="p"/>
                      </m:rPr>
                      <w:rPr>
                        <w:rFonts w:ascii="Cambria Math" w:hAnsi="Cambria Math" w:cs="Times New Roman"/>
                        <w:color w:val="auto"/>
                        <w:highlight w:val="none"/>
                      </w:rPr>
                      <m:t>_</m:t>
                    </m:r>
                    <m:r>
                      <w:rPr>
                        <w:rFonts w:ascii="Cambria Math" w:hAnsi="Cambria Math" w:cs="Times New Roman"/>
                        <w:color w:val="auto"/>
                        <w:highlight w:val="none"/>
                      </w:rPr>
                      <m:t>peak</m:t>
                    </m:r>
                    <m:ctrlPr>
                      <w:rPr>
                        <w:rFonts w:ascii="Cambria Math" w:hAnsi="Cambria Math" w:cs="Times New Roman"/>
                        <w:color w:val="auto"/>
                        <w:highlight w:val="none"/>
                      </w:rPr>
                    </m:ctrlPr>
                  </m:sub>
                </m:sSub>
                <m:ctrlPr>
                  <w:rPr>
                    <w:rFonts w:ascii="Cambria Math" w:hAnsi="Cambria Math" w:cs="Times New Roman"/>
                    <w:color w:val="auto"/>
                    <w:highlight w:val="none"/>
                  </w:rPr>
                </m:ctrlPr>
              </m:e>
              <m:e>
                <m:sSub>
                  <m:sSubPr>
                    <m:ctrlPr>
                      <w:rPr>
                        <w:rFonts w:ascii="Cambria Math" w:hAnsi="Cambria Math" w:cs="Times New Roman"/>
                        <w:color w:val="auto"/>
                        <w:highlight w:val="none"/>
                      </w:rPr>
                    </m:ctrlPr>
                  </m:sSubPr>
                  <m:e>
                    <m:r>
                      <w:rPr>
                        <w:rFonts w:ascii="Cambria Math" w:hAnsi="Cambria Math" w:cs="Times New Roman"/>
                        <w:color w:val="auto"/>
                        <w:highlight w:val="none"/>
                      </w:rPr>
                      <m:t>Δ</m:t>
                    </m:r>
                    <m:ctrlPr>
                      <w:rPr>
                        <w:rFonts w:ascii="Cambria Math" w:hAnsi="Cambria Math" w:cs="Times New Roman"/>
                        <w:color w:val="auto"/>
                        <w:highlight w:val="none"/>
                      </w:rPr>
                    </m:ctrlPr>
                  </m:e>
                  <m:sub>
                    <m:sSub>
                      <m:sSubPr>
                        <m:ctrlPr>
                          <w:rPr>
                            <w:rFonts w:ascii="Cambria Math" w:hAnsi="Cambria Math" w:cs="Times New Roman"/>
                            <w:color w:val="auto"/>
                            <w:highlight w:val="none"/>
                          </w:rPr>
                        </m:ctrlPr>
                      </m:sSubPr>
                      <m:e>
                        <m:r>
                          <w:rPr>
                            <w:rFonts w:ascii="Cambria Math" w:hAnsi="Cambria Math" w:cs="Times New Roman"/>
                            <w:color w:val="auto"/>
                            <w:highlight w:val="none"/>
                          </w:rPr>
                          <m:t>i</m:t>
                        </m:r>
                        <m:ctrlPr>
                          <w:rPr>
                            <w:rFonts w:ascii="Cambria Math" w:hAnsi="Cambria Math" w:cs="Times New Roman"/>
                            <w:color w:val="auto"/>
                            <w:highlight w:val="none"/>
                          </w:rPr>
                        </m:ctrlPr>
                      </m:e>
                      <m:sub>
                        <m:r>
                          <w:rPr>
                            <w:rFonts w:ascii="Cambria Math" w:hAnsi="Cambria Math" w:cs="Times New Roman"/>
                            <w:color w:val="auto"/>
                            <w:highlight w:val="none"/>
                          </w:rPr>
                          <m:t>peak</m:t>
                        </m:r>
                        <m:ctrlPr>
                          <w:rPr>
                            <w:rFonts w:ascii="Cambria Math" w:hAnsi="Cambria Math" w:cs="Times New Roman"/>
                            <w:color w:val="auto"/>
                            <w:highlight w:val="none"/>
                          </w:rPr>
                        </m:ctrlPr>
                      </m:sub>
                    </m:sSub>
                    <m:r>
                      <m:rPr>
                        <m:sty m:val="p"/>
                      </m:rPr>
                      <w:rPr>
                        <w:rFonts w:ascii="Cambria Math" w:hAnsi="Cambria Math" w:cs="Times New Roman"/>
                        <w:color w:val="auto"/>
                        <w:highlight w:val="none"/>
                      </w:rPr>
                      <m:t>,</m:t>
                    </m:r>
                    <m:ctrlPr>
                      <w:rPr>
                        <w:rFonts w:ascii="Cambria Math" w:hAnsi="Cambria Math" w:cs="Times New Roman"/>
                        <w:color w:val="auto"/>
                        <w:highlight w:val="none"/>
                      </w:rPr>
                    </m:ctrlPr>
                  </m:sub>
                </m:sSub>
                <m:r>
                  <m:rPr>
                    <m:sty m:val="p"/>
                  </m:rPr>
                  <w:rPr>
                    <w:rFonts w:ascii="Cambria Math" w:hAnsi="Cambria Math" w:cs="Times New Roman"/>
                    <w:color w:val="auto"/>
                    <w:highlight w:val="none"/>
                  </w:rPr>
                  <m:t xml:space="preserve">  </m:t>
                </m:r>
                <m:sSub>
                  <m:sSubPr>
                    <m:ctrlPr>
                      <w:rPr>
                        <w:rFonts w:ascii="Cambria Math" w:hAnsi="Cambria Math" w:cs="Times New Roman"/>
                        <w:color w:val="auto"/>
                        <w:highlight w:val="none"/>
                      </w:rPr>
                    </m:ctrlPr>
                  </m:sSubPr>
                  <m:e>
                    <m:r>
                      <w:rPr>
                        <w:rFonts w:ascii="Cambria Math" w:hAnsi="Cambria Math" w:cs="Times New Roman"/>
                        <w:color w:val="auto"/>
                        <w:highlight w:val="none"/>
                      </w:rPr>
                      <m:t>p</m:t>
                    </m:r>
                    <m:ctrlPr>
                      <w:rPr>
                        <w:rFonts w:ascii="Cambria Math" w:hAnsi="Cambria Math" w:cs="Times New Roman"/>
                        <w:color w:val="auto"/>
                        <w:highlight w:val="none"/>
                      </w:rPr>
                    </m:ctrlPr>
                  </m:e>
                  <m:sub>
                    <m:r>
                      <w:rPr>
                        <w:rFonts w:ascii="Cambria Math" w:hAnsi="Cambria Math" w:cs="Times New Roman"/>
                        <w:color w:val="auto"/>
                        <w:highlight w:val="none"/>
                      </w:rPr>
                      <m:t>i</m:t>
                    </m:r>
                    <m:ctrlPr>
                      <w:rPr>
                        <w:rFonts w:ascii="Cambria Math" w:hAnsi="Cambria Math" w:cs="Times New Roman"/>
                        <w:color w:val="auto"/>
                        <w:highlight w:val="none"/>
                      </w:rPr>
                    </m:ctrlPr>
                  </m:sub>
                </m:sSub>
                <m:d>
                  <m:dPr>
                    <m:ctrlPr>
                      <w:rPr>
                        <w:rFonts w:ascii="Cambria Math" w:hAnsi="Cambria Math" w:cs="Times New Roman"/>
                        <w:color w:val="auto"/>
                        <w:highlight w:val="none"/>
                      </w:rPr>
                    </m:ctrlPr>
                  </m:dPr>
                  <m:e>
                    <m:r>
                      <w:rPr>
                        <w:rFonts w:ascii="Cambria Math" w:hAnsi="Cambria Math" w:cs="Times New Roman"/>
                        <w:color w:val="auto"/>
                        <w:highlight w:val="none"/>
                      </w:rPr>
                      <m:t>t</m:t>
                    </m:r>
                    <m:ctrlPr>
                      <w:rPr>
                        <w:rFonts w:ascii="Cambria Math" w:hAnsi="Cambria Math" w:cs="Times New Roman"/>
                        <w:color w:val="auto"/>
                        <w:highlight w:val="none"/>
                      </w:rPr>
                    </m:ctrlPr>
                  </m:e>
                </m:d>
                <m:r>
                  <m:rPr>
                    <m:sty m:val="p"/>
                  </m:rPr>
                  <w:rPr>
                    <w:rFonts w:ascii="Cambria Math" w:hAnsi="Cambria Math" w:cs="Times New Roman"/>
                    <w:color w:val="auto"/>
                    <w:highlight w:val="none"/>
                  </w:rPr>
                  <m:t>&lt;</m:t>
                </m:r>
                <m:sSub>
                  <m:sSubPr>
                    <m:ctrlPr>
                      <w:rPr>
                        <w:rFonts w:ascii="Cambria Math" w:hAnsi="Cambria Math" w:cs="Times New Roman"/>
                        <w:color w:val="auto"/>
                        <w:highlight w:val="none"/>
                      </w:rPr>
                    </m:ctrlPr>
                  </m:sSubPr>
                  <m:e>
                    <m:r>
                      <w:rPr>
                        <w:rFonts w:ascii="Cambria Math" w:hAnsi="Cambria Math" w:cs="Times New Roman"/>
                        <w:color w:val="auto"/>
                        <w:highlight w:val="none"/>
                      </w:rPr>
                      <m:t>p</m:t>
                    </m:r>
                    <m:ctrlPr>
                      <w:rPr>
                        <w:rFonts w:ascii="Cambria Math" w:hAnsi="Cambria Math" w:cs="Times New Roman"/>
                        <w:color w:val="auto"/>
                        <w:highlight w:val="none"/>
                      </w:rPr>
                    </m:ctrlPr>
                  </m:e>
                  <m:sub>
                    <m:r>
                      <w:rPr>
                        <w:rFonts w:ascii="Cambria Math" w:hAnsi="Cambria Math" w:cs="Times New Roman"/>
                        <w:color w:val="auto"/>
                        <w:highlight w:val="none"/>
                      </w:rPr>
                      <m:t>i</m:t>
                    </m:r>
                    <m:r>
                      <m:rPr>
                        <m:sty m:val="p"/>
                      </m:rPr>
                      <w:rPr>
                        <w:rFonts w:ascii="Cambria Math" w:hAnsi="Cambria Math" w:cs="Times New Roman"/>
                        <w:color w:val="auto"/>
                        <w:highlight w:val="none"/>
                      </w:rPr>
                      <m:t>_</m:t>
                    </m:r>
                    <m:r>
                      <w:rPr>
                        <w:rFonts w:ascii="Cambria Math" w:hAnsi="Cambria Math" w:cs="Times New Roman"/>
                        <w:color w:val="auto"/>
                        <w:highlight w:val="none"/>
                      </w:rPr>
                      <m:t>peak</m:t>
                    </m:r>
                    <m:ctrlPr>
                      <w:rPr>
                        <w:rFonts w:ascii="Cambria Math" w:hAnsi="Cambria Math" w:cs="Times New Roman"/>
                        <w:color w:val="auto"/>
                        <w:highlight w:val="none"/>
                      </w:rPr>
                    </m:ctrlPr>
                  </m:sub>
                </m:sSub>
                <m:ctrlPr>
                  <w:rPr>
                    <w:rFonts w:ascii="Cambria Math" w:hAnsi="Cambria Math" w:cs="Times New Roman"/>
                    <w:color w:val="auto"/>
                    <w:highlight w:val="none"/>
                  </w:rPr>
                </m:ctrlPr>
              </m:e>
            </m:eqArr>
            <m:ctrlPr>
              <w:rPr>
                <w:rFonts w:ascii="Cambria Math" w:hAnsi="Cambria Math" w:cs="Times New Roman"/>
                <w:color w:val="auto"/>
                <w:highlight w:val="none"/>
              </w:rPr>
            </m:ctrlPr>
          </m:e>
        </m:d>
      </m:oMath>
      <w:r>
        <w:rPr>
          <w:rFonts w:cs="Times New Roman"/>
          <w:color w:val="auto"/>
          <w:highlight w:val="none"/>
        </w:rPr>
        <w:t xml:space="preserve"> </w:t>
      </w:r>
      <w:r>
        <w:rPr>
          <w:rFonts w:cs="Times New Roman"/>
          <w:color w:val="auto"/>
          <w:highlight w:val="none"/>
        </w:rPr>
        <w:tab/>
      </w:r>
      <w:r>
        <w:rPr>
          <w:rFonts w:cs="Times New Roman"/>
          <w:color w:val="auto"/>
          <w:highlight w:val="none"/>
        </w:rPr>
        <w:t>(</w:t>
      </w:r>
      <w:r>
        <w:rPr>
          <w:rFonts w:cs="Times New Roman"/>
          <w:color w:val="auto"/>
          <w:sz w:val="22"/>
          <w:highlight w:val="none"/>
        </w:rPr>
        <w:fldChar w:fldCharType="begin"/>
      </w:r>
      <w:r>
        <w:rPr>
          <w:rFonts w:cs="Times New Roman"/>
          <w:color w:val="auto"/>
          <w:sz w:val="22"/>
          <w:highlight w:val="none"/>
        </w:rPr>
        <w:instrText xml:space="preserve"> SEQ 式 \* ARABIC </w:instrText>
      </w:r>
      <w:r>
        <w:rPr>
          <w:rFonts w:cs="Times New Roman"/>
          <w:color w:val="auto"/>
          <w:sz w:val="22"/>
          <w:highlight w:val="none"/>
        </w:rPr>
        <w:fldChar w:fldCharType="separate"/>
      </w:r>
      <w:r>
        <w:rPr>
          <w:rFonts w:cs="Times New Roman"/>
          <w:color w:val="auto"/>
          <w:sz w:val="22"/>
          <w:highlight w:val="none"/>
        </w:rPr>
        <w:t>3</w:t>
      </w:r>
      <w:r>
        <w:rPr>
          <w:rFonts w:cs="Times New Roman"/>
          <w:color w:val="auto"/>
          <w:sz w:val="22"/>
          <w:highlight w:val="none"/>
        </w:rPr>
        <w:fldChar w:fldCharType="end"/>
      </w:r>
      <w:r>
        <w:rPr>
          <w:rFonts w:cs="Times New Roman"/>
          <w:color w:val="auto"/>
          <w:highlight w:val="none"/>
        </w:rPr>
        <w:t>)</w:t>
      </w:r>
    </w:p>
    <w:p>
      <w:pPr>
        <w:pStyle w:val="172"/>
        <w:rPr>
          <w:color w:val="auto"/>
          <w:highlight w:val="none"/>
        </w:rPr>
      </w:pPr>
    </w:p>
    <w:p>
      <w:pPr>
        <w:pStyle w:val="187"/>
        <w:rPr>
          <w:rFonts w:ascii="Times New Roman" w:hAnsi="Times New Roman" w:cs="Times New Roman"/>
          <w:color w:val="auto"/>
          <w:highlight w:val="none"/>
        </w:rPr>
      </w:pPr>
      <w:r>
        <w:rPr>
          <w:rFonts w:ascii="Times New Roman" w:hAnsi="Times New Roman" w:cs="Times New Roman"/>
          <w:color w:val="auto"/>
          <w:highlight w:val="none"/>
        </w:rPr>
        <w:object>
          <v:shape id="_x0000_i1027" o:spt="75" type="#_x0000_t75" style="height:204.7pt;width:394.4pt;" o:ole="t" filled="f" o:preferrelative="t" stroked="f" coordsize="21600,21600">
            <v:path/>
            <v:fill on="f" focussize="0,0"/>
            <v:stroke on="f" joinstyle="miter"/>
            <v:imagedata r:id="rId14" o:title=""/>
            <o:lock v:ext="edit" aspectratio="t"/>
            <w10:wrap type="none"/>
            <w10:anchorlock/>
          </v:shape>
          <o:OLEObject Type="Embed" ProgID="Visio.Drawing.15" ShapeID="_x0000_i1027" DrawAspect="Content" ObjectID="_1468075727" r:id="rId13">
            <o:LockedField>false</o:LockedField>
          </o:OLEObject>
        </w:object>
      </w:r>
    </w:p>
    <w:p>
      <w:pPr>
        <w:pStyle w:val="145"/>
        <w:rPr>
          <w:rFonts w:ascii="Times New Roman" w:eastAsia="宋体"/>
          <w:color w:val="auto"/>
          <w:sz w:val="24"/>
          <w:szCs w:val="24"/>
          <w:highlight w:val="none"/>
        </w:rPr>
      </w:pPr>
      <w:bookmarkStart w:id="320" w:name="_Ref203679635"/>
      <w:r>
        <w:rPr>
          <w:rFonts w:ascii="Times New Roman"/>
          <w:color w:val="auto"/>
          <w:highlight w:val="none"/>
        </w:rPr>
        <w:t>图</w:t>
      </w:r>
      <w:r>
        <w:rPr>
          <w:rFonts w:ascii="Times New Roman"/>
          <w:color w:val="auto"/>
          <w:highlight w:val="none"/>
        </w:rPr>
        <w:fldChar w:fldCharType="begin"/>
      </w:r>
      <w:r>
        <w:rPr>
          <w:rFonts w:ascii="Times New Roman"/>
          <w:color w:val="auto"/>
          <w:highlight w:val="none"/>
        </w:rPr>
        <w:instrText xml:space="preserve"> SEQ 图 \* ARABIC </w:instrText>
      </w:r>
      <w:r>
        <w:rPr>
          <w:rFonts w:ascii="Times New Roman"/>
          <w:color w:val="auto"/>
          <w:highlight w:val="none"/>
        </w:rPr>
        <w:fldChar w:fldCharType="separate"/>
      </w:r>
      <w:r>
        <w:rPr>
          <w:rFonts w:ascii="Times New Roman"/>
          <w:color w:val="auto"/>
          <w:highlight w:val="none"/>
        </w:rPr>
        <w:t>3</w:t>
      </w:r>
      <w:r>
        <w:rPr>
          <w:rFonts w:ascii="Times New Roman"/>
          <w:color w:val="auto"/>
          <w:highlight w:val="none"/>
        </w:rPr>
        <w:fldChar w:fldCharType="end"/>
      </w:r>
      <w:bookmarkEnd w:id="320"/>
      <w:r>
        <w:rPr>
          <w:rFonts w:ascii="Times New Roman"/>
          <w:color w:val="auto"/>
          <w:highlight w:val="none"/>
        </w:rPr>
        <w:t xml:space="preserve"> </w:t>
      </w:r>
      <w:r>
        <w:rPr>
          <w:rFonts w:ascii="Times New Roman"/>
          <w:color w:val="auto"/>
          <w:highlight w:val="none"/>
          <w:lang w:bidi="ar"/>
        </w:rPr>
        <w:t>常规火力发电机组考虑深度</w:t>
      </w:r>
      <w:r>
        <w:rPr>
          <w:rFonts w:ascii="Times New Roman"/>
          <w:color w:val="auto"/>
          <w:highlight w:val="none"/>
        </w:rPr>
        <w:t>调峰</w:t>
      </w:r>
      <w:r>
        <w:rPr>
          <w:rFonts w:ascii="Times New Roman"/>
          <w:color w:val="auto"/>
          <w:highlight w:val="none"/>
          <w:lang w:bidi="ar"/>
        </w:rPr>
        <w:t>下加减出力约束示意图</w:t>
      </w:r>
    </w:p>
    <w:p>
      <w:pPr>
        <w:pStyle w:val="198"/>
        <w:rPr>
          <w:rFonts w:ascii="Times New Roman" w:hAnsi="Times New Roman"/>
          <w:color w:val="auto"/>
          <w:highlight w:val="none"/>
        </w:rPr>
      </w:pPr>
      <w:bookmarkStart w:id="321" w:name="_Toc181051838"/>
      <w:r>
        <w:rPr>
          <w:rFonts w:ascii="Times New Roman" w:hAnsi="Times New Roman"/>
          <w:color w:val="auto"/>
          <w:highlight w:val="none"/>
        </w:rPr>
        <w:t>经济最小运行时间和经济最小停机时间约束</w:t>
      </w:r>
      <w:bookmarkEnd w:id="321"/>
    </w:p>
    <w:p>
      <w:pPr>
        <w:pStyle w:val="172"/>
        <w:rPr>
          <w:color w:val="auto"/>
          <w:highlight w:val="none"/>
        </w:rPr>
      </w:pPr>
      <w:r>
        <w:rPr>
          <w:color w:val="auto"/>
          <w:highlight w:val="none"/>
        </w:rPr>
        <w:t>当发电机组被启动或停机后，需要等待一定时间，避免因频繁启停而对发电机组产生损害。</w:t>
      </w:r>
      <m:oMath>
        <m:sSubSup>
          <m:sSubSupPr>
            <m:ctrlPr>
              <w:rPr>
                <w:rFonts w:ascii="Cambria Math" w:hAnsi="Cambria Math"/>
                <w:color w:val="auto"/>
                <w:highlight w:val="none"/>
              </w:rPr>
            </m:ctrlPr>
          </m:sSubSupPr>
          <m:e>
            <m:r>
              <w:rPr>
                <w:rFonts w:ascii="Cambria Math" w:hAnsi="Cambria Math"/>
                <w:color w:val="auto"/>
                <w:highlight w:val="none"/>
              </w:rPr>
              <m:t>T</m:t>
            </m:r>
            <m:ctrlPr>
              <w:rPr>
                <w:rFonts w:ascii="Cambria Math" w:hAnsi="Cambria Math"/>
                <w:color w:val="auto"/>
                <w:highlight w:val="none"/>
              </w:rPr>
            </m:ctrlPr>
          </m:e>
          <m:sub>
            <m:r>
              <w:rPr>
                <w:rFonts w:ascii="Cambria Math" w:hAnsi="Cambria Math"/>
                <w:color w:val="auto"/>
                <w:highlight w:val="none"/>
              </w:rPr>
              <m:t>j</m:t>
            </m:r>
            <m:ctrlPr>
              <w:rPr>
                <w:rFonts w:ascii="Cambria Math" w:hAnsi="Cambria Math"/>
                <w:color w:val="auto"/>
                <w:highlight w:val="none"/>
              </w:rPr>
            </m:ctrlPr>
          </m:sub>
          <m:sup>
            <m:func>
              <m:funcPr>
                <m:ctrlPr>
                  <w:rPr>
                    <w:rFonts w:ascii="Cambria Math" w:hAnsi="Cambria Math"/>
                    <w:color w:val="auto"/>
                    <w:highlight w:val="none"/>
                  </w:rPr>
                </m:ctrlPr>
              </m:funcPr>
              <m:fName>
                <m:r>
                  <w:rPr>
                    <w:rFonts w:ascii="Cambria Math" w:hAnsi="Cambria Math"/>
                    <w:color w:val="auto"/>
                    <w:highlight w:val="none"/>
                  </w:rPr>
                  <m:t>min</m:t>
                </m:r>
                <m:r>
                  <m:rPr>
                    <m:sty m:val="p"/>
                  </m:rPr>
                  <w:rPr>
                    <w:rFonts w:ascii="Cambria Math" w:hAnsi="Cambria Math"/>
                    <w:color w:val="auto"/>
                    <w:highlight w:val="none"/>
                  </w:rPr>
                  <m:t>_</m:t>
                </m:r>
                <m:ctrlPr>
                  <w:rPr>
                    <w:rFonts w:ascii="Cambria Math" w:hAnsi="Cambria Math"/>
                    <w:color w:val="auto"/>
                    <w:highlight w:val="none"/>
                  </w:rPr>
                </m:ctrlPr>
              </m:fName>
              <m:e>
                <m:r>
                  <w:rPr>
                    <w:rFonts w:ascii="Cambria Math" w:hAnsi="Cambria Math"/>
                    <w:color w:val="auto"/>
                    <w:highlight w:val="none"/>
                  </w:rPr>
                  <m:t>o</m:t>
                </m:r>
                <m:ctrlPr>
                  <w:rPr>
                    <w:rFonts w:ascii="Cambria Math" w:hAnsi="Cambria Math"/>
                    <w:color w:val="auto"/>
                    <w:highlight w:val="none"/>
                  </w:rPr>
                </m:ctrlPr>
              </m:e>
            </m:func>
            <m:r>
              <w:rPr>
                <w:rFonts w:ascii="Cambria Math" w:hAnsi="Cambria Math"/>
                <w:color w:val="auto"/>
                <w:highlight w:val="none"/>
              </w:rPr>
              <m:t>n</m:t>
            </m:r>
            <m:ctrlPr>
              <w:rPr>
                <w:rFonts w:ascii="Cambria Math" w:hAnsi="Cambria Math"/>
                <w:color w:val="auto"/>
                <w:highlight w:val="none"/>
              </w:rPr>
            </m:ctrlPr>
          </m:sup>
        </m:sSubSup>
      </m:oMath>
      <w:r>
        <w:rPr>
          <w:color w:val="auto"/>
          <w:highlight w:val="none"/>
        </w:rPr>
        <w:t>为机组经济最小运行时间，</w:t>
      </w:r>
      <m:oMath>
        <m:sSubSup>
          <m:sSubSupPr>
            <m:ctrlPr>
              <w:rPr>
                <w:rFonts w:ascii="Cambria Math" w:hAnsi="Cambria Math"/>
                <w:color w:val="auto"/>
                <w:highlight w:val="none"/>
              </w:rPr>
            </m:ctrlPr>
          </m:sSubSupPr>
          <m:e>
            <m:r>
              <w:rPr>
                <w:rFonts w:ascii="Cambria Math" w:hAnsi="Cambria Math"/>
                <w:color w:val="auto"/>
                <w:highlight w:val="none"/>
              </w:rPr>
              <m:t>T</m:t>
            </m:r>
            <m:ctrlPr>
              <w:rPr>
                <w:rFonts w:ascii="Cambria Math" w:hAnsi="Cambria Math"/>
                <w:color w:val="auto"/>
                <w:highlight w:val="none"/>
              </w:rPr>
            </m:ctrlPr>
          </m:e>
          <m:sub>
            <m:r>
              <w:rPr>
                <w:rFonts w:ascii="Cambria Math" w:hAnsi="Cambria Math"/>
                <w:color w:val="auto"/>
                <w:highlight w:val="none"/>
              </w:rPr>
              <m:t>j</m:t>
            </m:r>
            <m:ctrlPr>
              <w:rPr>
                <w:rFonts w:ascii="Cambria Math" w:hAnsi="Cambria Math"/>
                <w:color w:val="auto"/>
                <w:highlight w:val="none"/>
              </w:rPr>
            </m:ctrlPr>
          </m:sub>
          <m:sup>
            <m:func>
              <m:funcPr>
                <m:ctrlPr>
                  <w:rPr>
                    <w:rFonts w:ascii="Cambria Math" w:hAnsi="Cambria Math"/>
                    <w:color w:val="auto"/>
                    <w:highlight w:val="none"/>
                  </w:rPr>
                </m:ctrlPr>
              </m:funcPr>
              <m:fName>
                <m:r>
                  <w:rPr>
                    <w:rFonts w:ascii="Cambria Math" w:hAnsi="Cambria Math"/>
                    <w:color w:val="auto"/>
                    <w:highlight w:val="none"/>
                  </w:rPr>
                  <m:t>min</m:t>
                </m:r>
                <m:r>
                  <m:rPr>
                    <m:sty m:val="p"/>
                  </m:rPr>
                  <w:rPr>
                    <w:rFonts w:ascii="Cambria Math" w:hAnsi="Cambria Math"/>
                    <w:color w:val="auto"/>
                    <w:highlight w:val="none"/>
                  </w:rPr>
                  <m:t>_</m:t>
                </m:r>
                <m:ctrlPr>
                  <w:rPr>
                    <w:rFonts w:ascii="Cambria Math" w:hAnsi="Cambria Math"/>
                    <w:color w:val="auto"/>
                    <w:highlight w:val="none"/>
                  </w:rPr>
                </m:ctrlPr>
              </m:fName>
              <m:e>
                <m:r>
                  <w:rPr>
                    <w:rFonts w:ascii="Cambria Math" w:hAnsi="Cambria Math"/>
                    <w:color w:val="auto"/>
                    <w:highlight w:val="none"/>
                  </w:rPr>
                  <m:t>o</m:t>
                </m:r>
                <m:ctrlPr>
                  <w:rPr>
                    <w:rFonts w:ascii="Cambria Math" w:hAnsi="Cambria Math"/>
                    <w:color w:val="auto"/>
                    <w:highlight w:val="none"/>
                  </w:rPr>
                </m:ctrlPr>
              </m:e>
            </m:func>
            <m:r>
              <w:rPr>
                <w:rFonts w:ascii="Cambria Math" w:hAnsi="Cambria Math"/>
                <w:color w:val="auto"/>
                <w:highlight w:val="none"/>
              </w:rPr>
              <m:t>ff</m:t>
            </m:r>
            <m:ctrlPr>
              <w:rPr>
                <w:rFonts w:ascii="Cambria Math" w:hAnsi="Cambria Math"/>
                <w:color w:val="auto"/>
                <w:highlight w:val="none"/>
              </w:rPr>
            </m:ctrlPr>
          </m:sup>
        </m:sSubSup>
      </m:oMath>
      <w:r>
        <w:rPr>
          <w:color w:val="auto"/>
          <w:highlight w:val="none"/>
        </w:rPr>
        <w:t>机组经济最小停机时间，具体取决于发电机组的规格和设计要求，如</w:t>
      </w:r>
      <w:r>
        <w:rPr>
          <w:color w:val="auto"/>
          <w:highlight w:val="none"/>
        </w:rPr>
        <w:fldChar w:fldCharType="begin"/>
      </w:r>
      <w:r>
        <w:rPr>
          <w:color w:val="auto"/>
          <w:highlight w:val="none"/>
        </w:rPr>
        <w:instrText xml:space="preserve"> REF _Ref203679642 \h </w:instrText>
      </w:r>
      <w:r>
        <w:rPr>
          <w:color w:val="auto"/>
          <w:highlight w:val="none"/>
        </w:rPr>
        <w:fldChar w:fldCharType="separate"/>
      </w:r>
      <w:r>
        <w:rPr>
          <w:color w:val="auto"/>
          <w:highlight w:val="none"/>
        </w:rPr>
        <w:t>图 4</w:t>
      </w:r>
      <w:r>
        <w:rPr>
          <w:color w:val="auto"/>
          <w:highlight w:val="none"/>
        </w:rPr>
        <w:fldChar w:fldCharType="end"/>
      </w:r>
      <w:r>
        <w:rPr>
          <w:color w:val="auto"/>
          <w:highlight w:val="none"/>
        </w:rPr>
        <w:t>所示。若机组为停运状态，当机组启机后，须保持运行时间大于等于</w:t>
      </w:r>
      <m:oMath>
        <m:sSubSup>
          <m:sSubSupPr>
            <m:ctrlPr>
              <w:rPr>
                <w:rFonts w:ascii="Cambria Math" w:hAnsi="Cambria Math"/>
                <w:color w:val="auto"/>
                <w:highlight w:val="none"/>
              </w:rPr>
            </m:ctrlPr>
          </m:sSubSupPr>
          <m:e>
            <m:r>
              <w:rPr>
                <w:rFonts w:ascii="Cambria Math" w:hAnsi="Cambria Math"/>
                <w:color w:val="auto"/>
                <w:highlight w:val="none"/>
              </w:rPr>
              <m:t>T</m:t>
            </m:r>
            <m:ctrlPr>
              <w:rPr>
                <w:rFonts w:ascii="Cambria Math" w:hAnsi="Cambria Math"/>
                <w:color w:val="auto"/>
                <w:highlight w:val="none"/>
              </w:rPr>
            </m:ctrlPr>
          </m:e>
          <m:sub>
            <m:r>
              <w:rPr>
                <w:rFonts w:ascii="Cambria Math" w:hAnsi="Cambria Math"/>
                <w:color w:val="auto"/>
                <w:highlight w:val="none"/>
              </w:rPr>
              <m:t>j</m:t>
            </m:r>
            <m:ctrlPr>
              <w:rPr>
                <w:rFonts w:ascii="Cambria Math" w:hAnsi="Cambria Math"/>
                <w:color w:val="auto"/>
                <w:highlight w:val="none"/>
              </w:rPr>
            </m:ctrlPr>
          </m:sub>
          <m:sup>
            <m:func>
              <m:funcPr>
                <m:ctrlPr>
                  <w:rPr>
                    <w:rFonts w:ascii="Cambria Math" w:hAnsi="Cambria Math"/>
                    <w:color w:val="auto"/>
                    <w:highlight w:val="none"/>
                  </w:rPr>
                </m:ctrlPr>
              </m:funcPr>
              <m:fName>
                <m:r>
                  <w:rPr>
                    <w:rFonts w:ascii="Cambria Math" w:hAnsi="Cambria Math"/>
                    <w:color w:val="auto"/>
                    <w:highlight w:val="none"/>
                  </w:rPr>
                  <m:t>min</m:t>
                </m:r>
                <m:r>
                  <m:rPr>
                    <m:sty m:val="p"/>
                  </m:rPr>
                  <w:rPr>
                    <w:rFonts w:ascii="Cambria Math" w:hAnsi="Cambria Math"/>
                    <w:color w:val="auto"/>
                    <w:highlight w:val="none"/>
                  </w:rPr>
                  <m:t>_</m:t>
                </m:r>
                <m:ctrlPr>
                  <w:rPr>
                    <w:rFonts w:ascii="Cambria Math" w:hAnsi="Cambria Math"/>
                    <w:color w:val="auto"/>
                    <w:highlight w:val="none"/>
                  </w:rPr>
                </m:ctrlPr>
              </m:fName>
              <m:e>
                <m:r>
                  <w:rPr>
                    <w:rFonts w:ascii="Cambria Math" w:hAnsi="Cambria Math"/>
                    <w:color w:val="auto"/>
                    <w:highlight w:val="none"/>
                  </w:rPr>
                  <m:t>o</m:t>
                </m:r>
                <m:ctrlPr>
                  <w:rPr>
                    <w:rFonts w:ascii="Cambria Math" w:hAnsi="Cambria Math"/>
                    <w:color w:val="auto"/>
                    <w:highlight w:val="none"/>
                  </w:rPr>
                </m:ctrlPr>
              </m:e>
            </m:func>
            <m:r>
              <w:rPr>
                <w:rFonts w:ascii="Cambria Math" w:hAnsi="Cambria Math"/>
                <w:color w:val="auto"/>
                <w:highlight w:val="none"/>
              </w:rPr>
              <m:t>n</m:t>
            </m:r>
            <m:ctrlPr>
              <w:rPr>
                <w:rFonts w:ascii="Cambria Math" w:hAnsi="Cambria Math"/>
                <w:color w:val="auto"/>
                <w:highlight w:val="none"/>
              </w:rPr>
            </m:ctrlPr>
          </m:sup>
        </m:sSubSup>
      </m:oMath>
      <w:r>
        <w:rPr>
          <w:color w:val="auto"/>
          <w:highlight w:val="none"/>
        </w:rPr>
        <w:t>；若机组为启机状态，当机组停机后，须保持停运时间大于等于</w:t>
      </w:r>
      <m:oMath>
        <m:sSubSup>
          <m:sSubSupPr>
            <m:ctrlPr>
              <w:rPr>
                <w:rFonts w:ascii="Cambria Math" w:hAnsi="Cambria Math"/>
                <w:color w:val="auto"/>
                <w:highlight w:val="none"/>
              </w:rPr>
            </m:ctrlPr>
          </m:sSubSupPr>
          <m:e>
            <m:r>
              <w:rPr>
                <w:rFonts w:ascii="Cambria Math" w:hAnsi="Cambria Math"/>
                <w:color w:val="auto"/>
                <w:highlight w:val="none"/>
              </w:rPr>
              <m:t>T</m:t>
            </m:r>
            <m:ctrlPr>
              <w:rPr>
                <w:rFonts w:ascii="Cambria Math" w:hAnsi="Cambria Math"/>
                <w:color w:val="auto"/>
                <w:highlight w:val="none"/>
              </w:rPr>
            </m:ctrlPr>
          </m:e>
          <m:sub>
            <m:r>
              <w:rPr>
                <w:rFonts w:ascii="Cambria Math" w:hAnsi="Cambria Math"/>
                <w:color w:val="auto"/>
                <w:highlight w:val="none"/>
              </w:rPr>
              <m:t>j</m:t>
            </m:r>
            <m:ctrlPr>
              <w:rPr>
                <w:rFonts w:ascii="Cambria Math" w:hAnsi="Cambria Math"/>
                <w:color w:val="auto"/>
                <w:highlight w:val="none"/>
              </w:rPr>
            </m:ctrlPr>
          </m:sub>
          <m:sup>
            <m:func>
              <m:funcPr>
                <m:ctrlPr>
                  <w:rPr>
                    <w:rFonts w:ascii="Cambria Math" w:hAnsi="Cambria Math"/>
                    <w:color w:val="auto"/>
                    <w:highlight w:val="none"/>
                  </w:rPr>
                </m:ctrlPr>
              </m:funcPr>
              <m:fName>
                <m:r>
                  <w:rPr>
                    <w:rFonts w:ascii="Cambria Math" w:hAnsi="Cambria Math"/>
                    <w:color w:val="auto"/>
                    <w:highlight w:val="none"/>
                  </w:rPr>
                  <m:t>min</m:t>
                </m:r>
                <m:r>
                  <m:rPr>
                    <m:sty m:val="p"/>
                  </m:rPr>
                  <w:rPr>
                    <w:rFonts w:ascii="Cambria Math" w:hAnsi="Cambria Math"/>
                    <w:color w:val="auto"/>
                    <w:highlight w:val="none"/>
                  </w:rPr>
                  <m:t>_</m:t>
                </m:r>
                <m:ctrlPr>
                  <w:rPr>
                    <w:rFonts w:ascii="Cambria Math" w:hAnsi="Cambria Math"/>
                    <w:color w:val="auto"/>
                    <w:highlight w:val="none"/>
                  </w:rPr>
                </m:ctrlPr>
              </m:fName>
              <m:e>
                <m:r>
                  <w:rPr>
                    <w:rFonts w:ascii="Cambria Math" w:hAnsi="Cambria Math"/>
                    <w:color w:val="auto"/>
                    <w:highlight w:val="none"/>
                  </w:rPr>
                  <m:t>o</m:t>
                </m:r>
                <m:ctrlPr>
                  <w:rPr>
                    <w:rFonts w:ascii="Cambria Math" w:hAnsi="Cambria Math"/>
                    <w:color w:val="auto"/>
                    <w:highlight w:val="none"/>
                  </w:rPr>
                </m:ctrlPr>
              </m:e>
            </m:func>
            <m:r>
              <w:rPr>
                <w:rFonts w:ascii="Cambria Math" w:hAnsi="Cambria Math"/>
                <w:color w:val="auto"/>
                <w:highlight w:val="none"/>
              </w:rPr>
              <m:t>ff</m:t>
            </m:r>
            <m:ctrlPr>
              <w:rPr>
                <w:rFonts w:ascii="Cambria Math" w:hAnsi="Cambria Math"/>
                <w:color w:val="auto"/>
                <w:highlight w:val="none"/>
              </w:rPr>
            </m:ctrlPr>
          </m:sup>
        </m:sSubSup>
      </m:oMath>
      <w:r>
        <w:rPr>
          <w:color w:val="auto"/>
          <w:highlight w:val="none"/>
        </w:rPr>
        <w:t>。</w:t>
      </w:r>
    </w:p>
    <w:p>
      <w:pPr>
        <w:pStyle w:val="172"/>
        <w:rPr>
          <w:color w:val="auto"/>
          <w:highlight w:val="none"/>
        </w:rPr>
      </w:pPr>
    </w:p>
    <w:p>
      <w:pPr>
        <w:pStyle w:val="187"/>
        <w:rPr>
          <w:rFonts w:ascii="Times New Roman" w:hAnsi="Times New Roman" w:cs="Times New Roman"/>
          <w:color w:val="auto"/>
          <w:highlight w:val="none"/>
        </w:rPr>
      </w:pPr>
      <w:r>
        <w:rPr>
          <w:rFonts w:ascii="Times New Roman" w:hAnsi="Times New Roman" w:cs="Times New Roman"/>
          <w:color w:val="auto"/>
          <w:highlight w:val="none"/>
        </w:rPr>
        <w:object>
          <v:shape id="_x0000_i1028" o:spt="75" type="#_x0000_t75" style="height:172.5pt;width:408.9pt;" o:ole="t" filled="f" o:preferrelative="t" stroked="f" coordsize="21600,21600">
            <v:path/>
            <v:fill on="f" focussize="0,0"/>
            <v:stroke on="f" joinstyle="miter"/>
            <v:imagedata r:id="rId16" o:title=""/>
            <o:lock v:ext="edit" aspectratio="f"/>
            <w10:wrap type="none"/>
            <w10:anchorlock/>
          </v:shape>
          <o:OLEObject Type="Embed" ProgID="Visio.Drawing.15" ShapeID="_x0000_i1028" DrawAspect="Content" ObjectID="_1468075728" r:id="rId15">
            <o:LockedField>false</o:LockedField>
          </o:OLEObject>
        </w:object>
      </w:r>
    </w:p>
    <w:p>
      <w:pPr>
        <w:pStyle w:val="145"/>
        <w:rPr>
          <w:rFonts w:ascii="Times New Roman"/>
          <w:color w:val="auto"/>
          <w:sz w:val="24"/>
          <w:szCs w:val="24"/>
          <w:highlight w:val="none"/>
        </w:rPr>
      </w:pPr>
      <w:bookmarkStart w:id="322" w:name="_Ref203679642"/>
      <w:r>
        <w:rPr>
          <w:rFonts w:ascii="Times New Roman"/>
          <w:color w:val="auto"/>
          <w:highlight w:val="none"/>
        </w:rPr>
        <w:t>图</w:t>
      </w:r>
      <w:r>
        <w:rPr>
          <w:rFonts w:ascii="Times New Roman"/>
          <w:color w:val="auto"/>
          <w:highlight w:val="none"/>
        </w:rPr>
        <w:fldChar w:fldCharType="begin"/>
      </w:r>
      <w:r>
        <w:rPr>
          <w:rFonts w:ascii="Times New Roman"/>
          <w:color w:val="auto"/>
          <w:highlight w:val="none"/>
        </w:rPr>
        <w:instrText xml:space="preserve"> SEQ 图 \* ARABIC </w:instrText>
      </w:r>
      <w:r>
        <w:rPr>
          <w:rFonts w:ascii="Times New Roman"/>
          <w:color w:val="auto"/>
          <w:highlight w:val="none"/>
        </w:rPr>
        <w:fldChar w:fldCharType="separate"/>
      </w:r>
      <w:r>
        <w:rPr>
          <w:rFonts w:ascii="Times New Roman"/>
          <w:color w:val="auto"/>
          <w:highlight w:val="none"/>
        </w:rPr>
        <w:t>4</w:t>
      </w:r>
      <w:r>
        <w:rPr>
          <w:rFonts w:ascii="Times New Roman"/>
          <w:color w:val="auto"/>
          <w:highlight w:val="none"/>
        </w:rPr>
        <w:fldChar w:fldCharType="end"/>
      </w:r>
      <w:bookmarkEnd w:id="322"/>
      <w:r>
        <w:rPr>
          <w:rFonts w:ascii="Times New Roman"/>
          <w:color w:val="auto"/>
          <w:highlight w:val="none"/>
        </w:rPr>
        <w:t xml:space="preserve"> </w:t>
      </w:r>
      <w:r>
        <w:rPr>
          <w:rFonts w:ascii="Times New Roman"/>
          <w:color w:val="auto"/>
          <w:szCs w:val="21"/>
          <w:highlight w:val="none"/>
          <w:lang w:bidi="ar"/>
        </w:rPr>
        <w:t>常规火力发电机组启停时间示意图</w:t>
      </w:r>
    </w:p>
    <w:p>
      <w:pPr>
        <w:pStyle w:val="198"/>
        <w:rPr>
          <w:rFonts w:ascii="Times New Roman" w:hAnsi="Times New Roman"/>
          <w:color w:val="auto"/>
          <w:highlight w:val="none"/>
        </w:rPr>
      </w:pPr>
      <w:bookmarkStart w:id="323" w:name="_Toc181051839"/>
      <w:r>
        <w:rPr>
          <w:rFonts w:ascii="Times New Roman" w:hAnsi="Times New Roman"/>
          <w:color w:val="auto"/>
          <w:highlight w:val="none"/>
        </w:rPr>
        <w:t>深度调峰最小运行时间</w:t>
      </w:r>
      <w:bookmarkEnd w:id="323"/>
    </w:p>
    <w:p>
      <w:pPr>
        <w:pStyle w:val="172"/>
        <w:rPr>
          <w:color w:val="auto"/>
          <w:highlight w:val="none"/>
        </w:rPr>
      </w:pPr>
      <w:r>
        <w:rPr>
          <w:color w:val="auto"/>
          <w:highlight w:val="none"/>
        </w:rPr>
        <w:t>当发电机组进入或退出深度调峰区间后，需要运行一定时间，避免对发电机组产生损害。</w:t>
      </w:r>
      <m:oMath>
        <m:sSubSup>
          <m:sSubSupPr>
            <m:ctrlPr>
              <w:rPr>
                <w:rFonts w:ascii="Cambria Math" w:hAnsi="Cambria Math"/>
                <w:color w:val="auto"/>
                <w:highlight w:val="none"/>
              </w:rPr>
            </m:ctrlPr>
          </m:sSubSupPr>
          <m:e>
            <m:r>
              <w:rPr>
                <w:rFonts w:ascii="Cambria Math" w:hAnsi="Cambria Math"/>
                <w:color w:val="auto"/>
                <w:highlight w:val="none"/>
              </w:rPr>
              <m:t>T</m:t>
            </m:r>
            <m:ctrlPr>
              <w:rPr>
                <w:rFonts w:ascii="Cambria Math" w:hAnsi="Cambria Math"/>
                <w:color w:val="auto"/>
                <w:highlight w:val="none"/>
              </w:rPr>
            </m:ctrlPr>
          </m:e>
          <m:sub>
            <m:r>
              <w:rPr>
                <w:rFonts w:ascii="Cambria Math" w:hAnsi="Cambria Math"/>
                <w:color w:val="auto"/>
                <w:highlight w:val="none"/>
              </w:rPr>
              <m:t>j</m:t>
            </m:r>
            <m:ctrlPr>
              <w:rPr>
                <w:rFonts w:ascii="Cambria Math" w:hAnsi="Cambria Math"/>
                <w:color w:val="auto"/>
                <w:highlight w:val="none"/>
              </w:rPr>
            </m:ctrlPr>
          </m:sub>
          <m:sup>
            <m:r>
              <m:rPr>
                <m:sty m:val="p"/>
              </m:rPr>
              <w:rPr>
                <w:rFonts w:ascii="Cambria Math" w:hAnsi="Cambria Math"/>
                <w:color w:val="auto"/>
                <w:highlight w:val="none"/>
              </w:rPr>
              <m:t>min_</m:t>
            </m:r>
            <m:r>
              <w:rPr>
                <w:rFonts w:ascii="Cambria Math" w:hAnsi="Cambria Math"/>
                <w:color w:val="auto"/>
                <w:highlight w:val="none"/>
              </w:rPr>
              <m:t>peakon</m:t>
            </m:r>
            <m:ctrlPr>
              <w:rPr>
                <w:rFonts w:ascii="Cambria Math" w:hAnsi="Cambria Math"/>
                <w:color w:val="auto"/>
                <w:highlight w:val="none"/>
              </w:rPr>
            </m:ctrlPr>
          </m:sup>
        </m:sSubSup>
      </m:oMath>
      <w:r>
        <w:rPr>
          <w:color w:val="auto"/>
          <w:highlight w:val="none"/>
        </w:rPr>
        <w:t>为机组深度调峰最小运行时间，</w:t>
      </w:r>
      <m:oMath>
        <m:sSubSup>
          <m:sSubSupPr>
            <m:ctrlPr>
              <w:rPr>
                <w:rFonts w:ascii="Cambria Math" w:hAnsi="Cambria Math"/>
                <w:color w:val="auto"/>
                <w:highlight w:val="none"/>
              </w:rPr>
            </m:ctrlPr>
          </m:sSubSupPr>
          <m:e>
            <m:r>
              <w:rPr>
                <w:rFonts w:ascii="Cambria Math" w:hAnsi="Cambria Math"/>
                <w:color w:val="auto"/>
                <w:highlight w:val="none"/>
              </w:rPr>
              <m:t>T</m:t>
            </m:r>
            <m:ctrlPr>
              <w:rPr>
                <w:rFonts w:ascii="Cambria Math" w:hAnsi="Cambria Math"/>
                <w:color w:val="auto"/>
                <w:highlight w:val="none"/>
              </w:rPr>
            </m:ctrlPr>
          </m:e>
          <m:sub>
            <m:r>
              <w:rPr>
                <w:rFonts w:ascii="Cambria Math" w:hAnsi="Cambria Math"/>
                <w:color w:val="auto"/>
                <w:highlight w:val="none"/>
              </w:rPr>
              <m:t>j</m:t>
            </m:r>
            <m:ctrlPr>
              <w:rPr>
                <w:rFonts w:ascii="Cambria Math" w:hAnsi="Cambria Math"/>
                <w:color w:val="auto"/>
                <w:highlight w:val="none"/>
              </w:rPr>
            </m:ctrlPr>
          </m:sub>
          <m:sup>
            <m:r>
              <m:rPr>
                <m:sty m:val="p"/>
              </m:rPr>
              <w:rPr>
                <w:rFonts w:ascii="Cambria Math" w:hAnsi="Cambria Math"/>
                <w:color w:val="auto"/>
                <w:highlight w:val="none"/>
              </w:rPr>
              <m:t>min_</m:t>
            </m:r>
            <m:r>
              <w:rPr>
                <w:rFonts w:ascii="Cambria Math" w:hAnsi="Cambria Math"/>
                <w:color w:val="auto"/>
                <w:highlight w:val="none"/>
              </w:rPr>
              <m:t>peakoff</m:t>
            </m:r>
            <m:ctrlPr>
              <w:rPr>
                <w:rFonts w:ascii="Cambria Math" w:hAnsi="Cambria Math"/>
                <w:color w:val="auto"/>
                <w:highlight w:val="none"/>
              </w:rPr>
            </m:ctrlPr>
          </m:sup>
        </m:sSubSup>
      </m:oMath>
      <w:r>
        <w:rPr>
          <w:color w:val="auto"/>
          <w:highlight w:val="none"/>
        </w:rPr>
        <w:t>为机组深度调峰退出后最小运行时间，具体取决于发电机组的规格和设计要求，如</w:t>
      </w:r>
      <w:r>
        <w:rPr>
          <w:color w:val="auto"/>
          <w:highlight w:val="none"/>
        </w:rPr>
        <w:fldChar w:fldCharType="begin"/>
      </w:r>
      <w:r>
        <w:rPr>
          <w:color w:val="auto"/>
          <w:highlight w:val="none"/>
        </w:rPr>
        <w:instrText xml:space="preserve"> REF _Ref203679650 \h </w:instrText>
      </w:r>
      <w:r>
        <w:rPr>
          <w:color w:val="auto"/>
          <w:highlight w:val="none"/>
        </w:rPr>
        <w:fldChar w:fldCharType="separate"/>
      </w:r>
      <w:r>
        <w:rPr>
          <w:color w:val="auto"/>
          <w:highlight w:val="none"/>
        </w:rPr>
        <w:t>图 5</w:t>
      </w:r>
      <w:r>
        <w:rPr>
          <w:color w:val="auto"/>
          <w:highlight w:val="none"/>
        </w:rPr>
        <w:fldChar w:fldCharType="end"/>
      </w:r>
      <w:r>
        <w:rPr>
          <w:color w:val="auto"/>
          <w:highlight w:val="none"/>
        </w:rPr>
        <w:t>所示。若机组进入深度调峰区间后，须保持运行时间大于等于</w:t>
      </w:r>
      <m:oMath>
        <m:sSubSup>
          <m:sSubSupPr>
            <m:ctrlPr>
              <w:rPr>
                <w:rFonts w:ascii="Cambria Math" w:hAnsi="Cambria Math"/>
                <w:color w:val="auto"/>
                <w:highlight w:val="none"/>
              </w:rPr>
            </m:ctrlPr>
          </m:sSubSupPr>
          <m:e>
            <m:r>
              <w:rPr>
                <w:rFonts w:ascii="Cambria Math" w:hAnsi="Cambria Math"/>
                <w:color w:val="auto"/>
                <w:highlight w:val="none"/>
              </w:rPr>
              <m:t>T</m:t>
            </m:r>
            <m:ctrlPr>
              <w:rPr>
                <w:rFonts w:ascii="Cambria Math" w:hAnsi="Cambria Math"/>
                <w:color w:val="auto"/>
                <w:highlight w:val="none"/>
              </w:rPr>
            </m:ctrlPr>
          </m:e>
          <m:sub>
            <m:r>
              <w:rPr>
                <w:rFonts w:ascii="Cambria Math" w:hAnsi="Cambria Math"/>
                <w:color w:val="auto"/>
                <w:highlight w:val="none"/>
              </w:rPr>
              <m:t>j</m:t>
            </m:r>
            <m:ctrlPr>
              <w:rPr>
                <w:rFonts w:ascii="Cambria Math" w:hAnsi="Cambria Math"/>
                <w:color w:val="auto"/>
                <w:highlight w:val="none"/>
              </w:rPr>
            </m:ctrlPr>
          </m:sub>
          <m:sup>
            <m:r>
              <m:rPr>
                <m:sty m:val="p"/>
              </m:rPr>
              <w:rPr>
                <w:rFonts w:ascii="Cambria Math" w:hAnsi="Cambria Math"/>
                <w:color w:val="auto"/>
                <w:highlight w:val="none"/>
              </w:rPr>
              <m:t>min_</m:t>
            </m:r>
            <m:r>
              <w:rPr>
                <w:rFonts w:ascii="Cambria Math" w:hAnsi="Cambria Math"/>
                <w:color w:val="auto"/>
                <w:highlight w:val="none"/>
              </w:rPr>
              <m:t>peakon</m:t>
            </m:r>
            <m:ctrlPr>
              <w:rPr>
                <w:rFonts w:ascii="Cambria Math" w:hAnsi="Cambria Math"/>
                <w:color w:val="auto"/>
                <w:highlight w:val="none"/>
              </w:rPr>
            </m:ctrlPr>
          </m:sup>
        </m:sSubSup>
      </m:oMath>
      <w:r>
        <w:rPr>
          <w:color w:val="auto"/>
          <w:highlight w:val="none"/>
        </w:rPr>
        <w:t>；若机组退出深度调峰区间后，须保持正常运行时间大于等于</w:t>
      </w:r>
      <m:oMath>
        <m:sSubSup>
          <m:sSubSupPr>
            <m:ctrlPr>
              <w:rPr>
                <w:rFonts w:ascii="Cambria Math" w:hAnsi="Cambria Math"/>
                <w:color w:val="auto"/>
                <w:highlight w:val="none"/>
              </w:rPr>
            </m:ctrlPr>
          </m:sSubSupPr>
          <m:e>
            <m:r>
              <w:rPr>
                <w:rFonts w:ascii="Cambria Math" w:hAnsi="Cambria Math"/>
                <w:color w:val="auto"/>
                <w:highlight w:val="none"/>
              </w:rPr>
              <m:t>T</m:t>
            </m:r>
            <m:ctrlPr>
              <w:rPr>
                <w:rFonts w:ascii="Cambria Math" w:hAnsi="Cambria Math"/>
                <w:color w:val="auto"/>
                <w:highlight w:val="none"/>
              </w:rPr>
            </m:ctrlPr>
          </m:e>
          <m:sub>
            <m:r>
              <w:rPr>
                <w:rFonts w:ascii="Cambria Math" w:hAnsi="Cambria Math"/>
                <w:color w:val="auto"/>
                <w:highlight w:val="none"/>
              </w:rPr>
              <m:t>j</m:t>
            </m:r>
            <m:ctrlPr>
              <w:rPr>
                <w:rFonts w:ascii="Cambria Math" w:hAnsi="Cambria Math"/>
                <w:color w:val="auto"/>
                <w:highlight w:val="none"/>
              </w:rPr>
            </m:ctrlPr>
          </m:sub>
          <m:sup>
            <m:r>
              <m:rPr>
                <m:sty m:val="p"/>
              </m:rPr>
              <w:rPr>
                <w:rFonts w:ascii="Cambria Math" w:hAnsi="Cambria Math"/>
                <w:color w:val="auto"/>
                <w:highlight w:val="none"/>
              </w:rPr>
              <m:t>min_</m:t>
            </m:r>
            <m:r>
              <w:rPr>
                <w:rFonts w:ascii="Cambria Math" w:hAnsi="Cambria Math"/>
                <w:color w:val="auto"/>
                <w:highlight w:val="none"/>
              </w:rPr>
              <m:t>peakoff</m:t>
            </m:r>
            <m:ctrlPr>
              <w:rPr>
                <w:rFonts w:ascii="Cambria Math" w:hAnsi="Cambria Math"/>
                <w:color w:val="auto"/>
                <w:highlight w:val="none"/>
              </w:rPr>
            </m:ctrlPr>
          </m:sup>
        </m:sSubSup>
      </m:oMath>
      <w:r>
        <w:rPr>
          <w:color w:val="auto"/>
          <w:highlight w:val="none"/>
        </w:rPr>
        <w:t>，方能再次进入深度。</w:t>
      </w:r>
    </w:p>
    <w:p>
      <w:pPr>
        <w:pStyle w:val="172"/>
        <w:rPr>
          <w:color w:val="auto"/>
          <w:highlight w:val="none"/>
        </w:rPr>
      </w:pPr>
    </w:p>
    <w:p>
      <w:pPr>
        <w:pStyle w:val="145"/>
        <w:rPr>
          <w:rFonts w:ascii="Times New Roman"/>
          <w:color w:val="auto"/>
          <w:highlight w:val="none"/>
        </w:rPr>
      </w:pPr>
      <w:r>
        <w:rPr>
          <w:rFonts w:ascii="Times New Roman"/>
          <w:color w:val="auto"/>
          <w:highlight w:val="none"/>
        </w:rPr>
        <w:object>
          <v:shape id="_x0000_i1029" o:spt="75" type="#_x0000_t75" style="height:173pt;width:437.9pt;" o:ole="t" filled="f" o:preferrelative="t" stroked="f" coordsize="21600,21600">
            <v:path/>
            <v:fill on="f" focussize="0,0"/>
            <v:stroke on="f" joinstyle="miter"/>
            <v:imagedata r:id="rId18" o:title=""/>
            <o:lock v:ext="edit" aspectratio="t"/>
            <w10:wrap type="none"/>
            <w10:anchorlock/>
          </v:shape>
          <o:OLEObject Type="Embed" ProgID="Visio.Drawing.15" ShapeID="_x0000_i1029" DrawAspect="Content" ObjectID="_1468075729" r:id="rId17">
            <o:LockedField>false</o:LockedField>
          </o:OLEObject>
        </w:object>
      </w:r>
    </w:p>
    <w:p>
      <w:pPr>
        <w:pStyle w:val="145"/>
        <w:rPr>
          <w:rFonts w:ascii="Times New Roman"/>
          <w:color w:val="auto"/>
          <w:sz w:val="24"/>
          <w:szCs w:val="24"/>
          <w:highlight w:val="none"/>
        </w:rPr>
      </w:pPr>
      <w:bookmarkStart w:id="324" w:name="_Ref203679650"/>
      <w:r>
        <w:rPr>
          <w:rFonts w:ascii="Times New Roman"/>
          <w:color w:val="auto"/>
          <w:highlight w:val="none"/>
        </w:rPr>
        <w:t>图</w:t>
      </w:r>
      <w:r>
        <w:rPr>
          <w:rFonts w:ascii="Times New Roman"/>
          <w:color w:val="auto"/>
          <w:highlight w:val="none"/>
        </w:rPr>
        <w:fldChar w:fldCharType="begin"/>
      </w:r>
      <w:r>
        <w:rPr>
          <w:rFonts w:ascii="Times New Roman"/>
          <w:color w:val="auto"/>
          <w:highlight w:val="none"/>
        </w:rPr>
        <w:instrText xml:space="preserve"> SEQ 图 \* ARABIC </w:instrText>
      </w:r>
      <w:r>
        <w:rPr>
          <w:rFonts w:ascii="Times New Roman"/>
          <w:color w:val="auto"/>
          <w:highlight w:val="none"/>
        </w:rPr>
        <w:fldChar w:fldCharType="separate"/>
      </w:r>
      <w:r>
        <w:rPr>
          <w:rFonts w:ascii="Times New Roman"/>
          <w:color w:val="auto"/>
          <w:highlight w:val="none"/>
        </w:rPr>
        <w:t>5</w:t>
      </w:r>
      <w:r>
        <w:rPr>
          <w:rFonts w:ascii="Times New Roman"/>
          <w:color w:val="auto"/>
          <w:highlight w:val="none"/>
        </w:rPr>
        <w:fldChar w:fldCharType="end"/>
      </w:r>
      <w:bookmarkEnd w:id="324"/>
      <w:r>
        <w:rPr>
          <w:rFonts w:ascii="Times New Roman"/>
          <w:color w:val="auto"/>
          <w:highlight w:val="none"/>
        </w:rPr>
        <w:t xml:space="preserve"> </w:t>
      </w:r>
      <w:r>
        <w:rPr>
          <w:rFonts w:ascii="Times New Roman"/>
          <w:color w:val="auto"/>
          <w:szCs w:val="21"/>
          <w:highlight w:val="none"/>
          <w:lang w:bidi="ar"/>
        </w:rPr>
        <w:t>常规火力发电机组深度调峰运行时间示意图</w:t>
      </w:r>
    </w:p>
    <w:p>
      <w:pPr>
        <w:pStyle w:val="198"/>
        <w:rPr>
          <w:rFonts w:ascii="Times New Roman" w:hAnsi="Times New Roman"/>
          <w:color w:val="auto"/>
          <w:highlight w:val="none"/>
        </w:rPr>
      </w:pPr>
      <w:bookmarkStart w:id="325" w:name="_Toc181051840"/>
      <w:r>
        <w:rPr>
          <w:rFonts w:ascii="Times New Roman" w:hAnsi="Times New Roman"/>
          <w:color w:val="auto"/>
          <w:highlight w:val="none"/>
        </w:rPr>
        <w:t>可用状态（检修、最早开机时间）约束</w:t>
      </w:r>
      <w:bookmarkEnd w:id="325"/>
    </w:p>
    <w:p>
      <w:pPr>
        <w:pStyle w:val="172"/>
        <w:rPr>
          <w:color w:val="auto"/>
          <w:highlight w:val="none"/>
        </w:rPr>
      </w:pPr>
      <m:oMath>
        <m:sSub>
          <m:sSubPr>
            <m:ctrlPr>
              <w:rPr>
                <w:rFonts w:ascii="Cambria Math" w:hAnsi="Cambria Math"/>
                <w:color w:val="auto"/>
                <w:highlight w:val="none"/>
              </w:rPr>
            </m:ctrlPr>
          </m:sSubPr>
          <m:e>
            <m:r>
              <w:rPr>
                <w:rFonts w:ascii="Cambria Math" w:hAnsi="Cambria Math"/>
                <w:color w:val="auto"/>
                <w:highlight w:val="none"/>
              </w:rPr>
              <m:t>u</m:t>
            </m:r>
            <m:ctrlPr>
              <w:rPr>
                <w:rFonts w:ascii="Cambria Math" w:hAnsi="Cambria Math"/>
                <w:color w:val="auto"/>
                <w:highlight w:val="none"/>
              </w:rPr>
            </m:ctrlPr>
          </m:e>
          <m:sub>
            <m:r>
              <w:rPr>
                <w:rFonts w:ascii="Cambria Math" w:hAnsi="Cambria Math"/>
                <w:color w:val="auto"/>
                <w:highlight w:val="none"/>
              </w:rPr>
              <m:t>i</m:t>
            </m:r>
            <m:ctrlPr>
              <w:rPr>
                <w:rFonts w:ascii="Cambria Math" w:hAnsi="Cambria Math"/>
                <w:color w:val="auto"/>
                <w:highlight w:val="none"/>
              </w:rPr>
            </m:ctrlPr>
          </m:sub>
        </m:sSub>
        <m:r>
          <m:rPr>
            <m:sty m:val="p"/>
          </m:rPr>
          <w:rPr>
            <w:rFonts w:ascii="Cambria Math" w:hAnsi="Cambria Math"/>
            <w:color w:val="auto"/>
            <w:highlight w:val="none"/>
          </w:rPr>
          <m:t>(</m:t>
        </m:r>
        <m:r>
          <w:rPr>
            <w:rFonts w:ascii="Cambria Math" w:hAnsi="Cambria Math"/>
            <w:color w:val="auto"/>
            <w:highlight w:val="none"/>
          </w:rPr>
          <m:t>t</m:t>
        </m:r>
        <m:r>
          <m:rPr>
            <m:sty m:val="p"/>
          </m:rPr>
          <w:rPr>
            <w:rFonts w:ascii="Cambria Math" w:hAnsi="Cambria Math"/>
            <w:color w:val="auto"/>
            <w:highlight w:val="none"/>
          </w:rPr>
          <m:t>)</m:t>
        </m:r>
      </m:oMath>
      <w:r>
        <w:rPr>
          <w:color w:val="auto"/>
          <w:highlight w:val="none"/>
        </w:rPr>
        <w:t>表示机组</w:t>
      </w:r>
      <m:oMath>
        <m:r>
          <w:rPr>
            <w:rFonts w:ascii="Cambria Math" w:hAnsi="Cambria Math"/>
            <w:color w:val="auto"/>
            <w:highlight w:val="none"/>
          </w:rPr>
          <m:t>i</m:t>
        </m:r>
      </m:oMath>
      <w:r>
        <w:rPr>
          <w:color w:val="auto"/>
          <w:highlight w:val="none"/>
        </w:rPr>
        <w:t>在时段</w:t>
      </w:r>
      <m:oMath>
        <m:r>
          <w:rPr>
            <w:rFonts w:ascii="Cambria Math" w:hAnsi="Cambria Math"/>
            <w:color w:val="auto"/>
            <w:highlight w:val="none"/>
          </w:rPr>
          <m:t>t</m:t>
        </m:r>
      </m:oMath>
      <w:r>
        <w:rPr>
          <w:color w:val="auto"/>
          <w:highlight w:val="none"/>
        </w:rPr>
        <w:t>的状态，0表示停机状态，1表示启机状态；</w:t>
      </w:r>
      <m:oMath>
        <m:sSub>
          <m:sSubPr>
            <m:ctrlPr>
              <w:rPr>
                <w:rFonts w:ascii="Cambria Math" w:hAnsi="Cambria Math"/>
                <w:color w:val="auto"/>
                <w:highlight w:val="none"/>
              </w:rPr>
            </m:ctrlPr>
          </m:sSubPr>
          <m:e>
            <m:r>
              <w:rPr>
                <w:rFonts w:ascii="Cambria Math" w:hAnsi="Cambria Math"/>
                <w:color w:val="auto"/>
                <w:highlight w:val="none"/>
              </w:rPr>
              <m:t>T</m:t>
            </m:r>
            <m:ctrlPr>
              <w:rPr>
                <w:rFonts w:ascii="Cambria Math" w:hAnsi="Cambria Math"/>
                <w:color w:val="auto"/>
                <w:highlight w:val="none"/>
              </w:rPr>
            </m:ctrlPr>
          </m:e>
          <m:sub>
            <m:r>
              <w:rPr>
                <w:rFonts w:ascii="Cambria Math" w:hAnsi="Cambria Math"/>
                <w:color w:val="auto"/>
                <w:highlight w:val="none"/>
              </w:rPr>
              <m:t>r</m:t>
            </m:r>
            <m:ctrlPr>
              <w:rPr>
                <w:rFonts w:ascii="Cambria Math" w:hAnsi="Cambria Math"/>
                <w:color w:val="auto"/>
                <w:highlight w:val="none"/>
              </w:rPr>
            </m:ctrlPr>
          </m:sub>
        </m:sSub>
      </m:oMath>
      <w:r>
        <w:rPr>
          <w:color w:val="auto"/>
          <w:highlight w:val="none"/>
        </w:rPr>
        <w:t>为检修时间区间；如果</w:t>
      </w:r>
      <m:oMath>
        <m:r>
          <m:rPr>
            <m:sty m:val="p"/>
          </m:rPr>
          <w:rPr>
            <w:rFonts w:ascii="Cambria Math" w:hAnsi="Cambria Math"/>
            <w:color w:val="auto"/>
            <w:highlight w:val="none"/>
          </w:rPr>
          <m:t> </m:t>
        </m:r>
        <m:r>
          <w:rPr>
            <w:rFonts w:ascii="Cambria Math" w:hAnsi="Cambria Math"/>
            <w:color w:val="auto"/>
            <w:highlight w:val="none"/>
          </w:rPr>
          <m:t>t</m:t>
        </m:r>
        <m:r>
          <m:rPr>
            <m:sty m:val="p"/>
          </m:rPr>
          <w:rPr>
            <w:rFonts w:ascii="Cambria Math" w:hAnsi="Cambria Math"/>
            <w:color w:val="auto"/>
            <w:highlight w:val="none"/>
          </w:rPr>
          <m:t>∈</m:t>
        </m:r>
        <m:sSub>
          <m:sSubPr>
            <m:ctrlPr>
              <w:rPr>
                <w:rFonts w:ascii="Cambria Math" w:hAnsi="Cambria Math"/>
                <w:color w:val="auto"/>
                <w:highlight w:val="none"/>
              </w:rPr>
            </m:ctrlPr>
          </m:sSubPr>
          <m:e>
            <m:r>
              <w:rPr>
                <w:rFonts w:ascii="Cambria Math" w:hAnsi="Cambria Math"/>
                <w:color w:val="auto"/>
                <w:highlight w:val="none"/>
              </w:rPr>
              <m:t>T</m:t>
            </m:r>
            <m:ctrlPr>
              <w:rPr>
                <w:rFonts w:ascii="Cambria Math" w:hAnsi="Cambria Math"/>
                <w:color w:val="auto"/>
                <w:highlight w:val="none"/>
              </w:rPr>
            </m:ctrlPr>
          </m:e>
          <m:sub>
            <m:r>
              <w:rPr>
                <w:rFonts w:ascii="Cambria Math" w:hAnsi="Cambria Math"/>
                <w:color w:val="auto"/>
                <w:highlight w:val="none"/>
              </w:rPr>
              <m:t>r</m:t>
            </m:r>
            <m:ctrlPr>
              <w:rPr>
                <w:rFonts w:ascii="Cambria Math" w:hAnsi="Cambria Math"/>
                <w:color w:val="auto"/>
                <w:highlight w:val="none"/>
              </w:rPr>
            </m:ctrlPr>
          </m:sub>
        </m:sSub>
      </m:oMath>
      <w:r>
        <w:rPr>
          <w:color w:val="auto"/>
          <w:highlight w:val="none"/>
        </w:rPr>
        <w:t>，</w:t>
      </w:r>
      <m:oMath>
        <m:sSub>
          <m:sSubPr>
            <m:ctrlPr>
              <w:rPr>
                <w:rFonts w:ascii="Cambria Math" w:hAnsi="Cambria Math"/>
                <w:color w:val="auto"/>
                <w:highlight w:val="none"/>
              </w:rPr>
            </m:ctrlPr>
          </m:sSubPr>
          <m:e>
            <m:r>
              <w:rPr>
                <w:rFonts w:ascii="Cambria Math" w:hAnsi="Cambria Math"/>
                <w:color w:val="auto"/>
                <w:highlight w:val="none"/>
              </w:rPr>
              <m:t>u</m:t>
            </m:r>
            <m:ctrlPr>
              <w:rPr>
                <w:rFonts w:ascii="Cambria Math" w:hAnsi="Cambria Math"/>
                <w:color w:val="auto"/>
                <w:highlight w:val="none"/>
              </w:rPr>
            </m:ctrlPr>
          </m:e>
          <m:sub>
            <m:r>
              <w:rPr>
                <w:rFonts w:ascii="Cambria Math" w:hAnsi="Cambria Math"/>
                <w:color w:val="auto"/>
                <w:highlight w:val="none"/>
              </w:rPr>
              <m:t>i</m:t>
            </m:r>
            <m:ctrlPr>
              <w:rPr>
                <w:rFonts w:ascii="Cambria Math" w:hAnsi="Cambria Math"/>
                <w:color w:val="auto"/>
                <w:highlight w:val="none"/>
              </w:rPr>
            </m:ctrlPr>
          </m:sub>
        </m:sSub>
        <m:d>
          <m:dPr>
            <m:ctrlPr>
              <w:rPr>
                <w:rFonts w:ascii="Cambria Math" w:hAnsi="Cambria Math"/>
                <w:color w:val="auto"/>
                <w:highlight w:val="none"/>
              </w:rPr>
            </m:ctrlPr>
          </m:dPr>
          <m:e>
            <m:r>
              <w:rPr>
                <w:rFonts w:ascii="Cambria Math" w:hAnsi="Cambria Math"/>
                <w:color w:val="auto"/>
                <w:highlight w:val="none"/>
              </w:rPr>
              <m:t>t</m:t>
            </m:r>
            <m:ctrlPr>
              <w:rPr>
                <w:rFonts w:ascii="Cambria Math" w:hAnsi="Cambria Math"/>
                <w:color w:val="auto"/>
                <w:highlight w:val="none"/>
              </w:rPr>
            </m:ctrlPr>
          </m:e>
        </m:d>
        <m:r>
          <m:rPr>
            <m:sty m:val="p"/>
          </m:rPr>
          <w:rPr>
            <w:rFonts w:ascii="Cambria Math" w:hAnsi="Cambria Math"/>
            <w:color w:val="auto"/>
            <w:highlight w:val="none"/>
          </w:rPr>
          <m:t>=0</m:t>
        </m:r>
      </m:oMath>
      <w:r>
        <w:rPr>
          <w:color w:val="auto"/>
          <w:highlight w:val="none"/>
        </w:rPr>
        <w:t>。</w:t>
      </w:r>
    </w:p>
    <w:p>
      <w:pPr>
        <w:pStyle w:val="125"/>
        <w:rPr>
          <w:rFonts w:cs="Times New Roman"/>
          <w:color w:val="auto"/>
          <w:position w:val="-12"/>
          <w:highlight w:val="none"/>
        </w:rPr>
      </w:pPr>
      <w:r>
        <w:rPr>
          <w:rFonts w:cs="Times New Roman"/>
          <w:color w:val="auto"/>
          <w:highlight w:val="none"/>
        </w:rPr>
        <w:tab/>
      </w:r>
      <m:oMath>
        <m:sSub>
          <m:sSubPr>
            <m:ctrlPr>
              <w:rPr>
                <w:rFonts w:ascii="Cambria Math" w:hAnsi="Cambria Math" w:cs="Times New Roman"/>
                <w:color w:val="auto"/>
                <w:highlight w:val="none"/>
              </w:rPr>
            </m:ctrlPr>
          </m:sSubPr>
          <m:e>
            <m:r>
              <w:rPr>
                <w:rFonts w:ascii="Cambria Math" w:hAnsi="Cambria Math" w:cs="Times New Roman"/>
                <w:color w:val="auto"/>
                <w:highlight w:val="none"/>
              </w:rPr>
              <m:t>u</m:t>
            </m:r>
            <m:ctrlPr>
              <w:rPr>
                <w:rFonts w:ascii="Cambria Math" w:hAnsi="Cambria Math" w:cs="Times New Roman"/>
                <w:color w:val="auto"/>
                <w:highlight w:val="none"/>
              </w:rPr>
            </m:ctrlPr>
          </m:e>
          <m:sub>
            <m:r>
              <w:rPr>
                <w:rFonts w:ascii="Cambria Math" w:hAnsi="Cambria Math" w:cs="Times New Roman"/>
                <w:color w:val="auto"/>
                <w:highlight w:val="none"/>
              </w:rPr>
              <m:t>i</m:t>
            </m:r>
            <m:ctrlPr>
              <w:rPr>
                <w:rFonts w:ascii="Cambria Math" w:hAnsi="Cambria Math" w:cs="Times New Roman"/>
                <w:color w:val="auto"/>
                <w:highlight w:val="none"/>
              </w:rPr>
            </m:ctrlPr>
          </m:sub>
        </m:sSub>
        <m:d>
          <m:dPr>
            <m:ctrlPr>
              <w:rPr>
                <w:rFonts w:ascii="Cambria Math" w:hAnsi="Cambria Math" w:cs="Times New Roman"/>
                <w:color w:val="auto"/>
                <w:highlight w:val="none"/>
              </w:rPr>
            </m:ctrlPr>
          </m:dPr>
          <m:e>
            <m:r>
              <w:rPr>
                <w:rFonts w:ascii="Cambria Math" w:hAnsi="Cambria Math" w:cs="Times New Roman"/>
                <w:color w:val="auto"/>
                <w:highlight w:val="none"/>
              </w:rPr>
              <m:t>t</m:t>
            </m:r>
            <m:ctrlPr>
              <w:rPr>
                <w:rFonts w:ascii="Cambria Math" w:hAnsi="Cambria Math" w:cs="Times New Roman"/>
                <w:color w:val="auto"/>
                <w:highlight w:val="none"/>
              </w:rPr>
            </m:ctrlPr>
          </m:e>
        </m:d>
        <m:r>
          <m:rPr>
            <m:sty m:val="p"/>
          </m:rPr>
          <w:rPr>
            <w:rFonts w:ascii="Cambria Math" w:hAnsi="Cambria Math" w:cs="Times New Roman"/>
            <w:color w:val="auto"/>
            <w:highlight w:val="none"/>
          </w:rPr>
          <m:t>=0,</m:t>
        </m:r>
        <m:r>
          <m:rPr>
            <m:sty m:val="p"/>
          </m:rPr>
          <w:rPr>
            <w:rFonts w:ascii="Cambria Math" w:hAnsi="Cambria Math" w:eastAsia="MS Gothic" w:cs="Times New Roman"/>
            <w:color w:val="auto"/>
            <w:highlight w:val="none"/>
          </w:rPr>
          <m:t>     </m:t>
        </m:r>
      </m:oMath>
      <w:r>
        <w:rPr>
          <w:rFonts w:cs="Times New Roman"/>
          <w:color w:val="auto"/>
          <w:highlight w:val="none"/>
        </w:rPr>
        <w:t>如果</w:t>
      </w:r>
      <m:oMath>
        <m:r>
          <m:rPr>
            <m:sty m:val="p"/>
          </m:rPr>
          <w:rPr>
            <w:rFonts w:ascii="Cambria Math" w:hAnsi="Cambria Math" w:eastAsia="MS Gothic" w:cs="Times New Roman"/>
            <w:color w:val="auto"/>
            <w:highlight w:val="none"/>
          </w:rPr>
          <m:t> </m:t>
        </m:r>
        <m:r>
          <w:rPr>
            <w:rFonts w:ascii="Cambria Math" w:hAnsi="Cambria Math" w:cs="Times New Roman"/>
            <w:color w:val="auto"/>
            <w:highlight w:val="none"/>
          </w:rPr>
          <m:t>t</m:t>
        </m:r>
        <m:r>
          <m:rPr>
            <m:sty m:val="p"/>
          </m:rPr>
          <w:rPr>
            <w:rFonts w:ascii="Cambria Math" w:hAnsi="Cambria Math" w:cs="Times New Roman"/>
            <w:color w:val="auto"/>
            <w:highlight w:val="none"/>
          </w:rPr>
          <m:t>∈</m:t>
        </m:r>
        <m:sSub>
          <m:sSubPr>
            <m:ctrlPr>
              <w:rPr>
                <w:rFonts w:ascii="Cambria Math" w:hAnsi="Cambria Math" w:cs="Times New Roman"/>
                <w:color w:val="auto"/>
                <w:highlight w:val="none"/>
              </w:rPr>
            </m:ctrlPr>
          </m:sSubPr>
          <m:e>
            <m:r>
              <w:rPr>
                <w:rFonts w:ascii="Cambria Math" w:hAnsi="Cambria Math" w:cs="Times New Roman"/>
                <w:color w:val="auto"/>
                <w:highlight w:val="none"/>
              </w:rPr>
              <m:t>T</m:t>
            </m:r>
            <m:ctrlPr>
              <w:rPr>
                <w:rFonts w:ascii="Cambria Math" w:hAnsi="Cambria Math" w:cs="Times New Roman"/>
                <w:color w:val="auto"/>
                <w:highlight w:val="none"/>
              </w:rPr>
            </m:ctrlPr>
          </m:e>
          <m:sub>
            <m:r>
              <w:rPr>
                <w:rFonts w:ascii="Cambria Math" w:hAnsi="Cambria Math" w:cs="Times New Roman"/>
                <w:color w:val="auto"/>
                <w:highlight w:val="none"/>
              </w:rPr>
              <m:t>r</m:t>
            </m:r>
            <m:ctrlPr>
              <w:rPr>
                <w:rFonts w:ascii="Cambria Math" w:hAnsi="Cambria Math" w:cs="Times New Roman"/>
                <w:color w:val="auto"/>
                <w:highlight w:val="none"/>
              </w:rPr>
            </m:ctrlPr>
          </m:sub>
        </m:sSub>
      </m:oMath>
      <w:r>
        <w:rPr>
          <w:rFonts w:cs="Times New Roman"/>
          <w:b/>
          <w:color w:val="auto"/>
          <w:highlight w:val="none"/>
        </w:rPr>
        <w:tab/>
      </w:r>
      <w:r>
        <w:rPr>
          <w:rFonts w:cs="Times New Roman"/>
          <w:color w:val="auto"/>
          <w:highlight w:val="none"/>
        </w:rPr>
        <w:t>(</w:t>
      </w:r>
      <w:r>
        <w:rPr>
          <w:rFonts w:cs="Times New Roman"/>
          <w:color w:val="auto"/>
          <w:sz w:val="22"/>
          <w:highlight w:val="none"/>
        </w:rPr>
        <w:fldChar w:fldCharType="begin"/>
      </w:r>
      <w:r>
        <w:rPr>
          <w:rFonts w:cs="Times New Roman"/>
          <w:color w:val="auto"/>
          <w:sz w:val="22"/>
          <w:highlight w:val="none"/>
        </w:rPr>
        <w:instrText xml:space="preserve"> SEQ 式 \* ARABIC </w:instrText>
      </w:r>
      <w:r>
        <w:rPr>
          <w:rFonts w:cs="Times New Roman"/>
          <w:color w:val="auto"/>
          <w:sz w:val="22"/>
          <w:highlight w:val="none"/>
        </w:rPr>
        <w:fldChar w:fldCharType="separate"/>
      </w:r>
      <w:r>
        <w:rPr>
          <w:rFonts w:cs="Times New Roman"/>
          <w:color w:val="auto"/>
          <w:sz w:val="22"/>
          <w:highlight w:val="none"/>
        </w:rPr>
        <w:t>4</w:t>
      </w:r>
      <w:r>
        <w:rPr>
          <w:rFonts w:cs="Times New Roman"/>
          <w:color w:val="auto"/>
          <w:sz w:val="22"/>
          <w:highlight w:val="none"/>
        </w:rPr>
        <w:fldChar w:fldCharType="end"/>
      </w:r>
      <w:r>
        <w:rPr>
          <w:rFonts w:cs="Times New Roman"/>
          <w:color w:val="auto"/>
          <w:highlight w:val="none"/>
        </w:rPr>
        <w:t>)</w:t>
      </w:r>
    </w:p>
    <w:p>
      <w:pPr>
        <w:pStyle w:val="8"/>
        <w:rPr>
          <w:rFonts w:ascii="Times New Roman" w:hAnsi="Times New Roman"/>
          <w:color w:val="auto"/>
          <w:highlight w:val="none"/>
        </w:rPr>
      </w:pPr>
      <w:bookmarkStart w:id="326" w:name="_Toc181051841"/>
      <w:bookmarkStart w:id="327" w:name="_Toc214312394"/>
      <w:r>
        <w:rPr>
          <w:rFonts w:ascii="Times New Roman" w:hAnsi="Times New Roman"/>
          <w:color w:val="auto"/>
          <w:highlight w:val="none"/>
        </w:rPr>
        <w:t>灵活性改造火力发电机组可选调度约束</w:t>
      </w:r>
      <w:bookmarkEnd w:id="326"/>
      <w:bookmarkEnd w:id="327"/>
    </w:p>
    <w:p>
      <w:pPr>
        <w:pStyle w:val="198"/>
        <w:rPr>
          <w:rFonts w:ascii="Times New Roman" w:hAnsi="Times New Roman"/>
          <w:color w:val="auto"/>
          <w:highlight w:val="none"/>
        </w:rPr>
      </w:pPr>
      <w:bookmarkStart w:id="328" w:name="_Toc181051842"/>
      <w:r>
        <w:rPr>
          <w:rFonts w:ascii="Times New Roman" w:hAnsi="Times New Roman"/>
          <w:color w:val="auto"/>
          <w:highlight w:val="none"/>
        </w:rPr>
        <w:t>机组固定出力</w:t>
      </w:r>
      <w:bookmarkEnd w:id="328"/>
    </w:p>
    <w:p>
      <w:pPr>
        <w:pStyle w:val="172"/>
        <w:rPr>
          <w:color w:val="auto"/>
          <w:highlight w:val="none"/>
        </w:rPr>
      </w:pPr>
      <w:r>
        <w:rPr>
          <w:color w:val="auto"/>
          <w:highlight w:val="none"/>
        </w:rPr>
        <w:t>机组在特定时段内按照给定的发电计划运行，在此特定时段内该机组不参与经济调度计算，</w:t>
      </w:r>
      <m:oMath>
        <m:sSub>
          <m:sSubPr>
            <m:ctrlPr>
              <w:rPr>
                <w:rFonts w:ascii="Cambria Math" w:hAnsi="Cambria Math"/>
                <w:i/>
                <w:color w:val="auto"/>
                <w:highlight w:val="none"/>
              </w:rPr>
            </m:ctrlPr>
          </m:sSubPr>
          <m:e>
            <m:r>
              <w:rPr>
                <w:rFonts w:ascii="Cambria Math" w:hAnsi="Cambria Math"/>
                <w:color w:val="auto"/>
                <w:highlight w:val="none"/>
              </w:rPr>
              <m:t>P</m:t>
            </m:r>
            <m:ctrlPr>
              <w:rPr>
                <w:rFonts w:ascii="Cambria Math" w:hAnsi="Cambria Math"/>
                <w:i/>
                <w:color w:val="auto"/>
                <w:highlight w:val="none"/>
              </w:rPr>
            </m:ctrlPr>
          </m:e>
          <m:sub>
            <m:r>
              <w:rPr>
                <w:rFonts w:ascii="Cambria Math" w:hAnsi="Cambria Math"/>
                <w:color w:val="auto"/>
                <w:highlight w:val="none"/>
              </w:rPr>
              <m:t>i</m:t>
            </m:r>
            <m:ctrlPr>
              <w:rPr>
                <w:rFonts w:ascii="Cambria Math" w:hAnsi="Cambria Math"/>
                <w:i/>
                <w:color w:val="auto"/>
                <w:highlight w:val="none"/>
              </w:rPr>
            </m:ctrlPr>
          </m:sub>
        </m:sSub>
        <m:r>
          <w:rPr>
            <w:rFonts w:ascii="Cambria Math" w:hAnsi="Cambria Math"/>
            <w:color w:val="auto"/>
            <w:highlight w:val="none"/>
          </w:rPr>
          <m:t>(t)</m:t>
        </m:r>
      </m:oMath>
      <w:r>
        <w:rPr>
          <w:color w:val="auto"/>
          <w:highlight w:val="none"/>
        </w:rPr>
        <w:t>表示机组</w:t>
      </w:r>
      <m:oMath>
        <m:r>
          <w:rPr>
            <w:rFonts w:ascii="Cambria Math" w:hAnsi="Cambria Math"/>
            <w:color w:val="auto"/>
            <w:highlight w:val="none"/>
          </w:rPr>
          <m:t>i</m:t>
        </m:r>
      </m:oMath>
      <w:r>
        <w:rPr>
          <w:color w:val="auto"/>
          <w:highlight w:val="none"/>
        </w:rPr>
        <w:t>的出力设定值。</w:t>
      </w:r>
    </w:p>
    <w:p>
      <w:pPr>
        <w:pStyle w:val="125"/>
        <w:rPr>
          <w:rFonts w:cs="Times New Roman"/>
          <w:color w:val="auto"/>
          <w:highlight w:val="none"/>
        </w:rPr>
      </w:pPr>
      <w:r>
        <w:rPr>
          <w:rFonts w:cs="Times New Roman"/>
          <w:color w:val="auto"/>
          <w:highlight w:val="none"/>
        </w:rPr>
        <w:tab/>
      </w:r>
      <m:oMath>
        <m:sSub>
          <m:sSubPr>
            <m:ctrlPr>
              <w:rPr>
                <w:rFonts w:ascii="Cambria Math" w:hAnsi="Cambria Math" w:cs="Times New Roman"/>
                <w:color w:val="auto"/>
                <w:highlight w:val="none"/>
              </w:rPr>
            </m:ctrlPr>
          </m:sSubPr>
          <m:e>
            <m:r>
              <w:rPr>
                <w:rFonts w:ascii="Cambria Math" w:hAnsi="Cambria Math" w:cs="Times New Roman"/>
                <w:color w:val="auto"/>
                <w:highlight w:val="none"/>
              </w:rPr>
              <m:t>p</m:t>
            </m:r>
            <m:ctrlPr>
              <w:rPr>
                <w:rFonts w:ascii="Cambria Math" w:hAnsi="Cambria Math" w:cs="Times New Roman"/>
                <w:color w:val="auto"/>
                <w:highlight w:val="none"/>
              </w:rPr>
            </m:ctrlPr>
          </m:e>
          <m:sub>
            <m:r>
              <w:rPr>
                <w:rFonts w:ascii="Cambria Math" w:hAnsi="Cambria Math" w:cs="Times New Roman"/>
                <w:color w:val="auto"/>
                <w:highlight w:val="none"/>
              </w:rPr>
              <m:t>i</m:t>
            </m:r>
            <m:ctrlPr>
              <w:rPr>
                <w:rFonts w:ascii="Cambria Math" w:hAnsi="Cambria Math" w:cs="Times New Roman"/>
                <w:color w:val="auto"/>
                <w:highlight w:val="none"/>
              </w:rPr>
            </m:ctrlPr>
          </m:sub>
        </m:sSub>
        <m:d>
          <m:dPr>
            <m:ctrlPr>
              <w:rPr>
                <w:rFonts w:ascii="Cambria Math" w:hAnsi="Cambria Math" w:cs="Times New Roman"/>
                <w:color w:val="auto"/>
                <w:highlight w:val="none"/>
              </w:rPr>
            </m:ctrlPr>
          </m:dPr>
          <m:e>
            <m:r>
              <w:rPr>
                <w:rFonts w:ascii="Cambria Math" w:hAnsi="Cambria Math" w:cs="Times New Roman"/>
                <w:color w:val="auto"/>
                <w:highlight w:val="none"/>
              </w:rPr>
              <m:t>t</m:t>
            </m:r>
            <m:ctrlPr>
              <w:rPr>
                <w:rFonts w:ascii="Cambria Math" w:hAnsi="Cambria Math" w:cs="Times New Roman"/>
                <w:color w:val="auto"/>
                <w:highlight w:val="none"/>
              </w:rPr>
            </m:ctrlPr>
          </m:e>
        </m:d>
        <m:r>
          <m:rPr>
            <m:sty m:val="p"/>
          </m:rPr>
          <w:rPr>
            <w:rFonts w:ascii="Cambria Math" w:hAnsi="Cambria Math" w:cs="Times New Roman"/>
            <w:color w:val="auto"/>
            <w:highlight w:val="none"/>
          </w:rPr>
          <m:t>=</m:t>
        </m:r>
        <m:sSub>
          <m:sSubPr>
            <m:ctrlPr>
              <w:rPr>
                <w:rFonts w:ascii="Cambria Math" w:hAnsi="Cambria Math" w:cs="Times New Roman"/>
                <w:color w:val="auto"/>
                <w:highlight w:val="none"/>
              </w:rPr>
            </m:ctrlPr>
          </m:sSubPr>
          <m:e>
            <m:r>
              <w:rPr>
                <w:rFonts w:ascii="Cambria Math" w:hAnsi="Cambria Math" w:cs="Times New Roman"/>
                <w:color w:val="auto"/>
                <w:highlight w:val="none"/>
              </w:rPr>
              <m:t>P</m:t>
            </m:r>
            <m:ctrlPr>
              <w:rPr>
                <w:rFonts w:ascii="Cambria Math" w:hAnsi="Cambria Math" w:cs="Times New Roman"/>
                <w:color w:val="auto"/>
                <w:highlight w:val="none"/>
              </w:rPr>
            </m:ctrlPr>
          </m:e>
          <m:sub>
            <m:r>
              <w:rPr>
                <w:rFonts w:ascii="Cambria Math" w:hAnsi="Cambria Math" w:cs="Times New Roman"/>
                <w:color w:val="auto"/>
                <w:highlight w:val="none"/>
              </w:rPr>
              <m:t>i</m:t>
            </m:r>
            <m:ctrlPr>
              <w:rPr>
                <w:rFonts w:ascii="Cambria Math" w:hAnsi="Cambria Math" w:cs="Times New Roman"/>
                <w:color w:val="auto"/>
                <w:highlight w:val="none"/>
              </w:rPr>
            </m:ctrlPr>
          </m:sub>
        </m:sSub>
        <m:r>
          <m:rPr>
            <m:sty m:val="p"/>
          </m:rPr>
          <w:rPr>
            <w:rFonts w:ascii="Cambria Math" w:hAnsi="Cambria Math" w:cs="Times New Roman"/>
            <w:color w:val="auto"/>
            <w:highlight w:val="none"/>
          </w:rPr>
          <m:t>(</m:t>
        </m:r>
        <m:r>
          <w:rPr>
            <w:rFonts w:ascii="Cambria Math" w:hAnsi="Cambria Math" w:cs="Times New Roman"/>
            <w:color w:val="auto"/>
            <w:highlight w:val="none"/>
          </w:rPr>
          <m:t>t</m:t>
        </m:r>
        <m:r>
          <m:rPr>
            <m:sty m:val="p"/>
          </m:rPr>
          <w:rPr>
            <w:rFonts w:ascii="Cambria Math" w:hAnsi="Cambria Math" w:cs="Times New Roman"/>
            <w:color w:val="auto"/>
            <w:highlight w:val="none"/>
          </w:rPr>
          <m:t>)</m:t>
        </m:r>
      </m:oMath>
      <w:r>
        <w:rPr>
          <w:rFonts w:cs="Times New Roman"/>
          <w:color w:val="auto"/>
          <w:highlight w:val="none"/>
        </w:rPr>
        <w:tab/>
      </w:r>
      <w:r>
        <w:rPr>
          <w:rFonts w:cs="Times New Roman"/>
          <w:color w:val="auto"/>
          <w:highlight w:val="none"/>
        </w:rPr>
        <w:t>(</w:t>
      </w:r>
      <w:r>
        <w:rPr>
          <w:rFonts w:cs="Times New Roman"/>
          <w:color w:val="auto"/>
          <w:highlight w:val="none"/>
        </w:rPr>
        <w:fldChar w:fldCharType="begin"/>
      </w:r>
      <w:r>
        <w:rPr>
          <w:rFonts w:cs="Times New Roman"/>
          <w:color w:val="auto"/>
          <w:highlight w:val="none"/>
        </w:rPr>
        <w:instrText xml:space="preserve"> SEQ 式 \* ARABIC </w:instrText>
      </w:r>
      <w:r>
        <w:rPr>
          <w:rFonts w:cs="Times New Roman"/>
          <w:color w:val="auto"/>
          <w:highlight w:val="none"/>
        </w:rPr>
        <w:fldChar w:fldCharType="separate"/>
      </w:r>
      <w:r>
        <w:rPr>
          <w:rFonts w:cs="Times New Roman"/>
          <w:color w:val="auto"/>
          <w:highlight w:val="none"/>
        </w:rPr>
        <w:t>5</w:t>
      </w:r>
      <w:r>
        <w:rPr>
          <w:rFonts w:cs="Times New Roman"/>
          <w:color w:val="auto"/>
          <w:highlight w:val="none"/>
        </w:rPr>
        <w:fldChar w:fldCharType="end"/>
      </w:r>
      <w:r>
        <w:rPr>
          <w:rFonts w:cs="Times New Roman"/>
          <w:color w:val="auto"/>
          <w:highlight w:val="none"/>
        </w:rPr>
        <w:t>)</w:t>
      </w:r>
    </w:p>
    <w:p>
      <w:pPr>
        <w:pStyle w:val="198"/>
        <w:rPr>
          <w:rFonts w:ascii="Times New Roman" w:hAnsi="Times New Roman"/>
          <w:color w:val="auto"/>
          <w:highlight w:val="none"/>
        </w:rPr>
      </w:pPr>
      <w:bookmarkStart w:id="329" w:name="_Toc181051843"/>
      <w:r>
        <w:rPr>
          <w:rFonts w:ascii="Times New Roman" w:hAnsi="Times New Roman"/>
          <w:color w:val="auto"/>
          <w:highlight w:val="none"/>
        </w:rPr>
        <w:t>机组固定启停方式</w:t>
      </w:r>
      <w:bookmarkEnd w:id="329"/>
    </w:p>
    <w:p>
      <w:pPr>
        <w:pStyle w:val="172"/>
        <w:rPr>
          <w:color w:val="auto"/>
          <w:highlight w:val="none"/>
        </w:rPr>
      </w:pPr>
      <w:r>
        <w:rPr>
          <w:color w:val="auto"/>
          <w:highlight w:val="none"/>
        </w:rPr>
        <w:t>用于表示机组在特定时段内的可用状态，包括必开和必停。在此特定时段内两类机组不参与机组组合计算，</w:t>
      </w:r>
      <m:oMath>
        <m:sSub>
          <m:sSubPr>
            <m:ctrlPr>
              <w:rPr>
                <w:rFonts w:ascii="Cambria Math" w:hAnsi="Cambria Math"/>
                <w:i/>
                <w:color w:val="auto"/>
                <w:highlight w:val="none"/>
              </w:rPr>
            </m:ctrlPr>
          </m:sSubPr>
          <m:e>
            <m:r>
              <w:rPr>
                <w:rFonts w:ascii="Cambria Math" w:hAnsi="Cambria Math"/>
                <w:color w:val="auto"/>
                <w:highlight w:val="none"/>
              </w:rPr>
              <m:t>U</m:t>
            </m:r>
            <m:ctrlPr>
              <w:rPr>
                <w:rFonts w:ascii="Cambria Math" w:hAnsi="Cambria Math"/>
                <w:i/>
                <w:color w:val="auto"/>
                <w:highlight w:val="none"/>
              </w:rPr>
            </m:ctrlPr>
          </m:e>
          <m:sub>
            <m:r>
              <w:rPr>
                <w:rFonts w:ascii="Cambria Math" w:hAnsi="Cambria Math"/>
                <w:color w:val="auto"/>
                <w:highlight w:val="none"/>
              </w:rPr>
              <m:t>i</m:t>
            </m:r>
            <m:ctrlPr>
              <w:rPr>
                <w:rFonts w:ascii="Cambria Math" w:hAnsi="Cambria Math"/>
                <w:i/>
                <w:color w:val="auto"/>
                <w:highlight w:val="none"/>
              </w:rPr>
            </m:ctrlPr>
          </m:sub>
        </m:sSub>
        <m:r>
          <w:rPr>
            <w:rFonts w:ascii="Cambria Math" w:hAnsi="Cambria Math"/>
            <w:color w:val="auto"/>
            <w:highlight w:val="none"/>
          </w:rPr>
          <m:t>(t)</m:t>
        </m:r>
      </m:oMath>
      <w:r>
        <w:rPr>
          <w:color w:val="auto"/>
          <w:highlight w:val="none"/>
        </w:rPr>
        <w:t>表示机组</w:t>
      </w:r>
      <m:oMath>
        <m:r>
          <w:rPr>
            <w:rFonts w:ascii="Cambria Math" w:hAnsi="Cambria Math"/>
            <w:color w:val="auto"/>
            <w:highlight w:val="none"/>
          </w:rPr>
          <m:t>i</m:t>
        </m:r>
      </m:oMath>
      <w:r>
        <w:rPr>
          <w:color w:val="auto"/>
          <w:highlight w:val="none"/>
        </w:rPr>
        <w:t>的启停方式设定值（运行或停止）。</w:t>
      </w:r>
    </w:p>
    <w:p>
      <w:pPr>
        <w:pStyle w:val="126"/>
        <w:rPr>
          <w:rFonts w:cs="Times New Roman"/>
          <w:color w:val="auto"/>
          <w:highlight w:val="none"/>
        </w:rPr>
      </w:pPr>
      <w:r>
        <w:rPr>
          <w:rFonts w:cs="Times New Roman"/>
          <w:color w:val="auto"/>
          <w:highlight w:val="none"/>
        </w:rPr>
        <w:tab/>
      </w:r>
      <m:oMath>
        <m:sSub>
          <m:sSubPr>
            <m:ctrlPr>
              <w:rPr>
                <w:rFonts w:ascii="Cambria Math" w:hAnsi="Cambria Math" w:cs="Times New Roman"/>
                <w:color w:val="auto"/>
                <w:highlight w:val="none"/>
              </w:rPr>
            </m:ctrlPr>
          </m:sSubPr>
          <m:e>
            <m:r>
              <w:rPr>
                <w:rFonts w:ascii="Cambria Math" w:hAnsi="Cambria Math" w:cs="Times New Roman"/>
                <w:color w:val="auto"/>
                <w:highlight w:val="none"/>
              </w:rPr>
              <m:t>u</m:t>
            </m:r>
            <m:ctrlPr>
              <w:rPr>
                <w:rFonts w:ascii="Cambria Math" w:hAnsi="Cambria Math" w:cs="Times New Roman"/>
                <w:color w:val="auto"/>
                <w:highlight w:val="none"/>
              </w:rPr>
            </m:ctrlPr>
          </m:e>
          <m:sub>
            <m:r>
              <w:rPr>
                <w:rFonts w:ascii="Cambria Math" w:hAnsi="Cambria Math" w:cs="Times New Roman"/>
                <w:color w:val="auto"/>
                <w:highlight w:val="none"/>
              </w:rPr>
              <m:t>i</m:t>
            </m:r>
            <m:ctrlPr>
              <w:rPr>
                <w:rFonts w:ascii="Cambria Math" w:hAnsi="Cambria Math" w:cs="Times New Roman"/>
                <w:color w:val="auto"/>
                <w:highlight w:val="none"/>
              </w:rPr>
            </m:ctrlPr>
          </m:sub>
        </m:sSub>
        <m:d>
          <m:dPr>
            <m:ctrlPr>
              <w:rPr>
                <w:rFonts w:ascii="Cambria Math" w:hAnsi="Cambria Math" w:cs="Times New Roman"/>
                <w:color w:val="auto"/>
                <w:highlight w:val="none"/>
              </w:rPr>
            </m:ctrlPr>
          </m:dPr>
          <m:e>
            <m:r>
              <w:rPr>
                <w:rFonts w:ascii="Cambria Math" w:hAnsi="Cambria Math" w:cs="Times New Roman"/>
                <w:color w:val="auto"/>
                <w:highlight w:val="none"/>
              </w:rPr>
              <m:t>t</m:t>
            </m:r>
            <m:ctrlPr>
              <w:rPr>
                <w:rFonts w:ascii="Cambria Math" w:hAnsi="Cambria Math" w:cs="Times New Roman"/>
                <w:color w:val="auto"/>
                <w:highlight w:val="none"/>
              </w:rPr>
            </m:ctrlPr>
          </m:e>
        </m:d>
        <m:r>
          <m:rPr>
            <m:sty m:val="p"/>
          </m:rPr>
          <w:rPr>
            <w:rFonts w:ascii="Cambria Math" w:hAnsi="Cambria Math" w:cs="Times New Roman"/>
            <w:color w:val="auto"/>
            <w:highlight w:val="none"/>
          </w:rPr>
          <m:t>=</m:t>
        </m:r>
        <m:sSub>
          <m:sSubPr>
            <m:ctrlPr>
              <w:rPr>
                <w:rFonts w:ascii="Cambria Math" w:hAnsi="Cambria Math" w:cs="Times New Roman"/>
                <w:color w:val="auto"/>
                <w:highlight w:val="none"/>
              </w:rPr>
            </m:ctrlPr>
          </m:sSubPr>
          <m:e>
            <m:r>
              <w:rPr>
                <w:rFonts w:ascii="Cambria Math" w:hAnsi="Cambria Math" w:cs="Times New Roman"/>
                <w:color w:val="auto"/>
                <w:highlight w:val="none"/>
              </w:rPr>
              <m:t>U</m:t>
            </m:r>
            <m:ctrlPr>
              <w:rPr>
                <w:rFonts w:ascii="Cambria Math" w:hAnsi="Cambria Math" w:cs="Times New Roman"/>
                <w:color w:val="auto"/>
                <w:highlight w:val="none"/>
              </w:rPr>
            </m:ctrlPr>
          </m:e>
          <m:sub>
            <m:r>
              <w:rPr>
                <w:rFonts w:ascii="Cambria Math" w:hAnsi="Cambria Math" w:cs="Times New Roman"/>
                <w:color w:val="auto"/>
                <w:highlight w:val="none"/>
              </w:rPr>
              <m:t>i</m:t>
            </m:r>
            <m:ctrlPr>
              <w:rPr>
                <w:rFonts w:ascii="Cambria Math" w:hAnsi="Cambria Math" w:cs="Times New Roman"/>
                <w:color w:val="auto"/>
                <w:highlight w:val="none"/>
              </w:rPr>
            </m:ctrlPr>
          </m:sub>
        </m:sSub>
        <m:r>
          <m:rPr>
            <m:sty m:val="p"/>
          </m:rPr>
          <w:rPr>
            <w:rFonts w:ascii="Cambria Math" w:hAnsi="Cambria Math" w:cs="Times New Roman"/>
            <w:color w:val="auto"/>
            <w:highlight w:val="none"/>
          </w:rPr>
          <m:t>(</m:t>
        </m:r>
        <m:r>
          <w:rPr>
            <w:rFonts w:ascii="Cambria Math" w:hAnsi="Cambria Math" w:cs="Times New Roman"/>
            <w:color w:val="auto"/>
            <w:highlight w:val="none"/>
          </w:rPr>
          <m:t>t</m:t>
        </m:r>
        <m:r>
          <m:rPr>
            <m:sty m:val="p"/>
          </m:rPr>
          <w:rPr>
            <w:rFonts w:ascii="Cambria Math" w:hAnsi="Cambria Math" w:cs="Times New Roman"/>
            <w:color w:val="auto"/>
            <w:highlight w:val="none"/>
          </w:rPr>
          <m:t>)</m:t>
        </m:r>
      </m:oMath>
      <w:r>
        <w:rPr>
          <w:rFonts w:cs="Times New Roman"/>
          <w:color w:val="auto"/>
          <w:highlight w:val="none"/>
        </w:rPr>
        <w:tab/>
      </w:r>
      <w:r>
        <w:rPr>
          <w:rFonts w:cs="Times New Roman"/>
          <w:color w:val="auto"/>
          <w:highlight w:val="none"/>
        </w:rPr>
        <w:t>(</w:t>
      </w:r>
      <w:r>
        <w:rPr>
          <w:rFonts w:cs="Times New Roman"/>
          <w:color w:val="auto"/>
          <w:sz w:val="22"/>
          <w:highlight w:val="none"/>
        </w:rPr>
        <w:fldChar w:fldCharType="begin"/>
      </w:r>
      <w:r>
        <w:rPr>
          <w:rFonts w:cs="Times New Roman"/>
          <w:color w:val="auto"/>
          <w:sz w:val="22"/>
          <w:highlight w:val="none"/>
        </w:rPr>
        <w:instrText xml:space="preserve"> SEQ 式 \* ARABIC </w:instrText>
      </w:r>
      <w:r>
        <w:rPr>
          <w:rFonts w:cs="Times New Roman"/>
          <w:color w:val="auto"/>
          <w:sz w:val="22"/>
          <w:highlight w:val="none"/>
        </w:rPr>
        <w:fldChar w:fldCharType="separate"/>
      </w:r>
      <w:r>
        <w:rPr>
          <w:rFonts w:cs="Times New Roman"/>
          <w:color w:val="auto"/>
          <w:sz w:val="22"/>
          <w:highlight w:val="none"/>
        </w:rPr>
        <w:t>6</w:t>
      </w:r>
      <w:r>
        <w:rPr>
          <w:rFonts w:cs="Times New Roman"/>
          <w:color w:val="auto"/>
          <w:sz w:val="22"/>
          <w:highlight w:val="none"/>
        </w:rPr>
        <w:fldChar w:fldCharType="end"/>
      </w:r>
      <w:r>
        <w:rPr>
          <w:rFonts w:cs="Times New Roman"/>
          <w:color w:val="auto"/>
          <w:highlight w:val="none"/>
        </w:rPr>
        <w:t>)</w:t>
      </w:r>
    </w:p>
    <w:p>
      <w:pPr>
        <w:pStyle w:val="198"/>
        <w:rPr>
          <w:rFonts w:ascii="Times New Roman" w:hAnsi="Times New Roman"/>
          <w:color w:val="auto"/>
          <w:highlight w:val="none"/>
        </w:rPr>
      </w:pPr>
      <w:bookmarkStart w:id="330" w:name="_Toc181051844"/>
      <w:r>
        <w:rPr>
          <w:rFonts w:ascii="Times New Roman" w:hAnsi="Times New Roman"/>
          <w:color w:val="auto"/>
          <w:highlight w:val="none"/>
        </w:rPr>
        <w:t>机组调节备用(AGC备用)</w:t>
      </w:r>
      <w:bookmarkEnd w:id="330"/>
    </w:p>
    <w:p>
      <w:pPr>
        <w:pStyle w:val="172"/>
        <w:rPr>
          <w:color w:val="auto"/>
          <w:highlight w:val="none"/>
        </w:rPr>
      </w:pPr>
      <w:r>
        <w:rPr>
          <w:color w:val="auto"/>
          <w:highlight w:val="none"/>
        </w:rPr>
        <w:t>若机组为AGC机组，需满足机组调节备用约束。</w:t>
      </w:r>
      <m:oMath>
        <m:sSubSup>
          <m:sSubSupPr>
            <m:ctrlPr>
              <w:rPr>
                <w:rFonts w:ascii="Cambria Math" w:hAnsi="Cambria Math"/>
                <w:i/>
                <w:color w:val="auto"/>
                <w:highlight w:val="none"/>
              </w:rPr>
            </m:ctrlPr>
          </m:sSubSupPr>
          <m:e>
            <m:r>
              <w:rPr>
                <w:rFonts w:ascii="Cambria Math" w:hAnsi="Cambria Math"/>
                <w:color w:val="auto"/>
                <w:highlight w:val="none"/>
              </w:rPr>
              <m:t>r</m:t>
            </m:r>
            <m:ctrlPr>
              <w:rPr>
                <w:rFonts w:ascii="Cambria Math" w:hAnsi="Cambria Math"/>
                <w:i/>
                <w:color w:val="auto"/>
                <w:highlight w:val="none"/>
              </w:rPr>
            </m:ctrlPr>
          </m:e>
          <m:sub>
            <m:r>
              <w:rPr>
                <w:rFonts w:ascii="Cambria Math" w:hAnsi="Cambria Math"/>
                <w:color w:val="auto"/>
                <w:highlight w:val="none"/>
              </w:rPr>
              <m:t>i</m:t>
            </m:r>
            <m:ctrlPr>
              <w:rPr>
                <w:rFonts w:ascii="Cambria Math" w:hAnsi="Cambria Math"/>
                <w:i/>
                <w:color w:val="auto"/>
                <w:highlight w:val="none"/>
              </w:rPr>
            </m:ctrlPr>
          </m:sub>
          <m:sup>
            <m:r>
              <w:rPr>
                <w:rFonts w:ascii="Cambria Math" w:hAnsi="Cambria Math"/>
                <w:color w:val="auto"/>
                <w:highlight w:val="none"/>
              </w:rPr>
              <m:t>'</m:t>
            </m:r>
            <m:ctrlPr>
              <w:rPr>
                <w:rFonts w:ascii="Cambria Math" w:hAnsi="Cambria Math"/>
                <w:i/>
                <w:color w:val="auto"/>
                <w:highlight w:val="none"/>
              </w:rPr>
            </m:ctrlPr>
          </m:sup>
        </m:sSubSup>
        <m:r>
          <w:rPr>
            <w:rFonts w:ascii="Cambria Math" w:hAnsi="Cambria Math"/>
            <w:color w:val="auto"/>
            <w:highlight w:val="none"/>
          </w:rPr>
          <m:t>(t)</m:t>
        </m:r>
      </m:oMath>
      <w:r>
        <w:rPr>
          <w:color w:val="auto"/>
          <w:highlight w:val="none"/>
        </w:rPr>
        <w:t>为机组</w:t>
      </w:r>
      <m:oMath>
        <m:r>
          <w:rPr>
            <w:rFonts w:ascii="Cambria Math" w:hAnsi="Cambria Math"/>
            <w:color w:val="auto"/>
            <w:highlight w:val="none"/>
          </w:rPr>
          <m:t>i</m:t>
        </m:r>
      </m:oMath>
      <w:r>
        <w:rPr>
          <w:color w:val="auto"/>
          <w:highlight w:val="none"/>
        </w:rPr>
        <w:t>在时段</w:t>
      </w:r>
      <m:oMath>
        <m:r>
          <w:rPr>
            <w:rFonts w:ascii="Cambria Math" w:hAnsi="Cambria Math"/>
            <w:color w:val="auto"/>
            <w:highlight w:val="none"/>
          </w:rPr>
          <m:t>t</m:t>
        </m:r>
      </m:oMath>
      <w:r>
        <w:rPr>
          <w:color w:val="auto"/>
          <w:highlight w:val="none"/>
        </w:rPr>
        <w:t>可提供的调节备用，</w:t>
      </w:r>
      <m:oMath>
        <m:bar>
          <m:barPr>
            <m:pos m:val="top"/>
            <m:ctrlPr>
              <w:rPr>
                <w:rFonts w:ascii="Cambria Math" w:hAnsi="Cambria Math"/>
                <w:i/>
                <w:color w:val="auto"/>
                <w:highlight w:val="none"/>
              </w:rPr>
            </m:ctrlPr>
          </m:barPr>
          <m:e>
            <m:sSup>
              <m:sSupPr>
                <m:ctrlPr>
                  <w:rPr>
                    <w:rFonts w:ascii="Cambria Math" w:hAnsi="Cambria Math"/>
                    <w:i/>
                    <w:color w:val="auto"/>
                    <w:highlight w:val="none"/>
                  </w:rPr>
                </m:ctrlPr>
              </m:sSupPr>
              <m:e>
                <m:sSub>
                  <m:sSubPr>
                    <m:ctrlPr>
                      <w:rPr>
                        <w:rFonts w:ascii="Cambria Math" w:hAnsi="Cambria Math"/>
                        <w:i/>
                        <w:color w:val="auto"/>
                        <w:highlight w:val="none"/>
                      </w:rPr>
                    </m:ctrlPr>
                  </m:sSubPr>
                  <m:e>
                    <m:r>
                      <w:rPr>
                        <w:rFonts w:ascii="Cambria Math" w:hAnsi="Cambria Math"/>
                        <w:color w:val="auto"/>
                        <w:highlight w:val="none"/>
                      </w:rPr>
                      <m:t>r</m:t>
                    </m:r>
                    <m:ctrlPr>
                      <w:rPr>
                        <w:rFonts w:ascii="Cambria Math" w:hAnsi="Cambria Math"/>
                        <w:i/>
                        <w:color w:val="auto"/>
                        <w:highlight w:val="none"/>
                      </w:rPr>
                    </m:ctrlPr>
                  </m:e>
                  <m:sub>
                    <m:r>
                      <w:rPr>
                        <w:rFonts w:ascii="Cambria Math" w:hAnsi="Cambria Math"/>
                        <w:color w:val="auto"/>
                        <w:highlight w:val="none"/>
                      </w:rPr>
                      <m:t>i</m:t>
                    </m:r>
                    <m:ctrlPr>
                      <w:rPr>
                        <w:rFonts w:ascii="Cambria Math" w:hAnsi="Cambria Math"/>
                        <w:i/>
                        <w:color w:val="auto"/>
                        <w:highlight w:val="none"/>
                      </w:rPr>
                    </m:ctrlPr>
                  </m:sub>
                </m:sSub>
                <m:ctrlPr>
                  <w:rPr>
                    <w:rFonts w:ascii="Cambria Math" w:hAnsi="Cambria Math"/>
                    <w:i/>
                    <w:color w:val="auto"/>
                    <w:highlight w:val="none"/>
                  </w:rPr>
                </m:ctrlPr>
              </m:e>
              <m:sup>
                <m:r>
                  <w:rPr>
                    <w:rFonts w:ascii="Cambria Math" w:hAnsi="Cambria Math"/>
                    <w:color w:val="auto"/>
                    <w:highlight w:val="none"/>
                  </w:rPr>
                  <m:t>'</m:t>
                </m:r>
                <m:ctrlPr>
                  <w:rPr>
                    <w:rFonts w:ascii="Cambria Math" w:hAnsi="Cambria Math"/>
                    <w:i/>
                    <w:color w:val="auto"/>
                    <w:highlight w:val="none"/>
                  </w:rPr>
                </m:ctrlPr>
              </m:sup>
            </m:sSup>
            <m:ctrlPr>
              <w:rPr>
                <w:rFonts w:ascii="Cambria Math" w:hAnsi="Cambria Math"/>
                <w:i/>
                <w:color w:val="auto"/>
                <w:highlight w:val="none"/>
              </w:rPr>
            </m:ctrlPr>
          </m:e>
        </m:bar>
        <m:d>
          <m:dPr>
            <m:ctrlPr>
              <w:rPr>
                <w:rFonts w:ascii="Cambria Math" w:hAnsi="Cambria Math"/>
                <w:i/>
                <w:color w:val="auto"/>
                <w:highlight w:val="none"/>
              </w:rPr>
            </m:ctrlPr>
          </m:dPr>
          <m:e>
            <m:r>
              <w:rPr>
                <w:rFonts w:ascii="Cambria Math" w:hAnsi="Cambria Math"/>
                <w:color w:val="auto"/>
                <w:highlight w:val="none"/>
              </w:rPr>
              <m:t>t</m:t>
            </m:r>
            <m:ctrlPr>
              <w:rPr>
                <w:rFonts w:ascii="Cambria Math" w:hAnsi="Cambria Math"/>
                <w:i/>
                <w:color w:val="auto"/>
                <w:highlight w:val="none"/>
              </w:rPr>
            </m:ctrlPr>
          </m:e>
        </m:d>
      </m:oMath>
      <w:r>
        <w:rPr>
          <w:color w:val="auto"/>
          <w:highlight w:val="none"/>
        </w:rPr>
        <w:t>为机组</w:t>
      </w:r>
      <m:oMath>
        <m:r>
          <w:rPr>
            <w:rFonts w:ascii="Cambria Math" w:hAnsi="Cambria Math"/>
            <w:color w:val="auto"/>
            <w:highlight w:val="none"/>
          </w:rPr>
          <m:t>i</m:t>
        </m:r>
      </m:oMath>
      <w:r>
        <w:rPr>
          <w:color w:val="auto"/>
          <w:highlight w:val="none"/>
        </w:rPr>
        <w:t>在</w:t>
      </w:r>
      <m:oMath>
        <m:r>
          <w:rPr>
            <w:rFonts w:ascii="Cambria Math" w:hAnsi="Cambria Math"/>
            <w:color w:val="auto"/>
            <w:highlight w:val="none"/>
          </w:rPr>
          <m:t>t</m:t>
        </m:r>
      </m:oMath>
      <w:r>
        <w:rPr>
          <w:color w:val="auto"/>
          <w:highlight w:val="none"/>
        </w:rPr>
        <w:t>时提供的AGC上调备用，</w:t>
      </w:r>
      <m:oMath>
        <m:bar>
          <m:barPr>
            <m:ctrlPr>
              <w:rPr>
                <w:rFonts w:ascii="Cambria Math" w:hAnsi="Cambria Math"/>
                <w:i/>
                <w:color w:val="auto"/>
                <w:highlight w:val="none"/>
              </w:rPr>
            </m:ctrlPr>
          </m:barPr>
          <m:e>
            <m:sSub>
              <m:sSubPr>
                <m:ctrlPr>
                  <w:rPr>
                    <w:rFonts w:ascii="Cambria Math" w:hAnsi="Cambria Math"/>
                    <w:i/>
                    <w:color w:val="auto"/>
                    <w:highlight w:val="none"/>
                  </w:rPr>
                </m:ctrlPr>
              </m:sSubPr>
              <m:e>
                <m:sSup>
                  <m:sSupPr>
                    <m:ctrlPr>
                      <w:rPr>
                        <w:rFonts w:ascii="Cambria Math" w:hAnsi="Cambria Math"/>
                        <w:i/>
                        <w:color w:val="auto"/>
                        <w:highlight w:val="none"/>
                      </w:rPr>
                    </m:ctrlPr>
                  </m:sSupPr>
                  <m:e>
                    <m:r>
                      <w:rPr>
                        <w:rFonts w:ascii="Cambria Math" w:hAnsi="Cambria Math"/>
                        <w:color w:val="auto"/>
                        <w:highlight w:val="none"/>
                      </w:rPr>
                      <m:t>r</m:t>
                    </m:r>
                    <m:ctrlPr>
                      <w:rPr>
                        <w:rFonts w:ascii="Cambria Math" w:hAnsi="Cambria Math"/>
                        <w:i/>
                        <w:color w:val="auto"/>
                        <w:highlight w:val="none"/>
                      </w:rPr>
                    </m:ctrlPr>
                  </m:e>
                  <m:sup>
                    <m:r>
                      <w:rPr>
                        <w:rFonts w:ascii="Cambria Math" w:hAnsi="Cambria Math"/>
                        <w:color w:val="auto"/>
                        <w:highlight w:val="none"/>
                      </w:rPr>
                      <m:t>'</m:t>
                    </m:r>
                    <m:ctrlPr>
                      <w:rPr>
                        <w:rFonts w:ascii="Cambria Math" w:hAnsi="Cambria Math"/>
                        <w:i/>
                        <w:color w:val="auto"/>
                        <w:highlight w:val="none"/>
                      </w:rPr>
                    </m:ctrlPr>
                  </m:sup>
                </m:sSup>
                <m:ctrlPr>
                  <w:rPr>
                    <w:rFonts w:ascii="Cambria Math" w:hAnsi="Cambria Math"/>
                    <w:i/>
                    <w:color w:val="auto"/>
                    <w:highlight w:val="none"/>
                  </w:rPr>
                </m:ctrlPr>
              </m:e>
              <m:sub>
                <m:r>
                  <w:rPr>
                    <w:rFonts w:ascii="Cambria Math" w:hAnsi="Cambria Math"/>
                    <w:color w:val="auto"/>
                    <w:highlight w:val="none"/>
                  </w:rPr>
                  <m:t>i</m:t>
                </m:r>
                <m:ctrlPr>
                  <w:rPr>
                    <w:rFonts w:ascii="Cambria Math" w:hAnsi="Cambria Math"/>
                    <w:i/>
                    <w:color w:val="auto"/>
                    <w:highlight w:val="none"/>
                  </w:rPr>
                </m:ctrlPr>
              </m:sub>
            </m:sSub>
            <m:ctrlPr>
              <w:rPr>
                <w:rFonts w:ascii="Cambria Math" w:hAnsi="Cambria Math"/>
                <w:i/>
                <w:color w:val="auto"/>
                <w:highlight w:val="none"/>
              </w:rPr>
            </m:ctrlPr>
          </m:e>
        </m:bar>
        <m:d>
          <m:dPr>
            <m:ctrlPr>
              <w:rPr>
                <w:rFonts w:ascii="Cambria Math" w:hAnsi="Cambria Math"/>
                <w:i/>
                <w:color w:val="auto"/>
                <w:highlight w:val="none"/>
              </w:rPr>
            </m:ctrlPr>
          </m:dPr>
          <m:e>
            <m:r>
              <w:rPr>
                <w:rFonts w:ascii="Cambria Math" w:hAnsi="Cambria Math"/>
                <w:color w:val="auto"/>
                <w:highlight w:val="none"/>
              </w:rPr>
              <m:t>t</m:t>
            </m:r>
            <m:ctrlPr>
              <w:rPr>
                <w:rFonts w:ascii="Cambria Math" w:hAnsi="Cambria Math"/>
                <w:i/>
                <w:color w:val="auto"/>
                <w:highlight w:val="none"/>
              </w:rPr>
            </m:ctrlPr>
          </m:e>
        </m:d>
      </m:oMath>
      <w:r>
        <w:rPr>
          <w:color w:val="auto"/>
          <w:highlight w:val="none"/>
        </w:rPr>
        <w:t>为机组</w:t>
      </w:r>
      <m:oMath>
        <m:r>
          <w:rPr>
            <w:rFonts w:ascii="Cambria Math" w:hAnsi="Cambria Math"/>
            <w:color w:val="auto"/>
            <w:highlight w:val="none"/>
          </w:rPr>
          <m:t>i</m:t>
        </m:r>
      </m:oMath>
      <w:r>
        <w:rPr>
          <w:color w:val="auto"/>
          <w:highlight w:val="none"/>
        </w:rPr>
        <w:t>在</w:t>
      </w:r>
      <m:oMath>
        <m:r>
          <w:rPr>
            <w:rFonts w:ascii="Cambria Math" w:hAnsi="Cambria Math"/>
            <w:color w:val="auto"/>
            <w:highlight w:val="none"/>
          </w:rPr>
          <m:t>t</m:t>
        </m:r>
      </m:oMath>
      <w:r>
        <w:rPr>
          <w:color w:val="auto"/>
          <w:highlight w:val="none"/>
        </w:rPr>
        <w:t>时提供的AGC下调备用。</w:t>
      </w:r>
    </w:p>
    <w:p>
      <w:pPr>
        <w:pStyle w:val="126"/>
        <w:rPr>
          <w:rFonts w:cs="Times New Roman"/>
          <w:color w:val="auto"/>
          <w:highlight w:val="none"/>
        </w:rPr>
      </w:pPr>
      <w:r>
        <w:rPr>
          <w:rFonts w:cs="Times New Roman"/>
          <w:color w:val="auto"/>
          <w:highlight w:val="none"/>
        </w:rPr>
        <w:tab/>
      </w:r>
      <m:oMath>
        <m:bar>
          <m:barPr>
            <m:pos m:val="top"/>
            <m:ctrlPr>
              <w:rPr>
                <w:rFonts w:ascii="Cambria Math" w:hAnsi="Cambria Math" w:cs="Times New Roman"/>
                <w:color w:val="auto"/>
                <w:highlight w:val="none"/>
              </w:rPr>
            </m:ctrlPr>
          </m:barPr>
          <m:e>
            <m:sSup>
              <m:sSupPr>
                <m:ctrlPr>
                  <w:rPr>
                    <w:rFonts w:ascii="Cambria Math" w:hAnsi="Cambria Math" w:cs="Times New Roman"/>
                    <w:color w:val="auto"/>
                    <w:highlight w:val="none"/>
                  </w:rPr>
                </m:ctrlPr>
              </m:sSupPr>
              <m:e>
                <m:sSub>
                  <m:sSubPr>
                    <m:ctrlPr>
                      <w:rPr>
                        <w:rFonts w:ascii="Cambria Math" w:hAnsi="Cambria Math" w:cs="Times New Roman"/>
                        <w:color w:val="auto"/>
                        <w:highlight w:val="none"/>
                      </w:rPr>
                    </m:ctrlPr>
                  </m:sSubPr>
                  <m:e>
                    <m:r>
                      <w:rPr>
                        <w:rFonts w:ascii="Cambria Math" w:hAnsi="Cambria Math" w:cs="Times New Roman"/>
                        <w:color w:val="auto"/>
                        <w:highlight w:val="none"/>
                      </w:rPr>
                      <m:t>r</m:t>
                    </m:r>
                    <m:ctrlPr>
                      <w:rPr>
                        <w:rFonts w:ascii="Cambria Math" w:hAnsi="Cambria Math" w:cs="Times New Roman"/>
                        <w:color w:val="auto"/>
                        <w:highlight w:val="none"/>
                      </w:rPr>
                    </m:ctrlPr>
                  </m:e>
                  <m:sub>
                    <m:r>
                      <w:rPr>
                        <w:rFonts w:ascii="Cambria Math" w:hAnsi="Cambria Math" w:cs="Times New Roman"/>
                        <w:color w:val="auto"/>
                        <w:highlight w:val="none"/>
                      </w:rPr>
                      <m:t>i</m:t>
                    </m:r>
                    <m:ctrlPr>
                      <w:rPr>
                        <w:rFonts w:ascii="Cambria Math" w:hAnsi="Cambria Math" w:cs="Times New Roman"/>
                        <w:color w:val="auto"/>
                        <w:highlight w:val="none"/>
                      </w:rPr>
                    </m:ctrlPr>
                  </m:sub>
                </m:sSub>
                <m:ctrlPr>
                  <w:rPr>
                    <w:rFonts w:ascii="Cambria Math" w:hAnsi="Cambria Math" w:cs="Times New Roman"/>
                    <w:color w:val="auto"/>
                    <w:highlight w:val="none"/>
                  </w:rPr>
                </m:ctrlPr>
              </m:e>
              <m:sup>
                <m:r>
                  <m:rPr>
                    <m:sty m:val="p"/>
                  </m:rPr>
                  <w:rPr>
                    <w:rFonts w:ascii="Cambria Math" w:hAnsi="Cambria Math" w:cs="Times New Roman"/>
                    <w:color w:val="auto"/>
                    <w:highlight w:val="none"/>
                  </w:rPr>
                  <m:t>'</m:t>
                </m:r>
                <m:ctrlPr>
                  <w:rPr>
                    <w:rFonts w:ascii="Cambria Math" w:hAnsi="Cambria Math" w:cs="Times New Roman"/>
                    <w:color w:val="auto"/>
                    <w:highlight w:val="none"/>
                  </w:rPr>
                </m:ctrlPr>
              </m:sup>
            </m:sSup>
            <m:ctrlPr>
              <w:rPr>
                <w:rFonts w:ascii="Cambria Math" w:hAnsi="Cambria Math" w:cs="Times New Roman"/>
                <w:color w:val="auto"/>
                <w:highlight w:val="none"/>
              </w:rPr>
            </m:ctrlPr>
          </m:e>
        </m:bar>
        <m:d>
          <m:dPr>
            <m:ctrlPr>
              <w:rPr>
                <w:rFonts w:ascii="Cambria Math" w:hAnsi="Cambria Math" w:cs="Times New Roman"/>
                <w:color w:val="auto"/>
                <w:highlight w:val="none"/>
              </w:rPr>
            </m:ctrlPr>
          </m:dPr>
          <m:e>
            <m:r>
              <w:rPr>
                <w:rFonts w:ascii="Cambria Math" w:hAnsi="Cambria Math" w:cs="Times New Roman"/>
                <w:color w:val="auto"/>
                <w:highlight w:val="none"/>
              </w:rPr>
              <m:t>t</m:t>
            </m:r>
            <m:ctrlPr>
              <w:rPr>
                <w:rFonts w:ascii="Cambria Math" w:hAnsi="Cambria Math" w:cs="Times New Roman"/>
                <w:color w:val="auto"/>
                <w:highlight w:val="none"/>
              </w:rPr>
            </m:ctrlPr>
          </m:e>
        </m:d>
        <m:r>
          <m:rPr>
            <m:sty m:val="p"/>
          </m:rPr>
          <w:rPr>
            <w:rFonts w:ascii="Cambria Math" w:hAnsi="Cambria Math" w:cs="Times New Roman"/>
            <w:color w:val="auto"/>
            <w:highlight w:val="none"/>
          </w:rPr>
          <m:t>≥</m:t>
        </m:r>
        <m:bar>
          <m:barPr>
            <m:pos m:val="top"/>
            <m:ctrlPr>
              <w:rPr>
                <w:rFonts w:ascii="Cambria Math" w:hAnsi="Cambria Math" w:cs="Times New Roman"/>
                <w:color w:val="auto"/>
                <w:highlight w:val="none"/>
              </w:rPr>
            </m:ctrlPr>
          </m:barPr>
          <m:e>
            <m:sSub>
              <m:sSubPr>
                <m:ctrlPr>
                  <w:rPr>
                    <w:rFonts w:ascii="Cambria Math" w:hAnsi="Cambria Math" w:cs="Times New Roman"/>
                    <w:color w:val="auto"/>
                    <w:highlight w:val="none"/>
                  </w:rPr>
                </m:ctrlPr>
              </m:sSubPr>
              <m:e>
                <m:sSup>
                  <m:sSupPr>
                    <m:ctrlPr>
                      <w:rPr>
                        <w:rFonts w:ascii="Cambria Math" w:hAnsi="Cambria Math" w:cs="Times New Roman"/>
                        <w:color w:val="auto"/>
                        <w:highlight w:val="none"/>
                      </w:rPr>
                    </m:ctrlPr>
                  </m:sSupPr>
                  <m:e>
                    <m:r>
                      <w:rPr>
                        <w:rFonts w:ascii="Cambria Math" w:hAnsi="Cambria Math" w:cs="Times New Roman"/>
                        <w:color w:val="auto"/>
                        <w:highlight w:val="none"/>
                      </w:rPr>
                      <m:t>r</m:t>
                    </m:r>
                    <m:ctrlPr>
                      <w:rPr>
                        <w:rFonts w:ascii="Cambria Math" w:hAnsi="Cambria Math" w:cs="Times New Roman"/>
                        <w:color w:val="auto"/>
                        <w:highlight w:val="none"/>
                      </w:rPr>
                    </m:ctrlPr>
                  </m:e>
                  <m:sup>
                    <m:r>
                      <w:rPr>
                        <w:rFonts w:ascii="Cambria Math" w:hAnsi="Cambria Math" w:cs="Times New Roman"/>
                        <w:color w:val="auto"/>
                        <w:highlight w:val="none"/>
                      </w:rPr>
                      <m:t>g</m:t>
                    </m:r>
                    <m:ctrlPr>
                      <w:rPr>
                        <w:rFonts w:ascii="Cambria Math" w:hAnsi="Cambria Math" w:cs="Times New Roman"/>
                        <w:color w:val="auto"/>
                        <w:highlight w:val="none"/>
                      </w:rPr>
                    </m:ctrlPr>
                  </m:sup>
                </m:sSup>
                <m:ctrlPr>
                  <w:rPr>
                    <w:rFonts w:ascii="Cambria Math" w:hAnsi="Cambria Math" w:cs="Times New Roman"/>
                    <w:color w:val="auto"/>
                    <w:highlight w:val="none"/>
                  </w:rPr>
                </m:ctrlPr>
              </m:e>
              <m:sub>
                <m:r>
                  <w:rPr>
                    <w:rFonts w:ascii="Cambria Math" w:hAnsi="Cambria Math" w:cs="Times New Roman"/>
                    <w:color w:val="auto"/>
                    <w:highlight w:val="none"/>
                  </w:rPr>
                  <m:t>i</m:t>
                </m:r>
                <m:ctrlPr>
                  <w:rPr>
                    <w:rFonts w:ascii="Cambria Math" w:hAnsi="Cambria Math" w:cs="Times New Roman"/>
                    <w:color w:val="auto"/>
                    <w:highlight w:val="none"/>
                  </w:rPr>
                </m:ctrlPr>
              </m:sub>
            </m:sSub>
            <m:ctrlPr>
              <w:rPr>
                <w:rFonts w:ascii="Cambria Math" w:hAnsi="Cambria Math" w:cs="Times New Roman"/>
                <w:color w:val="auto"/>
                <w:highlight w:val="none"/>
              </w:rPr>
            </m:ctrlPr>
          </m:e>
        </m:bar>
      </m:oMath>
      <w:r>
        <w:rPr>
          <w:rFonts w:cs="Times New Roman"/>
          <w:color w:val="auto"/>
          <w:highlight w:val="none"/>
        </w:rPr>
        <w:tab/>
      </w:r>
      <w:r>
        <w:rPr>
          <w:rFonts w:cs="Times New Roman"/>
          <w:color w:val="auto"/>
          <w:highlight w:val="none"/>
        </w:rPr>
        <w:t>(</w:t>
      </w:r>
      <w:r>
        <w:rPr>
          <w:rFonts w:cs="Times New Roman"/>
          <w:color w:val="auto"/>
          <w:sz w:val="22"/>
          <w:highlight w:val="none"/>
        </w:rPr>
        <w:fldChar w:fldCharType="begin"/>
      </w:r>
      <w:r>
        <w:rPr>
          <w:rFonts w:cs="Times New Roman"/>
          <w:color w:val="auto"/>
          <w:sz w:val="22"/>
          <w:highlight w:val="none"/>
        </w:rPr>
        <w:instrText xml:space="preserve"> SEQ 式 \* ARABIC </w:instrText>
      </w:r>
      <w:r>
        <w:rPr>
          <w:rFonts w:cs="Times New Roman"/>
          <w:color w:val="auto"/>
          <w:sz w:val="22"/>
          <w:highlight w:val="none"/>
        </w:rPr>
        <w:fldChar w:fldCharType="separate"/>
      </w:r>
      <w:r>
        <w:rPr>
          <w:rFonts w:cs="Times New Roman"/>
          <w:color w:val="auto"/>
          <w:sz w:val="22"/>
          <w:highlight w:val="none"/>
        </w:rPr>
        <w:t>7</w:t>
      </w:r>
      <w:r>
        <w:rPr>
          <w:rFonts w:cs="Times New Roman"/>
          <w:color w:val="auto"/>
          <w:sz w:val="22"/>
          <w:highlight w:val="none"/>
        </w:rPr>
        <w:fldChar w:fldCharType="end"/>
      </w:r>
      <w:r>
        <w:rPr>
          <w:rFonts w:cs="Times New Roman"/>
          <w:color w:val="auto"/>
          <w:highlight w:val="none"/>
        </w:rPr>
        <w:t>)</w:t>
      </w:r>
    </w:p>
    <w:p>
      <w:pPr>
        <w:pStyle w:val="126"/>
        <w:rPr>
          <w:rFonts w:cs="Times New Roman"/>
          <w:color w:val="auto"/>
          <w:highlight w:val="none"/>
        </w:rPr>
      </w:pPr>
      <w:r>
        <w:rPr>
          <w:rFonts w:cs="Times New Roman"/>
          <w:color w:val="auto"/>
          <w:highlight w:val="none"/>
        </w:rPr>
        <w:tab/>
      </w:r>
      <m:oMath>
        <m:bar>
          <m:barPr>
            <m:ctrlPr>
              <w:rPr>
                <w:rFonts w:ascii="Cambria Math" w:hAnsi="Cambria Math" w:cs="Times New Roman"/>
                <w:color w:val="auto"/>
                <w:highlight w:val="none"/>
              </w:rPr>
            </m:ctrlPr>
          </m:barPr>
          <m:e>
            <m:sSup>
              <m:sSupPr>
                <m:ctrlPr>
                  <w:rPr>
                    <w:rFonts w:ascii="Cambria Math" w:hAnsi="Cambria Math" w:cs="Times New Roman"/>
                    <w:color w:val="auto"/>
                    <w:highlight w:val="none"/>
                  </w:rPr>
                </m:ctrlPr>
              </m:sSupPr>
              <m:e>
                <m:sSub>
                  <m:sSubPr>
                    <m:ctrlPr>
                      <w:rPr>
                        <w:rFonts w:ascii="Cambria Math" w:hAnsi="Cambria Math" w:cs="Times New Roman"/>
                        <w:color w:val="auto"/>
                        <w:highlight w:val="none"/>
                      </w:rPr>
                    </m:ctrlPr>
                  </m:sSubPr>
                  <m:e>
                    <m:r>
                      <w:rPr>
                        <w:rFonts w:ascii="Cambria Math" w:hAnsi="Cambria Math" w:cs="Times New Roman"/>
                        <w:color w:val="auto"/>
                        <w:highlight w:val="none"/>
                      </w:rPr>
                      <m:t>r</m:t>
                    </m:r>
                    <m:ctrlPr>
                      <w:rPr>
                        <w:rFonts w:ascii="Cambria Math" w:hAnsi="Cambria Math" w:cs="Times New Roman"/>
                        <w:color w:val="auto"/>
                        <w:highlight w:val="none"/>
                      </w:rPr>
                    </m:ctrlPr>
                  </m:e>
                  <m:sub>
                    <m:r>
                      <w:rPr>
                        <w:rFonts w:ascii="Cambria Math" w:hAnsi="Cambria Math" w:cs="Times New Roman"/>
                        <w:color w:val="auto"/>
                        <w:highlight w:val="none"/>
                      </w:rPr>
                      <m:t>i</m:t>
                    </m:r>
                    <m:ctrlPr>
                      <w:rPr>
                        <w:rFonts w:ascii="Cambria Math" w:hAnsi="Cambria Math" w:cs="Times New Roman"/>
                        <w:color w:val="auto"/>
                        <w:highlight w:val="none"/>
                      </w:rPr>
                    </m:ctrlPr>
                  </m:sub>
                </m:sSub>
                <m:ctrlPr>
                  <w:rPr>
                    <w:rFonts w:ascii="Cambria Math" w:hAnsi="Cambria Math" w:cs="Times New Roman"/>
                    <w:color w:val="auto"/>
                    <w:highlight w:val="none"/>
                  </w:rPr>
                </m:ctrlPr>
              </m:e>
              <m:sup>
                <m:r>
                  <m:rPr>
                    <m:sty m:val="p"/>
                  </m:rPr>
                  <w:rPr>
                    <w:rFonts w:ascii="Cambria Math" w:hAnsi="Cambria Math" w:cs="Times New Roman"/>
                    <w:color w:val="auto"/>
                    <w:highlight w:val="none"/>
                  </w:rPr>
                  <m:t>'</m:t>
                </m:r>
                <m:ctrlPr>
                  <w:rPr>
                    <w:rFonts w:ascii="Cambria Math" w:hAnsi="Cambria Math" w:cs="Times New Roman"/>
                    <w:color w:val="auto"/>
                    <w:highlight w:val="none"/>
                  </w:rPr>
                </m:ctrlPr>
              </m:sup>
            </m:sSup>
            <m:ctrlPr>
              <w:rPr>
                <w:rFonts w:ascii="Cambria Math" w:hAnsi="Cambria Math" w:cs="Times New Roman"/>
                <w:color w:val="auto"/>
                <w:highlight w:val="none"/>
              </w:rPr>
            </m:ctrlPr>
          </m:e>
        </m:bar>
        <m:d>
          <m:dPr>
            <m:ctrlPr>
              <w:rPr>
                <w:rFonts w:ascii="Cambria Math" w:hAnsi="Cambria Math" w:cs="Times New Roman"/>
                <w:color w:val="auto"/>
                <w:highlight w:val="none"/>
              </w:rPr>
            </m:ctrlPr>
          </m:dPr>
          <m:e>
            <m:r>
              <w:rPr>
                <w:rFonts w:ascii="Cambria Math" w:hAnsi="Cambria Math" w:cs="Times New Roman"/>
                <w:color w:val="auto"/>
                <w:highlight w:val="none"/>
              </w:rPr>
              <m:t>t</m:t>
            </m:r>
            <m:ctrlPr>
              <w:rPr>
                <w:rFonts w:ascii="Cambria Math" w:hAnsi="Cambria Math" w:cs="Times New Roman"/>
                <w:color w:val="auto"/>
                <w:highlight w:val="none"/>
              </w:rPr>
            </m:ctrlPr>
          </m:e>
        </m:d>
        <m:r>
          <m:rPr>
            <m:sty m:val="p"/>
          </m:rPr>
          <w:rPr>
            <w:rFonts w:ascii="Cambria Math" w:hAnsi="Cambria Math" w:cs="Times New Roman"/>
            <w:color w:val="auto"/>
            <w:highlight w:val="none"/>
          </w:rPr>
          <m:t>≥</m:t>
        </m:r>
        <m:bar>
          <m:barPr>
            <m:ctrlPr>
              <w:rPr>
                <w:rFonts w:ascii="Cambria Math" w:hAnsi="Cambria Math" w:cs="Times New Roman"/>
                <w:color w:val="auto"/>
                <w:highlight w:val="none"/>
              </w:rPr>
            </m:ctrlPr>
          </m:barPr>
          <m:e>
            <m:sSup>
              <m:sSupPr>
                <m:ctrlPr>
                  <w:rPr>
                    <w:rFonts w:ascii="Cambria Math" w:hAnsi="Cambria Math" w:cs="Times New Roman"/>
                    <w:color w:val="auto"/>
                    <w:highlight w:val="none"/>
                  </w:rPr>
                </m:ctrlPr>
              </m:sSupPr>
              <m:e>
                <m:sSub>
                  <m:sSubPr>
                    <m:ctrlPr>
                      <w:rPr>
                        <w:rFonts w:ascii="Cambria Math" w:hAnsi="Cambria Math" w:cs="Times New Roman"/>
                        <w:color w:val="auto"/>
                        <w:highlight w:val="none"/>
                      </w:rPr>
                    </m:ctrlPr>
                  </m:sSubPr>
                  <m:e>
                    <m:r>
                      <w:rPr>
                        <w:rFonts w:ascii="Cambria Math" w:hAnsi="Cambria Math" w:cs="Times New Roman"/>
                        <w:color w:val="auto"/>
                        <w:highlight w:val="none"/>
                      </w:rPr>
                      <m:t>r</m:t>
                    </m:r>
                    <m:ctrlPr>
                      <w:rPr>
                        <w:rFonts w:ascii="Cambria Math" w:hAnsi="Cambria Math" w:cs="Times New Roman"/>
                        <w:color w:val="auto"/>
                        <w:highlight w:val="none"/>
                      </w:rPr>
                    </m:ctrlPr>
                  </m:e>
                  <m:sub>
                    <m:r>
                      <w:rPr>
                        <w:rFonts w:ascii="Cambria Math" w:hAnsi="Cambria Math" w:cs="Times New Roman"/>
                        <w:color w:val="auto"/>
                        <w:highlight w:val="none"/>
                      </w:rPr>
                      <m:t>i</m:t>
                    </m:r>
                    <m:ctrlPr>
                      <w:rPr>
                        <w:rFonts w:ascii="Cambria Math" w:hAnsi="Cambria Math" w:cs="Times New Roman"/>
                        <w:color w:val="auto"/>
                        <w:highlight w:val="none"/>
                      </w:rPr>
                    </m:ctrlPr>
                  </m:sub>
                </m:sSub>
                <m:ctrlPr>
                  <w:rPr>
                    <w:rFonts w:ascii="Cambria Math" w:hAnsi="Cambria Math" w:cs="Times New Roman"/>
                    <w:color w:val="auto"/>
                    <w:highlight w:val="none"/>
                  </w:rPr>
                </m:ctrlPr>
              </m:e>
              <m:sup>
                <m:r>
                  <w:rPr>
                    <w:rFonts w:ascii="Cambria Math" w:hAnsi="Cambria Math" w:cs="Times New Roman"/>
                    <w:color w:val="auto"/>
                    <w:highlight w:val="none"/>
                  </w:rPr>
                  <m:t>g</m:t>
                </m:r>
                <m:ctrlPr>
                  <w:rPr>
                    <w:rFonts w:ascii="Cambria Math" w:hAnsi="Cambria Math" w:cs="Times New Roman"/>
                    <w:color w:val="auto"/>
                    <w:highlight w:val="none"/>
                  </w:rPr>
                </m:ctrlPr>
              </m:sup>
            </m:sSup>
            <m:ctrlPr>
              <w:rPr>
                <w:rFonts w:ascii="Cambria Math" w:hAnsi="Cambria Math" w:cs="Times New Roman"/>
                <w:color w:val="auto"/>
                <w:highlight w:val="none"/>
              </w:rPr>
            </m:ctrlPr>
          </m:e>
        </m:bar>
      </m:oMath>
      <w:r>
        <w:rPr>
          <w:rFonts w:cs="Times New Roman"/>
          <w:color w:val="auto"/>
          <w:highlight w:val="none"/>
        </w:rPr>
        <w:tab/>
      </w:r>
      <w:r>
        <w:rPr>
          <w:rFonts w:cs="Times New Roman"/>
          <w:color w:val="auto"/>
          <w:highlight w:val="none"/>
        </w:rPr>
        <w:t>(</w:t>
      </w:r>
      <w:r>
        <w:rPr>
          <w:rFonts w:cs="Times New Roman"/>
          <w:color w:val="auto"/>
          <w:sz w:val="22"/>
          <w:highlight w:val="none"/>
        </w:rPr>
        <w:fldChar w:fldCharType="begin"/>
      </w:r>
      <w:r>
        <w:rPr>
          <w:rFonts w:cs="Times New Roman"/>
          <w:color w:val="auto"/>
          <w:sz w:val="22"/>
          <w:highlight w:val="none"/>
        </w:rPr>
        <w:instrText xml:space="preserve"> SEQ 式 \* ARABIC </w:instrText>
      </w:r>
      <w:r>
        <w:rPr>
          <w:rFonts w:cs="Times New Roman"/>
          <w:color w:val="auto"/>
          <w:sz w:val="22"/>
          <w:highlight w:val="none"/>
        </w:rPr>
        <w:fldChar w:fldCharType="separate"/>
      </w:r>
      <w:r>
        <w:rPr>
          <w:rFonts w:cs="Times New Roman"/>
          <w:color w:val="auto"/>
          <w:sz w:val="22"/>
          <w:highlight w:val="none"/>
        </w:rPr>
        <w:t>8</w:t>
      </w:r>
      <w:r>
        <w:rPr>
          <w:rFonts w:cs="Times New Roman"/>
          <w:color w:val="auto"/>
          <w:sz w:val="22"/>
          <w:highlight w:val="none"/>
        </w:rPr>
        <w:fldChar w:fldCharType="end"/>
      </w:r>
      <w:r>
        <w:rPr>
          <w:rFonts w:cs="Times New Roman"/>
          <w:color w:val="auto"/>
          <w:highlight w:val="none"/>
        </w:rPr>
        <w:t>)</w:t>
      </w:r>
    </w:p>
    <w:p>
      <w:pPr>
        <w:pStyle w:val="198"/>
        <w:rPr>
          <w:rFonts w:ascii="Times New Roman" w:hAnsi="Times New Roman"/>
          <w:color w:val="auto"/>
          <w:highlight w:val="none"/>
        </w:rPr>
      </w:pPr>
      <w:bookmarkStart w:id="331" w:name="_Toc181051845"/>
      <w:r>
        <w:rPr>
          <w:rFonts w:ascii="Times New Roman" w:hAnsi="Times New Roman"/>
          <w:color w:val="auto"/>
          <w:highlight w:val="none"/>
        </w:rPr>
        <w:t>最大开/停次数</w:t>
      </w:r>
      <w:bookmarkEnd w:id="331"/>
    </w:p>
    <w:p>
      <w:pPr>
        <w:pStyle w:val="172"/>
        <w:rPr>
          <w:color w:val="auto"/>
          <w:highlight w:val="none"/>
        </w:rPr>
      </w:pPr>
      <w:r>
        <w:rPr>
          <w:color w:val="auto"/>
          <w:highlight w:val="none"/>
        </w:rPr>
        <w:t>在一个调度周期内，机组开/停不能超过其最大开/停次数。</w:t>
      </w:r>
      <m:oMath>
        <m:r>
          <w:rPr>
            <w:rFonts w:ascii="Cambria Math" w:hAnsi="Cambria Math"/>
            <w:color w:val="auto"/>
            <w:highlight w:val="none"/>
          </w:rPr>
          <m:t>T</m:t>
        </m:r>
      </m:oMath>
      <w:r>
        <w:rPr>
          <w:color w:val="auto"/>
          <w:highlight w:val="none"/>
        </w:rPr>
        <w:t>表示调度周期，可以是月度、周、日等不同时间尺度；</w:t>
      </w:r>
      <m:oMath>
        <m:sSub>
          <m:sSubPr>
            <m:ctrlPr>
              <w:rPr>
                <w:rFonts w:ascii="Cambria Math" w:hAnsi="Cambria Math"/>
                <w:i/>
                <w:color w:val="auto"/>
                <w:highlight w:val="none"/>
              </w:rPr>
            </m:ctrlPr>
          </m:sSubPr>
          <m:e>
            <m:r>
              <w:rPr>
                <w:rFonts w:ascii="Cambria Math" w:hAnsi="Cambria Math"/>
                <w:color w:val="auto"/>
                <w:highlight w:val="none"/>
              </w:rPr>
              <m:t>β</m:t>
            </m:r>
            <m:ctrlPr>
              <w:rPr>
                <w:rFonts w:ascii="Cambria Math" w:hAnsi="Cambria Math"/>
                <w:i/>
                <w:color w:val="auto"/>
                <w:highlight w:val="none"/>
              </w:rPr>
            </m:ctrlPr>
          </m:e>
          <m:sub>
            <m:r>
              <w:rPr>
                <w:rFonts w:ascii="Cambria Math" w:hAnsi="Cambria Math"/>
                <w:color w:val="auto"/>
                <w:highlight w:val="none"/>
              </w:rPr>
              <m:t>i,t</m:t>
            </m:r>
            <m:ctrlPr>
              <w:rPr>
                <w:rFonts w:ascii="Cambria Math" w:hAnsi="Cambria Math"/>
                <w:i/>
                <w:color w:val="auto"/>
                <w:highlight w:val="none"/>
              </w:rPr>
            </m:ctrlPr>
          </m:sub>
        </m:sSub>
      </m:oMath>
      <w:r>
        <w:rPr>
          <w:color w:val="auto"/>
          <w:highlight w:val="none"/>
        </w:rPr>
        <w:t>表示机组</w:t>
      </w:r>
      <m:oMath>
        <m:r>
          <w:rPr>
            <w:rFonts w:ascii="Cambria Math" w:hAnsi="Cambria Math"/>
            <w:color w:val="auto"/>
            <w:highlight w:val="none"/>
          </w:rPr>
          <m:t>i</m:t>
        </m:r>
      </m:oMath>
      <w:r>
        <w:rPr>
          <w:color w:val="auto"/>
          <w:highlight w:val="none"/>
        </w:rPr>
        <w:t>在时段</w:t>
      </w:r>
      <m:oMath>
        <m:r>
          <w:rPr>
            <w:rFonts w:ascii="Cambria Math" w:hAnsi="Cambria Math"/>
            <w:color w:val="auto"/>
            <w:highlight w:val="none"/>
          </w:rPr>
          <m:t>t</m:t>
        </m:r>
      </m:oMath>
      <w:r>
        <w:rPr>
          <w:color w:val="auto"/>
          <w:highlight w:val="none"/>
        </w:rPr>
        <w:t>的开/停机标志，</w:t>
      </w:r>
      <m:oMath>
        <m:sSub>
          <m:sSubPr>
            <m:ctrlPr>
              <w:rPr>
                <w:rFonts w:ascii="Cambria Math" w:hAnsi="Cambria Math"/>
                <w:i/>
                <w:color w:val="auto"/>
                <w:highlight w:val="none"/>
              </w:rPr>
            </m:ctrlPr>
          </m:sSubPr>
          <m:e>
            <m:r>
              <w:rPr>
                <w:rFonts w:ascii="Cambria Math" w:hAnsi="Cambria Math"/>
                <w:color w:val="auto"/>
                <w:highlight w:val="none"/>
              </w:rPr>
              <m:t>N</m:t>
            </m:r>
            <m:ctrlPr>
              <w:rPr>
                <w:rFonts w:ascii="Cambria Math" w:hAnsi="Cambria Math"/>
                <w:i/>
                <w:color w:val="auto"/>
                <w:highlight w:val="none"/>
              </w:rPr>
            </m:ctrlPr>
          </m:e>
          <m:sub>
            <m:r>
              <w:rPr>
                <w:rFonts w:ascii="Cambria Math" w:hAnsi="Cambria Math"/>
                <w:color w:val="auto"/>
                <w:highlight w:val="none"/>
              </w:rPr>
              <m:t>S</m:t>
            </m:r>
            <m:ctrlPr>
              <w:rPr>
                <w:rFonts w:ascii="Cambria Math" w:hAnsi="Cambria Math"/>
                <w:i/>
                <w:color w:val="auto"/>
                <w:highlight w:val="none"/>
              </w:rPr>
            </m:ctrlPr>
          </m:sub>
        </m:sSub>
      </m:oMath>
      <w:r>
        <w:rPr>
          <w:color w:val="auto"/>
          <w:highlight w:val="none"/>
        </w:rPr>
        <w:t>表示调度期内最大开/停次数。</w:t>
      </w:r>
    </w:p>
    <w:p>
      <w:pPr>
        <w:pStyle w:val="126"/>
        <w:rPr>
          <w:rFonts w:cs="Times New Roman"/>
          <w:color w:val="auto"/>
          <w:highlight w:val="none"/>
        </w:rPr>
      </w:pPr>
      <w:r>
        <w:rPr>
          <w:rFonts w:cs="Times New Roman"/>
          <w:color w:val="auto"/>
          <w:highlight w:val="none"/>
        </w:rPr>
        <w:tab/>
      </w:r>
      <m:oMath>
        <m:nary>
          <m:naryPr>
            <m:chr m:val="∑"/>
            <m:ctrlPr>
              <w:rPr>
                <w:rFonts w:ascii="Cambria Math" w:hAnsi="Cambria Math" w:cs="Times New Roman"/>
                <w:color w:val="auto"/>
                <w:highlight w:val="none"/>
              </w:rPr>
            </m:ctrlPr>
          </m:naryPr>
          <m:sub>
            <m:r>
              <w:rPr>
                <w:rFonts w:ascii="Cambria Math" w:hAnsi="Cambria Math" w:cs="Times New Roman"/>
                <w:color w:val="auto"/>
                <w:highlight w:val="none"/>
              </w:rPr>
              <m:t>t</m:t>
            </m:r>
            <m:r>
              <m:rPr>
                <m:sty m:val="p"/>
              </m:rPr>
              <w:rPr>
                <w:rFonts w:ascii="Cambria Math" w:hAnsi="Cambria Math" w:cs="Times New Roman"/>
                <w:color w:val="auto"/>
                <w:highlight w:val="none"/>
              </w:rPr>
              <m:t>=1</m:t>
            </m:r>
            <m:ctrlPr>
              <w:rPr>
                <w:rFonts w:ascii="Cambria Math" w:hAnsi="Cambria Math" w:cs="Times New Roman"/>
                <w:color w:val="auto"/>
                <w:highlight w:val="none"/>
              </w:rPr>
            </m:ctrlPr>
          </m:sub>
          <m:sup>
            <m:r>
              <w:rPr>
                <w:rFonts w:ascii="Cambria Math" w:hAnsi="Cambria Math" w:cs="Times New Roman"/>
                <w:color w:val="auto"/>
                <w:highlight w:val="none"/>
              </w:rPr>
              <m:t>T</m:t>
            </m:r>
            <m:ctrlPr>
              <w:rPr>
                <w:rFonts w:ascii="Cambria Math" w:hAnsi="Cambria Math" w:cs="Times New Roman"/>
                <w:color w:val="auto"/>
                <w:highlight w:val="none"/>
              </w:rPr>
            </m:ctrlPr>
          </m:sup>
          <m:e>
            <m:sSub>
              <m:sSubPr>
                <m:ctrlPr>
                  <w:rPr>
                    <w:rFonts w:ascii="Cambria Math" w:hAnsi="Cambria Math" w:cs="Times New Roman"/>
                    <w:color w:val="auto"/>
                    <w:highlight w:val="none"/>
                  </w:rPr>
                </m:ctrlPr>
              </m:sSubPr>
              <m:e>
                <m:r>
                  <w:rPr>
                    <w:rFonts w:ascii="Cambria Math" w:hAnsi="Cambria Math" w:cs="Times New Roman"/>
                    <w:color w:val="auto"/>
                    <w:highlight w:val="none"/>
                  </w:rPr>
                  <m:t>β</m:t>
                </m:r>
                <m:ctrlPr>
                  <w:rPr>
                    <w:rFonts w:ascii="Cambria Math" w:hAnsi="Cambria Math" w:cs="Times New Roman"/>
                    <w:color w:val="auto"/>
                    <w:highlight w:val="none"/>
                  </w:rPr>
                </m:ctrlPr>
              </m:e>
              <m:sub>
                <m:r>
                  <w:rPr>
                    <w:rFonts w:ascii="Cambria Math" w:hAnsi="Cambria Math" w:cs="Times New Roman"/>
                    <w:color w:val="auto"/>
                    <w:highlight w:val="none"/>
                  </w:rPr>
                  <m:t>i</m:t>
                </m:r>
                <m:r>
                  <m:rPr>
                    <m:sty m:val="p"/>
                  </m:rPr>
                  <w:rPr>
                    <w:rFonts w:ascii="Cambria Math" w:hAnsi="Cambria Math" w:cs="Times New Roman"/>
                    <w:color w:val="auto"/>
                    <w:highlight w:val="none"/>
                  </w:rPr>
                  <m:t>,</m:t>
                </m:r>
                <m:r>
                  <w:rPr>
                    <w:rFonts w:ascii="Cambria Math" w:hAnsi="Cambria Math" w:cs="Times New Roman"/>
                    <w:color w:val="auto"/>
                    <w:highlight w:val="none"/>
                  </w:rPr>
                  <m:t>t</m:t>
                </m:r>
                <m:ctrlPr>
                  <w:rPr>
                    <w:rFonts w:ascii="Cambria Math" w:hAnsi="Cambria Math" w:cs="Times New Roman"/>
                    <w:color w:val="auto"/>
                    <w:highlight w:val="none"/>
                  </w:rPr>
                </m:ctrlPr>
              </m:sub>
            </m:sSub>
            <m:ctrlPr>
              <w:rPr>
                <w:rFonts w:ascii="Cambria Math" w:hAnsi="Cambria Math" w:cs="Times New Roman"/>
                <w:color w:val="auto"/>
                <w:highlight w:val="none"/>
              </w:rPr>
            </m:ctrlPr>
          </m:e>
        </m:nary>
        <m:r>
          <m:rPr>
            <m:sty m:val="p"/>
          </m:rPr>
          <w:rPr>
            <w:rFonts w:ascii="Cambria Math" w:hAnsi="Cambria Math" w:cs="Times New Roman"/>
            <w:color w:val="auto"/>
            <w:highlight w:val="none"/>
          </w:rPr>
          <m:t>≤</m:t>
        </m:r>
        <m:sSub>
          <m:sSubPr>
            <m:ctrlPr>
              <w:rPr>
                <w:rFonts w:ascii="Cambria Math" w:hAnsi="Cambria Math" w:cs="Times New Roman"/>
                <w:color w:val="auto"/>
                <w:highlight w:val="none"/>
              </w:rPr>
            </m:ctrlPr>
          </m:sSubPr>
          <m:e>
            <m:r>
              <w:rPr>
                <w:rFonts w:ascii="Cambria Math" w:hAnsi="Cambria Math" w:cs="Times New Roman"/>
                <w:color w:val="auto"/>
                <w:highlight w:val="none"/>
              </w:rPr>
              <m:t>N</m:t>
            </m:r>
            <m:ctrlPr>
              <w:rPr>
                <w:rFonts w:ascii="Cambria Math" w:hAnsi="Cambria Math" w:cs="Times New Roman"/>
                <w:color w:val="auto"/>
                <w:highlight w:val="none"/>
              </w:rPr>
            </m:ctrlPr>
          </m:e>
          <m:sub>
            <m:r>
              <w:rPr>
                <w:rFonts w:ascii="Cambria Math" w:hAnsi="Cambria Math" w:cs="Times New Roman"/>
                <w:color w:val="auto"/>
                <w:highlight w:val="none"/>
              </w:rPr>
              <m:t>S</m:t>
            </m:r>
            <m:ctrlPr>
              <w:rPr>
                <w:rFonts w:ascii="Cambria Math" w:hAnsi="Cambria Math" w:cs="Times New Roman"/>
                <w:color w:val="auto"/>
                <w:highlight w:val="none"/>
              </w:rPr>
            </m:ctrlPr>
          </m:sub>
        </m:sSub>
      </m:oMath>
      <w:r>
        <w:rPr>
          <w:rFonts w:cs="Times New Roman"/>
          <w:color w:val="auto"/>
          <w:highlight w:val="none"/>
        </w:rPr>
        <w:tab/>
      </w:r>
      <w:r>
        <w:rPr>
          <w:rFonts w:cs="Times New Roman"/>
          <w:color w:val="auto"/>
          <w:highlight w:val="none"/>
        </w:rPr>
        <w:t>(</w:t>
      </w:r>
      <w:r>
        <w:rPr>
          <w:rFonts w:cs="Times New Roman"/>
          <w:color w:val="auto"/>
          <w:sz w:val="22"/>
          <w:highlight w:val="none"/>
        </w:rPr>
        <w:fldChar w:fldCharType="begin"/>
      </w:r>
      <w:r>
        <w:rPr>
          <w:rFonts w:cs="Times New Roman"/>
          <w:color w:val="auto"/>
          <w:sz w:val="22"/>
          <w:highlight w:val="none"/>
        </w:rPr>
        <w:instrText xml:space="preserve"> SEQ 式 \* ARABIC </w:instrText>
      </w:r>
      <w:r>
        <w:rPr>
          <w:rFonts w:cs="Times New Roman"/>
          <w:color w:val="auto"/>
          <w:sz w:val="22"/>
          <w:highlight w:val="none"/>
        </w:rPr>
        <w:fldChar w:fldCharType="separate"/>
      </w:r>
      <w:r>
        <w:rPr>
          <w:rFonts w:cs="Times New Roman"/>
          <w:color w:val="auto"/>
          <w:sz w:val="22"/>
          <w:highlight w:val="none"/>
        </w:rPr>
        <w:t>9</w:t>
      </w:r>
      <w:r>
        <w:rPr>
          <w:rFonts w:cs="Times New Roman"/>
          <w:color w:val="auto"/>
          <w:sz w:val="22"/>
          <w:highlight w:val="none"/>
        </w:rPr>
        <w:fldChar w:fldCharType="end"/>
      </w:r>
      <w:r>
        <w:rPr>
          <w:rFonts w:cs="Times New Roman"/>
          <w:color w:val="auto"/>
          <w:highlight w:val="none"/>
        </w:rPr>
        <w:t>)</w:t>
      </w:r>
    </w:p>
    <w:p>
      <w:pPr>
        <w:pStyle w:val="198"/>
        <w:rPr>
          <w:rFonts w:ascii="Times New Roman" w:hAnsi="Times New Roman"/>
          <w:color w:val="auto"/>
          <w:highlight w:val="none"/>
        </w:rPr>
      </w:pPr>
      <w:bookmarkStart w:id="332" w:name="_Toc181051846"/>
      <w:bookmarkStart w:id="333" w:name="_Toc181051847"/>
      <w:r>
        <w:rPr>
          <w:rFonts w:ascii="Times New Roman" w:hAnsi="Times New Roman"/>
          <w:color w:val="auto"/>
          <w:highlight w:val="none"/>
        </w:rPr>
        <w:t>临时出力范围</w:t>
      </w:r>
      <w:bookmarkEnd w:id="332"/>
    </w:p>
    <w:p>
      <w:pPr>
        <w:pStyle w:val="172"/>
        <w:rPr>
          <w:color w:val="auto"/>
          <w:highlight w:val="none"/>
        </w:rPr>
      </w:pPr>
      <w:r>
        <w:rPr>
          <w:color w:val="auto"/>
          <w:highlight w:val="none"/>
        </w:rPr>
        <w:t>机组由于存煤量、煤质等原因造成出力受阻，出力上下限根据实际情况进行修正。</w:t>
      </w:r>
      <m:oMath>
        <m:bar>
          <m:barPr>
            <m:ctrlPr>
              <w:rPr>
                <w:rFonts w:ascii="Cambria Math" w:hAnsi="Cambria Math"/>
                <w:i/>
                <w:color w:val="auto"/>
                <w:highlight w:val="none"/>
              </w:rPr>
            </m:ctrlPr>
          </m:barPr>
          <m:e>
            <m:sSub>
              <m:sSubPr>
                <m:ctrlPr>
                  <w:rPr>
                    <w:rFonts w:ascii="Cambria Math" w:hAnsi="Cambria Math"/>
                    <w:i/>
                    <w:color w:val="auto"/>
                    <w:highlight w:val="none"/>
                  </w:rPr>
                </m:ctrlPr>
              </m:sSubPr>
              <m:e>
                <m:r>
                  <w:rPr>
                    <w:rFonts w:ascii="Cambria Math" w:hAnsi="Cambria Math"/>
                    <w:color w:val="auto"/>
                    <w:highlight w:val="none"/>
                  </w:rPr>
                  <m:t>p</m:t>
                </m:r>
                <m:ctrlPr>
                  <w:rPr>
                    <w:rFonts w:ascii="Cambria Math" w:hAnsi="Cambria Math"/>
                    <w:i/>
                    <w:color w:val="auto"/>
                    <w:highlight w:val="none"/>
                  </w:rPr>
                </m:ctrlPr>
              </m:e>
              <m:sub>
                <m:r>
                  <w:rPr>
                    <w:rFonts w:ascii="Cambria Math" w:hAnsi="Cambria Math"/>
                    <w:color w:val="auto"/>
                    <w:highlight w:val="none"/>
                  </w:rPr>
                  <m:t>i.temp</m:t>
                </m:r>
                <m:ctrlPr>
                  <w:rPr>
                    <w:rFonts w:ascii="Cambria Math" w:hAnsi="Cambria Math"/>
                    <w:i/>
                    <w:color w:val="auto"/>
                    <w:highlight w:val="none"/>
                  </w:rPr>
                </m:ctrlPr>
              </m:sub>
            </m:sSub>
            <m:ctrlPr>
              <w:rPr>
                <w:rFonts w:ascii="Cambria Math" w:hAnsi="Cambria Math"/>
                <w:i/>
                <w:color w:val="auto"/>
                <w:highlight w:val="none"/>
              </w:rPr>
            </m:ctrlPr>
          </m:e>
        </m:bar>
      </m:oMath>
      <w:r>
        <w:rPr>
          <w:color w:val="auto"/>
          <w:highlight w:val="none"/>
        </w:rPr>
        <w:t>，</w:t>
      </w:r>
      <m:oMath>
        <m:bar>
          <m:barPr>
            <m:pos m:val="top"/>
            <m:ctrlPr>
              <w:rPr>
                <w:rFonts w:ascii="Cambria Math" w:hAnsi="Cambria Math"/>
                <w:i/>
                <w:color w:val="auto"/>
                <w:highlight w:val="none"/>
              </w:rPr>
            </m:ctrlPr>
          </m:barPr>
          <m:e>
            <m:sSub>
              <m:sSubPr>
                <m:ctrlPr>
                  <w:rPr>
                    <w:rFonts w:ascii="Cambria Math" w:hAnsi="Cambria Math"/>
                    <w:i/>
                    <w:color w:val="auto"/>
                    <w:highlight w:val="none"/>
                  </w:rPr>
                </m:ctrlPr>
              </m:sSubPr>
              <m:e>
                <m:r>
                  <w:rPr>
                    <w:rFonts w:ascii="Cambria Math" w:hAnsi="Cambria Math"/>
                    <w:color w:val="auto"/>
                    <w:highlight w:val="none"/>
                  </w:rPr>
                  <m:t>p</m:t>
                </m:r>
                <m:ctrlPr>
                  <w:rPr>
                    <w:rFonts w:ascii="Cambria Math" w:hAnsi="Cambria Math"/>
                    <w:i/>
                    <w:color w:val="auto"/>
                    <w:highlight w:val="none"/>
                  </w:rPr>
                </m:ctrlPr>
              </m:e>
              <m:sub>
                <m:r>
                  <w:rPr>
                    <w:rFonts w:ascii="Cambria Math" w:hAnsi="Cambria Math"/>
                    <w:color w:val="auto"/>
                    <w:highlight w:val="none"/>
                  </w:rPr>
                  <m:t>i.temp</m:t>
                </m:r>
                <m:ctrlPr>
                  <w:rPr>
                    <w:rFonts w:ascii="Cambria Math" w:hAnsi="Cambria Math"/>
                    <w:i/>
                    <w:color w:val="auto"/>
                    <w:highlight w:val="none"/>
                  </w:rPr>
                </m:ctrlPr>
              </m:sub>
            </m:sSub>
            <m:ctrlPr>
              <w:rPr>
                <w:rFonts w:ascii="Cambria Math" w:hAnsi="Cambria Math"/>
                <w:i/>
                <w:color w:val="auto"/>
                <w:highlight w:val="none"/>
              </w:rPr>
            </m:ctrlPr>
          </m:e>
        </m:bar>
      </m:oMath>
      <w:r>
        <w:rPr>
          <w:color w:val="auto"/>
          <w:highlight w:val="none"/>
        </w:rPr>
        <w:t>分别表示发电机组</w:t>
      </w:r>
      <m:oMath>
        <m:r>
          <w:rPr>
            <w:rFonts w:ascii="Cambria Math" w:hAnsi="Cambria Math"/>
            <w:color w:val="auto"/>
            <w:highlight w:val="none"/>
          </w:rPr>
          <m:t>i</m:t>
        </m:r>
      </m:oMath>
      <w:r>
        <w:rPr>
          <w:color w:val="auto"/>
          <w:highlight w:val="none"/>
        </w:rPr>
        <w:t>输出功率的临时上下限。</w:t>
      </w:r>
    </w:p>
    <w:p>
      <w:pPr>
        <w:pStyle w:val="126"/>
        <w:rPr>
          <w:rFonts w:cs="Times New Roman"/>
          <w:b/>
          <w:color w:val="auto"/>
          <w:highlight w:val="none"/>
        </w:rPr>
      </w:pPr>
      <w:r>
        <w:rPr>
          <w:rFonts w:cs="Times New Roman"/>
          <w:color w:val="auto"/>
          <w:highlight w:val="none"/>
        </w:rPr>
        <w:tab/>
      </w:r>
      <m:oMath>
        <m:bar>
          <m:barPr>
            <m:ctrlPr>
              <w:rPr>
                <w:rFonts w:ascii="Cambria Math" w:hAnsi="Cambria Math" w:cs="Times New Roman"/>
                <w:color w:val="auto"/>
                <w:highlight w:val="none"/>
              </w:rPr>
            </m:ctrlPr>
          </m:barPr>
          <m:e>
            <m:sSub>
              <m:sSubPr>
                <m:ctrlPr>
                  <w:rPr>
                    <w:rFonts w:ascii="Cambria Math" w:hAnsi="Cambria Math" w:cs="Times New Roman"/>
                    <w:color w:val="auto"/>
                    <w:highlight w:val="none"/>
                  </w:rPr>
                </m:ctrlPr>
              </m:sSubPr>
              <m:e>
                <m:r>
                  <w:rPr>
                    <w:rFonts w:ascii="Cambria Math" w:hAnsi="Cambria Math" w:cs="Times New Roman"/>
                    <w:color w:val="auto"/>
                    <w:highlight w:val="none"/>
                  </w:rPr>
                  <m:t>p</m:t>
                </m:r>
                <m:ctrlPr>
                  <w:rPr>
                    <w:rFonts w:ascii="Cambria Math" w:hAnsi="Cambria Math" w:cs="Times New Roman"/>
                    <w:color w:val="auto"/>
                    <w:highlight w:val="none"/>
                  </w:rPr>
                </m:ctrlPr>
              </m:e>
              <m:sub>
                <m:r>
                  <w:rPr>
                    <w:rFonts w:ascii="Cambria Math" w:hAnsi="Cambria Math" w:cs="Times New Roman"/>
                    <w:color w:val="auto"/>
                    <w:highlight w:val="none"/>
                  </w:rPr>
                  <m:t>i</m:t>
                </m:r>
                <m:r>
                  <m:rPr>
                    <m:sty m:val="p"/>
                  </m:rPr>
                  <w:rPr>
                    <w:rFonts w:ascii="Cambria Math" w:hAnsi="Cambria Math" w:cs="Times New Roman"/>
                    <w:color w:val="auto"/>
                    <w:highlight w:val="none"/>
                  </w:rPr>
                  <m:t>.</m:t>
                </m:r>
                <m:r>
                  <w:rPr>
                    <w:rFonts w:ascii="Cambria Math" w:hAnsi="Cambria Math" w:cs="Times New Roman"/>
                    <w:color w:val="auto"/>
                    <w:highlight w:val="none"/>
                  </w:rPr>
                  <m:t>temp</m:t>
                </m:r>
                <m:ctrlPr>
                  <w:rPr>
                    <w:rFonts w:ascii="Cambria Math" w:hAnsi="Cambria Math" w:cs="Times New Roman"/>
                    <w:color w:val="auto"/>
                    <w:highlight w:val="none"/>
                  </w:rPr>
                </m:ctrlPr>
              </m:sub>
            </m:sSub>
            <m:ctrlPr>
              <w:rPr>
                <w:rFonts w:ascii="Cambria Math" w:hAnsi="Cambria Math" w:cs="Times New Roman"/>
                <w:color w:val="auto"/>
                <w:highlight w:val="none"/>
              </w:rPr>
            </m:ctrlPr>
          </m:e>
        </m:bar>
        <m:r>
          <m:rPr>
            <m:sty m:val="p"/>
          </m:rPr>
          <w:rPr>
            <w:rFonts w:ascii="Cambria Math" w:hAnsi="Cambria Math" w:cs="Times New Roman"/>
            <w:color w:val="auto"/>
            <w:highlight w:val="none"/>
          </w:rPr>
          <m:t>≤</m:t>
        </m:r>
        <m:sSub>
          <m:sSubPr>
            <m:ctrlPr>
              <w:rPr>
                <w:rFonts w:ascii="Cambria Math" w:hAnsi="Cambria Math" w:cs="Times New Roman"/>
                <w:color w:val="auto"/>
                <w:highlight w:val="none"/>
              </w:rPr>
            </m:ctrlPr>
          </m:sSubPr>
          <m:e>
            <m:r>
              <w:rPr>
                <w:rFonts w:ascii="Cambria Math" w:hAnsi="Cambria Math" w:cs="Times New Roman"/>
                <w:color w:val="auto"/>
                <w:highlight w:val="none"/>
              </w:rPr>
              <m:t>p</m:t>
            </m:r>
            <m:ctrlPr>
              <w:rPr>
                <w:rFonts w:ascii="Cambria Math" w:hAnsi="Cambria Math" w:cs="Times New Roman"/>
                <w:color w:val="auto"/>
                <w:highlight w:val="none"/>
              </w:rPr>
            </m:ctrlPr>
          </m:e>
          <m:sub>
            <m:r>
              <w:rPr>
                <w:rFonts w:ascii="Cambria Math" w:hAnsi="Cambria Math" w:cs="Times New Roman"/>
                <w:color w:val="auto"/>
                <w:highlight w:val="none"/>
              </w:rPr>
              <m:t>i</m:t>
            </m:r>
            <m:ctrlPr>
              <w:rPr>
                <w:rFonts w:ascii="Cambria Math" w:hAnsi="Cambria Math" w:cs="Times New Roman"/>
                <w:color w:val="auto"/>
                <w:highlight w:val="none"/>
              </w:rPr>
            </m:ctrlPr>
          </m:sub>
        </m:sSub>
        <m:d>
          <m:dPr>
            <m:ctrlPr>
              <w:rPr>
                <w:rFonts w:ascii="Cambria Math" w:hAnsi="Cambria Math" w:cs="Times New Roman"/>
                <w:color w:val="auto"/>
                <w:highlight w:val="none"/>
              </w:rPr>
            </m:ctrlPr>
          </m:dPr>
          <m:e>
            <m:r>
              <w:rPr>
                <w:rFonts w:ascii="Cambria Math" w:hAnsi="Cambria Math" w:cs="Times New Roman"/>
                <w:color w:val="auto"/>
                <w:highlight w:val="none"/>
              </w:rPr>
              <m:t>t</m:t>
            </m:r>
            <m:ctrlPr>
              <w:rPr>
                <w:rFonts w:ascii="Cambria Math" w:hAnsi="Cambria Math" w:cs="Times New Roman"/>
                <w:color w:val="auto"/>
                <w:highlight w:val="none"/>
              </w:rPr>
            </m:ctrlPr>
          </m:e>
        </m:d>
        <m:r>
          <m:rPr>
            <m:sty m:val="p"/>
          </m:rPr>
          <w:rPr>
            <w:rFonts w:ascii="Cambria Math" w:hAnsi="Cambria Math" w:cs="Times New Roman"/>
            <w:color w:val="auto"/>
            <w:highlight w:val="none"/>
          </w:rPr>
          <m:t>≤</m:t>
        </m:r>
        <m:bar>
          <m:barPr>
            <m:pos m:val="top"/>
            <m:ctrlPr>
              <w:rPr>
                <w:rFonts w:ascii="Cambria Math" w:hAnsi="Cambria Math" w:cs="Times New Roman"/>
                <w:color w:val="auto"/>
                <w:highlight w:val="none"/>
              </w:rPr>
            </m:ctrlPr>
          </m:barPr>
          <m:e>
            <m:sSub>
              <m:sSubPr>
                <m:ctrlPr>
                  <w:rPr>
                    <w:rFonts w:ascii="Cambria Math" w:hAnsi="Cambria Math" w:cs="Times New Roman"/>
                    <w:color w:val="auto"/>
                    <w:highlight w:val="none"/>
                  </w:rPr>
                </m:ctrlPr>
              </m:sSubPr>
              <m:e>
                <m:r>
                  <w:rPr>
                    <w:rFonts w:ascii="Cambria Math" w:hAnsi="Cambria Math" w:cs="Times New Roman"/>
                    <w:color w:val="auto"/>
                    <w:highlight w:val="none"/>
                  </w:rPr>
                  <m:t>p</m:t>
                </m:r>
                <m:ctrlPr>
                  <w:rPr>
                    <w:rFonts w:ascii="Cambria Math" w:hAnsi="Cambria Math" w:cs="Times New Roman"/>
                    <w:color w:val="auto"/>
                    <w:highlight w:val="none"/>
                  </w:rPr>
                </m:ctrlPr>
              </m:e>
              <m:sub>
                <m:r>
                  <w:rPr>
                    <w:rFonts w:ascii="Cambria Math" w:hAnsi="Cambria Math" w:cs="Times New Roman"/>
                    <w:color w:val="auto"/>
                    <w:highlight w:val="none"/>
                  </w:rPr>
                  <m:t>i</m:t>
                </m:r>
                <m:r>
                  <m:rPr>
                    <m:sty m:val="p"/>
                  </m:rPr>
                  <w:rPr>
                    <w:rFonts w:ascii="Cambria Math" w:hAnsi="Cambria Math" w:cs="Times New Roman"/>
                    <w:color w:val="auto"/>
                    <w:highlight w:val="none"/>
                  </w:rPr>
                  <m:t>.</m:t>
                </m:r>
                <m:r>
                  <w:rPr>
                    <w:rFonts w:ascii="Cambria Math" w:hAnsi="Cambria Math" w:cs="Times New Roman"/>
                    <w:color w:val="auto"/>
                    <w:highlight w:val="none"/>
                  </w:rPr>
                  <m:t>temp</m:t>
                </m:r>
                <m:ctrlPr>
                  <w:rPr>
                    <w:rFonts w:ascii="Cambria Math" w:hAnsi="Cambria Math" w:cs="Times New Roman"/>
                    <w:color w:val="auto"/>
                    <w:highlight w:val="none"/>
                  </w:rPr>
                </m:ctrlPr>
              </m:sub>
            </m:sSub>
            <m:ctrlPr>
              <w:rPr>
                <w:rFonts w:ascii="Cambria Math" w:hAnsi="Cambria Math" w:cs="Times New Roman"/>
                <w:color w:val="auto"/>
                <w:highlight w:val="none"/>
              </w:rPr>
            </m:ctrlPr>
          </m:e>
        </m:bar>
      </m:oMath>
      <w:r>
        <w:rPr>
          <w:rFonts w:cs="Times New Roman"/>
          <w:b/>
          <w:color w:val="auto"/>
          <w:highlight w:val="none"/>
        </w:rPr>
        <w:tab/>
      </w:r>
      <w:r>
        <w:rPr>
          <w:rFonts w:cs="Times New Roman"/>
          <w:color w:val="auto"/>
          <w:highlight w:val="none"/>
        </w:rPr>
        <w:t>(</w:t>
      </w:r>
      <w:r>
        <w:rPr>
          <w:rFonts w:cs="Times New Roman"/>
          <w:color w:val="auto"/>
          <w:sz w:val="22"/>
          <w:highlight w:val="none"/>
        </w:rPr>
        <w:fldChar w:fldCharType="begin"/>
      </w:r>
      <w:r>
        <w:rPr>
          <w:rFonts w:cs="Times New Roman"/>
          <w:color w:val="auto"/>
          <w:sz w:val="22"/>
          <w:highlight w:val="none"/>
        </w:rPr>
        <w:instrText xml:space="preserve"> SEQ 式 \* ARABIC </w:instrText>
      </w:r>
      <w:r>
        <w:rPr>
          <w:rFonts w:cs="Times New Roman"/>
          <w:color w:val="auto"/>
          <w:sz w:val="22"/>
          <w:highlight w:val="none"/>
        </w:rPr>
        <w:fldChar w:fldCharType="separate"/>
      </w:r>
      <w:r>
        <w:rPr>
          <w:rFonts w:cs="Times New Roman"/>
          <w:color w:val="auto"/>
          <w:sz w:val="22"/>
          <w:highlight w:val="none"/>
        </w:rPr>
        <w:t>10</w:t>
      </w:r>
      <w:r>
        <w:rPr>
          <w:rFonts w:cs="Times New Roman"/>
          <w:color w:val="auto"/>
          <w:sz w:val="22"/>
          <w:highlight w:val="none"/>
        </w:rPr>
        <w:fldChar w:fldCharType="end"/>
      </w:r>
      <w:r>
        <w:rPr>
          <w:rFonts w:cs="Times New Roman"/>
          <w:color w:val="auto"/>
          <w:highlight w:val="none"/>
        </w:rPr>
        <w:t>)</w:t>
      </w:r>
    </w:p>
    <w:p>
      <w:pPr>
        <w:pStyle w:val="198"/>
        <w:rPr>
          <w:rFonts w:ascii="Times New Roman" w:hAnsi="Times New Roman"/>
          <w:color w:val="auto"/>
          <w:highlight w:val="none"/>
        </w:rPr>
      </w:pPr>
      <w:r>
        <w:rPr>
          <w:rFonts w:ascii="Times New Roman" w:hAnsi="Times New Roman"/>
          <w:color w:val="auto"/>
          <w:highlight w:val="none"/>
        </w:rPr>
        <w:t>储能出力范围</w:t>
      </w:r>
      <w:bookmarkEnd w:id="333"/>
    </w:p>
    <w:p>
      <w:pPr>
        <w:pStyle w:val="172"/>
        <w:rPr>
          <w:color w:val="auto"/>
          <w:highlight w:val="none"/>
        </w:rPr>
      </w:pPr>
      <w:r>
        <w:rPr>
          <w:color w:val="auto"/>
          <w:highlight w:val="none"/>
        </w:rPr>
        <w:t>灵活性改造中一些煤电机组采用了储能（蓄热、储电）等技术，由于储能系统有容量约束，储能系统的输出或输入能量有限制，运行时应根据储能实际情况进行约束</w:t>
      </w:r>
      <w:r>
        <w:rPr>
          <w:rFonts w:hint="eastAsia"/>
          <w:color w:val="auto"/>
          <w:highlight w:val="none"/>
        </w:rPr>
        <w:t>（对于飞轮储能，其特点在于自放电率高和充放电循环频繁）</w:t>
      </w:r>
      <w:r>
        <w:rPr>
          <w:color w:val="auto"/>
          <w:highlight w:val="none"/>
        </w:rPr>
        <w:t>。</w:t>
      </w:r>
      <m:oMath>
        <m:sSub>
          <m:sSubPr>
            <m:ctrlPr>
              <w:rPr>
                <w:rFonts w:ascii="Cambria Math" w:hAnsi="Cambria Math"/>
                <w:color w:val="auto"/>
                <w:highlight w:val="none"/>
              </w:rPr>
            </m:ctrlPr>
          </m:sSubPr>
          <m:e>
            <m:r>
              <w:rPr>
                <w:rFonts w:ascii="Cambria Math" w:hAnsi="Cambria Math"/>
                <w:color w:val="auto"/>
                <w:highlight w:val="none"/>
              </w:rPr>
              <m:t>Q</m:t>
            </m:r>
            <m:ctrlPr>
              <w:rPr>
                <w:rFonts w:ascii="Cambria Math" w:hAnsi="Cambria Math"/>
                <w:color w:val="auto"/>
                <w:highlight w:val="none"/>
              </w:rPr>
            </m:ctrlPr>
          </m:e>
          <m:sub>
            <m:r>
              <w:rPr>
                <w:rFonts w:ascii="Cambria Math" w:hAnsi="Cambria Math"/>
                <w:color w:val="auto"/>
                <w:highlight w:val="none"/>
              </w:rPr>
              <m:t>s</m:t>
            </m:r>
            <m:ctrlPr>
              <w:rPr>
                <w:rFonts w:ascii="Cambria Math" w:hAnsi="Cambria Math"/>
                <w:color w:val="auto"/>
                <w:highlight w:val="none"/>
              </w:rPr>
            </m:ctrlPr>
          </m:sub>
        </m:sSub>
        <m:r>
          <m:rPr>
            <m:sty m:val="p"/>
          </m:rPr>
          <w:rPr>
            <w:rFonts w:ascii="Cambria Math" w:hAnsi="Cambria Math"/>
            <w:color w:val="auto"/>
            <w:highlight w:val="none"/>
          </w:rPr>
          <m:t>(</m:t>
        </m:r>
        <m:r>
          <w:rPr>
            <w:rFonts w:ascii="Cambria Math" w:hAnsi="Cambria Math"/>
            <w:color w:val="auto"/>
            <w:highlight w:val="none"/>
          </w:rPr>
          <m:t>t</m:t>
        </m:r>
        <m:r>
          <m:rPr>
            <m:sty m:val="p"/>
          </m:rPr>
          <w:rPr>
            <w:rFonts w:ascii="Cambria Math" w:hAnsi="Cambria Math"/>
            <w:color w:val="auto"/>
            <w:highlight w:val="none"/>
          </w:rPr>
          <m:t>)</m:t>
        </m:r>
      </m:oMath>
      <w:r>
        <w:rPr>
          <w:color w:val="auto"/>
          <w:highlight w:val="none"/>
        </w:rPr>
        <w:t>表示储能系统</w:t>
      </w:r>
      <m:oMath>
        <m:r>
          <w:rPr>
            <w:rFonts w:ascii="Cambria Math" w:hAnsi="Cambria Math"/>
            <w:color w:val="auto"/>
            <w:highlight w:val="none"/>
          </w:rPr>
          <m:t>s</m:t>
        </m:r>
      </m:oMath>
      <w:r>
        <w:rPr>
          <w:color w:val="auto"/>
          <w:highlight w:val="none"/>
        </w:rPr>
        <w:t>在</w:t>
      </w:r>
      <m:oMath>
        <m:r>
          <w:rPr>
            <w:rFonts w:ascii="Cambria Math" w:hAnsi="Cambria Math"/>
            <w:color w:val="auto"/>
            <w:highlight w:val="none"/>
          </w:rPr>
          <m:t>t</m:t>
        </m:r>
      </m:oMath>
      <w:r>
        <w:rPr>
          <w:color w:val="auto"/>
          <w:highlight w:val="none"/>
        </w:rPr>
        <w:t>时刻的电量负荷或热量负荷（需折算为电负荷，kWh），</w:t>
      </w:r>
      <m:oMath>
        <m:sSub>
          <m:sSubPr>
            <m:ctrlPr>
              <w:rPr>
                <w:rFonts w:ascii="Cambria Math" w:hAnsi="Cambria Math"/>
                <w:color w:val="auto"/>
                <w:highlight w:val="none"/>
              </w:rPr>
            </m:ctrlPr>
          </m:sSubPr>
          <m:e>
            <m:r>
              <w:rPr>
                <w:rFonts w:ascii="Cambria Math" w:hAnsi="Cambria Math"/>
                <w:color w:val="auto"/>
                <w:highlight w:val="none"/>
              </w:rPr>
              <m:t>Q</m:t>
            </m:r>
            <m:ctrlPr>
              <w:rPr>
                <w:rFonts w:ascii="Cambria Math" w:hAnsi="Cambria Math"/>
                <w:color w:val="auto"/>
                <w:highlight w:val="none"/>
              </w:rPr>
            </m:ctrlPr>
          </m:e>
          <m:sub>
            <m:r>
              <w:rPr>
                <w:rFonts w:ascii="Cambria Math" w:hAnsi="Cambria Math"/>
                <w:color w:val="auto"/>
                <w:highlight w:val="none"/>
              </w:rPr>
              <m:t>s</m:t>
            </m:r>
            <m:r>
              <m:rPr>
                <m:sty m:val="p"/>
              </m:rPr>
              <w:rPr>
                <w:rFonts w:ascii="Cambria Math" w:hAnsi="Cambria Math"/>
                <w:color w:val="auto"/>
                <w:highlight w:val="none"/>
              </w:rPr>
              <m:t>，</m:t>
            </m:r>
            <m:r>
              <w:rPr>
                <w:rFonts w:ascii="Cambria Math" w:hAnsi="Cambria Math"/>
                <w:color w:val="auto"/>
                <w:highlight w:val="none"/>
              </w:rPr>
              <m:t>min</m:t>
            </m:r>
            <m:ctrlPr>
              <w:rPr>
                <w:rFonts w:ascii="Cambria Math" w:hAnsi="Cambria Math"/>
                <w:color w:val="auto"/>
                <w:highlight w:val="none"/>
              </w:rPr>
            </m:ctrlPr>
          </m:sub>
        </m:sSub>
      </m:oMath>
      <w:r>
        <w:rPr>
          <w:color w:val="auto"/>
          <w:highlight w:val="none"/>
        </w:rPr>
        <w:t>，</w:t>
      </w:r>
      <m:oMath>
        <m:sSub>
          <m:sSubPr>
            <m:ctrlPr>
              <w:rPr>
                <w:rFonts w:ascii="Cambria Math" w:hAnsi="Cambria Math"/>
                <w:color w:val="auto"/>
                <w:highlight w:val="none"/>
              </w:rPr>
            </m:ctrlPr>
          </m:sSubPr>
          <m:e>
            <m:r>
              <w:rPr>
                <w:rFonts w:ascii="Cambria Math" w:hAnsi="Cambria Math"/>
                <w:color w:val="auto"/>
                <w:highlight w:val="none"/>
              </w:rPr>
              <m:t>Q</m:t>
            </m:r>
            <m:ctrlPr>
              <w:rPr>
                <w:rFonts w:ascii="Cambria Math" w:hAnsi="Cambria Math"/>
                <w:color w:val="auto"/>
                <w:highlight w:val="none"/>
              </w:rPr>
            </m:ctrlPr>
          </m:e>
          <m:sub>
            <m:r>
              <w:rPr>
                <w:rFonts w:ascii="Cambria Math" w:hAnsi="Cambria Math"/>
                <w:color w:val="auto"/>
                <w:highlight w:val="none"/>
              </w:rPr>
              <m:t>s</m:t>
            </m:r>
            <m:r>
              <m:rPr>
                <m:sty m:val="p"/>
              </m:rPr>
              <w:rPr>
                <w:rFonts w:ascii="Cambria Math" w:hAnsi="Cambria Math"/>
                <w:color w:val="auto"/>
                <w:highlight w:val="none"/>
              </w:rPr>
              <m:t>，</m:t>
            </m:r>
            <m:r>
              <w:rPr>
                <w:rFonts w:ascii="Cambria Math" w:hAnsi="Cambria Math"/>
                <w:color w:val="auto"/>
                <w:highlight w:val="none"/>
              </w:rPr>
              <m:t>max</m:t>
            </m:r>
            <m:ctrlPr>
              <w:rPr>
                <w:rFonts w:ascii="Cambria Math" w:hAnsi="Cambria Math"/>
                <w:color w:val="auto"/>
                <w:highlight w:val="none"/>
              </w:rPr>
            </m:ctrlPr>
          </m:sub>
        </m:sSub>
      </m:oMath>
      <w:r>
        <w:rPr>
          <w:color w:val="auto"/>
          <w:highlight w:val="none"/>
        </w:rPr>
        <w:t>分别表示储能系统负荷下限和上限。</w:t>
      </w:r>
    </w:p>
    <w:p>
      <w:pPr>
        <w:pStyle w:val="126"/>
        <w:rPr>
          <w:rFonts w:cs="Times New Roman"/>
          <w:color w:val="auto"/>
          <w:highlight w:val="none"/>
        </w:rPr>
      </w:pPr>
      <w:r>
        <w:rPr>
          <w:rFonts w:cs="Times New Roman"/>
          <w:color w:val="auto"/>
          <w:highlight w:val="none"/>
        </w:rPr>
        <w:tab/>
      </w:r>
      <m:oMath>
        <m:sSub>
          <m:sSubPr>
            <m:ctrlPr>
              <w:rPr>
                <w:rFonts w:ascii="Cambria Math" w:hAnsi="Cambria Math" w:cs="Times New Roman"/>
                <w:color w:val="auto"/>
                <w:highlight w:val="none"/>
              </w:rPr>
            </m:ctrlPr>
          </m:sSubPr>
          <m:e>
            <m:r>
              <w:rPr>
                <w:rFonts w:ascii="Cambria Math" w:hAnsi="Cambria Math" w:cs="Times New Roman"/>
                <w:color w:val="auto"/>
                <w:highlight w:val="none"/>
              </w:rPr>
              <m:t>Q</m:t>
            </m:r>
            <m:ctrlPr>
              <w:rPr>
                <w:rFonts w:ascii="Cambria Math" w:hAnsi="Cambria Math" w:cs="Times New Roman"/>
                <w:color w:val="auto"/>
                <w:highlight w:val="none"/>
              </w:rPr>
            </m:ctrlPr>
          </m:e>
          <m:sub>
            <m:r>
              <w:rPr>
                <w:rFonts w:ascii="Cambria Math" w:hAnsi="Cambria Math" w:cs="Times New Roman"/>
                <w:color w:val="auto"/>
                <w:highlight w:val="none"/>
              </w:rPr>
              <m:t>s</m:t>
            </m:r>
            <m:r>
              <m:rPr>
                <m:sty m:val="p"/>
              </m:rPr>
              <w:rPr>
                <w:rFonts w:ascii="Cambria Math" w:hAnsi="Cambria Math" w:cs="Times New Roman"/>
                <w:color w:val="auto"/>
                <w:highlight w:val="none"/>
              </w:rPr>
              <m:t>，</m:t>
            </m:r>
            <m:r>
              <w:rPr>
                <w:rFonts w:ascii="Cambria Math" w:hAnsi="Cambria Math" w:cs="Times New Roman"/>
                <w:color w:val="auto"/>
                <w:highlight w:val="none"/>
              </w:rPr>
              <m:t>min</m:t>
            </m:r>
            <m:ctrlPr>
              <w:rPr>
                <w:rFonts w:ascii="Cambria Math" w:hAnsi="Cambria Math" w:cs="Times New Roman"/>
                <w:color w:val="auto"/>
                <w:highlight w:val="none"/>
              </w:rPr>
            </m:ctrlPr>
          </m:sub>
        </m:sSub>
        <m:r>
          <m:rPr>
            <m:sty m:val="p"/>
          </m:rPr>
          <w:rPr>
            <w:rFonts w:ascii="Cambria Math" w:hAnsi="Cambria Math" w:cs="Times New Roman"/>
            <w:color w:val="auto"/>
            <w:highlight w:val="none"/>
          </w:rPr>
          <m:t>≤</m:t>
        </m:r>
        <m:sSub>
          <m:sSubPr>
            <m:ctrlPr>
              <w:rPr>
                <w:rFonts w:ascii="Cambria Math" w:hAnsi="Cambria Math" w:cs="Times New Roman"/>
                <w:color w:val="auto"/>
                <w:highlight w:val="none"/>
              </w:rPr>
            </m:ctrlPr>
          </m:sSubPr>
          <m:e>
            <m:r>
              <w:rPr>
                <w:rFonts w:ascii="Cambria Math" w:hAnsi="Cambria Math" w:cs="Times New Roman"/>
                <w:color w:val="auto"/>
                <w:highlight w:val="none"/>
              </w:rPr>
              <m:t>Q</m:t>
            </m:r>
            <m:ctrlPr>
              <w:rPr>
                <w:rFonts w:ascii="Cambria Math" w:hAnsi="Cambria Math" w:cs="Times New Roman"/>
                <w:color w:val="auto"/>
                <w:highlight w:val="none"/>
              </w:rPr>
            </m:ctrlPr>
          </m:e>
          <m:sub>
            <m:r>
              <w:rPr>
                <w:rFonts w:ascii="Cambria Math" w:hAnsi="Cambria Math" w:cs="Times New Roman"/>
                <w:color w:val="auto"/>
                <w:highlight w:val="none"/>
              </w:rPr>
              <m:t>s</m:t>
            </m:r>
            <m:ctrlPr>
              <w:rPr>
                <w:rFonts w:ascii="Cambria Math" w:hAnsi="Cambria Math" w:cs="Times New Roman"/>
                <w:color w:val="auto"/>
                <w:highlight w:val="none"/>
              </w:rPr>
            </m:ctrlPr>
          </m:sub>
        </m:sSub>
        <m:r>
          <m:rPr>
            <m:sty m:val="p"/>
          </m:rPr>
          <w:rPr>
            <w:rFonts w:ascii="Cambria Math" w:hAnsi="Cambria Math" w:cs="Times New Roman"/>
            <w:color w:val="auto"/>
            <w:highlight w:val="none"/>
          </w:rPr>
          <m:t>(</m:t>
        </m:r>
        <m:r>
          <w:rPr>
            <w:rFonts w:ascii="Cambria Math" w:hAnsi="Cambria Math" w:cs="Times New Roman"/>
            <w:color w:val="auto"/>
            <w:highlight w:val="none"/>
          </w:rPr>
          <m:t>t</m:t>
        </m:r>
        <m:r>
          <m:rPr>
            <m:sty m:val="p"/>
          </m:rPr>
          <w:rPr>
            <w:rFonts w:ascii="Cambria Math" w:hAnsi="Cambria Math" w:cs="Times New Roman"/>
            <w:color w:val="auto"/>
            <w:highlight w:val="none"/>
          </w:rPr>
          <m:t xml:space="preserve">)≤ </m:t>
        </m:r>
        <m:sSub>
          <m:sSubPr>
            <m:ctrlPr>
              <w:rPr>
                <w:rFonts w:ascii="Cambria Math" w:hAnsi="Cambria Math" w:cs="Times New Roman"/>
                <w:color w:val="auto"/>
                <w:highlight w:val="none"/>
              </w:rPr>
            </m:ctrlPr>
          </m:sSubPr>
          <m:e>
            <m:r>
              <w:rPr>
                <w:rFonts w:ascii="Cambria Math" w:hAnsi="Cambria Math" w:cs="Times New Roman"/>
                <w:color w:val="auto"/>
                <w:highlight w:val="none"/>
              </w:rPr>
              <m:t>Q</m:t>
            </m:r>
            <m:ctrlPr>
              <w:rPr>
                <w:rFonts w:ascii="Cambria Math" w:hAnsi="Cambria Math" w:cs="Times New Roman"/>
                <w:color w:val="auto"/>
                <w:highlight w:val="none"/>
              </w:rPr>
            </m:ctrlPr>
          </m:e>
          <m:sub>
            <m:r>
              <w:rPr>
                <w:rFonts w:ascii="Cambria Math" w:hAnsi="Cambria Math" w:cs="Times New Roman"/>
                <w:color w:val="auto"/>
                <w:highlight w:val="none"/>
              </w:rPr>
              <m:t>s</m:t>
            </m:r>
            <m:r>
              <m:rPr>
                <m:sty m:val="p"/>
              </m:rPr>
              <w:rPr>
                <w:rFonts w:ascii="Cambria Math" w:hAnsi="Cambria Math" w:cs="Times New Roman"/>
                <w:color w:val="auto"/>
                <w:highlight w:val="none"/>
              </w:rPr>
              <m:t>，</m:t>
            </m:r>
            <m:r>
              <w:rPr>
                <w:rFonts w:ascii="Cambria Math" w:hAnsi="Cambria Math" w:cs="Times New Roman"/>
                <w:color w:val="auto"/>
                <w:highlight w:val="none"/>
              </w:rPr>
              <m:t>max</m:t>
            </m:r>
            <m:ctrlPr>
              <w:rPr>
                <w:rFonts w:ascii="Cambria Math" w:hAnsi="Cambria Math" w:cs="Times New Roman"/>
                <w:color w:val="auto"/>
                <w:highlight w:val="none"/>
              </w:rPr>
            </m:ctrlPr>
          </m:sub>
        </m:sSub>
      </m:oMath>
      <w:r>
        <w:rPr>
          <w:rFonts w:cs="Times New Roman"/>
          <w:color w:val="auto"/>
          <w:highlight w:val="none"/>
        </w:rPr>
        <w:tab/>
      </w:r>
      <w:r>
        <w:rPr>
          <w:rFonts w:cs="Times New Roman"/>
          <w:color w:val="auto"/>
          <w:highlight w:val="none"/>
        </w:rPr>
        <w:t>(</w:t>
      </w:r>
      <w:r>
        <w:rPr>
          <w:rFonts w:cs="Times New Roman"/>
          <w:color w:val="auto"/>
          <w:sz w:val="22"/>
          <w:highlight w:val="none"/>
        </w:rPr>
        <w:fldChar w:fldCharType="begin"/>
      </w:r>
      <w:r>
        <w:rPr>
          <w:rFonts w:cs="Times New Roman"/>
          <w:color w:val="auto"/>
          <w:sz w:val="22"/>
          <w:highlight w:val="none"/>
        </w:rPr>
        <w:instrText xml:space="preserve"> SEQ 式 \* ARABIC </w:instrText>
      </w:r>
      <w:r>
        <w:rPr>
          <w:rFonts w:cs="Times New Roman"/>
          <w:color w:val="auto"/>
          <w:sz w:val="22"/>
          <w:highlight w:val="none"/>
        </w:rPr>
        <w:fldChar w:fldCharType="separate"/>
      </w:r>
      <w:r>
        <w:rPr>
          <w:rFonts w:cs="Times New Roman"/>
          <w:color w:val="auto"/>
          <w:sz w:val="22"/>
          <w:highlight w:val="none"/>
        </w:rPr>
        <w:t>11</w:t>
      </w:r>
      <w:r>
        <w:rPr>
          <w:rFonts w:cs="Times New Roman"/>
          <w:color w:val="auto"/>
          <w:sz w:val="22"/>
          <w:highlight w:val="none"/>
        </w:rPr>
        <w:fldChar w:fldCharType="end"/>
      </w:r>
      <w:r>
        <w:rPr>
          <w:rFonts w:cs="Times New Roman"/>
          <w:color w:val="auto"/>
          <w:highlight w:val="none"/>
        </w:rPr>
        <w:t>)</w:t>
      </w:r>
    </w:p>
    <w:p>
      <w:pPr>
        <w:pStyle w:val="8"/>
        <w:rPr>
          <w:rFonts w:ascii="Times New Roman" w:hAnsi="Times New Roman"/>
          <w:color w:val="auto"/>
          <w:highlight w:val="none"/>
        </w:rPr>
      </w:pPr>
      <w:bookmarkStart w:id="334" w:name="_Toc214312395"/>
      <w:bookmarkStart w:id="335" w:name="_Toc181051848"/>
      <w:r>
        <w:rPr>
          <w:rFonts w:ascii="Times New Roman" w:hAnsi="Times New Roman"/>
          <w:color w:val="auto"/>
          <w:highlight w:val="none"/>
        </w:rPr>
        <w:t>灵活性改造火力发电机组成本</w:t>
      </w:r>
      <w:bookmarkEnd w:id="334"/>
    </w:p>
    <w:p>
      <w:pPr>
        <w:pStyle w:val="172"/>
        <w:rPr>
          <w:color w:val="auto"/>
          <w:highlight w:val="none"/>
        </w:rPr>
      </w:pPr>
      <w:r>
        <w:rPr>
          <w:rFonts w:hint="eastAsia"/>
          <w:color w:val="auto"/>
          <w:highlight w:val="none"/>
        </w:rPr>
        <w:t>模型应支持根据各省份调度规则或市场规则，配置不同的启动状态划分方式及费用标准，具体数值应依据机组锅炉特性及当地电网规定设定。</w:t>
      </w:r>
    </w:p>
    <w:p>
      <w:pPr>
        <w:pStyle w:val="198"/>
        <w:rPr>
          <w:rFonts w:ascii="Times New Roman" w:hAnsi="Times New Roman"/>
          <w:color w:val="auto"/>
          <w:highlight w:val="none"/>
        </w:rPr>
      </w:pPr>
      <w:r>
        <w:rPr>
          <w:rFonts w:ascii="Times New Roman" w:hAnsi="Times New Roman"/>
          <w:color w:val="auto"/>
          <w:highlight w:val="none"/>
        </w:rPr>
        <w:t>启停成本</w:t>
      </w:r>
      <w:bookmarkEnd w:id="335"/>
    </w:p>
    <w:p>
      <w:pPr>
        <w:pStyle w:val="172"/>
        <w:rPr>
          <w:color w:val="auto"/>
          <w:highlight w:val="none"/>
        </w:rPr>
      </w:pPr>
      <w:r>
        <w:rPr>
          <w:color w:val="auto"/>
          <w:highlight w:val="none"/>
        </w:rPr>
        <w:t>煤电机组启动按照热态启动(Hot)、温态启动(Warm)、冷态启动(Cold)三种启动方式考虑，启动成本模型为三段线性表达式，如</w:t>
      </w:r>
      <w:r>
        <w:rPr>
          <w:color w:val="auto"/>
          <w:highlight w:val="none"/>
        </w:rPr>
        <w:fldChar w:fldCharType="begin"/>
      </w:r>
      <w:r>
        <w:rPr>
          <w:color w:val="auto"/>
          <w:highlight w:val="none"/>
        </w:rPr>
        <w:instrText xml:space="preserve"> REF _Ref203679663 \h </w:instrText>
      </w:r>
      <w:r>
        <w:rPr>
          <w:color w:val="auto"/>
          <w:highlight w:val="none"/>
        </w:rPr>
        <w:fldChar w:fldCharType="separate"/>
      </w:r>
      <w:r>
        <w:rPr>
          <w:color w:val="auto"/>
          <w:highlight w:val="none"/>
        </w:rPr>
        <w:t>图 6</w:t>
      </w:r>
      <w:r>
        <w:rPr>
          <w:color w:val="auto"/>
          <w:highlight w:val="none"/>
        </w:rPr>
        <w:fldChar w:fldCharType="end"/>
      </w:r>
      <w:r>
        <w:rPr>
          <w:color w:val="auto"/>
          <w:highlight w:val="none"/>
        </w:rPr>
        <w:t>所示。其中，</w:t>
      </w:r>
      <m:oMath>
        <m:sSub>
          <m:sSubPr>
            <m:ctrlPr>
              <w:rPr>
                <w:rFonts w:ascii="Cambria Math" w:hAnsi="Cambria Math"/>
                <w:i/>
                <w:color w:val="auto"/>
                <w:highlight w:val="none"/>
              </w:rPr>
            </m:ctrlPr>
          </m:sSubPr>
          <m:e>
            <m:r>
              <w:rPr>
                <w:rFonts w:ascii="Cambria Math" w:hAnsi="Cambria Math"/>
                <w:color w:val="auto"/>
                <w:highlight w:val="none"/>
              </w:rPr>
              <m:t>C</m:t>
            </m:r>
            <m:ctrlPr>
              <w:rPr>
                <w:rFonts w:ascii="Cambria Math" w:hAnsi="Cambria Math"/>
                <w:i/>
                <w:color w:val="auto"/>
                <w:highlight w:val="none"/>
              </w:rPr>
            </m:ctrlPr>
          </m:e>
          <m:sub>
            <m:r>
              <w:rPr>
                <w:rFonts w:ascii="Cambria Math" w:hAnsi="Cambria Math" w:eastAsia="MS Gothic"/>
                <w:color w:val="auto"/>
                <w:highlight w:val="none"/>
              </w:rPr>
              <m:t>h</m:t>
            </m:r>
            <m:r>
              <w:rPr>
                <w:rFonts w:ascii="Cambria Math" w:hAnsi="Cambria Math"/>
                <w:color w:val="auto"/>
                <w:highlight w:val="none"/>
              </w:rPr>
              <m:t>ot</m:t>
            </m:r>
            <m:ctrlPr>
              <w:rPr>
                <w:rFonts w:ascii="Cambria Math" w:hAnsi="Cambria Math"/>
                <w:i/>
                <w:color w:val="auto"/>
                <w:highlight w:val="none"/>
              </w:rPr>
            </m:ctrlPr>
          </m:sub>
        </m:sSub>
      </m:oMath>
      <w:r>
        <w:rPr>
          <w:color w:val="auto"/>
          <w:highlight w:val="none"/>
        </w:rPr>
        <w:t>、</w:t>
      </w:r>
      <m:oMath>
        <m:sSub>
          <m:sSubPr>
            <m:ctrlPr>
              <w:rPr>
                <w:rFonts w:ascii="Cambria Math" w:hAnsi="Cambria Math"/>
                <w:i/>
                <w:color w:val="auto"/>
                <w:highlight w:val="none"/>
              </w:rPr>
            </m:ctrlPr>
          </m:sSubPr>
          <m:e>
            <m:r>
              <w:rPr>
                <w:rFonts w:ascii="Cambria Math" w:hAnsi="Cambria Math"/>
                <w:color w:val="auto"/>
                <w:highlight w:val="none"/>
              </w:rPr>
              <m:t>C</m:t>
            </m:r>
            <m:ctrlPr>
              <w:rPr>
                <w:rFonts w:ascii="Cambria Math" w:hAnsi="Cambria Math"/>
                <w:i/>
                <w:color w:val="auto"/>
                <w:highlight w:val="none"/>
              </w:rPr>
            </m:ctrlPr>
          </m:e>
          <m:sub>
            <m:r>
              <w:rPr>
                <w:rFonts w:ascii="Cambria Math" w:hAnsi="Cambria Math"/>
                <w:color w:val="auto"/>
                <w:highlight w:val="none"/>
              </w:rPr>
              <m:t>warm</m:t>
            </m:r>
            <m:ctrlPr>
              <w:rPr>
                <w:rFonts w:ascii="Cambria Math" w:hAnsi="Cambria Math"/>
                <w:i/>
                <w:color w:val="auto"/>
                <w:highlight w:val="none"/>
              </w:rPr>
            </m:ctrlPr>
          </m:sub>
        </m:sSub>
      </m:oMath>
      <w:r>
        <w:rPr>
          <w:color w:val="auto"/>
          <w:highlight w:val="none"/>
        </w:rPr>
        <w:t>、</w:t>
      </w:r>
      <m:oMath>
        <m:sSub>
          <m:sSubPr>
            <m:ctrlPr>
              <w:rPr>
                <w:rFonts w:ascii="Cambria Math" w:hAnsi="Cambria Math"/>
                <w:i/>
                <w:color w:val="auto"/>
                <w:highlight w:val="none"/>
              </w:rPr>
            </m:ctrlPr>
          </m:sSubPr>
          <m:e>
            <m:r>
              <w:rPr>
                <w:rFonts w:ascii="Cambria Math" w:hAnsi="Cambria Math"/>
                <w:color w:val="auto"/>
                <w:highlight w:val="none"/>
              </w:rPr>
              <m:t>C</m:t>
            </m:r>
            <m:ctrlPr>
              <w:rPr>
                <w:rFonts w:ascii="Cambria Math" w:hAnsi="Cambria Math"/>
                <w:i/>
                <w:color w:val="auto"/>
                <w:highlight w:val="none"/>
              </w:rPr>
            </m:ctrlPr>
          </m:e>
          <m:sub>
            <m:r>
              <w:rPr>
                <w:rFonts w:ascii="Cambria Math" w:hAnsi="Cambria Math"/>
                <w:color w:val="auto"/>
                <w:highlight w:val="none"/>
              </w:rPr>
              <m:t>cold</m:t>
            </m:r>
            <m:ctrlPr>
              <w:rPr>
                <w:rFonts w:ascii="Cambria Math" w:hAnsi="Cambria Math"/>
                <w:i/>
                <w:color w:val="auto"/>
                <w:highlight w:val="none"/>
              </w:rPr>
            </m:ctrlPr>
          </m:sub>
        </m:sSub>
      </m:oMath>
      <w:r>
        <w:rPr>
          <w:color w:val="auto"/>
          <w:highlight w:val="none"/>
        </w:rPr>
        <w:t>分别表示热启动成本、温启动成本、冷启动成本；</w:t>
      </w:r>
      <m:oMath>
        <m:sSub>
          <m:sSubPr>
            <m:ctrlPr>
              <w:rPr>
                <w:rFonts w:ascii="Cambria Math" w:hAnsi="Cambria Math"/>
                <w:i/>
                <w:color w:val="auto"/>
                <w:highlight w:val="none"/>
              </w:rPr>
            </m:ctrlPr>
          </m:sSubPr>
          <m:e>
            <m:r>
              <w:rPr>
                <w:rFonts w:ascii="Cambria Math" w:hAnsi="Cambria Math"/>
                <w:color w:val="auto"/>
                <w:highlight w:val="none"/>
              </w:rPr>
              <m:t>t</m:t>
            </m:r>
            <m:ctrlPr>
              <w:rPr>
                <w:rFonts w:ascii="Cambria Math" w:hAnsi="Cambria Math"/>
                <w:i/>
                <w:color w:val="auto"/>
                <w:highlight w:val="none"/>
              </w:rPr>
            </m:ctrlPr>
          </m:e>
          <m:sub>
            <m:r>
              <w:rPr>
                <w:rFonts w:ascii="Cambria Math" w:hAnsi="Cambria Math"/>
                <w:color w:val="auto"/>
                <w:highlight w:val="none"/>
              </w:rPr>
              <m:t>w</m:t>
            </m:r>
            <m:ctrlPr>
              <w:rPr>
                <w:rFonts w:ascii="Cambria Math" w:hAnsi="Cambria Math"/>
                <w:i/>
                <w:color w:val="auto"/>
                <w:highlight w:val="none"/>
              </w:rPr>
            </m:ctrlPr>
          </m:sub>
        </m:sSub>
      </m:oMath>
      <w:r>
        <w:rPr>
          <w:color w:val="auto"/>
          <w:highlight w:val="none"/>
        </w:rPr>
        <w:t>为机组由热态到温态的时间，</w:t>
      </w:r>
      <m:oMath>
        <m:sSub>
          <m:sSubPr>
            <m:ctrlPr>
              <w:rPr>
                <w:rFonts w:ascii="Cambria Math" w:hAnsi="Cambria Math"/>
                <w:i/>
                <w:color w:val="auto"/>
                <w:highlight w:val="none"/>
              </w:rPr>
            </m:ctrlPr>
          </m:sSubPr>
          <m:e>
            <m:r>
              <w:rPr>
                <w:rFonts w:ascii="Cambria Math" w:hAnsi="Cambria Math"/>
                <w:color w:val="auto"/>
                <w:highlight w:val="none"/>
              </w:rPr>
              <m:t>t</m:t>
            </m:r>
            <m:ctrlPr>
              <w:rPr>
                <w:rFonts w:ascii="Cambria Math" w:hAnsi="Cambria Math"/>
                <w:i/>
                <w:color w:val="auto"/>
                <w:highlight w:val="none"/>
              </w:rPr>
            </m:ctrlPr>
          </m:e>
          <m:sub>
            <m:r>
              <w:rPr>
                <w:rFonts w:ascii="Cambria Math" w:hAnsi="Cambria Math"/>
                <w:color w:val="auto"/>
                <w:highlight w:val="none"/>
              </w:rPr>
              <m:t>c</m:t>
            </m:r>
            <m:ctrlPr>
              <w:rPr>
                <w:rFonts w:ascii="Cambria Math" w:hAnsi="Cambria Math"/>
                <w:i/>
                <w:color w:val="auto"/>
                <w:highlight w:val="none"/>
              </w:rPr>
            </m:ctrlPr>
          </m:sub>
        </m:sSub>
      </m:oMath>
      <w:r>
        <w:rPr>
          <w:color w:val="auto"/>
          <w:highlight w:val="none"/>
        </w:rPr>
        <w:t>为由热态到冷态的时间。0至</w:t>
      </w:r>
      <m:oMath>
        <m:sSub>
          <m:sSubPr>
            <m:ctrlPr>
              <w:rPr>
                <w:rFonts w:ascii="Cambria Math" w:hAnsi="Cambria Math"/>
                <w:i/>
                <w:color w:val="auto"/>
                <w:highlight w:val="none"/>
              </w:rPr>
            </m:ctrlPr>
          </m:sSubPr>
          <m:e>
            <m:r>
              <w:rPr>
                <w:rFonts w:ascii="Cambria Math" w:hAnsi="Cambria Math"/>
                <w:color w:val="auto"/>
                <w:highlight w:val="none"/>
              </w:rPr>
              <m:t>t</m:t>
            </m:r>
            <m:ctrlPr>
              <w:rPr>
                <w:rFonts w:ascii="Cambria Math" w:hAnsi="Cambria Math"/>
                <w:i/>
                <w:color w:val="auto"/>
                <w:highlight w:val="none"/>
              </w:rPr>
            </m:ctrlPr>
          </m:e>
          <m:sub>
            <m:r>
              <w:rPr>
                <w:rFonts w:ascii="Cambria Math" w:hAnsi="Cambria Math"/>
                <w:color w:val="auto"/>
                <w:highlight w:val="none"/>
              </w:rPr>
              <m:t>w</m:t>
            </m:r>
            <m:ctrlPr>
              <w:rPr>
                <w:rFonts w:ascii="Cambria Math" w:hAnsi="Cambria Math"/>
                <w:i/>
                <w:color w:val="auto"/>
                <w:highlight w:val="none"/>
              </w:rPr>
            </m:ctrlPr>
          </m:sub>
        </m:sSub>
      </m:oMath>
      <w:r>
        <w:rPr>
          <w:color w:val="auto"/>
          <w:highlight w:val="none"/>
        </w:rPr>
        <w:t>机组为热态，启动时成本取</w:t>
      </w:r>
      <m:oMath>
        <m:sSub>
          <m:sSubPr>
            <m:ctrlPr>
              <w:rPr>
                <w:rFonts w:ascii="Cambria Math" w:hAnsi="Cambria Math"/>
                <w:i/>
                <w:color w:val="auto"/>
                <w:highlight w:val="none"/>
              </w:rPr>
            </m:ctrlPr>
          </m:sSubPr>
          <m:e>
            <m:r>
              <w:rPr>
                <w:rFonts w:ascii="Cambria Math" w:hAnsi="Cambria Math"/>
                <w:color w:val="auto"/>
                <w:highlight w:val="none"/>
              </w:rPr>
              <m:t>C</m:t>
            </m:r>
            <m:ctrlPr>
              <w:rPr>
                <w:rFonts w:ascii="Cambria Math" w:hAnsi="Cambria Math"/>
                <w:i/>
                <w:color w:val="auto"/>
                <w:highlight w:val="none"/>
              </w:rPr>
            </m:ctrlPr>
          </m:e>
          <m:sub>
            <m:r>
              <w:rPr>
                <w:rFonts w:ascii="Cambria Math" w:hAnsi="Cambria Math" w:eastAsia="MS Gothic"/>
                <w:color w:val="auto"/>
                <w:highlight w:val="none"/>
              </w:rPr>
              <m:t>h</m:t>
            </m:r>
            <m:r>
              <w:rPr>
                <w:rFonts w:ascii="Cambria Math" w:hAnsi="Cambria Math"/>
                <w:color w:val="auto"/>
                <w:highlight w:val="none"/>
              </w:rPr>
              <m:t>ot</m:t>
            </m:r>
            <m:ctrlPr>
              <w:rPr>
                <w:rFonts w:ascii="Cambria Math" w:hAnsi="Cambria Math"/>
                <w:i/>
                <w:color w:val="auto"/>
                <w:highlight w:val="none"/>
              </w:rPr>
            </m:ctrlPr>
          </m:sub>
        </m:sSub>
      </m:oMath>
      <w:r>
        <w:rPr>
          <w:color w:val="auto"/>
          <w:highlight w:val="none"/>
        </w:rPr>
        <w:t>；</w:t>
      </w:r>
      <m:oMath>
        <m:sSub>
          <m:sSubPr>
            <m:ctrlPr>
              <w:rPr>
                <w:rFonts w:ascii="Cambria Math" w:hAnsi="Cambria Math"/>
                <w:i/>
                <w:color w:val="auto"/>
                <w:highlight w:val="none"/>
              </w:rPr>
            </m:ctrlPr>
          </m:sSubPr>
          <m:e>
            <m:r>
              <w:rPr>
                <w:rFonts w:ascii="Cambria Math" w:hAnsi="Cambria Math"/>
                <w:color w:val="auto"/>
                <w:highlight w:val="none"/>
              </w:rPr>
              <m:t>t</m:t>
            </m:r>
            <m:ctrlPr>
              <w:rPr>
                <w:rFonts w:ascii="Cambria Math" w:hAnsi="Cambria Math"/>
                <w:i/>
                <w:color w:val="auto"/>
                <w:highlight w:val="none"/>
              </w:rPr>
            </m:ctrlPr>
          </m:e>
          <m:sub>
            <m:r>
              <w:rPr>
                <w:rFonts w:ascii="Cambria Math" w:hAnsi="Cambria Math"/>
                <w:color w:val="auto"/>
                <w:highlight w:val="none"/>
              </w:rPr>
              <m:t>w</m:t>
            </m:r>
            <m:ctrlPr>
              <w:rPr>
                <w:rFonts w:ascii="Cambria Math" w:hAnsi="Cambria Math"/>
                <w:i/>
                <w:color w:val="auto"/>
                <w:highlight w:val="none"/>
              </w:rPr>
            </m:ctrlPr>
          </m:sub>
        </m:sSub>
      </m:oMath>
      <w:r>
        <w:rPr>
          <w:color w:val="auto"/>
          <w:highlight w:val="none"/>
        </w:rPr>
        <w:t>至</w:t>
      </w:r>
      <m:oMath>
        <m:sSub>
          <m:sSubPr>
            <m:ctrlPr>
              <w:rPr>
                <w:rFonts w:ascii="Cambria Math" w:hAnsi="Cambria Math"/>
                <w:i/>
                <w:color w:val="auto"/>
                <w:highlight w:val="none"/>
              </w:rPr>
            </m:ctrlPr>
          </m:sSubPr>
          <m:e>
            <m:r>
              <w:rPr>
                <w:rFonts w:ascii="Cambria Math" w:hAnsi="Cambria Math"/>
                <w:color w:val="auto"/>
                <w:highlight w:val="none"/>
              </w:rPr>
              <m:t>t</m:t>
            </m:r>
            <m:ctrlPr>
              <w:rPr>
                <w:rFonts w:ascii="Cambria Math" w:hAnsi="Cambria Math"/>
                <w:i/>
                <w:color w:val="auto"/>
                <w:highlight w:val="none"/>
              </w:rPr>
            </m:ctrlPr>
          </m:e>
          <m:sub>
            <m:r>
              <w:rPr>
                <w:rFonts w:ascii="Cambria Math" w:hAnsi="Cambria Math"/>
                <w:color w:val="auto"/>
                <w:highlight w:val="none"/>
              </w:rPr>
              <m:t>c</m:t>
            </m:r>
            <m:ctrlPr>
              <w:rPr>
                <w:rFonts w:ascii="Cambria Math" w:hAnsi="Cambria Math"/>
                <w:i/>
                <w:color w:val="auto"/>
                <w:highlight w:val="none"/>
              </w:rPr>
            </m:ctrlPr>
          </m:sub>
        </m:sSub>
      </m:oMath>
      <w:r>
        <w:rPr>
          <w:color w:val="auto"/>
          <w:highlight w:val="none"/>
        </w:rPr>
        <w:t>机组为温态，启动时成本取</w:t>
      </w:r>
      <m:oMath>
        <m:sSub>
          <m:sSubPr>
            <m:ctrlPr>
              <w:rPr>
                <w:rFonts w:ascii="Cambria Math" w:hAnsi="Cambria Math"/>
                <w:i/>
                <w:color w:val="auto"/>
                <w:highlight w:val="none"/>
              </w:rPr>
            </m:ctrlPr>
          </m:sSubPr>
          <m:e>
            <m:r>
              <w:rPr>
                <w:rFonts w:ascii="Cambria Math" w:hAnsi="Cambria Math"/>
                <w:color w:val="auto"/>
                <w:highlight w:val="none"/>
              </w:rPr>
              <m:t>C</m:t>
            </m:r>
            <m:ctrlPr>
              <w:rPr>
                <w:rFonts w:ascii="Cambria Math" w:hAnsi="Cambria Math"/>
                <w:i/>
                <w:color w:val="auto"/>
                <w:highlight w:val="none"/>
              </w:rPr>
            </m:ctrlPr>
          </m:e>
          <m:sub>
            <m:r>
              <w:rPr>
                <w:rFonts w:ascii="Cambria Math" w:hAnsi="Cambria Math"/>
                <w:color w:val="auto"/>
                <w:highlight w:val="none"/>
              </w:rPr>
              <m:t>warm</m:t>
            </m:r>
            <m:ctrlPr>
              <w:rPr>
                <w:rFonts w:ascii="Cambria Math" w:hAnsi="Cambria Math"/>
                <w:i/>
                <w:color w:val="auto"/>
                <w:highlight w:val="none"/>
              </w:rPr>
            </m:ctrlPr>
          </m:sub>
        </m:sSub>
      </m:oMath>
      <w:r>
        <w:rPr>
          <w:color w:val="auto"/>
          <w:highlight w:val="none"/>
        </w:rPr>
        <w:t>；</w:t>
      </w:r>
      <m:oMath>
        <m:sSub>
          <m:sSubPr>
            <m:ctrlPr>
              <w:rPr>
                <w:rFonts w:ascii="Cambria Math" w:hAnsi="Cambria Math"/>
                <w:i/>
                <w:color w:val="auto"/>
                <w:highlight w:val="none"/>
              </w:rPr>
            </m:ctrlPr>
          </m:sSubPr>
          <m:e>
            <m:r>
              <w:rPr>
                <w:rFonts w:ascii="Cambria Math" w:hAnsi="Cambria Math"/>
                <w:color w:val="auto"/>
                <w:highlight w:val="none"/>
              </w:rPr>
              <m:t>t</m:t>
            </m:r>
            <m:ctrlPr>
              <w:rPr>
                <w:rFonts w:ascii="Cambria Math" w:hAnsi="Cambria Math"/>
                <w:i/>
                <w:color w:val="auto"/>
                <w:highlight w:val="none"/>
              </w:rPr>
            </m:ctrlPr>
          </m:e>
          <m:sub>
            <m:r>
              <w:rPr>
                <w:rFonts w:ascii="Cambria Math" w:hAnsi="Cambria Math"/>
                <w:color w:val="auto"/>
                <w:highlight w:val="none"/>
              </w:rPr>
              <m:t>c</m:t>
            </m:r>
            <m:ctrlPr>
              <w:rPr>
                <w:rFonts w:ascii="Cambria Math" w:hAnsi="Cambria Math"/>
                <w:i/>
                <w:color w:val="auto"/>
                <w:highlight w:val="none"/>
              </w:rPr>
            </m:ctrlPr>
          </m:sub>
        </m:sSub>
      </m:oMath>
      <w:r>
        <w:rPr>
          <w:color w:val="auto"/>
          <w:highlight w:val="none"/>
        </w:rPr>
        <w:t>后机组为冷态，启动时成本取</w:t>
      </w:r>
      <m:oMath>
        <m:sSub>
          <m:sSubPr>
            <m:ctrlPr>
              <w:rPr>
                <w:rFonts w:ascii="Cambria Math" w:hAnsi="Cambria Math"/>
                <w:i/>
                <w:color w:val="auto"/>
                <w:highlight w:val="none"/>
              </w:rPr>
            </m:ctrlPr>
          </m:sSubPr>
          <m:e>
            <m:r>
              <w:rPr>
                <w:rFonts w:ascii="Cambria Math" w:hAnsi="Cambria Math"/>
                <w:color w:val="auto"/>
                <w:highlight w:val="none"/>
              </w:rPr>
              <m:t>C</m:t>
            </m:r>
            <m:ctrlPr>
              <w:rPr>
                <w:rFonts w:ascii="Cambria Math" w:hAnsi="Cambria Math"/>
                <w:i/>
                <w:color w:val="auto"/>
                <w:highlight w:val="none"/>
              </w:rPr>
            </m:ctrlPr>
          </m:e>
          <m:sub>
            <m:r>
              <w:rPr>
                <w:rFonts w:ascii="Cambria Math" w:hAnsi="Cambria Math"/>
                <w:color w:val="auto"/>
                <w:highlight w:val="none"/>
              </w:rPr>
              <m:t>cold</m:t>
            </m:r>
            <m:ctrlPr>
              <w:rPr>
                <w:rFonts w:ascii="Cambria Math" w:hAnsi="Cambria Math"/>
                <w:i/>
                <w:color w:val="auto"/>
                <w:highlight w:val="none"/>
              </w:rPr>
            </m:ctrlPr>
          </m:sub>
        </m:sSub>
      </m:oMath>
      <w:r>
        <w:rPr>
          <w:color w:val="auto"/>
          <w:highlight w:val="none"/>
        </w:rPr>
        <w:t>。</w:t>
      </w:r>
    </w:p>
    <w:p>
      <w:pPr>
        <w:pStyle w:val="145"/>
        <w:rPr>
          <w:rFonts w:ascii="Times New Roman"/>
          <w:color w:val="auto"/>
          <w:highlight w:val="none"/>
        </w:rPr>
      </w:pPr>
      <w:r>
        <w:rPr>
          <w:rFonts w:ascii="Times New Roman"/>
          <w:color w:val="auto"/>
          <w:highlight w:val="none"/>
        </w:rPr>
        <w:object>
          <v:shape id="_x0000_i1030" o:spt="75" type="#_x0000_t75" style="height:176.8pt;width:348.2pt;" o:ole="t" filled="f" o:preferrelative="t" stroked="f" coordsize="21600,21600">
            <v:path/>
            <v:fill on="f" focussize="0,0"/>
            <v:stroke on="f" joinstyle="miter"/>
            <v:imagedata r:id="rId20" o:title=""/>
            <o:lock v:ext="edit" aspectratio="f"/>
            <w10:wrap type="none"/>
            <w10:anchorlock/>
          </v:shape>
          <o:OLEObject Type="Embed" ProgID="Visio.Drawing.15" ShapeID="_x0000_i1030" DrawAspect="Content" ObjectID="_1468075730" r:id="rId19">
            <o:LockedField>false</o:LockedField>
          </o:OLEObject>
        </w:object>
      </w:r>
    </w:p>
    <w:p>
      <w:pPr>
        <w:pStyle w:val="145"/>
        <w:rPr>
          <w:rFonts w:ascii="Times New Roman"/>
          <w:color w:val="auto"/>
          <w:szCs w:val="21"/>
          <w:highlight w:val="none"/>
          <w:lang w:bidi="ar"/>
        </w:rPr>
      </w:pPr>
      <w:bookmarkStart w:id="336" w:name="_Ref203679663"/>
      <w:r>
        <w:rPr>
          <w:rFonts w:ascii="Times New Roman"/>
          <w:color w:val="auto"/>
          <w:highlight w:val="none"/>
        </w:rPr>
        <w:t>图</w:t>
      </w:r>
      <w:r>
        <w:rPr>
          <w:rFonts w:ascii="Times New Roman"/>
          <w:color w:val="auto"/>
          <w:highlight w:val="none"/>
        </w:rPr>
        <w:fldChar w:fldCharType="begin"/>
      </w:r>
      <w:r>
        <w:rPr>
          <w:rFonts w:ascii="Times New Roman"/>
          <w:color w:val="auto"/>
          <w:highlight w:val="none"/>
        </w:rPr>
        <w:instrText xml:space="preserve"> SEQ 图 \* ARABIC </w:instrText>
      </w:r>
      <w:r>
        <w:rPr>
          <w:rFonts w:ascii="Times New Roman"/>
          <w:color w:val="auto"/>
          <w:highlight w:val="none"/>
        </w:rPr>
        <w:fldChar w:fldCharType="separate"/>
      </w:r>
      <w:r>
        <w:rPr>
          <w:rFonts w:ascii="Times New Roman"/>
          <w:color w:val="auto"/>
          <w:highlight w:val="none"/>
        </w:rPr>
        <w:t>6</w:t>
      </w:r>
      <w:r>
        <w:rPr>
          <w:rFonts w:ascii="Times New Roman"/>
          <w:color w:val="auto"/>
          <w:highlight w:val="none"/>
        </w:rPr>
        <w:fldChar w:fldCharType="end"/>
      </w:r>
      <w:bookmarkEnd w:id="336"/>
      <w:r>
        <w:rPr>
          <w:rFonts w:ascii="Times New Roman"/>
          <w:color w:val="auto"/>
          <w:highlight w:val="none"/>
        </w:rPr>
        <w:t xml:space="preserve"> </w:t>
      </w:r>
      <w:r>
        <w:rPr>
          <w:rFonts w:ascii="Times New Roman"/>
          <w:color w:val="auto"/>
          <w:szCs w:val="21"/>
          <w:highlight w:val="none"/>
          <w:lang w:bidi="ar"/>
        </w:rPr>
        <w:t>常规</w:t>
      </w:r>
      <w:r>
        <w:rPr>
          <w:rFonts w:ascii="Times New Roman"/>
          <w:color w:val="auto"/>
          <w:highlight w:val="none"/>
        </w:rPr>
        <w:t>火力发电</w:t>
      </w:r>
      <w:r>
        <w:rPr>
          <w:rFonts w:ascii="Times New Roman"/>
          <w:color w:val="auto"/>
          <w:szCs w:val="21"/>
          <w:highlight w:val="none"/>
          <w:lang w:bidi="ar"/>
        </w:rPr>
        <w:t>机组三态示意图</w:t>
      </w:r>
    </w:p>
    <w:p>
      <w:pPr>
        <w:pStyle w:val="198"/>
        <w:rPr>
          <w:rFonts w:ascii="Times New Roman" w:hAnsi="Times New Roman"/>
          <w:color w:val="auto"/>
          <w:highlight w:val="none"/>
        </w:rPr>
      </w:pPr>
      <w:r>
        <w:rPr>
          <w:rFonts w:ascii="Times New Roman" w:hAnsi="Times New Roman"/>
          <w:color w:val="auto"/>
          <w:highlight w:val="none"/>
        </w:rPr>
        <w:t>运行成本</w:t>
      </w:r>
    </w:p>
    <w:p>
      <w:pPr>
        <w:pStyle w:val="172"/>
        <w:rPr>
          <w:color w:val="auto"/>
          <w:highlight w:val="none"/>
        </w:rPr>
      </w:pPr>
      <w:r>
        <w:rPr>
          <w:color w:val="auto"/>
          <w:highlight w:val="none"/>
        </w:rPr>
        <w:t>发电机组的平均成本、边际成本随着出力的增加都是先下降，然后上升，机组成本/报价曲线也将先下降，然后上升,如</w:t>
      </w:r>
      <w:r>
        <w:rPr>
          <w:color w:val="auto"/>
          <w:highlight w:val="none"/>
        </w:rPr>
        <w:fldChar w:fldCharType="begin"/>
      </w:r>
      <w:r>
        <w:rPr>
          <w:color w:val="auto"/>
          <w:highlight w:val="none"/>
        </w:rPr>
        <w:instrText xml:space="preserve"> REF _Ref203679672 \h </w:instrText>
      </w:r>
      <w:r>
        <w:rPr>
          <w:color w:val="auto"/>
          <w:highlight w:val="none"/>
        </w:rPr>
        <w:fldChar w:fldCharType="separate"/>
      </w:r>
      <w:r>
        <w:rPr>
          <w:color w:val="auto"/>
          <w:highlight w:val="none"/>
        </w:rPr>
        <w:t>图 7</w:t>
      </w:r>
      <w:r>
        <w:rPr>
          <w:color w:val="auto"/>
          <w:highlight w:val="none"/>
        </w:rPr>
        <w:fldChar w:fldCharType="end"/>
      </w:r>
      <w:r>
        <w:rPr>
          <w:color w:val="auto"/>
          <w:highlight w:val="none"/>
        </w:rPr>
        <w:t>所示。其中</w:t>
      </w:r>
      <m:oMath>
        <m:bar>
          <m:barPr>
            <m:pos m:val="top"/>
            <m:ctrlPr>
              <w:rPr>
                <w:rFonts w:ascii="Cambria Math" w:hAnsi="Cambria Math"/>
                <w:color w:val="auto"/>
                <w:highlight w:val="none"/>
              </w:rPr>
            </m:ctrlPr>
          </m:barPr>
          <m:e>
            <m:sSub>
              <m:sSubPr>
                <m:ctrlPr>
                  <w:rPr>
                    <w:rFonts w:ascii="Cambria Math" w:hAnsi="Cambria Math"/>
                    <w:color w:val="auto"/>
                    <w:highlight w:val="none"/>
                  </w:rPr>
                </m:ctrlPr>
              </m:sSubPr>
              <m:e>
                <m:r>
                  <w:rPr>
                    <w:rFonts w:ascii="Cambria Math" w:hAnsi="Cambria Math"/>
                    <w:color w:val="auto"/>
                    <w:highlight w:val="none"/>
                  </w:rPr>
                  <m:t>p</m:t>
                </m:r>
                <m:ctrlPr>
                  <w:rPr>
                    <w:rFonts w:ascii="Cambria Math" w:hAnsi="Cambria Math"/>
                    <w:color w:val="auto"/>
                    <w:highlight w:val="none"/>
                  </w:rPr>
                </m:ctrlPr>
              </m:e>
              <m:sub>
                <m:r>
                  <w:rPr>
                    <w:rFonts w:ascii="Cambria Math" w:hAnsi="Cambria Math"/>
                    <w:color w:val="auto"/>
                    <w:highlight w:val="none"/>
                  </w:rPr>
                  <m:t>i</m:t>
                </m:r>
                <m:ctrlPr>
                  <w:rPr>
                    <w:rFonts w:ascii="Cambria Math" w:hAnsi="Cambria Math"/>
                    <w:color w:val="auto"/>
                    <w:highlight w:val="none"/>
                  </w:rPr>
                </m:ctrlPr>
              </m:sub>
            </m:sSub>
            <m:ctrlPr>
              <w:rPr>
                <w:rFonts w:ascii="Cambria Math" w:hAnsi="Cambria Math"/>
                <w:color w:val="auto"/>
                <w:highlight w:val="none"/>
              </w:rPr>
            </m:ctrlPr>
          </m:e>
        </m:bar>
      </m:oMath>
      <w:r>
        <w:rPr>
          <w:color w:val="auto"/>
          <w:highlight w:val="none"/>
        </w:rPr>
        <w:t>、</w:t>
      </w:r>
      <m:oMath>
        <m:bar>
          <m:barPr>
            <m:ctrlPr>
              <w:rPr>
                <w:rFonts w:ascii="Cambria Math" w:hAnsi="Cambria Math"/>
                <w:color w:val="auto"/>
                <w:highlight w:val="none"/>
              </w:rPr>
            </m:ctrlPr>
          </m:barPr>
          <m:e>
            <m:sSub>
              <m:sSubPr>
                <m:ctrlPr>
                  <w:rPr>
                    <w:rFonts w:ascii="Cambria Math" w:hAnsi="Cambria Math"/>
                    <w:color w:val="auto"/>
                    <w:highlight w:val="none"/>
                  </w:rPr>
                </m:ctrlPr>
              </m:sSubPr>
              <m:e>
                <m:r>
                  <w:rPr>
                    <w:rFonts w:ascii="Cambria Math" w:hAnsi="Cambria Math"/>
                    <w:color w:val="auto"/>
                    <w:highlight w:val="none"/>
                  </w:rPr>
                  <m:t>p</m:t>
                </m:r>
                <m:ctrlPr>
                  <w:rPr>
                    <w:rFonts w:ascii="Cambria Math" w:hAnsi="Cambria Math"/>
                    <w:color w:val="auto"/>
                    <w:highlight w:val="none"/>
                  </w:rPr>
                </m:ctrlPr>
              </m:e>
              <m:sub>
                <m:r>
                  <w:rPr>
                    <w:rFonts w:ascii="Cambria Math" w:hAnsi="Cambria Math"/>
                    <w:color w:val="auto"/>
                    <w:highlight w:val="none"/>
                  </w:rPr>
                  <m:t>i</m:t>
                </m:r>
                <m:ctrlPr>
                  <w:rPr>
                    <w:rFonts w:ascii="Cambria Math" w:hAnsi="Cambria Math"/>
                    <w:color w:val="auto"/>
                    <w:highlight w:val="none"/>
                  </w:rPr>
                </m:ctrlPr>
              </m:sub>
            </m:sSub>
            <m:ctrlPr>
              <w:rPr>
                <w:rFonts w:ascii="Cambria Math" w:hAnsi="Cambria Math"/>
                <w:color w:val="auto"/>
                <w:highlight w:val="none"/>
              </w:rPr>
            </m:ctrlPr>
          </m:e>
        </m:bar>
      </m:oMath>
      <w:r>
        <w:rPr>
          <w:color w:val="auto"/>
          <w:highlight w:val="none"/>
        </w:rPr>
        <w:t>分别为发电机组</w:t>
      </w:r>
      <m:oMath>
        <m:r>
          <w:rPr>
            <w:rFonts w:ascii="Cambria Math" w:hAnsi="Cambria Math"/>
            <w:color w:val="auto"/>
            <w:highlight w:val="none"/>
          </w:rPr>
          <m:t>i</m:t>
        </m:r>
      </m:oMath>
      <w:r>
        <w:rPr>
          <w:color w:val="auto"/>
          <w:highlight w:val="none"/>
        </w:rPr>
        <w:t>输出功率的上下限，机组出力区间为</w:t>
      </w:r>
      <m:oMath>
        <m:r>
          <m:rPr>
            <m:sty m:val="p"/>
          </m:rPr>
          <w:rPr>
            <w:rFonts w:ascii="Cambria Math" w:hAnsi="Cambria Math"/>
            <w:color w:val="auto"/>
            <w:highlight w:val="none"/>
          </w:rPr>
          <m:t>(</m:t>
        </m:r>
        <m:d>
          <m:dPr>
            <m:begChr m:val=""/>
            <m:endChr m:val=""/>
            <m:ctrlPr>
              <w:rPr>
                <w:rFonts w:ascii="Cambria Math" w:hAnsi="Cambria Math"/>
                <w:color w:val="auto"/>
                <w:highlight w:val="none"/>
              </w:rPr>
            </m:ctrlPr>
          </m:dPr>
          <m:e>
            <m:sSub>
              <m:sSubPr>
                <m:ctrlPr>
                  <w:rPr>
                    <w:rFonts w:ascii="Cambria Math" w:hAnsi="Cambria Math"/>
                    <w:color w:val="auto"/>
                    <w:highlight w:val="none"/>
                  </w:rPr>
                </m:ctrlPr>
              </m:sSubPr>
              <m:e>
                <m:r>
                  <w:rPr>
                    <w:rFonts w:ascii="Cambria Math" w:hAnsi="Cambria Math"/>
                    <w:color w:val="auto"/>
                    <w:highlight w:val="none"/>
                  </w:rPr>
                  <m:t>p</m:t>
                </m:r>
                <m:ctrlPr>
                  <w:rPr>
                    <w:rFonts w:ascii="Cambria Math" w:hAnsi="Cambria Math"/>
                    <w:color w:val="auto"/>
                    <w:highlight w:val="none"/>
                  </w:rPr>
                </m:ctrlPr>
              </m:e>
              <m:sub>
                <m:r>
                  <w:rPr>
                    <w:rFonts w:ascii="Cambria Math" w:hAnsi="Cambria Math"/>
                    <w:color w:val="auto"/>
                    <w:highlight w:val="none"/>
                  </w:rPr>
                  <m:t>i</m:t>
                </m:r>
                <m:r>
                  <m:rPr>
                    <m:sty m:val="p"/>
                  </m:rPr>
                  <w:rPr>
                    <w:rFonts w:ascii="Cambria Math" w:hAnsi="Cambria Math"/>
                    <w:color w:val="auto"/>
                    <w:highlight w:val="none"/>
                  </w:rPr>
                  <m:t>,</m:t>
                </m:r>
                <m:r>
                  <w:rPr>
                    <w:rFonts w:ascii="Cambria Math" w:hAnsi="Cambria Math"/>
                    <w:color w:val="auto"/>
                    <w:highlight w:val="none"/>
                  </w:rPr>
                  <m:t>s</m:t>
                </m:r>
                <m:r>
                  <m:rPr>
                    <m:sty m:val="p"/>
                  </m:rPr>
                  <w:rPr>
                    <w:rFonts w:ascii="Cambria Math" w:hAnsi="Cambria Math"/>
                    <w:color w:val="auto"/>
                    <w:highlight w:val="none"/>
                  </w:rPr>
                  <m:t>−1</m:t>
                </m:r>
                <m:ctrlPr>
                  <w:rPr>
                    <w:rFonts w:ascii="Cambria Math" w:hAnsi="Cambria Math"/>
                    <w:color w:val="auto"/>
                    <w:highlight w:val="none"/>
                  </w:rPr>
                </m:ctrlPr>
              </m:sub>
            </m:sSub>
            <m:r>
              <m:rPr>
                <m:sty m:val="p"/>
              </m:rPr>
              <w:rPr>
                <w:rFonts w:ascii="Cambria Math" w:hAnsi="Cambria Math"/>
                <w:color w:val="auto"/>
                <w:highlight w:val="none"/>
              </w:rPr>
              <m:t>,</m:t>
            </m:r>
            <m:sSub>
              <m:sSubPr>
                <m:ctrlPr>
                  <w:rPr>
                    <w:rFonts w:ascii="Cambria Math" w:hAnsi="Cambria Math"/>
                    <w:color w:val="auto"/>
                    <w:highlight w:val="none"/>
                  </w:rPr>
                </m:ctrlPr>
              </m:sSubPr>
              <m:e>
                <m:r>
                  <w:rPr>
                    <w:rFonts w:ascii="Cambria Math" w:hAnsi="Cambria Math"/>
                    <w:color w:val="auto"/>
                    <w:highlight w:val="none"/>
                  </w:rPr>
                  <m:t>p</m:t>
                </m:r>
                <m:ctrlPr>
                  <w:rPr>
                    <w:rFonts w:ascii="Cambria Math" w:hAnsi="Cambria Math"/>
                    <w:color w:val="auto"/>
                    <w:highlight w:val="none"/>
                  </w:rPr>
                </m:ctrlPr>
              </m:e>
              <m:sub>
                <m:r>
                  <w:rPr>
                    <w:rFonts w:ascii="Cambria Math" w:hAnsi="Cambria Math"/>
                    <w:color w:val="auto"/>
                    <w:highlight w:val="none"/>
                  </w:rPr>
                  <m:t>i</m:t>
                </m:r>
                <m:r>
                  <m:rPr>
                    <m:sty m:val="p"/>
                  </m:rPr>
                  <w:rPr>
                    <w:rFonts w:ascii="Cambria Math" w:hAnsi="Cambria Math"/>
                    <w:color w:val="auto"/>
                    <w:highlight w:val="none"/>
                  </w:rPr>
                  <m:t>,</m:t>
                </m:r>
                <m:r>
                  <w:rPr>
                    <w:rFonts w:ascii="Cambria Math" w:hAnsi="Cambria Math"/>
                    <w:color w:val="auto"/>
                    <w:highlight w:val="none"/>
                  </w:rPr>
                  <m:t>s</m:t>
                </m:r>
                <m:ctrlPr>
                  <w:rPr>
                    <w:rFonts w:ascii="Cambria Math" w:hAnsi="Cambria Math"/>
                    <w:color w:val="auto"/>
                    <w:highlight w:val="none"/>
                  </w:rPr>
                </m:ctrlPr>
              </m:sub>
            </m:sSub>
            <m:r>
              <m:rPr>
                <m:sty m:val="p"/>
              </m:rPr>
              <w:rPr>
                <w:rFonts w:ascii="Cambria Math" w:hAnsi="Cambria Math"/>
                <w:color w:val="auto"/>
                <w:highlight w:val="none"/>
              </w:rPr>
              <m:t>]</m:t>
            </m:r>
            <m:ctrlPr>
              <w:rPr>
                <w:rFonts w:ascii="Cambria Math" w:hAnsi="Cambria Math"/>
                <w:color w:val="auto"/>
                <w:highlight w:val="none"/>
              </w:rPr>
            </m:ctrlPr>
          </m:e>
        </m:d>
      </m:oMath>
      <w:r>
        <w:rPr>
          <w:color w:val="auto"/>
          <w:highlight w:val="none"/>
        </w:rPr>
        <w:t>时，机组成本/报价为</w:t>
      </w:r>
      <m:oMath>
        <m:sSub>
          <m:sSubPr>
            <m:ctrlPr>
              <w:rPr>
                <w:rFonts w:ascii="Cambria Math" w:hAnsi="Cambria Math"/>
                <w:color w:val="auto"/>
                <w:highlight w:val="none"/>
              </w:rPr>
            </m:ctrlPr>
          </m:sSubPr>
          <m:e>
            <m:r>
              <w:rPr>
                <w:rFonts w:ascii="Cambria Math" w:hAnsi="Cambria Math"/>
                <w:color w:val="auto"/>
                <w:highlight w:val="none"/>
              </w:rPr>
              <m:t>c</m:t>
            </m:r>
            <m:ctrlPr>
              <w:rPr>
                <w:rFonts w:ascii="Cambria Math" w:hAnsi="Cambria Math"/>
                <w:color w:val="auto"/>
                <w:highlight w:val="none"/>
              </w:rPr>
            </m:ctrlPr>
          </m:e>
          <m:sub>
            <m:r>
              <w:rPr>
                <w:rFonts w:ascii="Cambria Math" w:hAnsi="Cambria Math"/>
                <w:color w:val="auto"/>
                <w:highlight w:val="none"/>
              </w:rPr>
              <m:t>i</m:t>
            </m:r>
            <m:r>
              <m:rPr>
                <m:sty m:val="p"/>
              </m:rPr>
              <w:rPr>
                <w:rFonts w:ascii="Cambria Math" w:hAnsi="Cambria Math"/>
                <w:color w:val="auto"/>
                <w:highlight w:val="none"/>
              </w:rPr>
              <m:t>,</m:t>
            </m:r>
            <m:r>
              <w:rPr>
                <w:rFonts w:ascii="Cambria Math" w:hAnsi="Cambria Math"/>
                <w:color w:val="auto"/>
                <w:highlight w:val="none"/>
              </w:rPr>
              <m:t>s</m:t>
            </m:r>
            <m:r>
              <m:rPr>
                <m:sty m:val="p"/>
              </m:rPr>
              <w:rPr>
                <w:rFonts w:ascii="Cambria Math" w:hAnsi="Cambria Math"/>
                <w:color w:val="auto"/>
                <w:highlight w:val="none"/>
              </w:rPr>
              <m:t>−1</m:t>
            </m:r>
            <m:ctrlPr>
              <w:rPr>
                <w:rFonts w:ascii="Cambria Math" w:hAnsi="Cambria Math"/>
                <w:color w:val="auto"/>
                <w:highlight w:val="none"/>
              </w:rPr>
            </m:ctrlPr>
          </m:sub>
        </m:sSub>
      </m:oMath>
      <w:r>
        <w:rPr>
          <w:color w:val="auto"/>
          <w:highlight w:val="none"/>
        </w:rPr>
        <w:t>。以此类推，出力区间为</w:t>
      </w:r>
      <m:oMath>
        <m:d>
          <m:dPr>
            <m:begChr m:val=""/>
            <m:endChr m:val=""/>
            <m:ctrlPr>
              <w:rPr>
                <w:rFonts w:ascii="Cambria Math" w:hAnsi="Cambria Math"/>
                <w:color w:val="auto"/>
                <w:highlight w:val="none"/>
              </w:rPr>
            </m:ctrlPr>
          </m:dPr>
          <m:e>
            <m:r>
              <m:rPr>
                <m:sty m:val="p"/>
              </m:rPr>
              <w:rPr>
                <w:rFonts w:ascii="Cambria Math" w:hAnsi="Cambria Math"/>
                <w:color w:val="auto"/>
                <w:highlight w:val="none"/>
              </w:rPr>
              <m:t>(</m:t>
            </m:r>
            <m:sSub>
              <m:sSubPr>
                <m:ctrlPr>
                  <w:rPr>
                    <w:rFonts w:ascii="Cambria Math" w:hAnsi="Cambria Math"/>
                    <w:color w:val="auto"/>
                    <w:highlight w:val="none"/>
                  </w:rPr>
                </m:ctrlPr>
              </m:sSubPr>
              <m:e>
                <m:r>
                  <w:rPr>
                    <w:rFonts w:ascii="Cambria Math" w:hAnsi="Cambria Math"/>
                    <w:color w:val="auto"/>
                    <w:highlight w:val="none"/>
                  </w:rPr>
                  <m:t>p</m:t>
                </m:r>
                <m:ctrlPr>
                  <w:rPr>
                    <w:rFonts w:ascii="Cambria Math" w:hAnsi="Cambria Math"/>
                    <w:color w:val="auto"/>
                    <w:highlight w:val="none"/>
                  </w:rPr>
                </m:ctrlPr>
              </m:e>
              <m:sub>
                <m:r>
                  <w:rPr>
                    <w:rFonts w:ascii="Cambria Math" w:hAnsi="Cambria Math"/>
                    <w:color w:val="auto"/>
                    <w:highlight w:val="none"/>
                  </w:rPr>
                  <m:t>i</m:t>
                </m:r>
                <m:r>
                  <m:rPr>
                    <m:sty m:val="p"/>
                  </m:rPr>
                  <w:rPr>
                    <w:rFonts w:ascii="Cambria Math" w:hAnsi="Cambria Math"/>
                    <w:color w:val="auto"/>
                    <w:highlight w:val="none"/>
                  </w:rPr>
                  <m:t>,</m:t>
                </m:r>
                <m:r>
                  <w:rPr>
                    <w:rFonts w:ascii="Cambria Math" w:hAnsi="Cambria Math"/>
                    <w:color w:val="auto"/>
                    <w:highlight w:val="none"/>
                  </w:rPr>
                  <m:t>s</m:t>
                </m:r>
                <m:ctrlPr>
                  <w:rPr>
                    <w:rFonts w:ascii="Cambria Math" w:hAnsi="Cambria Math"/>
                    <w:color w:val="auto"/>
                    <w:highlight w:val="none"/>
                  </w:rPr>
                </m:ctrlPr>
              </m:sub>
            </m:sSub>
            <m:r>
              <m:rPr>
                <m:sty m:val="p"/>
              </m:rPr>
              <w:rPr>
                <w:rFonts w:ascii="Cambria Math" w:hAnsi="Cambria Math"/>
                <w:color w:val="auto"/>
                <w:highlight w:val="none"/>
              </w:rPr>
              <m:t>,</m:t>
            </m:r>
            <m:sSub>
              <m:sSubPr>
                <m:ctrlPr>
                  <w:rPr>
                    <w:rFonts w:ascii="Cambria Math" w:hAnsi="Cambria Math"/>
                    <w:color w:val="auto"/>
                    <w:highlight w:val="none"/>
                  </w:rPr>
                </m:ctrlPr>
              </m:sSubPr>
              <m:e>
                <m:r>
                  <w:rPr>
                    <w:rFonts w:ascii="Cambria Math" w:hAnsi="Cambria Math"/>
                    <w:color w:val="auto"/>
                    <w:highlight w:val="none"/>
                  </w:rPr>
                  <m:t>p</m:t>
                </m:r>
                <m:ctrlPr>
                  <w:rPr>
                    <w:rFonts w:ascii="Cambria Math" w:hAnsi="Cambria Math"/>
                    <w:color w:val="auto"/>
                    <w:highlight w:val="none"/>
                  </w:rPr>
                </m:ctrlPr>
              </m:e>
              <m:sub>
                <m:r>
                  <w:rPr>
                    <w:rFonts w:ascii="Cambria Math" w:hAnsi="Cambria Math"/>
                    <w:color w:val="auto"/>
                    <w:highlight w:val="none"/>
                  </w:rPr>
                  <m:t>i</m:t>
                </m:r>
                <m:r>
                  <m:rPr>
                    <m:sty m:val="p"/>
                  </m:rPr>
                  <w:rPr>
                    <w:rFonts w:ascii="Cambria Math" w:hAnsi="Cambria Math"/>
                    <w:color w:val="auto"/>
                    <w:highlight w:val="none"/>
                  </w:rPr>
                  <m:t>,</m:t>
                </m:r>
                <m:r>
                  <w:rPr>
                    <w:rFonts w:ascii="Cambria Math" w:hAnsi="Cambria Math"/>
                    <w:color w:val="auto"/>
                    <w:highlight w:val="none"/>
                  </w:rPr>
                  <m:t>s</m:t>
                </m:r>
                <m:r>
                  <m:rPr>
                    <m:sty m:val="p"/>
                  </m:rPr>
                  <w:rPr>
                    <w:rFonts w:ascii="Cambria Math" w:hAnsi="Cambria Math"/>
                    <w:color w:val="auto"/>
                    <w:highlight w:val="none"/>
                  </w:rPr>
                  <m:t>+1</m:t>
                </m:r>
                <m:ctrlPr>
                  <w:rPr>
                    <w:rFonts w:ascii="Cambria Math" w:hAnsi="Cambria Math"/>
                    <w:color w:val="auto"/>
                    <w:highlight w:val="none"/>
                  </w:rPr>
                </m:ctrlPr>
              </m:sub>
            </m:sSub>
            <m:r>
              <m:rPr>
                <m:sty m:val="p"/>
              </m:rPr>
              <w:rPr>
                <w:rFonts w:ascii="Cambria Math" w:hAnsi="Cambria Math"/>
                <w:color w:val="auto"/>
                <w:highlight w:val="none"/>
              </w:rPr>
              <m:t>]</m:t>
            </m:r>
            <m:ctrlPr>
              <w:rPr>
                <w:rFonts w:ascii="Cambria Math" w:hAnsi="Cambria Math"/>
                <w:color w:val="auto"/>
                <w:highlight w:val="none"/>
              </w:rPr>
            </m:ctrlPr>
          </m:e>
        </m:d>
      </m:oMath>
      <w:r>
        <w:rPr>
          <w:color w:val="auto"/>
          <w:highlight w:val="none"/>
        </w:rPr>
        <w:t>时，机组成本/报价为</w:t>
      </w:r>
      <m:oMath>
        <m:sSub>
          <m:sSubPr>
            <m:ctrlPr>
              <w:rPr>
                <w:rFonts w:ascii="Cambria Math" w:hAnsi="Cambria Math"/>
                <w:color w:val="auto"/>
                <w:highlight w:val="none"/>
              </w:rPr>
            </m:ctrlPr>
          </m:sSubPr>
          <m:e>
            <m:r>
              <w:rPr>
                <w:rFonts w:ascii="Cambria Math" w:hAnsi="Cambria Math"/>
                <w:color w:val="auto"/>
                <w:highlight w:val="none"/>
              </w:rPr>
              <m:t>c</m:t>
            </m:r>
            <m:ctrlPr>
              <w:rPr>
                <w:rFonts w:ascii="Cambria Math" w:hAnsi="Cambria Math"/>
                <w:color w:val="auto"/>
                <w:highlight w:val="none"/>
              </w:rPr>
            </m:ctrlPr>
          </m:e>
          <m:sub>
            <m:r>
              <w:rPr>
                <w:rFonts w:ascii="Cambria Math" w:hAnsi="Cambria Math"/>
                <w:color w:val="auto"/>
                <w:highlight w:val="none"/>
              </w:rPr>
              <m:t>i</m:t>
            </m:r>
            <m:r>
              <m:rPr>
                <m:sty m:val="p"/>
              </m:rPr>
              <w:rPr>
                <w:rFonts w:ascii="Cambria Math" w:hAnsi="Cambria Math"/>
                <w:color w:val="auto"/>
                <w:highlight w:val="none"/>
              </w:rPr>
              <m:t>,</m:t>
            </m:r>
            <m:r>
              <w:rPr>
                <w:rFonts w:ascii="Cambria Math" w:hAnsi="Cambria Math"/>
                <w:color w:val="auto"/>
                <w:highlight w:val="none"/>
              </w:rPr>
              <m:t>s</m:t>
            </m:r>
            <m:ctrlPr>
              <w:rPr>
                <w:rFonts w:ascii="Cambria Math" w:hAnsi="Cambria Math"/>
                <w:color w:val="auto"/>
                <w:highlight w:val="none"/>
              </w:rPr>
            </m:ctrlPr>
          </m:sub>
        </m:sSub>
      </m:oMath>
      <w:r>
        <w:rPr>
          <w:color w:val="auto"/>
          <w:highlight w:val="none"/>
        </w:rPr>
        <w:t>。</w:t>
      </w:r>
      <w:r>
        <w:rPr>
          <w:rFonts w:hint="eastAsia"/>
          <w:color w:val="auto"/>
          <w:highlight w:val="none"/>
        </w:rPr>
        <w:t>在电力现货市场环境下，机组申报的报价曲线应遵循当地市场规则，通常表现为单调非递减的分段阶梯曲线，模型应支持根据各省份市场规则对报价段数及价格约束进行适配配置。</w:t>
      </w:r>
    </w:p>
    <w:p>
      <w:pPr>
        <w:pStyle w:val="145"/>
        <w:rPr>
          <w:rFonts w:ascii="Times New Roman"/>
          <w:color w:val="auto"/>
          <w:highlight w:val="none"/>
        </w:rPr>
      </w:pPr>
      <w:r>
        <w:rPr>
          <w:rFonts w:ascii="Times New Roman"/>
          <w:color w:val="auto"/>
          <w:highlight w:val="none"/>
        </w:rPr>
        <w:object>
          <v:shape id="_x0000_i1031" o:spt="75" type="#_x0000_t75" style="height:176.8pt;width:344.95pt;" o:ole="t" filled="f" o:preferrelative="t" stroked="f" coordsize="21600,21600">
            <v:path/>
            <v:fill on="f" focussize="0,0"/>
            <v:stroke on="f" joinstyle="miter"/>
            <v:imagedata r:id="rId22" o:title=""/>
            <o:lock v:ext="edit" aspectratio="t"/>
            <w10:wrap type="none"/>
            <w10:anchorlock/>
          </v:shape>
          <o:OLEObject Type="Embed" ProgID="Visio.Drawing.15" ShapeID="_x0000_i1031" DrawAspect="Content" ObjectID="_1468075731" r:id="rId21">
            <o:LockedField>false</o:LockedField>
          </o:OLEObject>
        </w:object>
      </w:r>
    </w:p>
    <w:p>
      <w:pPr>
        <w:pStyle w:val="145"/>
        <w:rPr>
          <w:rFonts w:ascii="Times New Roman"/>
          <w:color w:val="auto"/>
          <w:highlight w:val="none"/>
        </w:rPr>
      </w:pPr>
      <w:bookmarkStart w:id="337" w:name="_Ref203679672"/>
      <w:r>
        <w:rPr>
          <w:rFonts w:ascii="Times New Roman"/>
          <w:color w:val="auto"/>
          <w:highlight w:val="none"/>
        </w:rPr>
        <w:t>图</w:t>
      </w:r>
      <w:r>
        <w:rPr>
          <w:rFonts w:ascii="Times New Roman"/>
          <w:color w:val="auto"/>
          <w:highlight w:val="none"/>
        </w:rPr>
        <w:fldChar w:fldCharType="begin"/>
      </w:r>
      <w:r>
        <w:rPr>
          <w:rFonts w:ascii="Times New Roman"/>
          <w:color w:val="auto"/>
          <w:highlight w:val="none"/>
        </w:rPr>
        <w:instrText xml:space="preserve"> SEQ 图 \* ARABIC </w:instrText>
      </w:r>
      <w:r>
        <w:rPr>
          <w:rFonts w:ascii="Times New Roman"/>
          <w:color w:val="auto"/>
          <w:highlight w:val="none"/>
        </w:rPr>
        <w:fldChar w:fldCharType="separate"/>
      </w:r>
      <w:r>
        <w:rPr>
          <w:rFonts w:ascii="Times New Roman"/>
          <w:color w:val="auto"/>
          <w:highlight w:val="none"/>
        </w:rPr>
        <w:t>7</w:t>
      </w:r>
      <w:r>
        <w:rPr>
          <w:rFonts w:ascii="Times New Roman"/>
          <w:color w:val="auto"/>
          <w:highlight w:val="none"/>
        </w:rPr>
        <w:fldChar w:fldCharType="end"/>
      </w:r>
      <w:bookmarkEnd w:id="337"/>
      <w:r>
        <w:rPr>
          <w:rFonts w:ascii="Times New Roman"/>
          <w:color w:val="auto"/>
          <w:highlight w:val="none"/>
        </w:rPr>
        <w:t xml:space="preserve"> 常规火力发电机组成本/报价示意图</w:t>
      </w:r>
    </w:p>
    <w:p>
      <w:pPr>
        <w:pStyle w:val="167"/>
        <w:rPr>
          <w:rFonts w:ascii="Times New Roman" w:hAnsi="Times New Roman"/>
          <w:color w:val="auto"/>
          <w:highlight w:val="none"/>
        </w:rPr>
      </w:pPr>
      <w:bookmarkStart w:id="338" w:name="_Toc214312396"/>
      <w:r>
        <w:rPr>
          <w:rFonts w:ascii="Times New Roman" w:hAnsi="Times New Roman"/>
          <w:color w:val="auto"/>
          <w:highlight w:val="none"/>
        </w:rPr>
        <w:t>负荷侧制氢</w:t>
      </w:r>
      <w:r>
        <w:rPr>
          <w:rFonts w:hint="eastAsia" w:ascii="Times New Roman" w:hAnsi="Times New Roman"/>
          <w:color w:val="auto"/>
          <w:highlight w:val="none"/>
          <w:lang w:val="en-US" w:eastAsia="zh-CN"/>
        </w:rPr>
        <w:t>站</w:t>
      </w:r>
      <w:r>
        <w:rPr>
          <w:rFonts w:ascii="Times New Roman" w:hAnsi="Times New Roman"/>
          <w:color w:val="auto"/>
          <w:highlight w:val="none"/>
        </w:rPr>
        <w:t>电网调度模型</w:t>
      </w:r>
      <w:bookmarkEnd w:id="338"/>
    </w:p>
    <w:p>
      <w:pPr>
        <w:pStyle w:val="8"/>
        <w:rPr>
          <w:rFonts w:ascii="Times New Roman" w:hAnsi="Times New Roman"/>
          <w:color w:val="auto"/>
          <w:highlight w:val="none"/>
        </w:rPr>
      </w:pPr>
      <w:bookmarkStart w:id="339" w:name="_Toc214312397"/>
      <w:r>
        <w:rPr>
          <w:rFonts w:ascii="Times New Roman" w:hAnsi="Times New Roman"/>
          <w:color w:val="auto"/>
          <w:highlight w:val="none"/>
        </w:rPr>
        <w:t>系统构成、工作流程与电网调度特性</w:t>
      </w:r>
      <w:bookmarkEnd w:id="339"/>
    </w:p>
    <w:p>
      <w:pPr>
        <w:pStyle w:val="198"/>
        <w:rPr>
          <w:rFonts w:ascii="Times New Roman" w:hAnsi="Times New Roman"/>
          <w:color w:val="auto"/>
          <w:highlight w:val="none"/>
        </w:rPr>
      </w:pPr>
      <w:r>
        <w:rPr>
          <w:rFonts w:ascii="Times New Roman" w:hAnsi="Times New Roman"/>
          <w:color w:val="auto"/>
          <w:highlight w:val="none"/>
        </w:rPr>
        <w:t>系统构成</w:t>
      </w:r>
    </w:p>
    <w:p>
      <w:pPr>
        <w:adjustRightInd w:val="0"/>
        <w:snapToGrid w:val="0"/>
        <w:ind w:firstLine="420"/>
        <w:rPr>
          <w:color w:val="auto"/>
          <w:highlight w:val="none"/>
        </w:rPr>
      </w:pPr>
      <w:r>
        <w:rPr>
          <w:rFonts w:hint="eastAsia"/>
          <w:color w:val="auto"/>
          <w:highlight w:val="none"/>
          <w:lang w:val="en-US" w:eastAsia="zh-CN"/>
        </w:rPr>
        <w:t>制氢站由多套制氢系统组成，包含不限于</w:t>
      </w:r>
      <w:bookmarkStart w:id="340" w:name="OLE_LINK6"/>
      <w:bookmarkStart w:id="341" w:name="OLE_LINK1"/>
      <w:r>
        <w:rPr>
          <w:rFonts w:hint="eastAsia"/>
          <w:color w:val="auto"/>
          <w:highlight w:val="none"/>
          <w:lang w:val="en-US" w:eastAsia="zh-CN"/>
        </w:rPr>
        <w:t>制氢模组</w:t>
      </w:r>
      <w:bookmarkEnd w:id="340"/>
      <w:r>
        <w:rPr>
          <w:rFonts w:hint="eastAsia"/>
          <w:color w:val="auto"/>
          <w:highlight w:val="none"/>
          <w:lang w:val="en-US" w:eastAsia="zh-CN"/>
        </w:rPr>
        <w:t>（含多台制氢机组）</w:t>
      </w:r>
      <w:bookmarkEnd w:id="341"/>
      <w:r>
        <w:rPr>
          <w:rFonts w:hint="eastAsia"/>
          <w:color w:val="auto"/>
          <w:highlight w:val="none"/>
          <w:lang w:val="en-US" w:eastAsia="zh-CN"/>
        </w:rPr>
        <w:t>、气液分离、纯化、碱液循环、压缩机、储输氢装置等。以</w:t>
      </w:r>
      <w:r>
        <w:rPr>
          <w:color w:val="auto"/>
          <w:highlight w:val="none"/>
        </w:rPr>
        <w:t>碱性电解水制氢系统</w:t>
      </w:r>
      <w:r>
        <w:rPr>
          <w:rFonts w:hint="eastAsia"/>
          <w:color w:val="auto"/>
          <w:highlight w:val="none"/>
          <w:lang w:val="en-US" w:eastAsia="zh-CN"/>
        </w:rPr>
        <w:t>为例，其主要功能部件有</w:t>
      </w:r>
      <w:r>
        <w:rPr>
          <w:color w:val="auto"/>
          <w:highlight w:val="none"/>
        </w:rPr>
        <w:t>电解单元</w:t>
      </w:r>
      <w:r>
        <w:rPr>
          <w:rFonts w:hint="eastAsia"/>
          <w:color w:val="auto"/>
          <w:highlight w:val="none"/>
          <w:lang w:eastAsia="zh-CN"/>
        </w:rPr>
        <w:t>、</w:t>
      </w:r>
      <w:r>
        <w:rPr>
          <w:color w:val="auto"/>
          <w:highlight w:val="none"/>
        </w:rPr>
        <w:t>气</w:t>
      </w:r>
      <w:r>
        <w:rPr>
          <w:rFonts w:hint="eastAsia"/>
          <w:color w:val="auto"/>
          <w:highlight w:val="none"/>
          <w:lang w:val="en-US" w:eastAsia="zh-CN"/>
        </w:rPr>
        <w:t>液</w:t>
      </w:r>
      <w:r>
        <w:rPr>
          <w:color w:val="auto"/>
          <w:highlight w:val="none"/>
        </w:rPr>
        <w:t>处理单元</w:t>
      </w:r>
      <w:r>
        <w:rPr>
          <w:rFonts w:hint="eastAsia"/>
          <w:color w:val="auto"/>
          <w:highlight w:val="none"/>
          <w:lang w:eastAsia="zh-CN"/>
        </w:rPr>
        <w:t>、</w:t>
      </w:r>
      <w:r>
        <w:rPr>
          <w:color w:val="auto"/>
          <w:highlight w:val="none"/>
        </w:rPr>
        <w:t>碱液循环单元</w:t>
      </w:r>
      <w:r>
        <w:rPr>
          <w:rFonts w:hint="eastAsia"/>
          <w:color w:val="auto"/>
          <w:highlight w:val="none"/>
          <w:lang w:eastAsia="zh-CN"/>
        </w:rPr>
        <w:t>、</w:t>
      </w:r>
      <w:r>
        <w:rPr>
          <w:color w:val="auto"/>
          <w:highlight w:val="none"/>
        </w:rPr>
        <w:t>公用</w:t>
      </w:r>
      <w:r>
        <w:rPr>
          <w:rFonts w:hint="eastAsia"/>
          <w:color w:val="auto"/>
          <w:highlight w:val="none"/>
          <w:lang w:val="en-US" w:eastAsia="zh-CN"/>
        </w:rPr>
        <w:t>及</w:t>
      </w:r>
      <w:r>
        <w:rPr>
          <w:color w:val="auto"/>
          <w:highlight w:val="none"/>
        </w:rPr>
        <w:t>辅助单元。</w:t>
      </w:r>
    </w:p>
    <w:p>
      <w:pPr>
        <w:pStyle w:val="198"/>
        <w:rPr>
          <w:rFonts w:ascii="Times New Roman" w:hAnsi="Times New Roman"/>
          <w:color w:val="auto"/>
          <w:highlight w:val="none"/>
        </w:rPr>
      </w:pPr>
      <w:r>
        <w:rPr>
          <w:rFonts w:ascii="Times New Roman" w:hAnsi="Times New Roman"/>
          <w:color w:val="auto"/>
          <w:highlight w:val="none"/>
        </w:rPr>
        <w:t>工作流程</w:t>
      </w:r>
    </w:p>
    <w:p>
      <w:pPr>
        <w:adjustRightInd w:val="0"/>
        <w:snapToGrid w:val="0"/>
        <w:ind w:firstLine="420"/>
        <w:rPr>
          <w:color w:val="auto"/>
          <w:highlight w:val="none"/>
        </w:rPr>
      </w:pPr>
      <w:r>
        <w:rPr>
          <w:rFonts w:hint="eastAsia"/>
          <w:color w:val="auto"/>
          <w:highlight w:val="none"/>
        </w:rPr>
        <w:t>制氢</w:t>
      </w:r>
      <w:r>
        <w:rPr>
          <w:rFonts w:hint="eastAsia"/>
          <w:color w:val="auto"/>
          <w:highlight w:val="none"/>
          <w:lang w:val="en-US" w:eastAsia="zh-CN"/>
        </w:rPr>
        <w:t>站内制氢系统</w:t>
      </w:r>
      <w:r>
        <w:rPr>
          <w:rFonts w:hint="eastAsia"/>
          <w:color w:val="auto"/>
          <w:highlight w:val="none"/>
        </w:rPr>
        <w:t>的工艺流程应遵循以下逻辑（流程示意如</w:t>
      </w:r>
      <w:r>
        <w:rPr>
          <w:color w:val="auto"/>
          <w:highlight w:val="none"/>
        </w:rPr>
        <w:fldChar w:fldCharType="begin"/>
      </w:r>
      <w:r>
        <w:rPr>
          <w:color w:val="auto"/>
          <w:highlight w:val="none"/>
        </w:rPr>
        <w:instrText xml:space="preserve"> REF _Ref214298488 \h </w:instrText>
      </w:r>
      <w:r>
        <w:rPr>
          <w:color w:val="auto"/>
          <w:highlight w:val="none"/>
        </w:rPr>
        <w:fldChar w:fldCharType="separate"/>
      </w:r>
      <w:r>
        <w:rPr>
          <w:color w:val="auto"/>
          <w:highlight w:val="none"/>
        </w:rPr>
        <w:t>图 8</w:t>
      </w:r>
      <w:r>
        <w:rPr>
          <w:color w:val="auto"/>
          <w:highlight w:val="none"/>
        </w:rPr>
        <w:fldChar w:fldCharType="end"/>
      </w:r>
      <w:r>
        <w:rPr>
          <w:rFonts w:hint="eastAsia"/>
          <w:color w:val="auto"/>
          <w:highlight w:val="none"/>
          <w:lang w:val="en-US" w:eastAsia="zh-CN"/>
        </w:rPr>
        <w:t>所示）</w:t>
      </w:r>
    </w:p>
    <w:p>
      <w:pPr>
        <w:adjustRightInd w:val="0"/>
        <w:snapToGrid w:val="0"/>
        <w:ind w:firstLine="420"/>
        <w:rPr>
          <w:rFonts w:hint="eastAsia"/>
          <w:color w:val="auto"/>
          <w:highlight w:val="none"/>
        </w:rPr>
      </w:pPr>
      <w:r>
        <w:rPr>
          <w:rFonts w:hint="eastAsia"/>
          <w:color w:val="auto"/>
          <w:highlight w:val="none"/>
          <w:lang w:val="en-US" w:eastAsia="zh-CN"/>
        </w:rPr>
        <w:t>1.</w:t>
      </w:r>
      <w:r>
        <w:rPr>
          <w:rFonts w:hint="eastAsia"/>
          <w:color w:val="auto"/>
          <w:highlight w:val="none"/>
        </w:rPr>
        <w:t>电解反应： 在直流电驱动下，电解槽内的水分子发生电化学反应，生成的氢气、氧气分别随电解液排出。</w:t>
      </w:r>
    </w:p>
    <w:p>
      <w:pPr>
        <w:adjustRightInd w:val="0"/>
        <w:snapToGrid w:val="0"/>
        <w:ind w:firstLine="420"/>
        <w:rPr>
          <w:rFonts w:hint="eastAsia"/>
          <w:color w:val="auto"/>
          <w:highlight w:val="none"/>
        </w:rPr>
      </w:pPr>
      <w:r>
        <w:rPr>
          <w:rFonts w:hint="eastAsia"/>
          <w:color w:val="auto"/>
          <w:highlight w:val="none"/>
          <w:lang w:val="en-US" w:eastAsia="zh-CN"/>
        </w:rPr>
        <w:t>2.</w:t>
      </w:r>
      <w:r>
        <w:rPr>
          <w:rFonts w:hint="eastAsia"/>
          <w:color w:val="auto"/>
          <w:highlight w:val="none"/>
        </w:rPr>
        <w:t>气液分离：气液混合物进入专用分离器，依靠重力及结构设计实现氢/氧气相与液相的初步分离。</w:t>
      </w:r>
    </w:p>
    <w:p>
      <w:pPr>
        <w:adjustRightInd w:val="0"/>
        <w:snapToGrid w:val="0"/>
        <w:ind w:firstLine="420"/>
        <w:rPr>
          <w:rFonts w:hint="eastAsia"/>
          <w:color w:val="auto"/>
          <w:highlight w:val="none"/>
        </w:rPr>
      </w:pPr>
      <w:r>
        <w:rPr>
          <w:rFonts w:hint="eastAsia"/>
          <w:color w:val="auto"/>
          <w:highlight w:val="none"/>
          <w:lang w:val="en-US" w:eastAsia="zh-CN"/>
        </w:rPr>
        <w:t>3.</w:t>
      </w:r>
      <w:r>
        <w:rPr>
          <w:rFonts w:hint="eastAsia"/>
          <w:color w:val="auto"/>
          <w:highlight w:val="none"/>
        </w:rPr>
        <w:t>气体精制：脱出的氢气与氧气经冷却降温、除雾、干燥及催化纯化后，达到设定纯度并输送至场站出口或储氢设施。</w:t>
      </w:r>
    </w:p>
    <w:p>
      <w:pPr>
        <w:adjustRightInd w:val="0"/>
        <w:snapToGrid w:val="0"/>
        <w:ind w:firstLine="420"/>
        <w:rPr>
          <w:color w:val="auto"/>
          <w:highlight w:val="none"/>
        </w:rPr>
      </w:pPr>
      <w:r>
        <w:rPr>
          <w:rFonts w:hint="eastAsia"/>
          <w:color w:val="auto"/>
          <w:highlight w:val="none"/>
          <w:lang w:val="en-US" w:eastAsia="zh-CN"/>
        </w:rPr>
        <w:t>4.</w:t>
      </w:r>
      <w:r>
        <w:rPr>
          <w:rFonts w:hint="eastAsia"/>
          <w:color w:val="auto"/>
          <w:highlight w:val="none"/>
        </w:rPr>
        <w:t>电解液循环：分离后的电解液由循环泵驱动，经过滤器滤除杂质、冷却器调节至工艺设定温度后，重新注入电解槽，形成闭路循环</w:t>
      </w:r>
      <w:r>
        <w:rPr>
          <w:color w:val="auto"/>
          <w:highlight w:val="none"/>
        </w:rPr>
        <w:t>。</w:t>
      </w:r>
    </w:p>
    <w:p>
      <w:pPr>
        <w:pStyle w:val="198"/>
        <w:rPr>
          <w:rFonts w:ascii="Times New Roman" w:hAnsi="Times New Roman"/>
          <w:color w:val="auto"/>
          <w:highlight w:val="none"/>
        </w:rPr>
      </w:pPr>
      <w:r>
        <w:rPr>
          <w:rFonts w:hint="eastAsia" w:ascii="Times New Roman" w:hAnsi="Times New Roman"/>
          <w:color w:val="auto"/>
          <w:highlight w:val="none"/>
        </w:rPr>
        <w:t>电网调度特性简述</w:t>
      </w:r>
    </w:p>
    <w:p>
      <w:pPr>
        <w:adjustRightInd w:val="0"/>
        <w:snapToGrid w:val="0"/>
        <w:ind w:firstLine="420"/>
        <w:rPr>
          <w:rFonts w:hint="eastAsia"/>
          <w:color w:val="auto"/>
          <w:highlight w:val="none"/>
        </w:rPr>
      </w:pPr>
      <w:r>
        <w:rPr>
          <w:rFonts w:hint="eastAsia"/>
          <w:color w:val="auto"/>
          <w:highlight w:val="none"/>
        </w:rPr>
        <w:t>制氢</w:t>
      </w:r>
      <w:r>
        <w:rPr>
          <w:rFonts w:hint="eastAsia"/>
          <w:color w:val="auto"/>
          <w:highlight w:val="none"/>
          <w:lang w:val="en-US" w:eastAsia="zh-CN"/>
        </w:rPr>
        <w:t>站</w:t>
      </w:r>
      <w:r>
        <w:rPr>
          <w:rFonts w:hint="eastAsia"/>
          <w:color w:val="auto"/>
          <w:highlight w:val="none"/>
        </w:rPr>
        <w:t>作为柔性负荷，其调度特性表现为以下方面：</w:t>
      </w:r>
    </w:p>
    <w:p>
      <w:pPr>
        <w:adjustRightInd w:val="0"/>
        <w:snapToGrid w:val="0"/>
        <w:ind w:firstLine="420"/>
        <w:rPr>
          <w:rFonts w:hint="eastAsia"/>
          <w:color w:val="auto"/>
          <w:highlight w:val="none"/>
        </w:rPr>
      </w:pPr>
      <w:r>
        <w:rPr>
          <w:rFonts w:hint="eastAsia"/>
          <w:color w:val="auto"/>
          <w:highlight w:val="none"/>
        </w:rPr>
        <w:t>功率调节的连续性： 在其安全出力区间内具备线性或阶梯式的调节能力。</w:t>
      </w:r>
    </w:p>
    <w:p>
      <w:pPr>
        <w:adjustRightInd w:val="0"/>
        <w:snapToGrid w:val="0"/>
        <w:ind w:firstLine="420"/>
        <w:rPr>
          <w:rFonts w:hint="eastAsia"/>
          <w:color w:val="auto"/>
          <w:highlight w:val="none"/>
        </w:rPr>
      </w:pPr>
      <w:r>
        <w:rPr>
          <w:rFonts w:hint="eastAsia"/>
          <w:color w:val="auto"/>
          <w:highlight w:val="none"/>
        </w:rPr>
        <w:t>响应时延特性： 包含冷态/热态启动时延以及稳态运行下的功率爬坡速率限制。</w:t>
      </w:r>
    </w:p>
    <w:p>
      <w:pPr>
        <w:adjustRightInd w:val="0"/>
        <w:snapToGrid w:val="0"/>
        <w:ind w:firstLine="420"/>
        <w:rPr>
          <w:color w:val="auto"/>
          <w:highlight w:val="none"/>
        </w:rPr>
      </w:pPr>
      <w:r>
        <w:rPr>
          <w:rFonts w:hint="eastAsia"/>
          <w:color w:val="auto"/>
          <w:highlight w:val="none"/>
        </w:rPr>
        <w:t>能量转化稳定性： 调度过程中需严格维持电解槽热平衡与气液循环系统的压力平衡。</w:t>
      </w:r>
    </w:p>
    <w:p>
      <w:pPr>
        <w:pStyle w:val="145"/>
        <w:rPr>
          <w:rFonts w:ascii="Times New Roman"/>
          <w:color w:val="auto"/>
          <w:highlight w:val="none"/>
        </w:rPr>
      </w:pPr>
      <w:r>
        <w:rPr>
          <w:rFonts w:ascii="Times New Roman"/>
          <w:color w:val="auto"/>
          <w:highlight w:val="none"/>
        </w:rPr>
        <w:drawing>
          <wp:inline distT="0" distB="0" distL="114300" distR="114300">
            <wp:extent cx="4566920" cy="2311400"/>
            <wp:effectExtent l="0" t="0" r="5080"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23"/>
                    <a:stretch>
                      <a:fillRect/>
                    </a:stretch>
                  </pic:blipFill>
                  <pic:spPr>
                    <a:xfrm>
                      <a:off x="0" y="0"/>
                      <a:ext cx="4570561" cy="2313448"/>
                    </a:xfrm>
                    <a:prstGeom prst="rect">
                      <a:avLst/>
                    </a:prstGeom>
                    <a:noFill/>
                    <a:ln>
                      <a:noFill/>
                    </a:ln>
                  </pic:spPr>
                </pic:pic>
              </a:graphicData>
            </a:graphic>
          </wp:inline>
        </w:drawing>
      </w:r>
    </w:p>
    <w:p>
      <w:pPr>
        <w:pStyle w:val="145"/>
        <w:rPr>
          <w:rFonts w:ascii="Times New Roman"/>
          <w:color w:val="auto"/>
          <w:highlight w:val="none"/>
        </w:rPr>
      </w:pPr>
      <w:bookmarkStart w:id="342" w:name="_Ref214298488"/>
      <w:r>
        <w:rPr>
          <w:rFonts w:ascii="Times New Roman"/>
          <w:color w:val="auto"/>
          <w:highlight w:val="none"/>
        </w:rPr>
        <w:t>图</w:t>
      </w:r>
      <w:r>
        <w:rPr>
          <w:rFonts w:ascii="Times New Roman"/>
          <w:color w:val="auto"/>
          <w:highlight w:val="none"/>
        </w:rPr>
        <w:fldChar w:fldCharType="begin"/>
      </w:r>
      <w:r>
        <w:rPr>
          <w:rFonts w:ascii="Times New Roman"/>
          <w:color w:val="auto"/>
          <w:highlight w:val="none"/>
        </w:rPr>
        <w:instrText xml:space="preserve"> SEQ 图 \* ARABIC </w:instrText>
      </w:r>
      <w:r>
        <w:rPr>
          <w:rFonts w:ascii="Times New Roman"/>
          <w:color w:val="auto"/>
          <w:highlight w:val="none"/>
        </w:rPr>
        <w:fldChar w:fldCharType="separate"/>
      </w:r>
      <w:r>
        <w:rPr>
          <w:rFonts w:ascii="Times New Roman"/>
          <w:color w:val="auto"/>
          <w:highlight w:val="none"/>
        </w:rPr>
        <w:t>8</w:t>
      </w:r>
      <w:r>
        <w:rPr>
          <w:rFonts w:ascii="Times New Roman"/>
          <w:color w:val="auto"/>
          <w:highlight w:val="none"/>
        </w:rPr>
        <w:fldChar w:fldCharType="end"/>
      </w:r>
      <w:bookmarkEnd w:id="342"/>
      <w:r>
        <w:rPr>
          <w:rFonts w:ascii="Times New Roman"/>
          <w:color w:val="auto"/>
          <w:highlight w:val="none"/>
        </w:rPr>
        <w:t xml:space="preserve"> 碱性电解制氢系统</w:t>
      </w:r>
    </w:p>
    <w:p>
      <w:pPr>
        <w:pStyle w:val="198"/>
        <w:rPr>
          <w:rFonts w:ascii="Times New Roman" w:hAnsi="Times New Roman"/>
          <w:color w:val="auto"/>
          <w:highlight w:val="none"/>
        </w:rPr>
      </w:pPr>
      <w:r>
        <w:rPr>
          <w:rFonts w:ascii="Times New Roman" w:hAnsi="Times New Roman"/>
          <w:color w:val="auto"/>
          <w:highlight w:val="none"/>
        </w:rPr>
        <w:t>电网调度特性与建模要求</w:t>
      </w:r>
    </w:p>
    <w:p>
      <w:pPr>
        <w:pStyle w:val="199"/>
        <w:rPr>
          <w:color w:val="auto"/>
          <w:highlight w:val="none"/>
        </w:rPr>
      </w:pPr>
      <w:r>
        <w:rPr>
          <w:rFonts w:hint="eastAsia"/>
          <w:color w:val="auto"/>
          <w:highlight w:val="none"/>
        </w:rPr>
        <w:t>负荷响应特性</w:t>
      </w:r>
    </w:p>
    <w:p>
      <w:pPr>
        <w:snapToGrid w:val="0"/>
        <w:ind w:firstLine="420"/>
        <w:rPr>
          <w:color w:val="auto"/>
          <w:highlight w:val="none"/>
        </w:rPr>
      </w:pPr>
      <w:r>
        <w:rPr>
          <w:rFonts w:hint="eastAsia"/>
          <w:color w:val="auto"/>
          <w:highlight w:val="none"/>
        </w:rPr>
        <w:t>制氢</w:t>
      </w:r>
      <w:r>
        <w:rPr>
          <w:rFonts w:hint="eastAsia"/>
          <w:color w:val="auto"/>
          <w:highlight w:val="none"/>
          <w:lang w:val="en-US" w:eastAsia="zh-CN"/>
        </w:rPr>
        <w:t>站作为可调负荷，</w:t>
      </w:r>
      <w:r>
        <w:rPr>
          <w:rFonts w:hint="eastAsia"/>
          <w:color w:val="auto"/>
          <w:highlight w:val="none"/>
        </w:rPr>
        <w:t>具备显著的灵活调节能力与双向协同特性，其运行状态受电网调度指令与新能源（风、光）出力特性的双重驱动：</w:t>
      </w:r>
    </w:p>
    <w:p>
      <w:pPr>
        <w:snapToGrid w:val="0"/>
        <w:ind w:firstLine="420"/>
        <w:rPr>
          <w:rFonts w:hint="eastAsia"/>
          <w:color w:val="auto"/>
          <w:highlight w:val="none"/>
        </w:rPr>
      </w:pPr>
      <w:r>
        <w:rPr>
          <w:rFonts w:hint="eastAsia"/>
          <w:color w:val="auto"/>
          <w:highlight w:val="none"/>
        </w:rPr>
        <w:t>峰值消纳时段： 在风电、光伏出力高峰期，制氢</w:t>
      </w:r>
      <w:r>
        <w:rPr>
          <w:rFonts w:hint="eastAsia"/>
          <w:color w:val="auto"/>
          <w:highlight w:val="none"/>
          <w:lang w:val="en-US" w:eastAsia="zh-CN"/>
        </w:rPr>
        <w:t>站</w:t>
      </w:r>
      <w:r>
        <w:rPr>
          <w:rFonts w:hint="eastAsia"/>
          <w:color w:val="auto"/>
          <w:highlight w:val="none"/>
        </w:rPr>
        <w:t>进入高负荷运行模式，作为柔性负荷消纳余电。通过电-氢能级转换，将波动性电力转化为化学能并存储于储氢系统中。</w:t>
      </w:r>
    </w:p>
    <w:p>
      <w:pPr>
        <w:snapToGrid w:val="0"/>
        <w:ind w:firstLine="420"/>
        <w:rPr>
          <w:rFonts w:hint="eastAsia"/>
          <w:color w:val="auto"/>
          <w:highlight w:val="none"/>
        </w:rPr>
      </w:pPr>
      <w:r>
        <w:rPr>
          <w:rFonts w:hint="eastAsia"/>
          <w:color w:val="auto"/>
          <w:highlight w:val="none"/>
        </w:rPr>
        <w:t>低谷调节时段： 在风、光出力低谷期，制氢</w:t>
      </w:r>
      <w:r>
        <w:rPr>
          <w:rFonts w:hint="eastAsia"/>
          <w:color w:val="auto"/>
          <w:highlight w:val="none"/>
          <w:lang w:val="en-US" w:eastAsia="zh-CN"/>
        </w:rPr>
        <w:t>站</w:t>
      </w:r>
      <w:r>
        <w:rPr>
          <w:rFonts w:hint="eastAsia"/>
          <w:color w:val="auto"/>
          <w:highlight w:val="none"/>
        </w:rPr>
        <w:t>通过降低出力或进入热备用状态，释放电网调节空间。</w:t>
      </w:r>
    </w:p>
    <w:p>
      <w:pPr>
        <w:snapToGrid w:val="0"/>
        <w:ind w:firstLine="420"/>
        <w:rPr>
          <w:color w:val="auto"/>
          <w:highlight w:val="none"/>
        </w:rPr>
      </w:pPr>
      <w:r>
        <w:rPr>
          <w:rFonts w:hint="eastAsia"/>
          <w:color w:val="auto"/>
          <w:highlight w:val="none"/>
        </w:rPr>
        <w:t>调度时效性需求： 鉴于新能源出力的随机性与间歇性，制氢站须具备快速功率调节能力。为确保调度决策的实时性，制氢调度模型应具备较高的计算效率与求解时效</w:t>
      </w:r>
      <w:r>
        <w:rPr>
          <w:color w:val="auto"/>
          <w:highlight w:val="none"/>
        </w:rPr>
        <w:t>。</w:t>
      </w:r>
    </w:p>
    <w:p>
      <w:pPr>
        <w:pStyle w:val="199"/>
        <w:rPr>
          <w:color w:val="auto"/>
          <w:highlight w:val="none"/>
        </w:rPr>
      </w:pPr>
      <w:r>
        <w:rPr>
          <w:color w:val="auto"/>
          <w:highlight w:val="none"/>
        </w:rPr>
        <w:t>模型构建原则</w:t>
      </w:r>
    </w:p>
    <w:p>
      <w:pPr>
        <w:snapToGrid w:val="0"/>
        <w:ind w:firstLine="420"/>
        <w:rPr>
          <w:color w:val="auto"/>
          <w:highlight w:val="none"/>
        </w:rPr>
      </w:pPr>
      <w:r>
        <w:rPr>
          <w:rFonts w:hint="eastAsia"/>
          <w:color w:val="auto"/>
          <w:highlight w:val="none"/>
        </w:rPr>
        <w:t>为平衡模型精度与计算时效，构建制氢站调度模型时，应在准确表征</w:t>
      </w:r>
      <w:r>
        <w:rPr>
          <w:rFonts w:hint="eastAsia"/>
          <w:color w:val="auto"/>
          <w:highlight w:val="none"/>
          <w:lang w:val="en-US" w:eastAsia="zh-CN"/>
        </w:rPr>
        <w:t>制氢模组</w:t>
      </w:r>
      <w:r>
        <w:rPr>
          <w:rFonts w:hint="eastAsia"/>
          <w:color w:val="auto"/>
          <w:highlight w:val="none"/>
        </w:rPr>
        <w:t>物理特性的基础上，对约束条件进行解耦与线性化处理。模型应至少涵盖以下三类核心约束</w:t>
      </w:r>
      <w:r>
        <w:rPr>
          <w:color w:val="auto"/>
          <w:highlight w:val="none"/>
        </w:rPr>
        <w:t>：</w:t>
      </w:r>
    </w:p>
    <w:p>
      <w:pPr>
        <w:snapToGrid w:val="0"/>
        <w:ind w:firstLine="420"/>
        <w:rPr>
          <w:color w:val="auto"/>
          <w:highlight w:val="none"/>
        </w:rPr>
      </w:pPr>
      <w:r>
        <w:rPr>
          <w:color w:val="auto"/>
          <w:highlight w:val="none"/>
        </w:rPr>
        <w:t xml:space="preserve">a) </w:t>
      </w:r>
      <w:r>
        <w:rPr>
          <w:rFonts w:hint="eastAsia"/>
          <w:color w:val="auto"/>
          <w:highlight w:val="none"/>
        </w:rPr>
        <w:t>时序状态约束： 包含影响生产工序连续性的关键时间参数，如机组最小启停时间、连续运行时间约束等</w:t>
      </w:r>
      <w:r>
        <w:rPr>
          <w:color w:val="auto"/>
          <w:highlight w:val="none"/>
        </w:rPr>
        <w:t>；</w:t>
      </w:r>
    </w:p>
    <w:p>
      <w:pPr>
        <w:snapToGrid w:val="0"/>
        <w:ind w:firstLine="420"/>
        <w:rPr>
          <w:color w:val="auto"/>
          <w:highlight w:val="none"/>
        </w:rPr>
      </w:pPr>
      <w:r>
        <w:rPr>
          <w:color w:val="auto"/>
          <w:highlight w:val="none"/>
        </w:rPr>
        <w:t xml:space="preserve">b) </w:t>
      </w:r>
      <w:r>
        <w:rPr>
          <w:rFonts w:hint="eastAsia"/>
          <w:color w:val="auto"/>
          <w:highlight w:val="none"/>
        </w:rPr>
        <w:t>出力边界约束： 由设备物理特性决定的外特性约束，包括但不限于额定功率上下限、动态响应速率（爬坡/滑坡速率）以及调节死区</w:t>
      </w:r>
      <w:r>
        <w:rPr>
          <w:color w:val="auto"/>
          <w:highlight w:val="none"/>
        </w:rPr>
        <w:t>；</w:t>
      </w:r>
    </w:p>
    <w:p>
      <w:pPr>
        <w:snapToGrid w:val="0"/>
        <w:ind w:firstLine="420"/>
        <w:rPr>
          <w:color w:val="auto"/>
          <w:highlight w:val="none"/>
        </w:rPr>
      </w:pPr>
      <w:r>
        <w:rPr>
          <w:color w:val="auto"/>
          <w:highlight w:val="none"/>
        </w:rPr>
        <w:t xml:space="preserve">c) </w:t>
      </w:r>
      <w:r>
        <w:rPr>
          <w:rFonts w:hint="eastAsia"/>
          <w:color w:val="auto"/>
          <w:highlight w:val="none"/>
        </w:rPr>
        <w:t>运行经济性约束： 包含反映</w:t>
      </w:r>
      <w:r>
        <w:rPr>
          <w:rFonts w:hint="eastAsia"/>
          <w:color w:val="auto"/>
          <w:highlight w:val="none"/>
          <w:lang w:val="en-US" w:eastAsia="zh-CN"/>
        </w:rPr>
        <w:t>制氢模组</w:t>
      </w:r>
      <w:r>
        <w:rPr>
          <w:rFonts w:hint="eastAsia"/>
          <w:color w:val="auto"/>
          <w:highlight w:val="none"/>
        </w:rPr>
        <w:t>全寿命周期成本的经济性参数，如启停成本折算、运行维护成本以及单位产氢能耗曲线</w:t>
      </w:r>
      <w:r>
        <w:rPr>
          <w:color w:val="auto"/>
          <w:highlight w:val="none"/>
        </w:rPr>
        <w:t>。</w:t>
      </w:r>
    </w:p>
    <w:p>
      <w:pPr>
        <w:snapToGrid w:val="0"/>
        <w:ind w:firstLine="420"/>
        <w:rPr>
          <w:color w:val="auto"/>
          <w:highlight w:val="none"/>
        </w:rPr>
      </w:pPr>
      <w:r>
        <w:rPr>
          <w:rFonts w:hint="eastAsia"/>
          <w:color w:val="auto"/>
          <w:highlight w:val="none"/>
        </w:rPr>
        <w:t>基于上述原则，构建的制氢</w:t>
      </w:r>
      <w:r>
        <w:rPr>
          <w:rFonts w:hint="eastAsia"/>
          <w:color w:val="auto"/>
          <w:highlight w:val="none"/>
          <w:lang w:val="en-US" w:eastAsia="zh-CN"/>
        </w:rPr>
        <w:t>站</w:t>
      </w:r>
      <w:r>
        <w:rPr>
          <w:rFonts w:hint="eastAsia"/>
          <w:color w:val="auto"/>
          <w:highlight w:val="none"/>
        </w:rPr>
        <w:t>调度模型应通过分段线性化方式，刻画机组成本特性与运行约束</w:t>
      </w:r>
      <w:r>
        <w:rPr>
          <w:color w:val="auto"/>
          <w:highlight w:val="none"/>
        </w:rPr>
        <w:t>。</w:t>
      </w:r>
    </w:p>
    <w:p>
      <w:pPr>
        <w:pStyle w:val="199"/>
        <w:rPr>
          <w:color w:val="auto"/>
          <w:highlight w:val="none"/>
        </w:rPr>
      </w:pPr>
      <w:r>
        <w:rPr>
          <w:color w:val="auto"/>
          <w:highlight w:val="none"/>
        </w:rPr>
        <w:t>术语与规模定义</w:t>
      </w:r>
    </w:p>
    <w:p>
      <w:pPr>
        <w:snapToGrid w:val="0"/>
        <w:ind w:firstLine="420"/>
        <w:rPr>
          <w:color w:val="auto"/>
          <w:highlight w:val="none"/>
        </w:rPr>
      </w:pPr>
      <w:r>
        <w:rPr>
          <w:color w:val="auto"/>
          <w:highlight w:val="none"/>
        </w:rPr>
        <w:t>制氢负荷层级（由大到小）：制氢站&gt;制氢模组&gt;制氢机组。</w:t>
      </w:r>
    </w:p>
    <w:p>
      <w:pPr>
        <w:snapToGrid w:val="0"/>
        <w:ind w:firstLine="420"/>
        <w:rPr>
          <w:color w:val="auto"/>
          <w:highlight w:val="none"/>
        </w:rPr>
      </w:pPr>
      <w:r>
        <w:rPr>
          <w:color w:val="auto"/>
          <w:highlight w:val="none"/>
        </w:rPr>
        <w:t>制氢机组：</w:t>
      </w:r>
      <w:r>
        <w:rPr>
          <w:rFonts w:hint="eastAsia"/>
          <w:color w:val="auto"/>
          <w:highlight w:val="none"/>
          <w:lang w:val="en-US" w:eastAsia="zh-CN"/>
        </w:rPr>
        <w:t>典型</w:t>
      </w:r>
      <w:r>
        <w:rPr>
          <w:color w:val="auto"/>
          <w:highlight w:val="none"/>
        </w:rPr>
        <w:t>指单台额定产气量为1000标准立方米的制氢装置</w:t>
      </w:r>
      <w:r>
        <w:rPr>
          <w:rFonts w:hint="eastAsia"/>
          <w:color w:val="auto"/>
          <w:highlight w:val="none"/>
          <w:lang w:eastAsia="zh-CN"/>
        </w:rPr>
        <w:t>，</w:t>
      </w:r>
      <w:r>
        <w:rPr>
          <w:rFonts w:hint="eastAsia"/>
          <w:color w:val="auto"/>
          <w:highlight w:val="none"/>
          <w:lang w:val="en-US" w:eastAsia="zh-CN"/>
        </w:rPr>
        <w:t>其容量随制氢技术发展可扩展</w:t>
      </w:r>
      <w:r>
        <w:rPr>
          <w:color w:val="auto"/>
          <w:highlight w:val="none"/>
        </w:rPr>
        <w:t>。</w:t>
      </w:r>
    </w:p>
    <w:p>
      <w:pPr>
        <w:snapToGrid w:val="0"/>
        <w:ind w:firstLine="420"/>
        <w:rPr>
          <w:color w:val="auto"/>
          <w:highlight w:val="none"/>
        </w:rPr>
      </w:pPr>
      <w:r>
        <w:rPr>
          <w:color w:val="auto"/>
          <w:highlight w:val="none"/>
        </w:rPr>
        <w:t>常规百兆瓦级制氢站：通常包含</w:t>
      </w:r>
      <w:r>
        <w:rPr>
          <w:rFonts w:hint="eastAsia"/>
          <w:color w:val="auto"/>
          <w:highlight w:val="none"/>
          <w:lang w:val="en-US" w:eastAsia="zh-CN"/>
        </w:rPr>
        <w:t>大于</w:t>
      </w:r>
      <w:r>
        <w:rPr>
          <w:color w:val="auto"/>
          <w:highlight w:val="none"/>
        </w:rPr>
        <w:t>5套制氢模组，</w:t>
      </w:r>
      <w:r>
        <w:rPr>
          <w:rFonts w:hint="eastAsia"/>
          <w:color w:val="auto"/>
          <w:highlight w:val="none"/>
          <w:lang w:val="en-US" w:eastAsia="zh-CN"/>
        </w:rPr>
        <w:t>不少于2</w:t>
      </w:r>
      <w:r>
        <w:rPr>
          <w:color w:val="auto"/>
          <w:highlight w:val="none"/>
        </w:rPr>
        <w:t>0台千标方级制氢机组。</w:t>
      </w:r>
    </w:p>
    <w:p>
      <w:pPr>
        <w:pStyle w:val="8"/>
        <w:rPr>
          <w:rFonts w:ascii="Times New Roman" w:hAnsi="Times New Roman"/>
          <w:color w:val="auto"/>
          <w:highlight w:val="none"/>
        </w:rPr>
      </w:pPr>
      <w:bookmarkStart w:id="343" w:name="_Toc214312398"/>
      <w:r>
        <w:rPr>
          <w:rFonts w:hint="eastAsia" w:ascii="Times New Roman" w:hAnsi="Times New Roman"/>
          <w:color w:val="auto"/>
          <w:highlight w:val="none"/>
          <w:lang w:val="en-US" w:eastAsia="zh-CN"/>
        </w:rPr>
        <w:t>制氢站</w:t>
      </w:r>
      <w:r>
        <w:rPr>
          <w:rFonts w:hint="eastAsia" w:ascii="Times New Roman" w:hAnsi="Times New Roman"/>
          <w:color w:val="auto"/>
          <w:highlight w:val="none"/>
        </w:rPr>
        <w:t>成本特性与约束</w:t>
      </w:r>
    </w:p>
    <w:p>
      <w:pPr>
        <w:pStyle w:val="8"/>
        <w:numPr>
          <w:ilvl w:val="-1"/>
          <w:numId w:val="0"/>
        </w:numPr>
        <w:ind w:firstLine="420" w:firstLineChars="200"/>
        <w:outlineLvl w:val="9"/>
        <w:rPr>
          <w:rFonts w:ascii="Times New Roman" w:hAnsi="Times New Roman"/>
          <w:color w:val="auto"/>
          <w:highlight w:val="none"/>
        </w:rPr>
      </w:pPr>
      <w:r>
        <w:rPr>
          <w:rFonts w:hint="eastAsia" w:ascii="Times New Roman" w:hAnsi="Times New Roman" w:eastAsia="宋体"/>
          <w:snapToGrid/>
          <w:color w:val="auto"/>
          <w:highlight w:val="none"/>
          <w:lang w:val="en-US" w:eastAsia="zh-CN"/>
        </w:rPr>
        <w:t>制氢机组成本特性是影响制氢站运行安全性和经济性的主要因素。</w:t>
      </w:r>
      <w:bookmarkEnd w:id="343"/>
    </w:p>
    <w:p>
      <w:pPr>
        <w:pStyle w:val="198"/>
        <w:rPr>
          <w:rFonts w:ascii="Times New Roman" w:hAnsi="Times New Roman"/>
          <w:color w:val="auto"/>
          <w:highlight w:val="none"/>
        </w:rPr>
      </w:pPr>
      <w:r>
        <w:rPr>
          <w:rFonts w:hint="eastAsia" w:ascii="Times New Roman" w:hAnsi="Times New Roman"/>
          <w:color w:val="auto"/>
          <w:highlight w:val="none"/>
        </w:rPr>
        <w:t>启动成本模型</w:t>
      </w:r>
    </w:p>
    <w:p>
      <w:pPr>
        <w:snapToGrid w:val="0"/>
        <w:ind w:firstLine="420"/>
        <w:rPr>
          <w:color w:val="auto"/>
          <w:highlight w:val="none"/>
        </w:rPr>
      </w:pPr>
      <w:r>
        <w:rPr>
          <w:rFonts w:hint="eastAsia"/>
          <w:color w:val="auto"/>
          <w:highlight w:val="none"/>
          <w:lang w:val="en-US" w:eastAsia="zh-CN"/>
        </w:rPr>
        <w:t>制氢机组</w:t>
      </w:r>
      <w:r>
        <w:rPr>
          <w:rFonts w:hint="eastAsia"/>
          <w:color w:val="auto"/>
          <w:highlight w:val="none"/>
        </w:rPr>
        <w:t>启动过程受电解槽内温状态影响，通常分为热态启动与冷态启动两种模式。为便于调度模型求解，启动成本采用分段阶跃函数或分段线性函数表征</w:t>
      </w:r>
      <w:r>
        <w:rPr>
          <w:color w:val="auto"/>
          <w:highlight w:val="none"/>
        </w:rPr>
        <w:t>，如</w:t>
      </w:r>
      <w:r>
        <w:rPr>
          <w:color w:val="auto"/>
          <w:highlight w:val="none"/>
        </w:rPr>
        <w:fldChar w:fldCharType="begin"/>
      </w:r>
      <w:r>
        <w:rPr>
          <w:color w:val="auto"/>
          <w:highlight w:val="none"/>
        </w:rPr>
        <w:instrText xml:space="preserve"> REF _Ref214298503 \h </w:instrText>
      </w:r>
      <w:r>
        <w:rPr>
          <w:color w:val="auto"/>
          <w:highlight w:val="none"/>
        </w:rPr>
        <w:fldChar w:fldCharType="separate"/>
      </w:r>
      <w:r>
        <w:rPr>
          <w:color w:val="auto"/>
          <w:highlight w:val="none"/>
        </w:rPr>
        <w:t>图 9</w:t>
      </w:r>
      <w:r>
        <w:rPr>
          <w:color w:val="auto"/>
          <w:highlight w:val="none"/>
        </w:rPr>
        <w:fldChar w:fldCharType="end"/>
      </w:r>
      <w:r>
        <w:rPr>
          <w:color w:val="auto"/>
          <w:highlight w:val="none"/>
        </w:rPr>
        <w:t>所示。</w:t>
      </w:r>
    </w:p>
    <w:p>
      <w:pPr>
        <w:snapToGrid w:val="0"/>
        <w:ind w:firstLine="420"/>
        <w:rPr>
          <w:color w:val="auto"/>
          <w:highlight w:val="none"/>
        </w:rPr>
      </w:pPr>
      <w:r>
        <w:rPr>
          <w:color w:val="auto"/>
          <w:highlight w:val="none"/>
        </w:rPr>
        <w:t>启动成本构成</w:t>
      </w:r>
      <w:r>
        <w:rPr>
          <w:rFonts w:hint="eastAsia"/>
          <w:color w:val="auto"/>
          <w:highlight w:val="none"/>
          <w:lang w:val="en-US" w:eastAsia="zh-CN"/>
        </w:rPr>
        <w:t>如下</w:t>
      </w:r>
      <w:r>
        <w:rPr>
          <w:color w:val="auto"/>
          <w:highlight w:val="none"/>
        </w:rPr>
        <w:t>：</w:t>
      </w:r>
    </w:p>
    <w:p>
      <w:pPr>
        <w:snapToGrid w:val="0"/>
        <w:ind w:firstLine="420"/>
        <w:rPr>
          <w:color w:val="auto"/>
          <w:highlight w:val="none"/>
        </w:rPr>
      </w:pPr>
      <w:r>
        <w:rPr>
          <w:color w:val="auto"/>
          <w:highlight w:val="none"/>
        </w:rPr>
        <w:t>a) C</w:t>
      </w:r>
      <w:r>
        <w:rPr>
          <w:color w:val="auto"/>
          <w:highlight w:val="none"/>
          <w:vertAlign w:val="subscript"/>
        </w:rPr>
        <w:t>hot</w:t>
      </w:r>
      <w:r>
        <w:rPr>
          <w:rFonts w:hint="eastAsia"/>
          <w:color w:val="auto"/>
          <w:highlight w:val="none"/>
        </w:rPr>
        <w:t>（热态启动成本）： 机组处于热备用状态（槽温维持在工作温度附近）时，快速切换至加载状态所产生的能耗及设备损耗折算成本</w:t>
      </w:r>
      <w:r>
        <w:rPr>
          <w:color w:val="auto"/>
          <w:highlight w:val="none"/>
        </w:rPr>
        <w:t>；</w:t>
      </w:r>
    </w:p>
    <w:p>
      <w:pPr>
        <w:snapToGrid w:val="0"/>
        <w:ind w:firstLine="420"/>
        <w:rPr>
          <w:color w:val="auto"/>
          <w:highlight w:val="none"/>
        </w:rPr>
      </w:pPr>
      <w:r>
        <w:rPr>
          <w:color w:val="auto"/>
          <w:highlight w:val="none"/>
        </w:rPr>
        <w:t>b) C</w:t>
      </w:r>
      <w:r>
        <w:rPr>
          <w:color w:val="auto"/>
          <w:highlight w:val="none"/>
          <w:vertAlign w:val="subscript"/>
        </w:rPr>
        <w:t>cold</w:t>
      </w:r>
      <w:r>
        <w:rPr>
          <w:rFonts w:hint="eastAsia"/>
          <w:color w:val="auto"/>
          <w:highlight w:val="none"/>
        </w:rPr>
        <w:t>（冷态启动成本）： 机组从环境温度（冷态停机）升温至工作温度、系统吹扫及建立压力平衡过程中产生的综合成本，通常满足</w:t>
      </w:r>
      <w:r>
        <w:rPr>
          <w:color w:val="auto"/>
          <w:highlight w:val="none"/>
        </w:rPr>
        <w:t>C</w:t>
      </w:r>
      <w:r>
        <w:rPr>
          <w:color w:val="auto"/>
          <w:highlight w:val="none"/>
          <w:vertAlign w:val="subscript"/>
        </w:rPr>
        <w:t>cold</w:t>
      </w:r>
      <w:r>
        <w:rPr>
          <w:rFonts w:hint="eastAsia"/>
          <w:color w:val="auto"/>
          <w:highlight w:val="none"/>
          <w:vertAlign w:val="baseline"/>
          <w:lang w:val="en-US" w:eastAsia="zh-CN"/>
        </w:rPr>
        <w:t>＞</w:t>
      </w:r>
      <w:r>
        <w:rPr>
          <w:color w:val="auto"/>
          <w:highlight w:val="none"/>
        </w:rPr>
        <w:t>C</w:t>
      </w:r>
      <w:r>
        <w:rPr>
          <w:color w:val="auto"/>
          <w:highlight w:val="none"/>
          <w:vertAlign w:val="subscript"/>
        </w:rPr>
        <w:t>hot</w:t>
      </w:r>
      <w:r>
        <w:rPr>
          <w:color w:val="auto"/>
          <w:highlight w:val="none"/>
        </w:rPr>
        <w:t>。</w:t>
      </w:r>
    </w:p>
    <w:p>
      <w:pPr>
        <w:pStyle w:val="199"/>
        <w:rPr>
          <w:color w:val="auto"/>
          <w:highlight w:val="none"/>
        </w:rPr>
      </w:pPr>
      <w:r>
        <w:rPr>
          <w:rFonts w:hint="eastAsia"/>
          <w:color w:val="auto"/>
          <w:highlight w:val="none"/>
        </w:rPr>
        <w:t>启动时间特性要求</w:t>
      </w:r>
    </w:p>
    <w:p>
      <w:pPr>
        <w:snapToGrid w:val="0"/>
        <w:ind w:firstLine="420"/>
        <w:rPr>
          <w:color w:val="auto"/>
          <w:highlight w:val="none"/>
        </w:rPr>
      </w:pPr>
      <w:r>
        <w:rPr>
          <w:rFonts w:hint="eastAsia"/>
          <w:color w:val="auto"/>
          <w:highlight w:val="none"/>
        </w:rPr>
        <w:t>机组响应调度指令的时间指标应满足以下标准：</w:t>
      </w:r>
    </w:p>
    <w:p>
      <w:pPr>
        <w:snapToGrid w:val="0"/>
        <w:ind w:firstLine="420"/>
        <w:rPr>
          <w:color w:val="auto"/>
          <w:highlight w:val="none"/>
        </w:rPr>
      </w:pPr>
      <w:r>
        <w:rPr>
          <w:color w:val="auto"/>
          <w:highlight w:val="none"/>
        </w:rPr>
        <w:t>a) 热态启动时间：</w:t>
      </w:r>
      <w:r>
        <w:rPr>
          <w:rFonts w:hint="eastAsia"/>
          <w:color w:val="auto"/>
          <w:highlight w:val="none"/>
          <w:lang w:val="en-US" w:eastAsia="zh-CN"/>
        </w:rPr>
        <w:t>机</w:t>
      </w:r>
      <w:r>
        <w:rPr>
          <w:rFonts w:hint="eastAsia"/>
          <w:color w:val="auto"/>
          <w:highlight w:val="none"/>
        </w:rPr>
        <w:t>组由热备用状态切换至额定出力状态所需的时间，应不大于5</w:t>
      </w:r>
      <w:r>
        <w:rPr>
          <w:rFonts w:hint="eastAsia"/>
          <w:color w:val="auto"/>
          <w:highlight w:val="none"/>
          <w:lang w:val="en-US" w:eastAsia="zh-CN"/>
        </w:rPr>
        <w:t>分钟</w:t>
      </w:r>
      <w:r>
        <w:rPr>
          <w:color w:val="auto"/>
          <w:highlight w:val="none"/>
        </w:rPr>
        <w:t>；</w:t>
      </w:r>
    </w:p>
    <w:p>
      <w:pPr>
        <w:snapToGrid w:val="0"/>
        <w:ind w:firstLine="420"/>
        <w:rPr>
          <w:color w:val="auto"/>
          <w:highlight w:val="none"/>
        </w:rPr>
      </w:pPr>
      <w:r>
        <w:rPr>
          <w:color w:val="auto"/>
          <w:highlight w:val="none"/>
        </w:rPr>
        <w:t>b) 冷态启动时间：</w:t>
      </w:r>
      <w:r>
        <w:rPr>
          <w:rFonts w:hint="eastAsia"/>
          <w:color w:val="auto"/>
          <w:highlight w:val="none"/>
        </w:rPr>
        <w:t>机组由冷态停机状态切换至额定出力状态所需的时间，应不大于2</w:t>
      </w:r>
      <w:r>
        <w:rPr>
          <w:rFonts w:hint="eastAsia"/>
          <w:color w:val="auto"/>
          <w:highlight w:val="none"/>
          <w:lang w:val="en-US" w:eastAsia="zh-CN"/>
        </w:rPr>
        <w:t>小时</w:t>
      </w:r>
      <w:r>
        <w:rPr>
          <w:color w:val="auto"/>
          <w:highlight w:val="none"/>
        </w:rPr>
        <w:t>。</w:t>
      </w:r>
    </w:p>
    <w:p>
      <w:pPr>
        <w:pStyle w:val="199"/>
        <w:rPr>
          <w:color w:val="auto"/>
          <w:highlight w:val="none"/>
        </w:rPr>
      </w:pPr>
      <w:r>
        <w:rPr>
          <w:rFonts w:hint="eastAsia"/>
          <w:color w:val="auto"/>
          <w:highlight w:val="none"/>
          <w:lang w:val="en-US" w:eastAsia="zh-CN"/>
        </w:rPr>
        <w:t>机组启停次数</w:t>
      </w:r>
      <w:r>
        <w:rPr>
          <w:color w:val="auto"/>
          <w:highlight w:val="none"/>
        </w:rPr>
        <w:t>约束</w:t>
      </w:r>
    </w:p>
    <w:p>
      <w:pPr>
        <w:snapToGrid w:val="0"/>
        <w:ind w:firstLine="420"/>
        <w:rPr>
          <w:color w:val="auto"/>
          <w:highlight w:val="none"/>
        </w:rPr>
      </w:pPr>
      <w:r>
        <w:rPr>
          <w:rFonts w:hint="eastAsia"/>
          <w:color w:val="auto"/>
          <w:highlight w:val="none"/>
        </w:rPr>
        <w:t>为兼顾制氢场站的经济效益，单台机组在调度周期内应遵循以下约束：</w:t>
      </w:r>
    </w:p>
    <w:p>
      <w:pPr>
        <w:snapToGrid w:val="0"/>
        <w:ind w:firstLine="420"/>
        <w:rPr>
          <w:color w:val="auto"/>
          <w:highlight w:val="none"/>
        </w:rPr>
      </w:pPr>
      <w:r>
        <w:rPr>
          <w:color w:val="auto"/>
          <w:highlight w:val="none"/>
        </w:rPr>
        <w:t xml:space="preserve">a) </w:t>
      </w:r>
      <w:r>
        <w:rPr>
          <w:rFonts w:hint="eastAsia"/>
          <w:color w:val="auto"/>
          <w:highlight w:val="none"/>
        </w:rPr>
        <w:t>单次启停限值： 考虑电解槽极板寿命及辅助系统能耗，单台机组单次启停综合成本应控制在2万元以内</w:t>
      </w:r>
      <w:r>
        <w:rPr>
          <w:color w:val="auto"/>
          <w:highlight w:val="none"/>
        </w:rPr>
        <w:t>；</w:t>
      </w:r>
    </w:p>
    <w:p>
      <w:pPr>
        <w:snapToGrid w:val="0"/>
        <w:ind w:firstLine="420"/>
        <w:rPr>
          <w:color w:val="auto"/>
          <w:highlight w:val="none"/>
        </w:rPr>
      </w:pPr>
      <w:r>
        <w:rPr>
          <w:color w:val="auto"/>
          <w:highlight w:val="none"/>
        </w:rPr>
        <w:t xml:space="preserve">b) </w:t>
      </w:r>
      <w:r>
        <w:rPr>
          <w:rFonts w:hint="eastAsia"/>
          <w:color w:val="auto"/>
          <w:highlight w:val="none"/>
        </w:rPr>
        <w:t>启停频率约束： 为降低热应力对电解槽隔膜的损伤，单台机组每日启停次数不宜超过2次</w:t>
      </w:r>
      <w:r>
        <w:rPr>
          <w:color w:val="auto"/>
          <w:highlight w:val="none"/>
        </w:rPr>
        <w:t>。</w:t>
      </w:r>
    </w:p>
    <w:p>
      <w:pPr>
        <w:pStyle w:val="145"/>
        <w:rPr>
          <w:rFonts w:ascii="Times New Roman"/>
          <w:color w:val="auto"/>
          <w:highlight w:val="none"/>
        </w:rPr>
      </w:pPr>
      <w:r>
        <w:rPr>
          <w:rFonts w:hint="default" w:ascii="Times New Roman" w:hAnsi="Times New Roman" w:cs="Times New Roman"/>
        </w:rPr>
        <w:object>
          <v:shape id="_x0000_i1032" o:spt="75" type="#_x0000_t75" style="height:142.7pt;width:280.7pt;" o:ole="t" filled="f" o:preferrelative="t" stroked="f" coordsize="21600,21600">
            <v:path/>
            <v:fill on="f" focussize="0,0"/>
            <v:stroke on="f"/>
            <v:imagedata r:id="rId25" o:title=""/>
            <o:lock v:ext="edit" aspectratio="t"/>
            <w10:wrap type="none"/>
            <w10:anchorlock/>
          </v:shape>
          <o:OLEObject Type="Embed" ProgID="Visio.Drawing.15" ShapeID="_x0000_i1032" DrawAspect="Content" ObjectID="_1468075732" r:id="rId24">
            <o:LockedField>false</o:LockedField>
          </o:OLEObject>
        </w:object>
      </w:r>
    </w:p>
    <w:p>
      <w:pPr>
        <w:pStyle w:val="145"/>
        <w:rPr>
          <w:rFonts w:ascii="Times New Roman"/>
          <w:color w:val="auto"/>
          <w:highlight w:val="none"/>
        </w:rPr>
      </w:pPr>
      <w:bookmarkStart w:id="344" w:name="_Ref214298503"/>
      <w:bookmarkStart w:id="345" w:name="OLE_LINK7"/>
      <w:r>
        <w:rPr>
          <w:rFonts w:ascii="Times New Roman"/>
          <w:color w:val="auto"/>
          <w:highlight w:val="none"/>
        </w:rPr>
        <w:t>图</w:t>
      </w:r>
      <w:r>
        <w:rPr>
          <w:rFonts w:ascii="Times New Roman"/>
          <w:color w:val="auto"/>
          <w:highlight w:val="none"/>
        </w:rPr>
        <w:fldChar w:fldCharType="begin"/>
      </w:r>
      <w:r>
        <w:rPr>
          <w:rFonts w:ascii="Times New Roman"/>
          <w:color w:val="auto"/>
          <w:highlight w:val="none"/>
        </w:rPr>
        <w:instrText xml:space="preserve"> SEQ 图 \* ARABIC </w:instrText>
      </w:r>
      <w:r>
        <w:rPr>
          <w:rFonts w:ascii="Times New Roman"/>
          <w:color w:val="auto"/>
          <w:highlight w:val="none"/>
        </w:rPr>
        <w:fldChar w:fldCharType="separate"/>
      </w:r>
      <w:r>
        <w:rPr>
          <w:rFonts w:ascii="Times New Roman"/>
          <w:color w:val="auto"/>
          <w:highlight w:val="none"/>
        </w:rPr>
        <w:t>9</w:t>
      </w:r>
      <w:r>
        <w:rPr>
          <w:rFonts w:ascii="Times New Roman"/>
          <w:color w:val="auto"/>
          <w:highlight w:val="none"/>
        </w:rPr>
        <w:fldChar w:fldCharType="end"/>
      </w:r>
      <w:bookmarkEnd w:id="344"/>
      <w:r>
        <w:rPr>
          <w:rFonts w:hint="eastAsia" w:ascii="Times New Roman"/>
          <w:color w:val="auto"/>
          <w:highlight w:val="none"/>
          <w:lang w:val="en-US" w:eastAsia="zh-CN"/>
        </w:rPr>
        <w:t xml:space="preserve"> </w:t>
      </w:r>
      <w:r>
        <w:rPr>
          <w:rFonts w:ascii="Times New Roman"/>
          <w:color w:val="auto"/>
          <w:highlight w:val="none"/>
        </w:rPr>
        <w:t>常规制氢机组两态成本示意图</w:t>
      </w:r>
    </w:p>
    <w:bookmarkEnd w:id="345"/>
    <w:p>
      <w:pPr>
        <w:pStyle w:val="198"/>
        <w:rPr>
          <w:rFonts w:ascii="Times New Roman" w:hAnsi="Times New Roman"/>
          <w:color w:val="auto"/>
          <w:highlight w:val="none"/>
        </w:rPr>
      </w:pPr>
      <w:r>
        <w:rPr>
          <w:rFonts w:ascii="Times New Roman" w:hAnsi="Times New Roman"/>
          <w:color w:val="auto"/>
          <w:highlight w:val="none"/>
        </w:rPr>
        <w:t>运行成本</w:t>
      </w:r>
      <w:r>
        <w:rPr>
          <w:rFonts w:hint="eastAsia" w:ascii="Times New Roman" w:hAnsi="Times New Roman"/>
          <w:color w:val="auto"/>
          <w:highlight w:val="none"/>
          <w:lang w:val="en-US" w:eastAsia="zh-CN"/>
        </w:rPr>
        <w:t>与特性约束</w:t>
      </w:r>
    </w:p>
    <w:p>
      <w:pPr>
        <w:pStyle w:val="199"/>
        <w:rPr>
          <w:color w:val="auto"/>
          <w:highlight w:val="none"/>
        </w:rPr>
      </w:pPr>
      <w:r>
        <w:rPr>
          <w:rFonts w:hint="eastAsia"/>
          <w:color w:val="auto"/>
          <w:highlight w:val="none"/>
          <w:lang w:val="en-US" w:eastAsia="zh-CN"/>
        </w:rPr>
        <w:t>成本</w:t>
      </w:r>
      <w:r>
        <w:rPr>
          <w:color w:val="auto"/>
          <w:highlight w:val="none"/>
        </w:rPr>
        <w:t>特性</w:t>
      </w:r>
      <w:r>
        <w:rPr>
          <w:rFonts w:hint="eastAsia"/>
          <w:color w:val="auto"/>
          <w:highlight w:val="none"/>
          <w:lang w:val="en-US" w:eastAsia="zh-CN"/>
        </w:rPr>
        <w:t>模型</w:t>
      </w:r>
    </w:p>
    <w:p>
      <w:pPr>
        <w:snapToGrid w:val="0"/>
        <w:ind w:firstLine="420"/>
        <w:rPr>
          <w:color w:val="auto"/>
          <w:highlight w:val="none"/>
        </w:rPr>
      </w:pPr>
      <w:r>
        <w:rPr>
          <w:rFonts w:hint="eastAsia"/>
          <w:color w:val="auto"/>
          <w:highlight w:val="none"/>
          <w:lang w:val="en-US" w:eastAsia="zh-CN"/>
        </w:rPr>
        <w:t>制氢站内</w:t>
      </w:r>
      <w:r>
        <w:rPr>
          <w:rFonts w:hint="eastAsia"/>
          <w:color w:val="auto"/>
          <w:highlight w:val="none"/>
        </w:rPr>
        <w:t>制氢机组的运行成本主要由电能消耗、辅助系统能耗及设备损耗构成。其平均成本与边际成本随出力增加呈单调递增趋势</w:t>
      </w:r>
      <w:r>
        <w:rPr>
          <w:color w:val="auto"/>
          <w:highlight w:val="none"/>
        </w:rPr>
        <w:t>，</w:t>
      </w:r>
      <w:r>
        <w:rPr>
          <w:rFonts w:hint="eastAsia"/>
          <w:color w:val="auto"/>
          <w:highlight w:val="none"/>
        </w:rPr>
        <w:t>为确保调度模型求解的收敛性与唯一性，机组成本/报价曲线应采用单调递增的分段恒定函数或分段线性函数表征</w:t>
      </w:r>
      <w:r>
        <w:rPr>
          <w:rFonts w:hint="eastAsia"/>
          <w:color w:val="auto"/>
          <w:highlight w:val="none"/>
          <w:lang w:eastAsia="zh-CN"/>
        </w:rPr>
        <w:t>，</w:t>
      </w:r>
      <w:r>
        <w:rPr>
          <w:color w:val="auto"/>
          <w:highlight w:val="none"/>
        </w:rPr>
        <w:t>如</w:t>
      </w:r>
      <w:r>
        <w:rPr>
          <w:color w:val="auto"/>
          <w:highlight w:val="none"/>
        </w:rPr>
        <w:fldChar w:fldCharType="begin"/>
      </w:r>
      <w:r>
        <w:rPr>
          <w:color w:val="auto"/>
          <w:highlight w:val="none"/>
        </w:rPr>
        <w:instrText xml:space="preserve"> REF _Ref214298509 \h </w:instrText>
      </w:r>
      <w:r>
        <w:rPr>
          <w:color w:val="auto"/>
          <w:highlight w:val="none"/>
        </w:rPr>
        <w:fldChar w:fldCharType="separate"/>
      </w:r>
      <w:r>
        <w:rPr>
          <w:color w:val="auto"/>
          <w:highlight w:val="none"/>
        </w:rPr>
        <w:t>图 10</w:t>
      </w:r>
      <w:r>
        <w:rPr>
          <w:color w:val="auto"/>
          <w:highlight w:val="none"/>
        </w:rPr>
        <w:fldChar w:fldCharType="end"/>
      </w:r>
      <w:r>
        <w:rPr>
          <w:color w:val="auto"/>
          <w:highlight w:val="none"/>
        </w:rPr>
        <w:t>所示。</w:t>
      </w:r>
    </w:p>
    <w:p>
      <w:pPr>
        <w:pStyle w:val="199"/>
        <w:rPr>
          <w:color w:val="auto"/>
          <w:highlight w:val="none"/>
        </w:rPr>
      </w:pPr>
      <w:r>
        <w:rPr>
          <w:color w:val="auto"/>
          <w:highlight w:val="none"/>
        </w:rPr>
        <w:t>运行区间</w:t>
      </w:r>
      <w:r>
        <w:rPr>
          <w:rFonts w:hint="eastAsia"/>
          <w:color w:val="auto"/>
          <w:highlight w:val="none"/>
          <w:lang w:val="en-US" w:eastAsia="zh-CN"/>
        </w:rPr>
        <w:t>定义</w:t>
      </w:r>
    </w:p>
    <w:p>
      <w:pPr>
        <w:snapToGrid w:val="0"/>
        <w:ind w:firstLine="420"/>
        <w:rPr>
          <w:color w:val="auto"/>
          <w:highlight w:val="none"/>
        </w:rPr>
      </w:pPr>
      <w:r>
        <w:rPr>
          <w:rFonts w:hint="eastAsia"/>
          <w:color w:val="auto"/>
          <w:highlight w:val="none"/>
          <w:lang w:val="en-US" w:eastAsia="zh-CN"/>
        </w:rPr>
        <w:t>设</w:t>
      </w:r>
      <w:r>
        <w:rPr>
          <w:color w:val="auto"/>
          <w:highlight w:val="none"/>
        </w:rPr>
        <w:t>P</w:t>
      </w:r>
      <w:r>
        <w:rPr>
          <w:color w:val="auto"/>
          <w:highlight w:val="none"/>
          <w:vertAlign w:val="subscript"/>
        </w:rPr>
        <w:t>i,man</w:t>
      </w:r>
      <w:r>
        <w:rPr>
          <w:color w:val="auto"/>
          <w:highlight w:val="none"/>
        </w:rPr>
        <w:t>与P</w:t>
      </w:r>
      <w:r>
        <w:rPr>
          <w:color w:val="auto"/>
          <w:highlight w:val="none"/>
          <w:vertAlign w:val="subscript"/>
        </w:rPr>
        <w:t>i,max</w:t>
      </w:r>
      <w:r>
        <w:rPr>
          <w:color w:val="auto"/>
          <w:highlight w:val="none"/>
        </w:rPr>
        <w:t>分别表示制氢机组</w:t>
      </w:r>
      <w:r>
        <w:rPr>
          <w:rFonts w:hint="eastAsia"/>
          <w:color w:val="auto"/>
          <w:highlight w:val="none"/>
          <w:lang w:val="en-US" w:eastAsia="zh-CN"/>
        </w:rPr>
        <w:t>i的</w:t>
      </w:r>
      <w:r>
        <w:rPr>
          <w:color w:val="auto"/>
          <w:highlight w:val="none"/>
        </w:rPr>
        <w:t>输出功率的</w:t>
      </w:r>
      <w:r>
        <w:rPr>
          <w:rFonts w:hint="eastAsia"/>
          <w:color w:val="auto"/>
          <w:highlight w:val="none"/>
        </w:rPr>
        <w:t>下限与上限，其量值定义如下：</w:t>
      </w:r>
      <w:r>
        <w:rPr>
          <w:color w:val="auto"/>
          <w:highlight w:val="none"/>
        </w:rPr>
        <w:t>：</w:t>
      </w:r>
    </w:p>
    <w:p>
      <w:pPr>
        <w:snapToGrid w:val="0"/>
        <w:ind w:firstLine="420"/>
        <w:rPr>
          <w:color w:val="auto"/>
          <w:szCs w:val="21"/>
          <w:highlight w:val="none"/>
        </w:rPr>
      </w:pPr>
      <w:r>
        <w:rPr>
          <w:rFonts w:ascii="宋体" w:hAnsi="宋体" w:eastAsia="宋体" w:cs="宋体"/>
          <w:color w:val="auto"/>
          <w:sz w:val="21"/>
          <w:szCs w:val="21"/>
          <w:highlight w:val="none"/>
        </w:rPr>
        <w:t>最小出力：</w:t>
      </w:r>
      <w:r>
        <w:rPr>
          <w:color w:val="auto"/>
          <w:szCs w:val="21"/>
          <w:highlight w:val="none"/>
        </w:rPr>
        <w:t>P</w:t>
      </w:r>
      <w:r>
        <w:rPr>
          <w:color w:val="auto"/>
          <w:szCs w:val="21"/>
          <w:highlight w:val="none"/>
          <w:vertAlign w:val="subscript"/>
        </w:rPr>
        <w:t>i,m</w:t>
      </w:r>
      <w:r>
        <w:rPr>
          <w:rFonts w:hint="eastAsia"/>
          <w:color w:val="auto"/>
          <w:szCs w:val="21"/>
          <w:highlight w:val="none"/>
          <w:vertAlign w:val="subscript"/>
          <w:lang w:val="en-US" w:eastAsia="zh-CN"/>
        </w:rPr>
        <w:t>i</w:t>
      </w:r>
      <w:r>
        <w:rPr>
          <w:color w:val="auto"/>
          <w:szCs w:val="21"/>
          <w:highlight w:val="none"/>
          <w:vertAlign w:val="subscript"/>
        </w:rPr>
        <w:t>n</w:t>
      </w:r>
      <w:r>
        <w:rPr>
          <w:color w:val="auto"/>
          <w:szCs w:val="21"/>
          <w:highlight w:val="none"/>
        </w:rPr>
        <w:t>=20%P</w:t>
      </w:r>
      <w:r>
        <w:rPr>
          <w:color w:val="auto"/>
          <w:szCs w:val="21"/>
          <w:highlight w:val="none"/>
          <w:vertAlign w:val="subscript"/>
        </w:rPr>
        <w:t>rated</w:t>
      </w:r>
    </w:p>
    <w:p>
      <w:pPr>
        <w:snapToGrid w:val="0"/>
        <w:ind w:firstLine="420"/>
        <w:rPr>
          <w:rFonts w:hint="eastAsia" w:eastAsia="宋体"/>
          <w:color w:val="auto"/>
          <w:highlight w:val="none"/>
          <w:lang w:eastAsia="zh-CN"/>
        </w:rPr>
      </w:pPr>
      <w:r>
        <w:rPr>
          <w:rFonts w:ascii="宋体" w:hAnsi="宋体" w:eastAsia="宋体" w:cs="宋体"/>
          <w:color w:val="auto"/>
          <w:sz w:val="21"/>
          <w:szCs w:val="21"/>
          <w:highlight w:val="none"/>
        </w:rPr>
        <w:t>最大出力：</w:t>
      </w:r>
      <w:r>
        <w:rPr>
          <w:color w:val="auto"/>
          <w:highlight w:val="none"/>
        </w:rPr>
        <w:t>P</w:t>
      </w:r>
      <w:r>
        <w:rPr>
          <w:color w:val="auto"/>
          <w:highlight w:val="none"/>
          <w:vertAlign w:val="subscript"/>
        </w:rPr>
        <w:t>i,max</w:t>
      </w:r>
      <w:r>
        <w:rPr>
          <w:color w:val="auto"/>
          <w:highlight w:val="none"/>
        </w:rPr>
        <w:t>=110%P</w:t>
      </w:r>
      <w:r>
        <w:rPr>
          <w:color w:val="auto"/>
          <w:highlight w:val="none"/>
          <w:vertAlign w:val="subscript"/>
        </w:rPr>
        <w:t>rated</w:t>
      </w:r>
      <w:r>
        <w:rPr>
          <w:rFonts w:hint="eastAsia"/>
          <w:color w:val="auto"/>
          <w:highlight w:val="none"/>
          <w:vertAlign w:val="subscript"/>
          <w:lang w:eastAsia="zh-CN"/>
        </w:rPr>
        <w:t>，</w:t>
      </w:r>
      <w:r>
        <w:rPr>
          <w:rFonts w:hint="eastAsia"/>
          <w:color w:val="auto"/>
          <w:highlight w:val="none"/>
          <w:lang w:val="en-US" w:eastAsia="zh-CN"/>
        </w:rPr>
        <w:t>其中</w:t>
      </w:r>
      <w:r>
        <w:rPr>
          <w:color w:val="auto"/>
          <w:highlight w:val="none"/>
        </w:rPr>
        <w:t>P</w:t>
      </w:r>
      <w:r>
        <w:rPr>
          <w:color w:val="auto"/>
          <w:highlight w:val="none"/>
          <w:vertAlign w:val="subscript"/>
        </w:rPr>
        <w:t>rated</w:t>
      </w:r>
      <w:r>
        <w:rPr>
          <w:color w:val="auto"/>
          <w:highlight w:val="none"/>
        </w:rPr>
        <w:t>为机组的额定功率</w:t>
      </w:r>
      <w:r>
        <w:rPr>
          <w:rFonts w:hint="eastAsia"/>
          <w:color w:val="auto"/>
          <w:highlight w:val="none"/>
          <w:lang w:eastAsia="zh-CN"/>
        </w:rPr>
        <w:t>。</w:t>
      </w:r>
    </w:p>
    <w:p>
      <w:pPr>
        <w:snapToGrid w:val="0"/>
        <w:ind w:firstLine="420"/>
        <w:rPr>
          <w:color w:val="auto"/>
          <w:highlight w:val="none"/>
        </w:rPr>
      </w:pPr>
      <w:r>
        <w:rPr>
          <w:color w:val="auto"/>
          <w:highlight w:val="none"/>
        </w:rPr>
        <w:t>机组运行成本按功率区间</w:t>
      </w:r>
      <w:r>
        <w:rPr>
          <w:rFonts w:hint="eastAsia"/>
          <w:color w:val="auto"/>
          <w:highlight w:val="none"/>
          <w:lang w:val="en-US" w:eastAsia="zh-CN"/>
        </w:rPr>
        <w:t>[P</w:t>
      </w:r>
      <w:r>
        <w:rPr>
          <w:rFonts w:hint="eastAsia"/>
          <w:color w:val="auto"/>
          <w:highlight w:val="none"/>
          <w:vertAlign w:val="subscript"/>
          <w:lang w:val="en-US" w:eastAsia="zh-CN"/>
        </w:rPr>
        <w:t>k-1,</w:t>
      </w:r>
      <w:r>
        <w:rPr>
          <w:rFonts w:hint="eastAsia"/>
          <w:color w:val="auto"/>
          <w:highlight w:val="none"/>
          <w:lang w:val="en-US" w:eastAsia="zh-CN"/>
        </w:rPr>
        <w:t>P</w:t>
      </w:r>
      <w:r>
        <w:rPr>
          <w:rFonts w:hint="eastAsia"/>
          <w:color w:val="auto"/>
          <w:highlight w:val="none"/>
          <w:vertAlign w:val="subscript"/>
          <w:lang w:val="en-US" w:eastAsia="zh-CN"/>
        </w:rPr>
        <w:t>k</w:t>
      </w:r>
      <w:r>
        <w:rPr>
          <w:rFonts w:hint="eastAsia"/>
          <w:color w:val="auto"/>
          <w:highlight w:val="none"/>
          <w:lang w:val="en-US" w:eastAsia="zh-CN"/>
        </w:rPr>
        <w:t>]</w:t>
      </w:r>
      <w:r>
        <w:rPr>
          <w:rFonts w:hint="eastAsia"/>
          <w:color w:val="auto"/>
          <w:highlight w:val="none"/>
        </w:rPr>
        <w:t>进行分段阶梯式计算。当机组出力</w:t>
      </w:r>
      <w:r>
        <w:rPr>
          <w:rFonts w:hint="eastAsia"/>
          <w:color w:val="auto"/>
          <w:highlight w:val="none"/>
          <w:lang w:val="en-US" w:eastAsia="zh-CN"/>
        </w:rPr>
        <w:t>P</w:t>
      </w:r>
      <w:r>
        <w:rPr>
          <w:rFonts w:hint="eastAsia"/>
          <w:color w:val="auto"/>
          <w:highlight w:val="none"/>
          <w:vertAlign w:val="subscript"/>
          <w:lang w:val="en-US" w:eastAsia="zh-CN"/>
        </w:rPr>
        <w:t>i</w:t>
      </w:r>
      <w:r>
        <w:rPr>
          <w:rFonts w:hint="eastAsia"/>
          <w:color w:val="auto"/>
          <w:highlight w:val="none"/>
        </w:rPr>
        <w:t xml:space="preserve"> 处于第</w:t>
      </w:r>
      <w:r>
        <w:rPr>
          <w:rFonts w:hint="eastAsia"/>
          <w:color w:val="auto"/>
          <w:highlight w:val="none"/>
          <w:lang w:val="en-US" w:eastAsia="zh-CN"/>
        </w:rPr>
        <w:t>k</w:t>
      </w:r>
      <w:r>
        <w:rPr>
          <w:rFonts w:hint="eastAsia"/>
          <w:color w:val="auto"/>
          <w:highlight w:val="none"/>
        </w:rPr>
        <w:t xml:space="preserve">段区间时，对应的边际成本（或报价）为 </w:t>
      </w:r>
      <w:r>
        <w:rPr>
          <w:rFonts w:hint="eastAsia"/>
          <w:color w:val="auto"/>
          <w:highlight w:val="none"/>
          <w:lang w:val="en-US" w:eastAsia="zh-CN"/>
        </w:rPr>
        <w:t>C</w:t>
      </w:r>
      <w:r>
        <w:rPr>
          <w:rFonts w:hint="eastAsia"/>
          <w:color w:val="auto"/>
          <w:highlight w:val="none"/>
          <w:vertAlign w:val="subscript"/>
          <w:lang w:val="en-US" w:eastAsia="zh-CN"/>
        </w:rPr>
        <w:t>k</w:t>
      </w:r>
      <w:r>
        <w:rPr>
          <w:rFonts w:hint="eastAsia"/>
          <w:color w:val="auto"/>
          <w:highlight w:val="none"/>
        </w:rPr>
        <w:t>。分段特性应满足：</w:t>
      </w:r>
      <w:r>
        <w:rPr>
          <w:color w:val="auto"/>
          <w:highlight w:val="none"/>
        </w:rPr>
        <w:t>：</w:t>
      </w:r>
    </w:p>
    <w:p>
      <w:pPr>
        <w:snapToGrid w:val="0"/>
        <w:ind w:firstLine="420"/>
        <w:rPr>
          <w:rFonts w:hint="eastAsia"/>
          <w:color w:val="auto"/>
          <w:highlight w:val="none"/>
          <w:vertAlign w:val="subscript"/>
          <w:lang w:val="en-US" w:eastAsia="zh-CN"/>
        </w:rPr>
      </w:pPr>
      <w:r>
        <w:rPr>
          <w:rFonts w:hint="eastAsia"/>
          <w:color w:val="auto"/>
          <w:highlight w:val="none"/>
          <w:lang w:val="en-US" w:eastAsia="zh-CN"/>
        </w:rPr>
        <w:t>C</w:t>
      </w:r>
      <w:r>
        <w:rPr>
          <w:rFonts w:hint="eastAsia"/>
          <w:color w:val="auto"/>
          <w:highlight w:val="none"/>
          <w:vertAlign w:val="subscript"/>
          <w:lang w:val="en-US" w:eastAsia="zh-CN"/>
        </w:rPr>
        <w:t>1</w:t>
      </w:r>
      <w:r>
        <w:rPr>
          <w:rFonts w:hint="eastAsia"/>
          <w:color w:val="auto"/>
          <w:highlight w:val="none"/>
          <w:lang w:val="en-US" w:eastAsia="zh-CN"/>
        </w:rPr>
        <w:t>＜C</w:t>
      </w:r>
      <w:r>
        <w:rPr>
          <w:rFonts w:hint="eastAsia"/>
          <w:color w:val="auto"/>
          <w:highlight w:val="none"/>
          <w:vertAlign w:val="subscript"/>
          <w:lang w:val="en-US" w:eastAsia="zh-CN"/>
        </w:rPr>
        <w:t>2</w:t>
      </w:r>
      <w:r>
        <w:rPr>
          <w:rFonts w:hint="eastAsia"/>
          <w:color w:val="auto"/>
          <w:highlight w:val="none"/>
          <w:lang w:val="en-US" w:eastAsia="zh-CN"/>
        </w:rPr>
        <w:t>＜.....＜C</w:t>
      </w:r>
      <w:r>
        <w:rPr>
          <w:rFonts w:hint="eastAsia"/>
          <w:color w:val="auto"/>
          <w:highlight w:val="none"/>
          <w:vertAlign w:val="subscript"/>
          <w:lang w:val="en-US" w:eastAsia="zh-CN"/>
        </w:rPr>
        <w:t>n</w:t>
      </w:r>
    </w:p>
    <w:p>
      <w:pPr>
        <w:snapToGrid w:val="0"/>
        <w:ind w:firstLine="420"/>
        <w:rPr>
          <w:color w:val="auto"/>
          <w:highlight w:val="none"/>
        </w:rPr>
      </w:pPr>
      <w:r>
        <w:rPr>
          <w:rFonts w:hint="eastAsia"/>
          <w:color w:val="auto"/>
          <w:highlight w:val="none"/>
          <w:vertAlign w:val="baseline"/>
          <w:lang w:val="en-US" w:eastAsia="zh-CN"/>
        </w:rPr>
        <w:t>（</w:t>
      </w:r>
      <w:r>
        <w:rPr>
          <w:rFonts w:hint="eastAsia"/>
          <w:color w:val="auto"/>
          <w:highlight w:val="none"/>
          <w:lang w:val="en-US" w:eastAsia="zh-CN"/>
        </w:rPr>
        <w:t>P</w:t>
      </w:r>
      <w:r>
        <w:rPr>
          <w:rFonts w:hint="eastAsia"/>
          <w:color w:val="auto"/>
          <w:highlight w:val="none"/>
          <w:vertAlign w:val="subscript"/>
          <w:lang w:val="en-US" w:eastAsia="zh-CN"/>
        </w:rPr>
        <w:t>0</w:t>
      </w:r>
      <w:r>
        <w:rPr>
          <w:rFonts w:hint="eastAsia"/>
          <w:color w:val="auto"/>
          <w:highlight w:val="none"/>
          <w:vertAlign w:val="baseline"/>
          <w:lang w:val="en-US" w:eastAsia="zh-CN"/>
        </w:rPr>
        <w:t>，</w:t>
      </w:r>
      <w:r>
        <w:rPr>
          <w:rFonts w:hint="eastAsia"/>
          <w:color w:val="auto"/>
          <w:highlight w:val="none"/>
          <w:lang w:val="en-US" w:eastAsia="zh-CN"/>
        </w:rPr>
        <w:t>P</w:t>
      </w:r>
      <w:r>
        <w:rPr>
          <w:rFonts w:hint="eastAsia"/>
          <w:color w:val="auto"/>
          <w:highlight w:val="none"/>
          <w:vertAlign w:val="subscript"/>
          <w:lang w:val="en-US" w:eastAsia="zh-CN"/>
        </w:rPr>
        <w:t>1</w:t>
      </w:r>
      <w:r>
        <w:rPr>
          <w:rFonts w:hint="eastAsia"/>
          <w:color w:val="auto"/>
          <w:highlight w:val="none"/>
          <w:vertAlign w:val="baseline"/>
          <w:lang w:val="en-US" w:eastAsia="zh-CN"/>
        </w:rPr>
        <w:t>，.......</w:t>
      </w:r>
      <w:r>
        <w:rPr>
          <w:rFonts w:hint="eastAsia"/>
          <w:color w:val="auto"/>
          <w:highlight w:val="none"/>
          <w:lang w:val="en-US" w:eastAsia="zh-CN"/>
        </w:rPr>
        <w:t>P</w:t>
      </w:r>
      <w:r>
        <w:rPr>
          <w:rFonts w:hint="eastAsia"/>
          <w:color w:val="auto"/>
          <w:highlight w:val="none"/>
          <w:vertAlign w:val="subscript"/>
          <w:lang w:val="en-US" w:eastAsia="zh-CN"/>
        </w:rPr>
        <w:t>n</w:t>
      </w:r>
      <w:r>
        <w:rPr>
          <w:rFonts w:hint="eastAsia"/>
          <w:color w:val="auto"/>
          <w:highlight w:val="none"/>
          <w:vertAlign w:val="baseline"/>
          <w:lang w:val="en-US" w:eastAsia="zh-CN"/>
        </w:rPr>
        <w:t>）∈[</w:t>
      </w:r>
      <w:r>
        <w:rPr>
          <w:color w:val="auto"/>
          <w:highlight w:val="none"/>
        </w:rPr>
        <w:t>P</w:t>
      </w:r>
      <w:r>
        <w:rPr>
          <w:color w:val="auto"/>
          <w:highlight w:val="none"/>
          <w:vertAlign w:val="subscript"/>
        </w:rPr>
        <w:t>i,m</w:t>
      </w:r>
      <w:r>
        <w:rPr>
          <w:rFonts w:hint="eastAsia"/>
          <w:color w:val="auto"/>
          <w:highlight w:val="none"/>
          <w:vertAlign w:val="subscript"/>
          <w:lang w:val="en-US" w:eastAsia="zh-CN"/>
        </w:rPr>
        <w:t>i</w:t>
      </w:r>
      <w:r>
        <w:rPr>
          <w:color w:val="auto"/>
          <w:highlight w:val="none"/>
          <w:vertAlign w:val="subscript"/>
        </w:rPr>
        <w:t>n</w:t>
      </w:r>
      <w:r>
        <w:rPr>
          <w:rFonts w:hint="eastAsia"/>
          <w:color w:val="auto"/>
          <w:highlight w:val="none"/>
          <w:vertAlign w:val="subscript"/>
          <w:lang w:eastAsia="zh-CN"/>
        </w:rPr>
        <w:t>，</w:t>
      </w:r>
      <w:r>
        <w:rPr>
          <w:color w:val="auto"/>
          <w:highlight w:val="none"/>
        </w:rPr>
        <w:t>P</w:t>
      </w:r>
      <w:r>
        <w:rPr>
          <w:color w:val="auto"/>
          <w:highlight w:val="none"/>
          <w:vertAlign w:val="subscript"/>
        </w:rPr>
        <w:t>i,max</w:t>
      </w:r>
      <w:r>
        <w:rPr>
          <w:rFonts w:hint="eastAsia"/>
          <w:color w:val="auto"/>
          <w:highlight w:val="none"/>
          <w:vertAlign w:val="baseline"/>
          <w:lang w:val="en-US" w:eastAsia="zh-CN"/>
        </w:rPr>
        <w:t>]</w:t>
      </w:r>
    </w:p>
    <w:p>
      <w:pPr>
        <w:pStyle w:val="199"/>
        <w:rPr>
          <w:color w:val="auto"/>
          <w:highlight w:val="none"/>
        </w:rPr>
      </w:pPr>
      <w:r>
        <w:rPr>
          <w:rFonts w:hint="eastAsia"/>
          <w:color w:val="auto"/>
          <w:highlight w:val="none"/>
          <w:lang w:val="en-US" w:eastAsia="zh-CN"/>
        </w:rPr>
        <w:t>关键</w:t>
      </w:r>
      <w:r>
        <w:rPr>
          <w:color w:val="auto"/>
          <w:highlight w:val="none"/>
        </w:rPr>
        <w:t>运行约束</w:t>
      </w:r>
      <w:r>
        <w:rPr>
          <w:rFonts w:hint="eastAsia"/>
          <w:color w:val="auto"/>
          <w:highlight w:val="none"/>
          <w:lang w:val="en-US" w:eastAsia="zh-CN"/>
        </w:rPr>
        <w:t>指标</w:t>
      </w:r>
    </w:p>
    <w:p>
      <w:pPr>
        <w:snapToGrid w:val="0"/>
        <w:ind w:firstLine="420"/>
        <w:rPr>
          <w:color w:val="auto"/>
          <w:highlight w:val="none"/>
        </w:rPr>
      </w:pPr>
      <w:r>
        <w:rPr>
          <w:color w:val="auto"/>
          <w:highlight w:val="none"/>
        </w:rPr>
        <w:t xml:space="preserve">a) </w:t>
      </w:r>
      <w:r>
        <w:rPr>
          <w:rFonts w:hint="eastAsia"/>
          <w:color w:val="auto"/>
          <w:highlight w:val="none"/>
          <w:lang w:val="en-US" w:eastAsia="zh-CN"/>
        </w:rPr>
        <w:t>制氢站</w:t>
      </w:r>
      <w:r>
        <w:rPr>
          <w:color w:val="auto"/>
          <w:highlight w:val="none"/>
        </w:rPr>
        <w:t>功率调节范围：</w:t>
      </w:r>
      <w:r>
        <w:rPr>
          <w:rFonts w:hint="eastAsia"/>
          <w:color w:val="auto"/>
          <w:highlight w:val="none"/>
        </w:rPr>
        <w:t>稳态运行区间应处于额定功率的 20% ~ 110%</w:t>
      </w:r>
      <w:r>
        <w:rPr>
          <w:color w:val="auto"/>
          <w:highlight w:val="none"/>
        </w:rPr>
        <w:t>；</w:t>
      </w:r>
    </w:p>
    <w:p>
      <w:pPr>
        <w:snapToGrid w:val="0"/>
        <w:ind w:firstLine="420"/>
        <w:rPr>
          <w:color w:val="auto"/>
          <w:highlight w:val="none"/>
        </w:rPr>
      </w:pPr>
      <w:r>
        <w:rPr>
          <w:color w:val="auto"/>
          <w:highlight w:val="none"/>
        </w:rPr>
        <w:t>b) 极限工况持续时间：</w:t>
      </w:r>
    </w:p>
    <w:p>
      <w:pPr>
        <w:snapToGrid w:val="0"/>
        <w:ind w:firstLine="420"/>
        <w:rPr>
          <w:color w:val="auto"/>
          <w:highlight w:val="none"/>
        </w:rPr>
      </w:pPr>
      <w:r>
        <w:rPr>
          <w:rFonts w:hint="eastAsia"/>
          <w:color w:val="auto"/>
          <w:highlight w:val="none"/>
        </w:rPr>
        <w:t xml:space="preserve">低载工况： </w:t>
      </w:r>
      <w:r>
        <w:rPr>
          <w:rFonts w:hint="eastAsia"/>
          <w:color w:val="auto"/>
          <w:highlight w:val="none"/>
          <w:lang w:val="en-US" w:eastAsia="zh-CN"/>
        </w:rPr>
        <w:t>单台制氢机组</w:t>
      </w:r>
      <w:r>
        <w:rPr>
          <w:rFonts w:hint="eastAsia"/>
          <w:color w:val="auto"/>
          <w:highlight w:val="none"/>
        </w:rPr>
        <w:t>在最小负荷（20%）下连续运行时间不宜超过4</w:t>
      </w:r>
      <w:r>
        <w:rPr>
          <w:rFonts w:hint="eastAsia"/>
          <w:color w:val="auto"/>
          <w:highlight w:val="none"/>
          <w:lang w:val="en-US" w:eastAsia="zh-CN"/>
        </w:rPr>
        <w:t>小时</w:t>
      </w:r>
      <w:r>
        <w:rPr>
          <w:rFonts w:hint="eastAsia"/>
          <w:color w:val="auto"/>
          <w:highlight w:val="none"/>
        </w:rPr>
        <w:t>，以防槽温过低影响产氢纯度</w:t>
      </w:r>
      <w:r>
        <w:rPr>
          <w:color w:val="auto"/>
          <w:highlight w:val="none"/>
        </w:rPr>
        <w:t>；</w:t>
      </w:r>
    </w:p>
    <w:p>
      <w:pPr>
        <w:snapToGrid w:val="0"/>
        <w:ind w:firstLine="420"/>
        <w:rPr>
          <w:color w:val="auto"/>
          <w:highlight w:val="none"/>
        </w:rPr>
      </w:pPr>
      <w:r>
        <w:rPr>
          <w:rFonts w:hint="eastAsia"/>
          <w:color w:val="auto"/>
          <w:highlight w:val="none"/>
        </w:rPr>
        <w:t xml:space="preserve">超载工况： </w:t>
      </w:r>
      <w:r>
        <w:rPr>
          <w:rFonts w:hint="eastAsia"/>
          <w:color w:val="auto"/>
          <w:highlight w:val="none"/>
          <w:lang w:val="en-US" w:eastAsia="zh-CN"/>
        </w:rPr>
        <w:t>单台制氢机组</w:t>
      </w:r>
      <w:r>
        <w:rPr>
          <w:rFonts w:hint="eastAsia"/>
          <w:color w:val="auto"/>
          <w:highlight w:val="none"/>
        </w:rPr>
        <w:t xml:space="preserve">在最高负荷（110%）下连续运行时间不宜超过6 </w:t>
      </w:r>
      <w:r>
        <w:rPr>
          <w:rFonts w:hint="eastAsia"/>
          <w:color w:val="auto"/>
          <w:highlight w:val="none"/>
          <w:lang w:val="en-US" w:eastAsia="zh-CN"/>
        </w:rPr>
        <w:t>小时</w:t>
      </w:r>
      <w:r>
        <w:rPr>
          <w:rFonts w:hint="eastAsia"/>
          <w:color w:val="auto"/>
          <w:highlight w:val="none"/>
        </w:rPr>
        <w:t>，以防电解槽过热及膜电极加速老化</w:t>
      </w:r>
      <w:r>
        <w:rPr>
          <w:color w:val="auto"/>
          <w:highlight w:val="none"/>
        </w:rPr>
        <w:t>。</w:t>
      </w:r>
    </w:p>
    <w:p>
      <w:pPr>
        <w:snapToGrid w:val="0"/>
        <w:ind w:firstLine="420"/>
        <w:rPr>
          <w:color w:val="auto"/>
          <w:highlight w:val="none"/>
        </w:rPr>
      </w:pPr>
      <w:r>
        <w:rPr>
          <w:color w:val="auto"/>
          <w:highlight w:val="none"/>
        </w:rPr>
        <w:t xml:space="preserve">c) </w:t>
      </w:r>
      <w:r>
        <w:rPr>
          <w:rFonts w:hint="eastAsia"/>
          <w:color w:val="auto"/>
          <w:highlight w:val="none"/>
        </w:rPr>
        <w:t>动态响应速率</w:t>
      </w:r>
      <w:r>
        <w:rPr>
          <w:color w:val="auto"/>
          <w:highlight w:val="none"/>
        </w:rPr>
        <w:t>：</w:t>
      </w:r>
      <w:r>
        <w:rPr>
          <w:rFonts w:hint="eastAsia"/>
          <w:color w:val="auto"/>
          <w:highlight w:val="none"/>
        </w:rPr>
        <w:t>功率调节速率应</w:t>
      </w:r>
      <w:r>
        <w:rPr>
          <w:color w:val="auto"/>
          <w:highlight w:val="none"/>
        </w:rPr>
        <w:t>不低于20%额定功率/分钟，</w:t>
      </w:r>
      <w:r>
        <w:rPr>
          <w:rFonts w:hint="eastAsia"/>
          <w:color w:val="auto"/>
          <w:highlight w:val="none"/>
        </w:rPr>
        <w:t>全量程功率调节（由</w:t>
      </w:r>
      <w:r>
        <w:rPr>
          <w:color w:val="auto"/>
          <w:highlight w:val="none"/>
        </w:rPr>
        <w:t>P</w:t>
      </w:r>
      <w:r>
        <w:rPr>
          <w:color w:val="auto"/>
          <w:highlight w:val="none"/>
          <w:vertAlign w:val="subscript"/>
        </w:rPr>
        <w:t>i,m</w:t>
      </w:r>
      <w:r>
        <w:rPr>
          <w:rFonts w:hint="eastAsia"/>
          <w:color w:val="auto"/>
          <w:highlight w:val="none"/>
          <w:vertAlign w:val="subscript"/>
          <w:lang w:val="en-US" w:eastAsia="zh-CN"/>
        </w:rPr>
        <w:t>i</w:t>
      </w:r>
      <w:r>
        <w:rPr>
          <w:color w:val="auto"/>
          <w:highlight w:val="none"/>
          <w:vertAlign w:val="subscript"/>
        </w:rPr>
        <w:t>n</w:t>
      </w:r>
      <w:r>
        <w:rPr>
          <w:rFonts w:hint="eastAsia"/>
          <w:color w:val="auto"/>
          <w:highlight w:val="none"/>
        </w:rPr>
        <w:t>至</w:t>
      </w:r>
      <w:r>
        <w:rPr>
          <w:color w:val="auto"/>
          <w:highlight w:val="none"/>
        </w:rPr>
        <w:t>P</w:t>
      </w:r>
      <w:r>
        <w:rPr>
          <w:color w:val="auto"/>
          <w:highlight w:val="none"/>
          <w:vertAlign w:val="subscript"/>
        </w:rPr>
        <w:t>i,max</w:t>
      </w:r>
      <w:r>
        <w:rPr>
          <w:rFonts w:hint="eastAsia"/>
          <w:color w:val="auto"/>
          <w:highlight w:val="none"/>
        </w:rPr>
        <w:t xml:space="preserve"> </w:t>
      </w:r>
      <w:r>
        <w:rPr>
          <w:rFonts w:hint="eastAsia"/>
          <w:color w:val="auto"/>
          <w:highlight w:val="none"/>
          <w:lang w:eastAsia="zh-CN"/>
        </w:rPr>
        <w:t>）</w:t>
      </w:r>
      <w:r>
        <w:rPr>
          <w:rFonts w:hint="eastAsia"/>
          <w:color w:val="auto"/>
          <w:highlight w:val="none"/>
        </w:rPr>
        <w:t>应在</w:t>
      </w:r>
      <w:r>
        <w:rPr>
          <w:color w:val="auto"/>
          <w:highlight w:val="none"/>
        </w:rPr>
        <w:t>15分钟内</w:t>
      </w:r>
      <w:r>
        <w:rPr>
          <w:rFonts w:hint="eastAsia"/>
          <w:color w:val="auto"/>
          <w:highlight w:val="none"/>
          <w:lang w:val="en-US" w:eastAsia="zh-CN"/>
        </w:rPr>
        <w:t>完成</w:t>
      </w:r>
      <w:r>
        <w:rPr>
          <w:color w:val="auto"/>
          <w:highlight w:val="none"/>
        </w:rPr>
        <w:t>；</w:t>
      </w:r>
    </w:p>
    <w:p>
      <w:pPr>
        <w:snapToGrid w:val="0"/>
        <w:ind w:firstLine="420"/>
        <w:rPr>
          <w:color w:val="auto"/>
          <w:highlight w:val="none"/>
        </w:rPr>
      </w:pPr>
      <w:r>
        <w:rPr>
          <w:color w:val="auto"/>
          <w:highlight w:val="none"/>
        </w:rPr>
        <w:t>d) 调度</w:t>
      </w:r>
      <w:r>
        <w:rPr>
          <w:rFonts w:hint="eastAsia"/>
          <w:color w:val="auto"/>
          <w:highlight w:val="none"/>
          <w:lang w:val="en-US" w:eastAsia="zh-CN"/>
        </w:rPr>
        <w:t>时间尺度</w:t>
      </w:r>
      <w:r>
        <w:rPr>
          <w:color w:val="auto"/>
          <w:highlight w:val="none"/>
        </w:rPr>
        <w:t>：以15分钟为基准</w:t>
      </w:r>
      <w:r>
        <w:rPr>
          <w:rFonts w:hint="eastAsia"/>
          <w:color w:val="auto"/>
          <w:highlight w:val="none"/>
          <w:lang w:val="en-US" w:eastAsia="zh-CN"/>
        </w:rPr>
        <w:t>调度</w:t>
      </w:r>
      <w:r>
        <w:rPr>
          <w:color w:val="auto"/>
          <w:highlight w:val="none"/>
        </w:rPr>
        <w:t>周期；</w:t>
      </w:r>
    </w:p>
    <w:p>
      <w:pPr>
        <w:snapToGrid w:val="0"/>
        <w:ind w:firstLine="420"/>
        <w:rPr>
          <w:color w:val="auto"/>
          <w:highlight w:val="none"/>
        </w:rPr>
      </w:pPr>
      <w:r>
        <w:rPr>
          <w:color w:val="auto"/>
          <w:highlight w:val="none"/>
        </w:rPr>
        <w:t>e) 启动成本</w:t>
      </w:r>
      <w:r>
        <w:rPr>
          <w:rFonts w:hint="eastAsia"/>
          <w:color w:val="auto"/>
          <w:highlight w:val="none"/>
          <w:lang w:val="en-US" w:eastAsia="zh-CN"/>
        </w:rPr>
        <w:t>限值</w:t>
      </w:r>
      <w:r>
        <w:rPr>
          <w:color w:val="auto"/>
          <w:highlight w:val="none"/>
        </w:rPr>
        <w:t>：</w:t>
      </w:r>
      <w:r>
        <w:rPr>
          <w:rFonts w:hint="eastAsia"/>
          <w:color w:val="auto"/>
          <w:highlight w:val="none"/>
        </w:rPr>
        <w:t>考虑热平衡维持及预处理能耗，单台机组单次启动综合成本应低于</w:t>
      </w:r>
      <w:r>
        <w:rPr>
          <w:rFonts w:hint="eastAsia"/>
          <w:color w:val="auto"/>
          <w:highlight w:val="none"/>
          <w:lang w:val="en-US" w:eastAsia="zh-CN"/>
        </w:rPr>
        <w:t>2</w:t>
      </w:r>
      <w:r>
        <w:rPr>
          <w:rFonts w:hint="eastAsia"/>
          <w:color w:val="auto"/>
          <w:highlight w:val="none"/>
        </w:rPr>
        <w:t>万元</w:t>
      </w:r>
      <w:r>
        <w:rPr>
          <w:color w:val="auto"/>
          <w:highlight w:val="none"/>
        </w:rPr>
        <w:t>；</w:t>
      </w:r>
    </w:p>
    <w:p>
      <w:pPr>
        <w:snapToGrid w:val="0"/>
        <w:ind w:firstLine="420"/>
        <w:rPr>
          <w:color w:val="auto"/>
          <w:highlight w:val="none"/>
        </w:rPr>
      </w:pPr>
      <w:r>
        <w:rPr>
          <w:color w:val="auto"/>
          <w:highlight w:val="none"/>
        </w:rPr>
        <w:t>f) 启停</w:t>
      </w:r>
      <w:r>
        <w:rPr>
          <w:rFonts w:hint="eastAsia"/>
          <w:color w:val="auto"/>
          <w:highlight w:val="none"/>
          <w:lang w:val="en-US" w:eastAsia="zh-CN"/>
        </w:rPr>
        <w:t>频率限制</w:t>
      </w:r>
      <w:r>
        <w:rPr>
          <w:color w:val="auto"/>
          <w:highlight w:val="none"/>
        </w:rPr>
        <w:t>：</w:t>
      </w:r>
      <w:r>
        <w:rPr>
          <w:rFonts w:hint="eastAsia"/>
          <w:color w:val="auto"/>
          <w:highlight w:val="none"/>
        </w:rPr>
        <w:t>为保障电解槽机械寿命，单台机组每日启停循环次数不得超过2次</w:t>
      </w:r>
      <w:r>
        <w:rPr>
          <w:color w:val="auto"/>
          <w:highlight w:val="none"/>
        </w:rPr>
        <w:t>。</w:t>
      </w:r>
    </w:p>
    <w:p>
      <w:pPr>
        <w:pStyle w:val="145"/>
        <w:rPr>
          <w:rFonts w:hint="default" w:ascii="Times New Roman" w:hAnsi="Times New Roman" w:cs="Times New Roman"/>
        </w:rPr>
      </w:pPr>
      <w:r>
        <w:rPr>
          <w:rFonts w:hint="default" w:ascii="Times New Roman" w:hAnsi="Times New Roman" w:cs="Times New Roman"/>
        </w:rPr>
        <w:object>
          <v:shape id="_x0000_i1033" o:spt="75" type="#_x0000_t75" style="height:121.95pt;width:296.9pt;" o:ole="t" filled="f" o:preferrelative="t" stroked="f" coordsize="21600,21600">
            <v:path/>
            <v:fill on="f" focussize="0,0"/>
            <v:stroke on="f"/>
            <v:imagedata r:id="rId27" o:title=""/>
            <o:lock v:ext="edit" aspectratio="t"/>
            <w10:wrap type="none"/>
            <w10:anchorlock/>
          </v:shape>
          <o:OLEObject Type="Embed" ProgID="Visio.Drawing.15" ShapeID="_x0000_i1033" DrawAspect="Content" ObjectID="_1468075733" r:id="rId26">
            <o:LockedField>false</o:LockedField>
          </o:OLEObject>
        </w:object>
      </w:r>
    </w:p>
    <w:p>
      <w:pPr>
        <w:pStyle w:val="145"/>
        <w:rPr>
          <w:rFonts w:ascii="Times New Roman"/>
          <w:color w:val="auto"/>
          <w:highlight w:val="none"/>
        </w:rPr>
      </w:pPr>
      <w:r>
        <w:rPr>
          <w:rFonts w:ascii="Times New Roman"/>
          <w:color w:val="auto"/>
          <w:highlight w:val="none"/>
        </w:rPr>
        <w:t>图</w:t>
      </w:r>
      <w:r>
        <w:rPr>
          <w:rFonts w:hint="eastAsia" w:ascii="Times New Roman"/>
          <w:color w:val="auto"/>
          <w:highlight w:val="none"/>
          <w:lang w:val="en-US" w:eastAsia="zh-CN"/>
        </w:rPr>
        <w:t xml:space="preserve">10 </w:t>
      </w:r>
      <w:r>
        <w:rPr>
          <w:rFonts w:hint="eastAsia" w:ascii="Times New Roman"/>
          <w:color w:val="auto"/>
          <w:highlight w:val="none"/>
        </w:rPr>
        <w:t>碱性制氢机组成本/报价示意图</w:t>
      </w:r>
    </w:p>
    <w:p>
      <w:pPr>
        <w:pStyle w:val="198"/>
        <w:rPr>
          <w:rFonts w:ascii="Times New Roman" w:hAnsi="Times New Roman"/>
          <w:color w:val="auto"/>
          <w:highlight w:val="none"/>
        </w:rPr>
      </w:pPr>
      <w:r>
        <w:rPr>
          <w:rFonts w:hint="eastAsia" w:ascii="Times New Roman" w:hAnsi="Times New Roman"/>
          <w:color w:val="auto"/>
          <w:highlight w:val="none"/>
        </w:rPr>
        <w:t>制氢</w:t>
      </w:r>
      <w:r>
        <w:rPr>
          <w:rFonts w:hint="eastAsia" w:ascii="Times New Roman" w:hAnsi="Times New Roman"/>
          <w:color w:val="auto"/>
          <w:highlight w:val="none"/>
          <w:lang w:val="en-US" w:eastAsia="zh-CN"/>
        </w:rPr>
        <w:t>站</w:t>
      </w:r>
      <w:r>
        <w:rPr>
          <w:rFonts w:hint="eastAsia" w:ascii="Times New Roman" w:hAnsi="Times New Roman"/>
          <w:color w:val="auto"/>
          <w:highlight w:val="none"/>
        </w:rPr>
        <w:t>调节补偿成本特性</w:t>
      </w:r>
    </w:p>
    <w:p>
      <w:pPr>
        <w:pStyle w:val="199"/>
        <w:rPr>
          <w:color w:val="auto"/>
          <w:highlight w:val="none"/>
        </w:rPr>
      </w:pPr>
      <w:r>
        <w:rPr>
          <w:rFonts w:hint="eastAsia"/>
          <w:color w:val="auto"/>
          <w:highlight w:val="none"/>
        </w:rPr>
        <w:t>调度基准与调节能力上报</w:t>
      </w:r>
    </w:p>
    <w:p>
      <w:pPr>
        <w:snapToGrid w:val="0"/>
        <w:ind w:firstLine="420"/>
        <w:rPr>
          <w:rFonts w:hint="eastAsia"/>
          <w:color w:val="auto"/>
          <w:highlight w:val="none"/>
        </w:rPr>
      </w:pPr>
      <w:r>
        <w:rPr>
          <w:rFonts w:hint="eastAsia"/>
          <w:color w:val="auto"/>
          <w:highlight w:val="none"/>
        </w:rPr>
        <w:t>制氢站应按调度周期上报出力计划基准曲线，并同步提供其功率调节范围约束。</w:t>
      </w:r>
    </w:p>
    <w:p>
      <w:pPr>
        <w:snapToGrid w:val="0"/>
        <w:ind w:firstLine="420"/>
        <w:rPr>
          <w:rFonts w:hint="eastAsia"/>
          <w:color w:val="auto"/>
          <w:highlight w:val="none"/>
        </w:rPr>
      </w:pPr>
      <w:r>
        <w:rPr>
          <w:rFonts w:hint="eastAsia"/>
          <w:color w:val="auto"/>
          <w:highlight w:val="none"/>
        </w:rPr>
        <w:t>上报参数： 必须包含各时段</w:t>
      </w:r>
      <w:r>
        <w:rPr>
          <w:rFonts w:hint="eastAsia"/>
          <w:color w:val="auto"/>
          <w:highlight w:val="none"/>
          <w:lang w:val="en-US" w:eastAsia="zh-CN"/>
        </w:rPr>
        <w:t>制氢站</w:t>
      </w:r>
      <w:r>
        <w:rPr>
          <w:rFonts w:hint="eastAsia"/>
          <w:color w:val="auto"/>
          <w:highlight w:val="none"/>
        </w:rPr>
        <w:t xml:space="preserve">可调功率上限 </w:t>
      </w:r>
      <w:r>
        <w:rPr>
          <w:color w:val="auto"/>
          <w:highlight w:val="none"/>
        </w:rPr>
        <w:t>P</w:t>
      </w:r>
      <w:r>
        <w:rPr>
          <w:color w:val="auto"/>
          <w:highlight w:val="none"/>
          <w:vertAlign w:val="subscript"/>
        </w:rPr>
        <w:t>,max</w:t>
      </w:r>
      <w:r>
        <w:rPr>
          <w:rFonts w:hint="eastAsia"/>
          <w:color w:val="auto"/>
          <w:highlight w:val="none"/>
        </w:rPr>
        <w:t xml:space="preserve">与下限 </w:t>
      </w:r>
      <w:r>
        <w:rPr>
          <w:color w:val="auto"/>
          <w:highlight w:val="none"/>
        </w:rPr>
        <w:t>P</w:t>
      </w:r>
      <w:r>
        <w:rPr>
          <w:color w:val="auto"/>
          <w:highlight w:val="none"/>
          <w:vertAlign w:val="subscript"/>
        </w:rPr>
        <w:t>m</w:t>
      </w:r>
      <w:r>
        <w:rPr>
          <w:rFonts w:hint="eastAsia"/>
          <w:color w:val="auto"/>
          <w:highlight w:val="none"/>
          <w:vertAlign w:val="subscript"/>
          <w:lang w:val="en-US" w:eastAsia="zh-CN"/>
        </w:rPr>
        <w:t>i</w:t>
      </w:r>
      <w:r>
        <w:rPr>
          <w:color w:val="auto"/>
          <w:highlight w:val="none"/>
          <w:vertAlign w:val="subscript"/>
        </w:rPr>
        <w:t>n</w:t>
      </w:r>
      <w:r>
        <w:rPr>
          <w:rFonts w:hint="eastAsia"/>
          <w:color w:val="auto"/>
          <w:highlight w:val="none"/>
        </w:rPr>
        <w:t>。</w:t>
      </w:r>
    </w:p>
    <w:p>
      <w:pPr>
        <w:snapToGrid w:val="0"/>
        <w:ind w:firstLine="420"/>
        <w:rPr>
          <w:color w:val="auto"/>
          <w:highlight w:val="none"/>
        </w:rPr>
      </w:pPr>
      <w:r>
        <w:rPr>
          <w:rFonts w:hint="eastAsia"/>
          <w:color w:val="auto"/>
          <w:highlight w:val="none"/>
        </w:rPr>
        <w:t>机制说明： 建立基于负荷侧响应的调节补偿机制，补偿成本应作为机组参与辅助服务调峰或余电消纳的经济评价依据，其量值与机组实发功率偏离基准值的程度及所属运行区间相关联</w:t>
      </w:r>
      <w:r>
        <w:rPr>
          <w:color w:val="auto"/>
          <w:highlight w:val="none"/>
        </w:rPr>
        <w:t>。</w:t>
      </w:r>
    </w:p>
    <w:p>
      <w:pPr>
        <w:pStyle w:val="199"/>
        <w:rPr>
          <w:color w:val="auto"/>
          <w:highlight w:val="none"/>
        </w:rPr>
      </w:pPr>
      <w:r>
        <w:rPr>
          <w:color w:val="auto"/>
          <w:highlight w:val="none"/>
        </w:rPr>
        <w:t>补偿成本</w:t>
      </w:r>
      <w:r>
        <w:rPr>
          <w:rFonts w:hint="eastAsia"/>
          <w:color w:val="auto"/>
          <w:highlight w:val="none"/>
          <w:lang w:val="en-US" w:eastAsia="zh-CN"/>
        </w:rPr>
        <w:t>区间划分</w:t>
      </w:r>
    </w:p>
    <w:p>
      <w:pPr>
        <w:snapToGrid w:val="0"/>
        <w:ind w:firstLine="420"/>
        <w:rPr>
          <w:color w:val="auto"/>
          <w:highlight w:val="none"/>
        </w:rPr>
      </w:pPr>
      <w:r>
        <w:rPr>
          <w:color w:val="auto"/>
          <w:highlight w:val="none"/>
        </w:rPr>
        <w:t>制氢</w:t>
      </w:r>
      <w:r>
        <w:rPr>
          <w:rFonts w:hint="eastAsia"/>
          <w:color w:val="auto"/>
          <w:highlight w:val="none"/>
          <w:lang w:val="en-US" w:eastAsia="zh-CN"/>
        </w:rPr>
        <w:t>站</w:t>
      </w:r>
      <w:r>
        <w:rPr>
          <w:color w:val="auto"/>
          <w:highlight w:val="none"/>
        </w:rPr>
        <w:t>在20%</w:t>
      </w:r>
      <w:r>
        <w:rPr>
          <w:rFonts w:hint="eastAsia"/>
          <w:color w:val="auto"/>
          <w:highlight w:val="none"/>
          <w:lang w:val="en-US" w:eastAsia="zh-CN"/>
        </w:rPr>
        <w:t>~</w:t>
      </w:r>
      <w:r>
        <w:rPr>
          <w:color w:val="auto"/>
          <w:highlight w:val="none"/>
        </w:rPr>
        <w:t>110%</w:t>
      </w:r>
      <w:r>
        <w:rPr>
          <w:rFonts w:hint="eastAsia"/>
          <w:color w:val="auto"/>
          <w:highlight w:val="none"/>
          <w:lang w:val="en-US" w:eastAsia="zh-CN"/>
        </w:rPr>
        <w:t>额定功率</w:t>
      </w:r>
      <w:r>
        <w:rPr>
          <w:color w:val="auto"/>
          <w:highlight w:val="none"/>
        </w:rPr>
        <w:t>范围内</w:t>
      </w:r>
      <w:r>
        <w:rPr>
          <w:rFonts w:hint="eastAsia"/>
          <w:color w:val="auto"/>
          <w:highlight w:val="none"/>
        </w:rPr>
        <w:t>具备可调节能力</w:t>
      </w:r>
      <w:r>
        <w:rPr>
          <w:color w:val="auto"/>
          <w:highlight w:val="none"/>
        </w:rPr>
        <w:t>，</w:t>
      </w:r>
      <w:r>
        <w:rPr>
          <w:rFonts w:hint="eastAsia"/>
          <w:color w:val="auto"/>
          <w:highlight w:val="none"/>
        </w:rPr>
        <w:t>根据设备运行效率、电解槽老化损耗及制氢纯度受影响程度，将调节补偿成本按功率区间划分为三个等级</w:t>
      </w:r>
      <w:r>
        <w:rPr>
          <w:rFonts w:hint="eastAsia"/>
          <w:color w:val="auto"/>
          <w:highlight w:val="none"/>
          <w:lang w:eastAsia="zh-CN"/>
        </w:rPr>
        <w:t>，</w:t>
      </w:r>
      <w:r>
        <w:rPr>
          <w:color w:val="auto"/>
          <w:highlight w:val="none"/>
        </w:rPr>
        <w:t>其</w:t>
      </w:r>
      <w:r>
        <w:rPr>
          <w:rFonts w:hint="eastAsia"/>
          <w:color w:val="auto"/>
          <w:highlight w:val="none"/>
          <w:lang w:val="en-US" w:eastAsia="zh-CN"/>
        </w:rPr>
        <w:t>特性</w:t>
      </w:r>
      <w:r>
        <w:rPr>
          <w:color w:val="auto"/>
          <w:highlight w:val="none"/>
        </w:rPr>
        <w:t>曲线如</w:t>
      </w:r>
      <w:r>
        <w:rPr>
          <w:color w:val="auto"/>
          <w:highlight w:val="none"/>
        </w:rPr>
        <w:fldChar w:fldCharType="begin"/>
      </w:r>
      <w:r>
        <w:rPr>
          <w:color w:val="auto"/>
          <w:highlight w:val="none"/>
        </w:rPr>
        <w:instrText xml:space="preserve"> REF _Ref214298533 \h </w:instrText>
      </w:r>
      <w:r>
        <w:rPr>
          <w:color w:val="auto"/>
          <w:highlight w:val="none"/>
        </w:rPr>
        <w:fldChar w:fldCharType="separate"/>
      </w:r>
      <w:r>
        <w:rPr>
          <w:color w:val="auto"/>
          <w:highlight w:val="none"/>
        </w:rPr>
        <w:t>图 11</w:t>
      </w:r>
      <w:r>
        <w:rPr>
          <w:color w:val="auto"/>
          <w:highlight w:val="none"/>
        </w:rPr>
        <w:fldChar w:fldCharType="end"/>
      </w:r>
      <w:r>
        <w:rPr>
          <w:color w:val="auto"/>
          <w:highlight w:val="none"/>
        </w:rPr>
        <w:t>所示。</w:t>
      </w:r>
    </w:p>
    <w:p>
      <w:pPr>
        <w:snapToGrid w:val="0"/>
        <w:ind w:firstLine="420"/>
        <w:rPr>
          <w:rFonts w:hint="eastAsia"/>
          <w:color w:val="auto"/>
          <w:highlight w:val="none"/>
        </w:rPr>
      </w:pPr>
      <w:r>
        <w:rPr>
          <w:rFonts w:hint="eastAsia"/>
          <w:color w:val="auto"/>
          <w:highlight w:val="none"/>
        </w:rPr>
        <w:t>表</w:t>
      </w:r>
      <w:r>
        <w:rPr>
          <w:rFonts w:hint="eastAsia"/>
          <w:color w:val="auto"/>
          <w:highlight w:val="none"/>
          <w:lang w:val="en-US" w:eastAsia="zh-CN"/>
        </w:rPr>
        <w:t>1</w:t>
      </w:r>
      <w:r>
        <w:rPr>
          <w:rFonts w:hint="eastAsia"/>
          <w:color w:val="auto"/>
          <w:highlight w:val="none"/>
        </w:rPr>
        <w:t>　制氢机组运行区间与补偿成本等级对应表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2262"/>
        <w:gridCol w:w="5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snapToGrid w:val="0"/>
              <w:rPr>
                <w:color w:val="auto"/>
                <w:szCs w:val="22"/>
                <w:highlight w:val="none"/>
                <w:vertAlign w:val="baseline"/>
              </w:rPr>
            </w:pPr>
            <w:r>
              <w:rPr>
                <w:rFonts w:hint="eastAsia"/>
                <w:color w:val="auto"/>
                <w:szCs w:val="22"/>
                <w:highlight w:val="none"/>
              </w:rPr>
              <w:t>成本等级</w:t>
            </w:r>
          </w:p>
        </w:tc>
        <w:tc>
          <w:tcPr>
            <w:tcW w:w="2262" w:type="dxa"/>
          </w:tcPr>
          <w:p>
            <w:pPr>
              <w:snapToGrid w:val="0"/>
              <w:rPr>
                <w:rFonts w:hint="eastAsia" w:eastAsia="宋体"/>
                <w:color w:val="auto"/>
                <w:szCs w:val="22"/>
                <w:highlight w:val="none"/>
                <w:vertAlign w:val="baseline"/>
                <w:lang w:eastAsia="zh-CN"/>
              </w:rPr>
            </w:pPr>
            <w:r>
              <w:rPr>
                <w:rFonts w:hint="eastAsia"/>
                <w:color w:val="auto"/>
                <w:szCs w:val="22"/>
                <w:highlight w:val="none"/>
              </w:rPr>
              <w:t>运行功率区间</w:t>
            </w:r>
            <w:r>
              <w:rPr>
                <w:rFonts w:hint="eastAsia"/>
                <w:color w:val="auto"/>
                <w:szCs w:val="22"/>
                <w:highlight w:val="none"/>
                <w:lang w:eastAsia="zh-CN"/>
              </w:rPr>
              <w:t>（</w:t>
            </w:r>
            <w:r>
              <w:rPr>
                <w:rFonts w:hint="eastAsia"/>
                <w:color w:val="auto"/>
                <w:szCs w:val="22"/>
                <w:highlight w:val="none"/>
                <w:lang w:val="en-US" w:eastAsia="zh-CN"/>
              </w:rPr>
              <w:t>P/P</w:t>
            </w:r>
            <w:r>
              <w:rPr>
                <w:rFonts w:hint="eastAsia"/>
                <w:color w:val="auto"/>
                <w:szCs w:val="22"/>
                <w:highlight w:val="none"/>
                <w:vertAlign w:val="subscript"/>
                <w:lang w:val="en-US" w:eastAsia="zh-CN"/>
              </w:rPr>
              <w:t>rated</w:t>
            </w:r>
            <w:r>
              <w:rPr>
                <w:rFonts w:hint="eastAsia"/>
                <w:color w:val="auto"/>
                <w:szCs w:val="22"/>
                <w:highlight w:val="none"/>
                <w:lang w:eastAsia="zh-CN"/>
              </w:rPr>
              <w:t>）</w:t>
            </w:r>
          </w:p>
        </w:tc>
        <w:tc>
          <w:tcPr>
            <w:tcW w:w="5914" w:type="dxa"/>
          </w:tcPr>
          <w:p>
            <w:pPr>
              <w:snapToGrid w:val="0"/>
              <w:rPr>
                <w:color w:val="auto"/>
                <w:szCs w:val="22"/>
                <w:highlight w:val="none"/>
                <w:vertAlign w:val="baseline"/>
              </w:rPr>
            </w:pPr>
            <w:r>
              <w:rPr>
                <w:rFonts w:hint="eastAsia"/>
                <w:color w:val="auto"/>
                <w:szCs w:val="22"/>
                <w:highlight w:val="none"/>
              </w:rPr>
              <w:t>区间特性说明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snapToGrid w:val="0"/>
              <w:rPr>
                <w:color w:val="auto"/>
                <w:szCs w:val="22"/>
                <w:highlight w:val="none"/>
                <w:vertAlign w:val="baseline"/>
              </w:rPr>
            </w:pPr>
            <w:r>
              <w:rPr>
                <w:rFonts w:hint="eastAsia"/>
                <w:color w:val="auto"/>
                <w:szCs w:val="22"/>
                <w:highlight w:val="none"/>
              </w:rPr>
              <w:t>高成本区</w:t>
            </w:r>
          </w:p>
        </w:tc>
        <w:tc>
          <w:tcPr>
            <w:tcW w:w="2262" w:type="dxa"/>
          </w:tcPr>
          <w:p>
            <w:pPr>
              <w:snapToGrid w:val="0"/>
              <w:rPr>
                <w:rFonts w:hint="eastAsia"/>
                <w:color w:val="auto"/>
                <w:szCs w:val="22"/>
                <w:highlight w:val="none"/>
                <w:vertAlign w:val="baseline"/>
                <w:lang w:val="en-US" w:eastAsia="zh-CN"/>
              </w:rPr>
            </w:pPr>
            <w:r>
              <w:rPr>
                <w:rFonts w:hint="eastAsia"/>
                <w:color w:val="auto"/>
                <w:szCs w:val="22"/>
                <w:highlight w:val="none"/>
                <w:vertAlign w:val="baseline"/>
                <w:lang w:val="en-US" w:eastAsia="zh-CN"/>
              </w:rPr>
              <w:t>20%＜P＜30%</w:t>
            </w:r>
          </w:p>
          <w:p>
            <w:pPr>
              <w:snapToGrid w:val="0"/>
              <w:rPr>
                <w:rFonts w:hint="default"/>
                <w:color w:val="auto"/>
                <w:szCs w:val="22"/>
                <w:highlight w:val="none"/>
                <w:vertAlign w:val="baseline"/>
                <w:lang w:val="en-US" w:eastAsia="zh-CN"/>
              </w:rPr>
            </w:pPr>
            <w:r>
              <w:rPr>
                <w:rFonts w:hint="eastAsia"/>
                <w:color w:val="auto"/>
                <w:szCs w:val="22"/>
                <w:highlight w:val="none"/>
                <w:vertAlign w:val="baseline"/>
                <w:lang w:val="en-US" w:eastAsia="zh-CN"/>
              </w:rPr>
              <w:t>100%＜P＜110%</w:t>
            </w:r>
          </w:p>
        </w:tc>
        <w:tc>
          <w:tcPr>
            <w:tcW w:w="5914" w:type="dxa"/>
          </w:tcPr>
          <w:p>
            <w:pPr>
              <w:snapToGrid w:val="0"/>
              <w:rPr>
                <w:color w:val="auto"/>
                <w:szCs w:val="22"/>
                <w:highlight w:val="none"/>
                <w:vertAlign w:val="baseline"/>
              </w:rPr>
            </w:pPr>
            <w:r>
              <w:rPr>
                <w:rFonts w:hint="eastAsia"/>
                <w:color w:val="auto"/>
                <w:szCs w:val="22"/>
                <w:highlight w:val="none"/>
              </w:rPr>
              <w:t>低载/超载区： 此区间内电解槽运行效率显著下降，且超载运行会加速膜电极老化，故补偿成本最高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snapToGrid w:val="0"/>
              <w:rPr>
                <w:color w:val="auto"/>
                <w:szCs w:val="22"/>
                <w:highlight w:val="none"/>
                <w:vertAlign w:val="baseline"/>
              </w:rPr>
            </w:pPr>
            <w:r>
              <w:rPr>
                <w:rFonts w:hint="eastAsia"/>
                <w:color w:val="auto"/>
                <w:szCs w:val="22"/>
                <w:highlight w:val="none"/>
                <w:lang w:val="en-US" w:eastAsia="zh-CN"/>
              </w:rPr>
              <w:t>中</w:t>
            </w:r>
            <w:r>
              <w:rPr>
                <w:rFonts w:hint="eastAsia"/>
                <w:color w:val="auto"/>
                <w:szCs w:val="22"/>
                <w:highlight w:val="none"/>
              </w:rPr>
              <w:t>成本区</w:t>
            </w:r>
          </w:p>
        </w:tc>
        <w:tc>
          <w:tcPr>
            <w:tcW w:w="2262" w:type="dxa"/>
          </w:tcPr>
          <w:p>
            <w:pPr>
              <w:snapToGrid w:val="0"/>
              <w:rPr>
                <w:rFonts w:hint="eastAsia"/>
                <w:color w:val="auto"/>
                <w:szCs w:val="22"/>
                <w:highlight w:val="none"/>
                <w:vertAlign w:val="baseline"/>
                <w:lang w:val="en-US" w:eastAsia="zh-CN"/>
              </w:rPr>
            </w:pPr>
            <w:r>
              <w:rPr>
                <w:rFonts w:hint="eastAsia"/>
                <w:color w:val="auto"/>
                <w:szCs w:val="22"/>
                <w:highlight w:val="none"/>
                <w:vertAlign w:val="baseline"/>
                <w:lang w:val="en-US" w:eastAsia="zh-CN"/>
              </w:rPr>
              <w:t>30%＜P＜50%</w:t>
            </w:r>
          </w:p>
          <w:p>
            <w:pPr>
              <w:snapToGrid w:val="0"/>
              <w:rPr>
                <w:color w:val="auto"/>
                <w:szCs w:val="22"/>
                <w:highlight w:val="none"/>
                <w:vertAlign w:val="baseline"/>
              </w:rPr>
            </w:pPr>
            <w:r>
              <w:rPr>
                <w:rFonts w:hint="eastAsia"/>
                <w:color w:val="auto"/>
                <w:szCs w:val="22"/>
                <w:highlight w:val="none"/>
                <w:vertAlign w:val="baseline"/>
                <w:lang w:val="en-US" w:eastAsia="zh-CN"/>
              </w:rPr>
              <w:t>80%＜P＜100%</w:t>
            </w:r>
          </w:p>
        </w:tc>
        <w:tc>
          <w:tcPr>
            <w:tcW w:w="5914" w:type="dxa"/>
          </w:tcPr>
          <w:p>
            <w:pPr>
              <w:snapToGrid w:val="0"/>
              <w:rPr>
                <w:color w:val="auto"/>
                <w:szCs w:val="22"/>
                <w:highlight w:val="none"/>
                <w:vertAlign w:val="baseline"/>
              </w:rPr>
            </w:pPr>
            <w:r>
              <w:rPr>
                <w:rFonts w:hint="eastAsia"/>
                <w:color w:val="auto"/>
                <w:szCs w:val="22"/>
                <w:highlight w:val="none"/>
              </w:rPr>
              <w:t xml:space="preserve">过渡调节区： </w:t>
            </w:r>
            <w:r>
              <w:rPr>
                <w:rFonts w:hint="eastAsia"/>
                <w:color w:val="auto"/>
                <w:szCs w:val="22"/>
                <w:highlight w:val="none"/>
                <w:lang w:val="en-US" w:eastAsia="zh-CN"/>
              </w:rPr>
              <w:t>站内</w:t>
            </w:r>
            <w:r>
              <w:rPr>
                <w:rFonts w:hint="eastAsia"/>
                <w:color w:val="auto"/>
                <w:szCs w:val="22"/>
                <w:highlight w:val="none"/>
              </w:rPr>
              <w:t>机组脱离最优运行点，热平衡控制复杂度增加，补偿成本适中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snapToGrid w:val="0"/>
              <w:rPr>
                <w:color w:val="auto"/>
                <w:szCs w:val="22"/>
                <w:highlight w:val="none"/>
                <w:vertAlign w:val="baseline"/>
              </w:rPr>
            </w:pPr>
            <w:r>
              <w:rPr>
                <w:rFonts w:hint="eastAsia"/>
                <w:color w:val="auto"/>
                <w:szCs w:val="22"/>
                <w:highlight w:val="none"/>
                <w:lang w:val="en-US" w:eastAsia="zh-CN"/>
              </w:rPr>
              <w:t>低</w:t>
            </w:r>
            <w:r>
              <w:rPr>
                <w:rFonts w:hint="eastAsia"/>
                <w:color w:val="auto"/>
                <w:szCs w:val="22"/>
                <w:highlight w:val="none"/>
              </w:rPr>
              <w:t>成本区</w:t>
            </w:r>
          </w:p>
        </w:tc>
        <w:tc>
          <w:tcPr>
            <w:tcW w:w="2262" w:type="dxa"/>
          </w:tcPr>
          <w:p>
            <w:pPr>
              <w:snapToGrid w:val="0"/>
              <w:rPr>
                <w:color w:val="auto"/>
                <w:szCs w:val="22"/>
                <w:highlight w:val="none"/>
                <w:vertAlign w:val="baseline"/>
              </w:rPr>
            </w:pPr>
            <w:r>
              <w:rPr>
                <w:rFonts w:hint="eastAsia"/>
                <w:color w:val="auto"/>
                <w:szCs w:val="22"/>
                <w:highlight w:val="none"/>
                <w:vertAlign w:val="baseline"/>
                <w:lang w:val="en-US" w:eastAsia="zh-CN"/>
              </w:rPr>
              <w:t>50%＜P＜80%</w:t>
            </w:r>
          </w:p>
        </w:tc>
        <w:tc>
          <w:tcPr>
            <w:tcW w:w="5914" w:type="dxa"/>
          </w:tcPr>
          <w:p>
            <w:pPr>
              <w:snapToGrid w:val="0"/>
              <w:rPr>
                <w:color w:val="auto"/>
                <w:szCs w:val="22"/>
                <w:highlight w:val="none"/>
                <w:vertAlign w:val="baseline"/>
              </w:rPr>
            </w:pPr>
            <w:r>
              <w:rPr>
                <w:rFonts w:hint="eastAsia"/>
                <w:color w:val="auto"/>
                <w:szCs w:val="22"/>
                <w:highlight w:val="none"/>
              </w:rPr>
              <w:t>最优运行区： 机组处于高效率能耗比区间，系统运行稳定且损耗较小，补偿成本最低</w:t>
            </w:r>
          </w:p>
        </w:tc>
      </w:tr>
    </w:tbl>
    <w:p>
      <w:pPr>
        <w:snapToGrid w:val="0"/>
        <w:ind w:firstLine="420"/>
        <w:rPr>
          <w:color w:val="auto"/>
          <w:highlight w:val="none"/>
        </w:rPr>
      </w:pPr>
    </w:p>
    <w:p>
      <w:pPr>
        <w:pStyle w:val="145"/>
        <w:rPr>
          <w:rFonts w:ascii="Times New Roman"/>
          <w:color w:val="auto"/>
          <w:highlight w:val="none"/>
        </w:rPr>
      </w:pPr>
      <w:r>
        <w:rPr>
          <w:rFonts w:hint="default" w:ascii="Times New Roman" w:hAnsi="Times New Roman" w:cs="Times New Roman"/>
        </w:rPr>
        <w:object>
          <v:shape id="_x0000_i1034" o:spt="75" type="#_x0000_t75" style="height:142.05pt;width:346.45pt;" o:ole="t" filled="f" o:preferrelative="t" stroked="f" coordsize="21600,21600">
            <v:path/>
            <v:fill on="f" focussize="0,0"/>
            <v:stroke on="f"/>
            <v:imagedata r:id="rId29" o:title=""/>
            <o:lock v:ext="edit" aspectratio="t"/>
            <w10:wrap type="none"/>
            <w10:anchorlock/>
          </v:shape>
          <o:OLEObject Type="Embed" ProgID="Visio.Drawing.15" ShapeID="_x0000_i1034" DrawAspect="Content" ObjectID="_1468075734" r:id="rId28">
            <o:LockedField>false</o:LockedField>
          </o:OLEObject>
        </w:object>
      </w:r>
    </w:p>
    <w:p>
      <w:pPr>
        <w:pStyle w:val="145"/>
        <w:rPr>
          <w:rFonts w:ascii="Times New Roman"/>
          <w:color w:val="auto"/>
          <w:highlight w:val="none"/>
        </w:rPr>
      </w:pPr>
      <w:bookmarkStart w:id="346" w:name="_Ref214298533"/>
      <w:r>
        <w:rPr>
          <w:rFonts w:ascii="Times New Roman"/>
          <w:color w:val="auto"/>
          <w:highlight w:val="none"/>
        </w:rPr>
        <w:t>图</w:t>
      </w:r>
      <w:r>
        <w:rPr>
          <w:rFonts w:ascii="Times New Roman"/>
          <w:color w:val="auto"/>
          <w:highlight w:val="none"/>
        </w:rPr>
        <w:fldChar w:fldCharType="begin"/>
      </w:r>
      <w:r>
        <w:rPr>
          <w:rFonts w:ascii="Times New Roman"/>
          <w:color w:val="auto"/>
          <w:highlight w:val="none"/>
        </w:rPr>
        <w:instrText xml:space="preserve"> SEQ 图 \* ARABIC </w:instrText>
      </w:r>
      <w:r>
        <w:rPr>
          <w:rFonts w:ascii="Times New Roman"/>
          <w:color w:val="auto"/>
          <w:highlight w:val="none"/>
        </w:rPr>
        <w:fldChar w:fldCharType="separate"/>
      </w:r>
      <w:r>
        <w:rPr>
          <w:rFonts w:ascii="Times New Roman"/>
          <w:color w:val="auto"/>
          <w:highlight w:val="none"/>
        </w:rPr>
        <w:t>11</w:t>
      </w:r>
      <w:r>
        <w:rPr>
          <w:rFonts w:ascii="Times New Roman"/>
          <w:color w:val="auto"/>
          <w:highlight w:val="none"/>
        </w:rPr>
        <w:fldChar w:fldCharType="end"/>
      </w:r>
      <w:bookmarkEnd w:id="346"/>
      <w:r>
        <w:rPr>
          <w:rFonts w:hint="eastAsia" w:ascii="Times New Roman"/>
          <w:color w:val="auto"/>
          <w:highlight w:val="none"/>
          <w:lang w:val="en-US" w:eastAsia="zh-CN"/>
        </w:rPr>
        <w:t xml:space="preserve"> 单台</w:t>
      </w:r>
      <w:r>
        <w:rPr>
          <w:rFonts w:ascii="Times New Roman"/>
          <w:color w:val="auto"/>
          <w:highlight w:val="none"/>
        </w:rPr>
        <w:t>制氢机组成本示意图</w:t>
      </w:r>
    </w:p>
    <w:p>
      <w:pPr>
        <w:pStyle w:val="8"/>
        <w:rPr>
          <w:rFonts w:ascii="Times New Roman" w:hAnsi="Times New Roman"/>
          <w:color w:val="auto"/>
          <w:highlight w:val="none"/>
        </w:rPr>
      </w:pPr>
      <w:bookmarkStart w:id="347" w:name="_Toc214312399"/>
      <w:r>
        <w:rPr>
          <w:rFonts w:hint="eastAsia" w:ascii="Times New Roman" w:hAnsi="Times New Roman"/>
          <w:color w:val="auto"/>
          <w:highlight w:val="none"/>
          <w:lang w:val="en-US" w:eastAsia="zh-CN"/>
        </w:rPr>
        <w:t>制氢站</w:t>
      </w:r>
      <w:r>
        <w:rPr>
          <w:rFonts w:ascii="Times New Roman" w:hAnsi="Times New Roman"/>
          <w:color w:val="auto"/>
          <w:highlight w:val="none"/>
        </w:rPr>
        <w:t>运行约束</w:t>
      </w:r>
      <w:bookmarkEnd w:id="347"/>
    </w:p>
    <w:p>
      <w:pPr>
        <w:pStyle w:val="198"/>
        <w:rPr>
          <w:rFonts w:ascii="Times New Roman" w:hAnsi="Times New Roman"/>
          <w:color w:val="auto"/>
          <w:highlight w:val="none"/>
        </w:rPr>
      </w:pPr>
      <w:r>
        <w:rPr>
          <w:rFonts w:ascii="Times New Roman" w:hAnsi="Times New Roman"/>
          <w:color w:val="auto"/>
          <w:highlight w:val="none"/>
        </w:rPr>
        <w:t>功率</w:t>
      </w:r>
      <w:r>
        <w:rPr>
          <w:rFonts w:hint="eastAsia" w:ascii="Times New Roman" w:hAnsi="Times New Roman"/>
          <w:color w:val="auto"/>
          <w:highlight w:val="none"/>
          <w:lang w:val="en-US" w:eastAsia="zh-CN"/>
        </w:rPr>
        <w:t>运行</w:t>
      </w:r>
      <w:r>
        <w:rPr>
          <w:rFonts w:ascii="Times New Roman" w:hAnsi="Times New Roman"/>
          <w:color w:val="auto"/>
          <w:highlight w:val="none"/>
        </w:rPr>
        <w:t>约束</w:t>
      </w:r>
    </w:p>
    <w:p>
      <w:pPr>
        <w:pStyle w:val="199"/>
        <w:rPr>
          <w:color w:val="auto"/>
          <w:highlight w:val="none"/>
        </w:rPr>
      </w:pPr>
      <w:r>
        <w:rPr>
          <w:color w:val="auto"/>
          <w:highlight w:val="none"/>
        </w:rPr>
        <w:t>适用范围</w:t>
      </w:r>
    </w:p>
    <w:p>
      <w:pPr>
        <w:snapToGrid w:val="0"/>
        <w:ind w:firstLine="420"/>
        <w:rPr>
          <w:color w:val="auto"/>
          <w:highlight w:val="none"/>
        </w:rPr>
      </w:pPr>
      <w:r>
        <w:rPr>
          <w:rFonts w:hint="eastAsia"/>
          <w:color w:val="auto"/>
          <w:highlight w:val="none"/>
          <w:vertAlign w:val="baseline"/>
        </w:rPr>
        <w:t>本</w:t>
      </w:r>
      <w:r>
        <w:rPr>
          <w:rFonts w:hint="eastAsia"/>
          <w:color w:val="auto"/>
          <w:highlight w:val="none"/>
        </w:rPr>
        <w:t>条款适用于</w:t>
      </w:r>
      <w:r>
        <w:rPr>
          <w:rFonts w:hint="eastAsia"/>
          <w:color w:val="auto"/>
          <w:highlight w:val="none"/>
          <w:lang w:val="en-US" w:eastAsia="zh-CN"/>
        </w:rPr>
        <w:t>单台</w:t>
      </w:r>
      <w:r>
        <w:rPr>
          <w:rFonts w:hint="eastAsia"/>
          <w:color w:val="auto"/>
          <w:highlight w:val="none"/>
        </w:rPr>
        <w:t>额定产氢速率</w:t>
      </w:r>
      <w:r>
        <w:rPr>
          <w:rFonts w:hint="eastAsia"/>
          <w:color w:val="auto"/>
          <w:highlight w:val="none"/>
          <w:lang w:val="en-US" w:eastAsia="zh-CN"/>
        </w:rPr>
        <w:t>不小于</w:t>
      </w:r>
      <w:r>
        <w:rPr>
          <w:rFonts w:hint="eastAsia"/>
          <w:color w:val="auto"/>
          <w:highlight w:val="none"/>
        </w:rPr>
        <w:t>1000Nm</w:t>
      </w:r>
      <w:r>
        <w:rPr>
          <w:rFonts w:hint="eastAsia"/>
          <w:color w:val="auto"/>
          <w:highlight w:val="none"/>
          <w:vertAlign w:val="superscript"/>
        </w:rPr>
        <w:t>3</w:t>
      </w:r>
      <w:r>
        <w:rPr>
          <w:rFonts w:hint="eastAsia"/>
          <w:color w:val="auto"/>
          <w:highlight w:val="none"/>
        </w:rPr>
        <w:t>/h</w:t>
      </w:r>
      <w:r>
        <w:rPr>
          <w:rFonts w:hint="eastAsia"/>
          <w:color w:val="auto"/>
          <w:highlight w:val="none"/>
          <w:lang w:eastAsia="zh-CN"/>
        </w:rPr>
        <w:t>、</w:t>
      </w:r>
      <w:r>
        <w:rPr>
          <w:rFonts w:hint="eastAsia"/>
          <w:color w:val="auto"/>
          <w:highlight w:val="none"/>
        </w:rPr>
        <w:t>额定功率约为5MW及以上的碱性电解水制氢（ALK）</w:t>
      </w:r>
      <w:r>
        <w:rPr>
          <w:rFonts w:hint="eastAsia"/>
          <w:color w:val="auto"/>
          <w:highlight w:val="none"/>
          <w:lang w:val="en-US" w:eastAsia="zh-CN"/>
        </w:rPr>
        <w:t>站</w:t>
      </w:r>
      <w:r>
        <w:rPr>
          <w:rFonts w:hint="eastAsia"/>
          <w:color w:val="auto"/>
          <w:highlight w:val="none"/>
        </w:rPr>
        <w:t>。其他类型的电解制氢设备可参照执行</w:t>
      </w:r>
      <w:r>
        <w:rPr>
          <w:color w:val="auto"/>
          <w:highlight w:val="none"/>
        </w:rPr>
        <w:t>。</w:t>
      </w:r>
    </w:p>
    <w:p>
      <w:pPr>
        <w:pStyle w:val="199"/>
        <w:rPr>
          <w:color w:val="auto"/>
          <w:highlight w:val="none"/>
        </w:rPr>
      </w:pPr>
      <w:r>
        <w:rPr>
          <w:color w:val="auto"/>
          <w:highlight w:val="none"/>
        </w:rPr>
        <w:t>功率</w:t>
      </w:r>
      <w:r>
        <w:rPr>
          <w:rFonts w:hint="eastAsia"/>
          <w:color w:val="auto"/>
          <w:highlight w:val="none"/>
          <w:lang w:val="en-US" w:eastAsia="zh-CN"/>
        </w:rPr>
        <w:t>调节</w:t>
      </w:r>
      <w:r>
        <w:rPr>
          <w:color w:val="auto"/>
          <w:highlight w:val="none"/>
        </w:rPr>
        <w:t>范围界定</w:t>
      </w:r>
    </w:p>
    <w:p>
      <w:pPr>
        <w:snapToGrid w:val="0"/>
        <w:ind w:firstLine="420"/>
        <w:rPr>
          <w:color w:val="auto"/>
          <w:highlight w:val="none"/>
        </w:rPr>
      </w:pPr>
      <w:r>
        <w:rPr>
          <w:rFonts w:hint="eastAsia"/>
          <w:color w:val="auto"/>
          <w:highlight w:val="none"/>
        </w:rPr>
        <w:t>为保障电解槽内氢氧交叉渗透率处于安全限值及膜电极物理寿命，</w:t>
      </w:r>
      <w:r>
        <w:rPr>
          <w:rFonts w:hint="eastAsia"/>
          <w:color w:val="auto"/>
          <w:highlight w:val="none"/>
          <w:lang w:val="en-US" w:eastAsia="zh-CN"/>
        </w:rPr>
        <w:t>单台制氢</w:t>
      </w:r>
      <w:r>
        <w:rPr>
          <w:rFonts w:hint="eastAsia"/>
          <w:color w:val="auto"/>
          <w:highlight w:val="none"/>
        </w:rPr>
        <w:t>机组连续稳态运行的功率调节区间应界定在额定功率的 20% 至 110% 之间</w:t>
      </w:r>
      <w:r>
        <w:rPr>
          <w:color w:val="auto"/>
          <w:highlight w:val="none"/>
        </w:rPr>
        <w:t>。</w:t>
      </w:r>
    </w:p>
    <w:p>
      <w:pPr>
        <w:snapToGrid w:val="0"/>
        <w:ind w:firstLine="420"/>
        <w:rPr>
          <w:rFonts w:hint="eastAsia"/>
          <w:color w:val="auto"/>
          <w:highlight w:val="none"/>
          <w:lang w:eastAsia="zh-CN"/>
        </w:rPr>
      </w:pPr>
      <w:r>
        <w:rPr>
          <w:rFonts w:hint="eastAsia"/>
          <w:color w:val="auto"/>
          <w:highlight w:val="none"/>
        </w:rPr>
        <w:t>额定功率</w:t>
      </w:r>
      <w:r>
        <w:rPr>
          <w:rFonts w:hint="eastAsia"/>
          <w:color w:val="auto"/>
          <w:highlight w:val="none"/>
          <w:lang w:eastAsia="zh-CN"/>
        </w:rPr>
        <w:t>（</w:t>
      </w:r>
      <w:r>
        <w:rPr>
          <w:rFonts w:hint="eastAsia"/>
          <w:color w:val="auto"/>
          <w:highlight w:val="none"/>
          <w:lang w:val="en-US" w:eastAsia="zh-CN"/>
        </w:rPr>
        <w:t>P</w:t>
      </w:r>
      <w:r>
        <w:rPr>
          <w:rFonts w:hint="eastAsia"/>
          <w:color w:val="auto"/>
          <w:highlight w:val="none"/>
          <w:vertAlign w:val="subscript"/>
          <w:lang w:val="en-US" w:eastAsia="zh-CN"/>
        </w:rPr>
        <w:t>rated</w:t>
      </w:r>
      <w:r>
        <w:rPr>
          <w:rFonts w:hint="eastAsia"/>
          <w:color w:val="auto"/>
          <w:highlight w:val="none"/>
          <w:lang w:eastAsia="zh-CN"/>
        </w:rPr>
        <w:t>）：</w:t>
      </w:r>
      <w:r>
        <w:rPr>
          <w:rFonts w:hint="eastAsia"/>
          <w:color w:val="auto"/>
          <w:highlight w:val="none"/>
        </w:rPr>
        <w:t>机组设计规定的长期连续运行功率</w:t>
      </w:r>
      <w:r>
        <w:rPr>
          <w:rFonts w:hint="eastAsia"/>
          <w:color w:val="auto"/>
          <w:highlight w:val="none"/>
          <w:lang w:eastAsia="zh-CN"/>
        </w:rPr>
        <w:t>。</w:t>
      </w:r>
    </w:p>
    <w:p>
      <w:pPr>
        <w:snapToGrid w:val="0"/>
        <w:ind w:firstLine="420"/>
        <w:rPr>
          <w:rFonts w:hint="eastAsia"/>
          <w:color w:val="auto"/>
          <w:highlight w:val="none"/>
          <w:lang w:eastAsia="zh-CN"/>
        </w:rPr>
      </w:pPr>
      <w:r>
        <w:rPr>
          <w:rFonts w:hint="eastAsia"/>
          <w:color w:val="auto"/>
          <w:highlight w:val="none"/>
          <w:lang w:eastAsia="zh-CN"/>
        </w:rPr>
        <w:t>最小出力（</w:t>
      </w:r>
      <w:r>
        <w:rPr>
          <w:rFonts w:hint="eastAsia"/>
          <w:color w:val="auto"/>
          <w:highlight w:val="none"/>
          <w:lang w:val="en-US" w:eastAsia="zh-CN"/>
        </w:rPr>
        <w:t>20%P</w:t>
      </w:r>
      <w:r>
        <w:rPr>
          <w:rFonts w:hint="eastAsia"/>
          <w:color w:val="auto"/>
          <w:highlight w:val="none"/>
          <w:vertAlign w:val="subscript"/>
          <w:lang w:val="en-US" w:eastAsia="zh-CN"/>
        </w:rPr>
        <w:t>rated</w:t>
      </w:r>
      <w:r>
        <w:rPr>
          <w:rFonts w:hint="eastAsia"/>
          <w:color w:val="auto"/>
          <w:highlight w:val="none"/>
          <w:lang w:eastAsia="zh-CN"/>
        </w:rPr>
        <w:t>）：保证产氢纯度达标及槽温稳定的最低维持功率。</w:t>
      </w:r>
    </w:p>
    <w:p>
      <w:pPr>
        <w:snapToGrid w:val="0"/>
        <w:ind w:firstLine="420"/>
        <w:rPr>
          <w:rFonts w:hint="eastAsia"/>
          <w:color w:val="auto"/>
          <w:highlight w:val="none"/>
          <w:lang w:eastAsia="zh-CN"/>
        </w:rPr>
      </w:pPr>
      <w:r>
        <w:rPr>
          <w:rFonts w:hint="eastAsia"/>
          <w:color w:val="auto"/>
          <w:highlight w:val="none"/>
          <w:lang w:eastAsia="zh-CN"/>
        </w:rPr>
        <w:t>最大出力（</w:t>
      </w:r>
      <w:r>
        <w:rPr>
          <w:rFonts w:hint="eastAsia"/>
          <w:color w:val="auto"/>
          <w:highlight w:val="none"/>
          <w:lang w:val="en-US" w:eastAsia="zh-CN"/>
        </w:rPr>
        <w:t>110%P</w:t>
      </w:r>
      <w:r>
        <w:rPr>
          <w:rFonts w:hint="eastAsia"/>
          <w:color w:val="auto"/>
          <w:highlight w:val="none"/>
          <w:vertAlign w:val="subscript"/>
          <w:lang w:val="en-US" w:eastAsia="zh-CN"/>
        </w:rPr>
        <w:t>rated</w:t>
      </w:r>
      <w:r>
        <w:rPr>
          <w:rFonts w:hint="eastAsia"/>
          <w:color w:val="auto"/>
          <w:highlight w:val="none"/>
          <w:lang w:eastAsia="zh-CN"/>
        </w:rPr>
        <w:t>）： 允许短时超载运行的极限功率。</w:t>
      </w:r>
    </w:p>
    <w:p>
      <w:pPr>
        <w:pStyle w:val="199"/>
        <w:rPr>
          <w:color w:val="auto"/>
          <w:highlight w:val="none"/>
        </w:rPr>
      </w:pPr>
      <w:r>
        <w:rPr>
          <w:rFonts w:hint="eastAsia"/>
          <w:color w:val="auto"/>
          <w:highlight w:val="none"/>
        </w:rPr>
        <w:t>功率上下限数学模型</w:t>
      </w:r>
    </w:p>
    <w:p>
      <w:pPr>
        <w:snapToGrid w:val="0"/>
        <w:ind w:firstLine="420"/>
        <w:rPr>
          <w:rFonts w:hint="eastAsia"/>
          <w:color w:val="auto"/>
          <w:highlight w:val="none"/>
          <w:lang w:eastAsia="zh-CN"/>
        </w:rPr>
      </w:pPr>
      <w:r>
        <w:rPr>
          <w:rFonts w:hint="eastAsia"/>
          <w:color w:val="auto"/>
          <w:highlight w:val="none"/>
        </w:rPr>
        <w:t>在电力系统调度建模中，制氢机组i在调度时段t的输出功率应满足上下限约束，以确保机组运行在安全且高效的区间内</w:t>
      </w:r>
      <w:r>
        <w:rPr>
          <w:rFonts w:hint="eastAsia"/>
          <w:color w:val="auto"/>
          <w:highlight w:val="none"/>
          <w:lang w:eastAsia="zh-CN"/>
        </w:rPr>
        <w:t>。</w:t>
      </w:r>
    </w:p>
    <w:p>
      <w:pPr>
        <w:snapToGrid w:val="0"/>
        <w:ind w:firstLine="420"/>
        <w:rPr>
          <w:color w:val="auto"/>
          <w:highlight w:val="none"/>
        </w:rPr>
      </w:pPr>
      <w:r>
        <w:rPr>
          <w:rFonts w:hint="eastAsia"/>
          <w:color w:val="auto"/>
          <w:highlight w:val="none"/>
        </w:rPr>
        <w:t>机组出力约束表达式如下</w:t>
      </w:r>
      <w:r>
        <w:rPr>
          <w:color w:val="auto"/>
          <w:highlight w:val="none"/>
        </w:rPr>
        <w:t>：</w:t>
      </w:r>
    </w:p>
    <w:p>
      <w:pPr>
        <w:pStyle w:val="125"/>
        <w:rPr>
          <w:rFonts w:cs="Times New Roman"/>
          <w:color w:val="auto"/>
          <w:szCs w:val="20"/>
          <w:highlight w:val="none"/>
        </w:rPr>
      </w:pPr>
      <w:r>
        <w:rPr>
          <w:rFonts w:cs="Times New Roman"/>
          <w:color w:val="auto"/>
          <w:highlight w:val="none"/>
        </w:rPr>
        <w:tab/>
      </w:r>
      <w:r>
        <w:rPr>
          <w:rFonts w:cs="Times New Roman"/>
          <w:color w:val="auto"/>
          <w:highlight w:val="none"/>
        </w:rPr>
        <w:object>
          <v:shape id="_x0000_i1035" o:spt="75" type="#_x0000_t75" style="height:19.9pt;width:99.4pt;" o:ole="t" filled="f" o:preferrelative="t" stroked="f" coordsize="21600,21600">
            <v:path/>
            <v:fill on="f" focussize="0,0"/>
            <v:stroke on="f" joinstyle="miter"/>
            <v:imagedata r:id="rId31" o:title=""/>
            <o:lock v:ext="edit" aspectratio="t"/>
            <w10:wrap type="none"/>
            <w10:anchorlock/>
          </v:shape>
          <o:OLEObject Type="Embed" ProgID="Equation.DSMT4" ShapeID="_x0000_i1035" DrawAspect="Content" ObjectID="_1468075735" r:id="rId30">
            <o:LockedField>false</o:LockedField>
          </o:OLEObject>
        </w:object>
      </w:r>
      <w:r>
        <w:rPr>
          <w:rFonts w:cs="Times New Roman"/>
          <w:color w:val="auto"/>
          <w:highlight w:val="none"/>
        </w:rPr>
        <w:tab/>
      </w:r>
      <w:r>
        <w:rPr>
          <w:rFonts w:cs="Times New Roman"/>
          <w:color w:val="auto"/>
          <w:highlight w:val="none"/>
        </w:rPr>
        <w:t>(</w:t>
      </w:r>
      <w:r>
        <w:rPr>
          <w:rFonts w:cs="Times New Roman"/>
          <w:color w:val="auto"/>
          <w:sz w:val="22"/>
          <w:highlight w:val="none"/>
        </w:rPr>
        <w:fldChar w:fldCharType="begin"/>
      </w:r>
      <w:r>
        <w:rPr>
          <w:rFonts w:cs="Times New Roman"/>
          <w:color w:val="auto"/>
          <w:sz w:val="22"/>
          <w:highlight w:val="none"/>
        </w:rPr>
        <w:instrText xml:space="preserve"> SEQ 式 \* ARABIC </w:instrText>
      </w:r>
      <w:r>
        <w:rPr>
          <w:rFonts w:cs="Times New Roman"/>
          <w:color w:val="auto"/>
          <w:sz w:val="22"/>
          <w:highlight w:val="none"/>
        </w:rPr>
        <w:fldChar w:fldCharType="separate"/>
      </w:r>
      <w:r>
        <w:rPr>
          <w:rFonts w:cs="Times New Roman"/>
          <w:color w:val="auto"/>
          <w:sz w:val="22"/>
          <w:highlight w:val="none"/>
        </w:rPr>
        <w:t>12</w:t>
      </w:r>
      <w:r>
        <w:rPr>
          <w:rFonts w:cs="Times New Roman"/>
          <w:color w:val="auto"/>
          <w:sz w:val="22"/>
          <w:highlight w:val="none"/>
        </w:rPr>
        <w:fldChar w:fldCharType="end"/>
      </w:r>
      <w:r>
        <w:rPr>
          <w:rFonts w:cs="Times New Roman"/>
          <w:color w:val="auto"/>
          <w:highlight w:val="none"/>
        </w:rPr>
        <w:t>)</w:t>
      </w:r>
    </w:p>
    <w:p>
      <w:pPr>
        <w:snapToGrid w:val="0"/>
        <w:ind w:firstLine="420"/>
        <w:rPr>
          <w:rFonts w:hint="eastAsia"/>
          <w:color w:val="auto"/>
          <w:highlight w:val="none"/>
          <w:lang w:val="en-US" w:eastAsia="zh-CN"/>
        </w:rPr>
      </w:pPr>
      <w:r>
        <w:rPr>
          <w:rFonts w:hint="eastAsia"/>
          <w:color w:val="auto"/>
          <w:highlight w:val="none"/>
          <w:lang w:val="en-US" w:eastAsia="zh-CN"/>
        </w:rPr>
        <w:t>式中：</w:t>
      </w:r>
    </w:p>
    <w:p>
      <w:pPr>
        <w:snapToGrid w:val="0"/>
        <w:ind w:firstLine="420"/>
        <w:rPr>
          <w:rFonts w:hint="eastAsia"/>
          <w:color w:val="auto"/>
          <w:highlight w:val="none"/>
          <w:lang w:eastAsia="zh-CN"/>
        </w:rPr>
      </w:pPr>
      <w:r>
        <w:rPr>
          <w:rFonts w:hint="eastAsia"/>
          <w:color w:val="auto"/>
          <w:highlight w:val="none"/>
          <w:lang w:val="en-US" w:eastAsia="zh-CN"/>
        </w:rPr>
        <w:t>P</w:t>
      </w:r>
      <w:r>
        <w:rPr>
          <w:rFonts w:hint="eastAsia"/>
          <w:color w:val="auto"/>
          <w:highlight w:val="none"/>
          <w:vertAlign w:val="subscript"/>
          <w:lang w:val="en-US" w:eastAsia="zh-CN"/>
        </w:rPr>
        <w:t>i</w:t>
      </w:r>
      <w:r>
        <w:rPr>
          <w:rFonts w:hint="eastAsia"/>
          <w:color w:val="auto"/>
          <w:highlight w:val="none"/>
          <w:lang w:val="en-US" w:eastAsia="zh-CN"/>
        </w:rPr>
        <w:t>（t）--</w:t>
      </w:r>
      <w:r>
        <w:rPr>
          <w:rFonts w:hint="eastAsia"/>
          <w:color w:val="auto"/>
          <w:highlight w:val="none"/>
        </w:rPr>
        <w:t xml:space="preserve"> 制氢机组i在t时段的实发功率，单位为兆瓦（MW）</w:t>
      </w:r>
      <w:r>
        <w:rPr>
          <w:rFonts w:hint="eastAsia"/>
          <w:color w:val="auto"/>
          <w:highlight w:val="none"/>
          <w:lang w:eastAsia="zh-CN"/>
        </w:rPr>
        <w:t>；</w:t>
      </w:r>
    </w:p>
    <w:p>
      <w:pPr>
        <w:snapToGrid w:val="0"/>
        <w:ind w:firstLine="420"/>
        <w:rPr>
          <w:rFonts w:hint="eastAsia" w:eastAsia="宋体"/>
          <w:color w:val="auto"/>
          <w:highlight w:val="none"/>
          <w:lang w:val="en-US" w:eastAsia="zh-CN"/>
        </w:rPr>
      </w:pPr>
      <w:r>
        <w:rPr>
          <w:rFonts w:hint="eastAsia"/>
          <w:color w:val="auto"/>
          <w:highlight w:val="none"/>
          <w:lang w:val="en-US" w:eastAsia="zh-CN"/>
        </w:rPr>
        <w:t>P</w:t>
      </w:r>
      <w:r>
        <w:rPr>
          <w:rFonts w:hint="eastAsia"/>
          <w:color w:val="auto"/>
          <w:highlight w:val="none"/>
          <w:vertAlign w:val="subscript"/>
          <w:lang w:val="en-US" w:eastAsia="zh-CN"/>
        </w:rPr>
        <w:t xml:space="preserve">i，max  </w:t>
      </w:r>
      <w:r>
        <w:rPr>
          <w:rFonts w:hint="eastAsia"/>
          <w:color w:val="auto"/>
          <w:highlight w:val="none"/>
          <w:lang w:val="en-US" w:eastAsia="zh-CN"/>
        </w:rPr>
        <w:t>--</w:t>
      </w:r>
      <w:r>
        <w:rPr>
          <w:rFonts w:hint="eastAsia"/>
          <w:color w:val="auto"/>
          <w:highlight w:val="none"/>
        </w:rPr>
        <w:t xml:space="preserve"> </w:t>
      </w:r>
      <w:r>
        <w:rPr>
          <w:rFonts w:hint="eastAsia"/>
          <w:color w:val="auto"/>
          <w:highlight w:val="none"/>
          <w:vertAlign w:val="baseline"/>
        </w:rPr>
        <w:t>制氢机组</w:t>
      </w:r>
      <w:r>
        <w:rPr>
          <w:rFonts w:hint="eastAsia"/>
          <w:color w:val="auto"/>
          <w:highlight w:val="none"/>
          <w:vertAlign w:val="baseline"/>
          <w:lang w:eastAsia="zh-CN"/>
        </w:rPr>
        <w:t>i</w:t>
      </w:r>
      <w:r>
        <w:rPr>
          <w:rFonts w:hint="eastAsia"/>
          <w:color w:val="auto"/>
          <w:highlight w:val="none"/>
          <w:vertAlign w:val="baseline"/>
          <w:lang w:val="en-US" w:eastAsia="zh-CN"/>
        </w:rPr>
        <w:t>的</w:t>
      </w:r>
      <w:r>
        <w:rPr>
          <w:rFonts w:hint="eastAsia"/>
          <w:color w:val="auto"/>
          <w:highlight w:val="none"/>
          <w:vertAlign w:val="baseline"/>
        </w:rPr>
        <w:t xml:space="preserve">输出功率上限，通常取1.1 </w:t>
      </w:r>
      <w:r>
        <w:rPr>
          <w:rFonts w:hint="eastAsia"/>
          <w:color w:val="auto"/>
          <w:highlight w:val="none"/>
          <w:lang w:val="en-US" w:eastAsia="zh-CN"/>
        </w:rPr>
        <w:t>P</w:t>
      </w:r>
      <w:r>
        <w:rPr>
          <w:rFonts w:hint="eastAsia"/>
          <w:color w:val="auto"/>
          <w:highlight w:val="none"/>
          <w:vertAlign w:val="subscript"/>
          <w:lang w:val="en-US" w:eastAsia="zh-CN"/>
        </w:rPr>
        <w:t>rated</w:t>
      </w:r>
      <w:r>
        <w:rPr>
          <w:rFonts w:hint="eastAsia"/>
          <w:color w:val="auto"/>
          <w:highlight w:val="none"/>
          <w:vertAlign w:val="baseline"/>
        </w:rPr>
        <w:t>，单位为兆瓦（MW）</w:t>
      </w:r>
      <w:r>
        <w:rPr>
          <w:rFonts w:hint="eastAsia"/>
          <w:color w:val="auto"/>
          <w:highlight w:val="none"/>
          <w:vertAlign w:val="baseline"/>
          <w:lang w:eastAsia="zh-CN"/>
        </w:rPr>
        <w:t>；</w:t>
      </w:r>
    </w:p>
    <w:p>
      <w:pPr>
        <w:snapToGrid w:val="0"/>
        <w:ind w:firstLine="420"/>
        <w:rPr>
          <w:rFonts w:hint="eastAsia"/>
          <w:color w:val="auto"/>
          <w:highlight w:val="none"/>
          <w:vertAlign w:val="baseline"/>
          <w:lang w:eastAsia="zh-CN"/>
        </w:rPr>
      </w:pPr>
      <w:r>
        <w:rPr>
          <w:rFonts w:hint="eastAsia"/>
          <w:color w:val="auto"/>
          <w:highlight w:val="none"/>
          <w:lang w:val="en-US" w:eastAsia="zh-CN"/>
        </w:rPr>
        <w:t>P</w:t>
      </w:r>
      <w:r>
        <w:rPr>
          <w:rFonts w:hint="eastAsia"/>
          <w:color w:val="auto"/>
          <w:highlight w:val="none"/>
          <w:vertAlign w:val="subscript"/>
          <w:lang w:val="en-US" w:eastAsia="zh-CN"/>
        </w:rPr>
        <w:t xml:space="preserve">i，min  </w:t>
      </w:r>
      <w:r>
        <w:rPr>
          <w:rFonts w:hint="eastAsia"/>
          <w:color w:val="auto"/>
          <w:highlight w:val="none"/>
          <w:lang w:val="en-US" w:eastAsia="zh-CN"/>
        </w:rPr>
        <w:t>--</w:t>
      </w:r>
      <w:r>
        <w:rPr>
          <w:rFonts w:hint="eastAsia"/>
          <w:color w:val="auto"/>
          <w:highlight w:val="none"/>
        </w:rPr>
        <w:t xml:space="preserve"> </w:t>
      </w:r>
      <w:r>
        <w:rPr>
          <w:rFonts w:hint="eastAsia"/>
          <w:color w:val="auto"/>
          <w:highlight w:val="none"/>
          <w:vertAlign w:val="baseline"/>
        </w:rPr>
        <w:t>制氢机组</w:t>
      </w:r>
      <w:r>
        <w:rPr>
          <w:rFonts w:hint="eastAsia"/>
          <w:color w:val="auto"/>
          <w:highlight w:val="none"/>
          <w:vertAlign w:val="baseline"/>
          <w:lang w:val="en-US" w:eastAsia="zh-CN"/>
        </w:rPr>
        <w:t>i的</w:t>
      </w:r>
      <w:r>
        <w:rPr>
          <w:rFonts w:hint="eastAsia"/>
          <w:color w:val="auto"/>
          <w:highlight w:val="none"/>
          <w:vertAlign w:val="baseline"/>
        </w:rPr>
        <w:t>输出功率</w:t>
      </w:r>
      <w:r>
        <w:rPr>
          <w:rFonts w:hint="eastAsia"/>
          <w:color w:val="auto"/>
          <w:highlight w:val="none"/>
          <w:vertAlign w:val="baseline"/>
          <w:lang w:val="en-US" w:eastAsia="zh-CN"/>
        </w:rPr>
        <w:t>下</w:t>
      </w:r>
      <w:r>
        <w:rPr>
          <w:rFonts w:hint="eastAsia"/>
          <w:color w:val="auto"/>
          <w:highlight w:val="none"/>
          <w:vertAlign w:val="baseline"/>
        </w:rPr>
        <w:t>限，通常取</w:t>
      </w:r>
      <w:r>
        <w:rPr>
          <w:rFonts w:hint="eastAsia"/>
          <w:color w:val="auto"/>
          <w:highlight w:val="none"/>
          <w:vertAlign w:val="baseline"/>
          <w:lang w:val="en-US" w:eastAsia="zh-CN"/>
        </w:rPr>
        <w:t>0.2</w:t>
      </w:r>
      <w:r>
        <w:rPr>
          <w:rFonts w:hint="eastAsia"/>
          <w:color w:val="auto"/>
          <w:highlight w:val="none"/>
          <w:vertAlign w:val="baseline"/>
        </w:rPr>
        <w:t xml:space="preserve"> </w:t>
      </w:r>
      <w:r>
        <w:rPr>
          <w:rFonts w:hint="eastAsia"/>
          <w:color w:val="auto"/>
          <w:highlight w:val="none"/>
          <w:lang w:val="en-US" w:eastAsia="zh-CN"/>
        </w:rPr>
        <w:t>P</w:t>
      </w:r>
      <w:r>
        <w:rPr>
          <w:rFonts w:hint="eastAsia"/>
          <w:color w:val="auto"/>
          <w:highlight w:val="none"/>
          <w:vertAlign w:val="subscript"/>
          <w:lang w:val="en-US" w:eastAsia="zh-CN"/>
        </w:rPr>
        <w:t>rated</w:t>
      </w:r>
      <w:r>
        <w:rPr>
          <w:rFonts w:hint="eastAsia"/>
          <w:color w:val="auto"/>
          <w:highlight w:val="none"/>
          <w:vertAlign w:val="baseline"/>
        </w:rPr>
        <w:t>，单位为兆瓦（MW）</w:t>
      </w:r>
      <w:r>
        <w:rPr>
          <w:rFonts w:hint="eastAsia"/>
          <w:color w:val="auto"/>
          <w:highlight w:val="none"/>
          <w:vertAlign w:val="baseline"/>
          <w:lang w:eastAsia="zh-CN"/>
        </w:rPr>
        <w:t>。</w:t>
      </w:r>
    </w:p>
    <w:p>
      <w:pPr>
        <w:snapToGrid w:val="0"/>
        <w:ind w:firstLine="420"/>
        <w:rPr>
          <w:rFonts w:hint="default"/>
          <w:color w:val="auto"/>
          <w:highlight w:val="none"/>
          <w:vertAlign w:val="baseline"/>
          <w:lang w:val="en-US" w:eastAsia="zh-CN"/>
        </w:rPr>
      </w:pPr>
    </w:p>
    <w:p>
      <w:pPr>
        <w:snapToGrid w:val="0"/>
        <w:ind w:firstLine="420"/>
        <w:rPr>
          <w:color w:val="auto"/>
          <w:highlight w:val="none"/>
        </w:rPr>
      </w:pPr>
      <w:r>
        <w:rPr>
          <w:color w:val="auto"/>
          <w:highlight w:val="none"/>
        </w:rPr>
        <w:t>该</w:t>
      </w:r>
      <w:r>
        <w:rPr>
          <w:rFonts w:hint="eastAsia"/>
          <w:color w:val="auto"/>
          <w:highlight w:val="none"/>
        </w:rPr>
        <w:t>功率运行区间及典型的效率映射关系</w:t>
      </w:r>
      <w:r>
        <w:rPr>
          <w:color w:val="auto"/>
          <w:highlight w:val="none"/>
        </w:rPr>
        <w:t>参见</w:t>
      </w:r>
      <w:r>
        <w:rPr>
          <w:color w:val="auto"/>
          <w:highlight w:val="none"/>
        </w:rPr>
        <w:fldChar w:fldCharType="begin"/>
      </w:r>
      <w:r>
        <w:rPr>
          <w:color w:val="auto"/>
          <w:highlight w:val="none"/>
        </w:rPr>
        <w:instrText xml:space="preserve"> REF _Ref214298549 \h </w:instrText>
      </w:r>
      <w:r>
        <w:rPr>
          <w:color w:val="auto"/>
          <w:highlight w:val="none"/>
        </w:rPr>
        <w:fldChar w:fldCharType="separate"/>
      </w:r>
      <w:r>
        <w:rPr>
          <w:color w:val="auto"/>
          <w:highlight w:val="none"/>
        </w:rPr>
        <w:t>图 12</w:t>
      </w:r>
      <w:r>
        <w:rPr>
          <w:color w:val="auto"/>
          <w:highlight w:val="none"/>
        </w:rPr>
        <w:fldChar w:fldCharType="end"/>
      </w:r>
      <w:r>
        <w:rPr>
          <w:rFonts w:hint="eastAsia"/>
          <w:color w:val="auto"/>
          <w:highlight w:val="none"/>
          <w:lang w:eastAsia="zh-CN"/>
        </w:rPr>
        <w:t>，</w:t>
      </w:r>
      <w:r>
        <w:rPr>
          <w:rFonts w:hint="eastAsia"/>
          <w:color w:val="auto"/>
          <w:highlight w:val="none"/>
        </w:rPr>
        <w:t>在实际工程应用中，</w:t>
      </w:r>
      <w:r>
        <w:rPr>
          <w:rFonts w:hint="eastAsia"/>
          <w:color w:val="auto"/>
          <w:highlight w:val="none"/>
          <w:lang w:val="en-US" w:eastAsia="zh-CN"/>
        </w:rPr>
        <w:t>P</w:t>
      </w:r>
      <w:r>
        <w:rPr>
          <w:rFonts w:hint="eastAsia"/>
          <w:color w:val="auto"/>
          <w:highlight w:val="none"/>
          <w:vertAlign w:val="subscript"/>
          <w:lang w:val="en-US" w:eastAsia="zh-CN"/>
        </w:rPr>
        <w:t xml:space="preserve">i，min </w:t>
      </w:r>
      <w:r>
        <w:rPr>
          <w:rFonts w:hint="eastAsia"/>
          <w:color w:val="auto"/>
          <w:highlight w:val="none"/>
        </w:rPr>
        <w:t>的选取应根据电解槽生产厂家的实测安全电流密度数据进行动态修正</w:t>
      </w:r>
      <w:r>
        <w:rPr>
          <w:color w:val="auto"/>
          <w:highlight w:val="none"/>
        </w:rPr>
        <w:t>。</w:t>
      </w:r>
    </w:p>
    <w:p>
      <w:pPr>
        <w:pStyle w:val="145"/>
        <w:rPr>
          <w:rFonts w:ascii="Times New Roman"/>
          <w:color w:val="auto"/>
          <w:highlight w:val="none"/>
        </w:rPr>
      </w:pPr>
      <w:r>
        <w:rPr>
          <w:rFonts w:hint="default" w:ascii="Times New Roman" w:hAnsi="Times New Roman" w:cs="Times New Roman"/>
        </w:rPr>
        <w:object>
          <v:shape id="_x0000_i1036" o:spt="75" type="#_x0000_t75" style="height:139.85pt;width:295.9pt;" o:ole="t" filled="f" o:preferrelative="t" stroked="f" coordsize="21600,21600">
            <v:path/>
            <v:fill on="f" focussize="0,0"/>
            <v:stroke on="f"/>
            <v:imagedata r:id="rId33" o:title=""/>
            <o:lock v:ext="edit" aspectratio="t"/>
            <w10:wrap type="none"/>
            <w10:anchorlock/>
          </v:shape>
          <o:OLEObject Type="Embed" ProgID="Visio.Drawing.15" ShapeID="_x0000_i1036" DrawAspect="Content" ObjectID="_1468075736" r:id="rId32">
            <o:LockedField>false</o:LockedField>
          </o:OLEObject>
        </w:object>
      </w:r>
    </w:p>
    <w:p>
      <w:pPr>
        <w:pStyle w:val="145"/>
        <w:rPr>
          <w:rFonts w:ascii="Times New Roman"/>
          <w:color w:val="auto"/>
          <w:highlight w:val="none"/>
        </w:rPr>
      </w:pPr>
      <w:bookmarkStart w:id="348" w:name="_Ref214298549"/>
      <w:r>
        <w:rPr>
          <w:rFonts w:ascii="Times New Roman"/>
          <w:color w:val="auto"/>
          <w:highlight w:val="none"/>
        </w:rPr>
        <w:t>图</w:t>
      </w:r>
      <w:r>
        <w:rPr>
          <w:rFonts w:ascii="Times New Roman"/>
          <w:color w:val="auto"/>
          <w:highlight w:val="none"/>
        </w:rPr>
        <w:fldChar w:fldCharType="begin"/>
      </w:r>
      <w:r>
        <w:rPr>
          <w:rFonts w:ascii="Times New Roman"/>
          <w:color w:val="auto"/>
          <w:highlight w:val="none"/>
        </w:rPr>
        <w:instrText xml:space="preserve"> SEQ 图 \* ARABIC </w:instrText>
      </w:r>
      <w:r>
        <w:rPr>
          <w:rFonts w:ascii="Times New Roman"/>
          <w:color w:val="auto"/>
          <w:highlight w:val="none"/>
        </w:rPr>
        <w:fldChar w:fldCharType="separate"/>
      </w:r>
      <w:r>
        <w:rPr>
          <w:rFonts w:ascii="Times New Roman"/>
          <w:color w:val="auto"/>
          <w:highlight w:val="none"/>
        </w:rPr>
        <w:t>12</w:t>
      </w:r>
      <w:r>
        <w:rPr>
          <w:rFonts w:ascii="Times New Roman"/>
          <w:color w:val="auto"/>
          <w:highlight w:val="none"/>
        </w:rPr>
        <w:fldChar w:fldCharType="end"/>
      </w:r>
      <w:bookmarkEnd w:id="348"/>
      <w:r>
        <w:rPr>
          <w:rFonts w:hint="eastAsia" w:ascii="Times New Roman"/>
          <w:color w:val="auto"/>
          <w:highlight w:val="none"/>
          <w:lang w:val="en-US" w:eastAsia="zh-CN"/>
        </w:rPr>
        <w:t xml:space="preserve"> 单台常规</w:t>
      </w:r>
      <w:r>
        <w:rPr>
          <w:rFonts w:ascii="Times New Roman"/>
          <w:color w:val="auto"/>
          <w:highlight w:val="none"/>
        </w:rPr>
        <w:t>制氢机组功率上下限示意图</w:t>
      </w:r>
    </w:p>
    <w:p>
      <w:pPr>
        <w:pStyle w:val="199"/>
        <w:rPr>
          <w:color w:val="auto"/>
          <w:highlight w:val="none"/>
        </w:rPr>
      </w:pPr>
      <w:r>
        <w:rPr>
          <w:color w:val="auto"/>
          <w:highlight w:val="none"/>
        </w:rPr>
        <w:t>极限工况运行建议</w:t>
      </w:r>
    </w:p>
    <w:p>
      <w:pPr>
        <w:snapToGrid w:val="0"/>
        <w:ind w:firstLine="420"/>
        <w:rPr>
          <w:color w:val="auto"/>
          <w:highlight w:val="none"/>
        </w:rPr>
      </w:pPr>
      <w:r>
        <w:rPr>
          <w:color w:val="auto"/>
          <w:highlight w:val="none"/>
        </w:rPr>
        <w:t>对于额定功率为5兆瓦（对应千标方级产氢量）的碱性电解制氢机组，其功率调节范围被限定在额定功率的20%至110%之间。</w:t>
      </w:r>
    </w:p>
    <w:p>
      <w:pPr>
        <w:snapToGrid w:val="0"/>
        <w:ind w:firstLine="420"/>
        <w:rPr>
          <w:color w:val="auto"/>
          <w:highlight w:val="none"/>
        </w:rPr>
      </w:pPr>
      <w:r>
        <w:rPr>
          <w:color w:val="auto"/>
          <w:highlight w:val="none"/>
        </w:rPr>
        <w:t>基于设备寿命与运行安全性的考虑，对极端负荷下的持续运行时间作如下建议：</w:t>
      </w:r>
    </w:p>
    <w:p>
      <w:pPr>
        <w:snapToGrid w:val="0"/>
        <w:ind w:firstLine="420"/>
        <w:rPr>
          <w:color w:val="auto"/>
          <w:highlight w:val="none"/>
        </w:rPr>
      </w:pPr>
      <w:r>
        <w:rPr>
          <w:color w:val="auto"/>
          <w:highlight w:val="none"/>
        </w:rPr>
        <w:t>a）在最低负荷（即20%额定功率）下的连续运行时间不宜超过4小时；</w:t>
      </w:r>
    </w:p>
    <w:p>
      <w:pPr>
        <w:snapToGrid w:val="0"/>
        <w:ind w:firstLine="420"/>
        <w:rPr>
          <w:color w:val="auto"/>
          <w:highlight w:val="none"/>
        </w:rPr>
      </w:pPr>
      <w:r>
        <w:rPr>
          <w:color w:val="auto"/>
          <w:highlight w:val="none"/>
        </w:rPr>
        <w:t>b）在最高负荷（即110%额定功率）下的连续运行时间不宜超过6小时。</w:t>
      </w:r>
    </w:p>
    <w:p>
      <w:pPr>
        <w:pStyle w:val="198"/>
        <w:rPr>
          <w:rFonts w:ascii="Times New Roman" w:hAnsi="Times New Roman"/>
          <w:snapToGrid w:val="0"/>
          <w:color w:val="auto"/>
          <w:highlight w:val="none"/>
        </w:rPr>
      </w:pPr>
      <w:r>
        <w:rPr>
          <w:rFonts w:hint="eastAsia" w:ascii="Times New Roman" w:hAnsi="Times New Roman"/>
          <w:snapToGrid w:val="0"/>
          <w:color w:val="auto"/>
          <w:highlight w:val="none"/>
          <w:lang w:val="en-US" w:eastAsia="zh-CN"/>
        </w:rPr>
        <w:t>功率调节与爬坡</w:t>
      </w:r>
      <w:r>
        <w:rPr>
          <w:rFonts w:ascii="Times New Roman" w:hAnsi="Times New Roman"/>
          <w:snapToGrid w:val="0"/>
          <w:color w:val="auto"/>
          <w:highlight w:val="none"/>
        </w:rPr>
        <w:t>约束</w:t>
      </w:r>
    </w:p>
    <w:p>
      <w:pPr>
        <w:pStyle w:val="199"/>
        <w:rPr>
          <w:color w:val="auto"/>
          <w:highlight w:val="none"/>
        </w:rPr>
      </w:pPr>
      <w:r>
        <w:rPr>
          <w:rFonts w:hint="eastAsia"/>
          <w:color w:val="auto"/>
          <w:highlight w:val="none"/>
        </w:rPr>
        <w:t>调节速率</w:t>
      </w:r>
      <w:r>
        <w:rPr>
          <w:color w:val="auto"/>
          <w:highlight w:val="none"/>
        </w:rPr>
        <w:t>定义与通用约束</w:t>
      </w:r>
    </w:p>
    <w:p>
      <w:pPr>
        <w:snapToGrid w:val="0"/>
        <w:ind w:firstLine="420"/>
        <w:rPr>
          <w:color w:val="auto"/>
          <w:highlight w:val="none"/>
        </w:rPr>
      </w:pPr>
      <w:r>
        <w:rPr>
          <w:color w:val="auto"/>
          <w:highlight w:val="none"/>
        </w:rPr>
        <w:t>定义</w:t>
      </w:r>
      <w:r>
        <w:rPr>
          <w:color w:val="auto"/>
          <w:highlight w:val="none"/>
        </w:rPr>
        <w:object>
          <v:shape id="_x0000_i1037" o:spt="75" type="#_x0000_t75" style="height:16.1pt;width:17.75pt;" o:ole="t" filled="f" o:preferrelative="t" stroked="f" coordsize="21600,21600">
            <v:path/>
            <v:fill on="f" focussize="0,0"/>
            <v:stroke on="f" joinstyle="miter"/>
            <v:imagedata r:id="rId35" o:title=""/>
            <o:lock v:ext="edit" aspectratio="t"/>
            <w10:wrap type="none"/>
            <w10:anchorlock/>
          </v:shape>
          <o:OLEObject Type="Embed" ProgID="Equation.DSMT4" ShapeID="_x0000_i1037" DrawAspect="Content" ObjectID="_1468075737" r:id="rId34">
            <o:LockedField>false</o:LockedField>
          </o:OLEObject>
        </w:object>
      </w:r>
      <w:r>
        <w:rPr>
          <w:color w:val="auto"/>
          <w:highlight w:val="none"/>
        </w:rPr>
        <w:t>为制氢机组i在单位时段内的最大允许爬坡功率。机组在相邻</w:t>
      </w:r>
      <w:r>
        <w:rPr>
          <w:rFonts w:hint="eastAsia"/>
          <w:color w:val="auto"/>
          <w:highlight w:val="none"/>
          <w:lang w:val="en-US" w:eastAsia="zh-CN"/>
        </w:rPr>
        <w:t>调度</w:t>
      </w:r>
      <w:r>
        <w:rPr>
          <w:color w:val="auto"/>
          <w:highlight w:val="none"/>
        </w:rPr>
        <w:t>时段t</w:t>
      </w:r>
      <w:r>
        <w:rPr>
          <w:rFonts w:hint="eastAsia"/>
          <w:color w:val="auto"/>
          <w:highlight w:val="none"/>
          <w:lang w:val="en-US" w:eastAsia="zh-CN"/>
        </w:rPr>
        <w:t>与</w:t>
      </w:r>
      <w:r>
        <w:rPr>
          <w:color w:val="auto"/>
          <w:highlight w:val="none"/>
        </w:rPr>
        <w:t>t+1之间的输出功率变化量</w:t>
      </w:r>
      <m:oMath>
        <m:d>
          <m:dPr>
            <m:begChr m:val="|"/>
            <m:endChr m:val="|"/>
            <m:ctrlPr>
              <w:rPr>
                <w:rFonts w:ascii="Cambria Math" w:hAnsi="Cambria Math"/>
                <w:color w:val="auto"/>
                <w:highlight w:val="none"/>
              </w:rPr>
            </m:ctrlPr>
          </m:dPr>
          <m:e>
            <m:sSub>
              <m:sSubPr>
                <m:ctrlPr>
                  <w:rPr>
                    <w:rFonts w:ascii="Cambria Math" w:hAnsi="Cambria Math"/>
                    <w:color w:val="auto"/>
                    <w:highlight w:val="none"/>
                  </w:rPr>
                </m:ctrlPr>
              </m:sSubPr>
              <m:e>
                <m:r>
                  <m:rPr>
                    <m:sty m:val="p"/>
                  </m:rPr>
                  <w:rPr>
                    <w:rFonts w:ascii="Cambria Math" w:hAnsi="Cambria Math"/>
                    <w:color w:val="auto"/>
                    <w:highlight w:val="none"/>
                  </w:rPr>
                  <m:t>P</m:t>
                </m:r>
                <m:ctrlPr>
                  <w:rPr>
                    <w:rFonts w:ascii="Cambria Math" w:hAnsi="Cambria Math"/>
                    <w:color w:val="auto"/>
                    <w:highlight w:val="none"/>
                  </w:rPr>
                </m:ctrlPr>
              </m:e>
              <m:sub>
                <m:r>
                  <m:rPr>
                    <m:sty m:val="p"/>
                  </m:rPr>
                  <w:rPr>
                    <w:rFonts w:ascii="Cambria Math" w:hAnsi="Cambria Math"/>
                    <w:color w:val="auto"/>
                    <w:highlight w:val="none"/>
                  </w:rPr>
                  <m:t>i</m:t>
                </m:r>
                <m:ctrlPr>
                  <w:rPr>
                    <w:rFonts w:ascii="Cambria Math" w:hAnsi="Cambria Math"/>
                    <w:color w:val="auto"/>
                    <w:highlight w:val="none"/>
                  </w:rPr>
                </m:ctrlPr>
              </m:sub>
            </m:sSub>
            <m:r>
              <m:rPr>
                <m:sty m:val="p"/>
              </m:rPr>
              <w:rPr>
                <w:rFonts w:ascii="Cambria Math" w:hAnsi="Cambria Math"/>
                <w:color w:val="auto"/>
                <w:highlight w:val="none"/>
              </w:rPr>
              <m:t>(t+1)</m:t>
            </m:r>
            <m:box>
              <m:boxPr>
                <m:opEmu m:val="1"/>
                <m:ctrlPr>
                  <w:rPr>
                    <w:rFonts w:ascii="Cambria Math" w:hAnsi="Cambria Math"/>
                    <w:color w:val="auto"/>
                    <w:highlight w:val="none"/>
                  </w:rPr>
                </m:ctrlPr>
              </m:boxPr>
              <m:e>
                <m:r>
                  <m:rPr>
                    <m:sty m:val="p"/>
                  </m:rPr>
                  <w:rPr>
                    <w:rFonts w:ascii="Cambria Math" w:hAnsi="Cambria Math"/>
                    <w:color w:val="auto"/>
                    <w:highlight w:val="none"/>
                  </w:rPr>
                  <m:t>−</m:t>
                </m:r>
                <m:ctrlPr>
                  <w:rPr>
                    <w:rFonts w:ascii="Cambria Math" w:hAnsi="Cambria Math"/>
                    <w:color w:val="auto"/>
                    <w:highlight w:val="none"/>
                  </w:rPr>
                </m:ctrlPr>
              </m:e>
            </m:box>
            <m:sSub>
              <m:sSubPr>
                <m:ctrlPr>
                  <w:rPr>
                    <w:rFonts w:ascii="Cambria Math" w:hAnsi="Cambria Math"/>
                    <w:color w:val="auto"/>
                    <w:highlight w:val="none"/>
                  </w:rPr>
                </m:ctrlPr>
              </m:sSubPr>
              <m:e>
                <m:r>
                  <m:rPr>
                    <m:sty m:val="p"/>
                  </m:rPr>
                  <w:rPr>
                    <w:rFonts w:ascii="Cambria Math" w:hAnsi="Cambria Math"/>
                    <w:color w:val="auto"/>
                    <w:highlight w:val="none"/>
                  </w:rPr>
                  <m:t>P</m:t>
                </m:r>
                <m:ctrlPr>
                  <w:rPr>
                    <w:rFonts w:ascii="Cambria Math" w:hAnsi="Cambria Math"/>
                    <w:color w:val="auto"/>
                    <w:highlight w:val="none"/>
                  </w:rPr>
                </m:ctrlPr>
              </m:e>
              <m:sub>
                <m:r>
                  <m:rPr>
                    <m:sty m:val="p"/>
                  </m:rPr>
                  <w:rPr>
                    <w:rFonts w:ascii="Cambria Math" w:hAnsi="Cambria Math"/>
                    <w:color w:val="auto"/>
                    <w:highlight w:val="none"/>
                  </w:rPr>
                  <m:t>i</m:t>
                </m:r>
                <m:ctrlPr>
                  <w:rPr>
                    <w:rFonts w:ascii="Cambria Math" w:hAnsi="Cambria Math"/>
                    <w:color w:val="auto"/>
                    <w:highlight w:val="none"/>
                  </w:rPr>
                </m:ctrlPr>
              </m:sub>
            </m:sSub>
            <m:r>
              <m:rPr>
                <m:sty m:val="p"/>
              </m:rPr>
              <w:rPr>
                <w:rFonts w:ascii="Cambria Math" w:hAnsi="Cambria Math"/>
                <w:color w:val="auto"/>
                <w:highlight w:val="none"/>
              </w:rPr>
              <m:t>(t)</m:t>
            </m:r>
            <m:ctrlPr>
              <w:rPr>
                <w:rFonts w:ascii="Cambria Math" w:hAnsi="Cambria Math"/>
                <w:color w:val="auto"/>
                <w:highlight w:val="none"/>
              </w:rPr>
            </m:ctrlPr>
          </m:e>
        </m:d>
      </m:oMath>
      <w:r>
        <w:rPr>
          <w:color w:val="auto"/>
          <w:highlight w:val="none"/>
        </w:rPr>
        <w:t>不得超过此最大爬坡功率</w:t>
      </w:r>
      <w:r>
        <w:rPr>
          <w:color w:val="auto"/>
          <w:highlight w:val="none"/>
        </w:rPr>
        <w:object>
          <v:shape id="_x0000_i1038" o:spt="75" type="#_x0000_t75" style="height:16.1pt;width:17.75pt;" o:ole="t" filled="f" o:preferrelative="t" stroked="f" coordsize="21600,21600">
            <v:path/>
            <v:fill on="f" focussize="0,0"/>
            <v:stroke on="f" joinstyle="miter"/>
            <v:imagedata r:id="rId35" o:title=""/>
            <o:lock v:ext="edit" aspectratio="t"/>
            <w10:wrap type="none"/>
            <w10:anchorlock/>
          </v:shape>
          <o:OLEObject Type="Embed" ProgID="Equation.DSMT4" ShapeID="_x0000_i1038" DrawAspect="Content" ObjectID="_1468075738" r:id="rId36">
            <o:LockedField>false</o:LockedField>
          </o:OLEObject>
        </w:object>
      </w:r>
      <w:r>
        <w:rPr>
          <w:color w:val="auto"/>
          <w:highlight w:val="none"/>
        </w:rPr>
        <w:t>，应满足以下约束条件：</w:t>
      </w:r>
    </w:p>
    <w:p>
      <w:pPr>
        <w:pStyle w:val="125"/>
        <w:rPr>
          <w:rFonts w:cs="Times New Roman"/>
          <w:color w:val="auto"/>
          <w:highlight w:val="none"/>
        </w:rPr>
      </w:pPr>
      <w:r>
        <w:rPr>
          <w:rFonts w:cs="Times New Roman"/>
          <w:color w:val="auto"/>
          <w:highlight w:val="none"/>
        </w:rPr>
        <w:tab/>
      </w:r>
      <w:r>
        <w:rPr>
          <w:rFonts w:cs="Times New Roman"/>
          <w:color w:val="auto"/>
          <w:position w:val="-12"/>
          <w:highlight w:val="none"/>
        </w:rPr>
        <w:object>
          <v:shape id="_x0000_i1039" o:spt="75" type="#_x0000_t75" style="height:18.8pt;width:136.5pt;" o:ole="t" filled="f" o:preferrelative="t" stroked="f" coordsize="21600,21600">
            <v:path/>
            <v:fill on="f" focussize="0,0"/>
            <v:stroke on="f" joinstyle="miter"/>
            <v:imagedata r:id="rId38" o:title=""/>
            <o:lock v:ext="edit" aspectratio="t"/>
            <w10:wrap type="none"/>
            <w10:anchorlock/>
          </v:shape>
          <o:OLEObject Type="Embed" ProgID="Equation.DSMT4" ShapeID="_x0000_i1039" DrawAspect="Content" ObjectID="_1468075739" r:id="rId37">
            <o:LockedField>false</o:LockedField>
          </o:OLEObject>
        </w:object>
      </w:r>
      <w:r>
        <w:rPr>
          <w:rFonts w:cs="Times New Roman"/>
          <w:color w:val="auto"/>
          <w:highlight w:val="none"/>
        </w:rPr>
        <w:tab/>
      </w:r>
      <w:r>
        <w:rPr>
          <w:rFonts w:cs="Times New Roman"/>
          <w:color w:val="auto"/>
          <w:highlight w:val="none"/>
        </w:rPr>
        <w:t>(</w:t>
      </w:r>
      <w:r>
        <w:rPr>
          <w:rFonts w:cs="Times New Roman"/>
          <w:color w:val="auto"/>
          <w:sz w:val="22"/>
          <w:highlight w:val="none"/>
        </w:rPr>
        <w:fldChar w:fldCharType="begin"/>
      </w:r>
      <w:r>
        <w:rPr>
          <w:rFonts w:cs="Times New Roman"/>
          <w:color w:val="auto"/>
          <w:sz w:val="22"/>
          <w:highlight w:val="none"/>
        </w:rPr>
        <w:instrText xml:space="preserve"> SEQ 式 \* ARABIC </w:instrText>
      </w:r>
      <w:r>
        <w:rPr>
          <w:rFonts w:cs="Times New Roman"/>
          <w:color w:val="auto"/>
          <w:sz w:val="22"/>
          <w:highlight w:val="none"/>
        </w:rPr>
        <w:fldChar w:fldCharType="separate"/>
      </w:r>
      <w:r>
        <w:rPr>
          <w:rFonts w:cs="Times New Roman"/>
          <w:color w:val="auto"/>
          <w:sz w:val="22"/>
          <w:highlight w:val="none"/>
        </w:rPr>
        <w:t>13</w:t>
      </w:r>
      <w:r>
        <w:rPr>
          <w:rFonts w:cs="Times New Roman"/>
          <w:color w:val="auto"/>
          <w:sz w:val="22"/>
          <w:highlight w:val="none"/>
        </w:rPr>
        <w:fldChar w:fldCharType="end"/>
      </w:r>
      <w:r>
        <w:rPr>
          <w:rFonts w:cs="Times New Roman"/>
          <w:color w:val="auto"/>
          <w:highlight w:val="none"/>
        </w:rPr>
        <w:t>)</w:t>
      </w:r>
    </w:p>
    <w:p>
      <w:pPr>
        <w:pStyle w:val="145"/>
        <w:rPr>
          <w:rFonts w:ascii="Times New Roman"/>
          <w:color w:val="auto"/>
          <w:highlight w:val="none"/>
        </w:rPr>
      </w:pPr>
      <w:r>
        <w:rPr>
          <w:rFonts w:hint="default" w:ascii="Times New Roman" w:hAnsi="Times New Roman" w:cs="Times New Roman"/>
        </w:rPr>
        <w:object>
          <v:shape id="_x0000_i1040" o:spt="75" type="#_x0000_t75" style="height:129.9pt;width:274.6pt;" o:ole="t" filled="f" o:preferrelative="t" stroked="f" coordsize="21600,21600">
            <v:path/>
            <v:fill on="f" focussize="0,0"/>
            <v:stroke on="f"/>
            <v:imagedata r:id="rId40" o:title=""/>
            <o:lock v:ext="edit" aspectratio="t"/>
            <w10:wrap type="none"/>
            <w10:anchorlock/>
          </v:shape>
          <o:OLEObject Type="Embed" ProgID="Visio.Drawing.15" ShapeID="_x0000_i1040" DrawAspect="Content" ObjectID="_1468075740" r:id="rId39">
            <o:LockedField>false</o:LockedField>
          </o:OLEObject>
        </w:object>
      </w:r>
    </w:p>
    <w:p>
      <w:pPr>
        <w:pStyle w:val="145"/>
        <w:rPr>
          <w:rFonts w:ascii="Times New Roman"/>
          <w:color w:val="auto"/>
          <w:highlight w:val="none"/>
        </w:rPr>
      </w:pPr>
      <w:bookmarkStart w:id="349" w:name="_Ref214298759"/>
      <w:r>
        <w:rPr>
          <w:rFonts w:ascii="Times New Roman"/>
          <w:color w:val="auto"/>
          <w:highlight w:val="none"/>
        </w:rPr>
        <w:t>图</w:t>
      </w:r>
      <w:r>
        <w:rPr>
          <w:rFonts w:ascii="Times New Roman"/>
          <w:color w:val="auto"/>
          <w:highlight w:val="none"/>
        </w:rPr>
        <w:fldChar w:fldCharType="begin"/>
      </w:r>
      <w:r>
        <w:rPr>
          <w:rFonts w:ascii="Times New Roman"/>
          <w:color w:val="auto"/>
          <w:highlight w:val="none"/>
        </w:rPr>
        <w:instrText xml:space="preserve"> SEQ 图 \* ARABIC </w:instrText>
      </w:r>
      <w:r>
        <w:rPr>
          <w:rFonts w:ascii="Times New Roman"/>
          <w:color w:val="auto"/>
          <w:highlight w:val="none"/>
        </w:rPr>
        <w:fldChar w:fldCharType="separate"/>
      </w:r>
      <w:r>
        <w:rPr>
          <w:rFonts w:ascii="Times New Roman"/>
          <w:color w:val="auto"/>
          <w:highlight w:val="none"/>
        </w:rPr>
        <w:t>13</w:t>
      </w:r>
      <w:r>
        <w:rPr>
          <w:rFonts w:ascii="Times New Roman"/>
          <w:color w:val="auto"/>
          <w:highlight w:val="none"/>
        </w:rPr>
        <w:fldChar w:fldCharType="end"/>
      </w:r>
      <w:bookmarkEnd w:id="349"/>
      <w:r>
        <w:rPr>
          <w:rFonts w:hint="eastAsia" w:ascii="Times New Roman"/>
          <w:color w:val="auto"/>
          <w:highlight w:val="none"/>
          <w:lang w:val="en-US" w:eastAsia="zh-CN"/>
        </w:rPr>
        <w:t xml:space="preserve"> </w:t>
      </w:r>
      <w:r>
        <w:rPr>
          <w:rFonts w:ascii="Times New Roman"/>
          <w:color w:val="auto"/>
          <w:highlight w:val="none"/>
        </w:rPr>
        <w:t>常规制氢机组功率调节速度约束示意图</w:t>
      </w:r>
    </w:p>
    <w:p>
      <w:pPr>
        <w:pStyle w:val="199"/>
        <w:rPr>
          <w:color w:val="auto"/>
          <w:highlight w:val="none"/>
        </w:rPr>
      </w:pPr>
      <w:r>
        <w:rPr>
          <w:color w:val="auto"/>
          <w:highlight w:val="none"/>
        </w:rPr>
        <w:t>调节速率建议</w:t>
      </w:r>
      <w:r>
        <w:rPr>
          <w:rFonts w:hint="eastAsia"/>
          <w:color w:val="auto"/>
          <w:highlight w:val="none"/>
          <w:lang w:val="en-US" w:eastAsia="zh-CN"/>
        </w:rPr>
        <w:t>值</w:t>
      </w:r>
    </w:p>
    <w:p>
      <w:pPr>
        <w:snapToGrid w:val="0"/>
        <w:ind w:firstLine="420"/>
        <w:rPr>
          <w:rFonts w:hint="eastAsia" w:eastAsia="宋体"/>
          <w:color w:val="auto"/>
          <w:highlight w:val="none"/>
          <w:lang w:eastAsia="zh-CN"/>
        </w:rPr>
      </w:pPr>
      <w:r>
        <w:rPr>
          <w:color w:val="auto"/>
          <w:highlight w:val="none"/>
        </w:rPr>
        <w:t>对于兆瓦（MW）级碱性电解制氢机组，其功率调节速率r建议不超过额定功率的20%每分钟</w:t>
      </w:r>
      <w:r>
        <w:rPr>
          <w:rFonts w:hint="eastAsia"/>
          <w:color w:val="auto"/>
          <w:highlight w:val="none"/>
          <w:lang w:eastAsia="zh-CN"/>
        </w:rPr>
        <w:t>，</w:t>
      </w:r>
      <w:r>
        <w:rPr>
          <w:rFonts w:hint="eastAsia"/>
          <w:color w:val="auto"/>
          <w:highlight w:val="none"/>
          <w:lang w:val="en-US" w:eastAsia="zh-CN"/>
        </w:rPr>
        <w:t>即：</w:t>
      </w:r>
    </w:p>
    <w:p>
      <w:pPr>
        <w:snapToGrid w:val="0"/>
        <w:ind w:firstLine="420"/>
        <w:rPr>
          <w:color w:val="auto"/>
          <w:highlight w:val="none"/>
        </w:rPr>
      </w:pPr>
      <w:r>
        <w:rPr>
          <w:color w:val="auto"/>
          <w:highlight w:val="none"/>
        </w:rPr>
        <w:t>r≤20%*P</w:t>
      </w:r>
      <w:r>
        <w:rPr>
          <w:color w:val="auto"/>
          <w:highlight w:val="none"/>
          <w:vertAlign w:val="subscript"/>
        </w:rPr>
        <w:t>rated</w:t>
      </w:r>
      <w:r>
        <w:rPr>
          <w:color w:val="auto"/>
          <w:highlight w:val="none"/>
        </w:rPr>
        <w:t>/min</w:t>
      </w:r>
    </w:p>
    <w:p>
      <w:pPr>
        <w:snapToGrid w:val="0"/>
        <w:ind w:firstLine="420"/>
        <w:rPr>
          <w:color w:val="auto"/>
          <w:highlight w:val="none"/>
        </w:rPr>
      </w:pPr>
      <w:r>
        <w:rPr>
          <w:color w:val="auto"/>
          <w:highlight w:val="none"/>
        </w:rPr>
        <w:t>其中P</w:t>
      </w:r>
      <w:r>
        <w:rPr>
          <w:color w:val="auto"/>
          <w:highlight w:val="none"/>
          <w:vertAlign w:val="subscript"/>
        </w:rPr>
        <w:t>rated</w:t>
      </w:r>
      <w:r>
        <w:rPr>
          <w:color w:val="auto"/>
          <w:highlight w:val="none"/>
        </w:rPr>
        <w:t>为机组的额定功率。</w:t>
      </w:r>
    </w:p>
    <w:p>
      <w:pPr>
        <w:snapToGrid w:val="0"/>
        <w:ind w:firstLine="420"/>
        <w:rPr>
          <w:rFonts w:hint="eastAsia" w:eastAsia="宋体"/>
          <w:color w:val="auto"/>
          <w:highlight w:val="none"/>
          <w:lang w:val="en-US" w:eastAsia="zh-CN"/>
        </w:rPr>
      </w:pPr>
      <w:r>
        <w:rPr>
          <w:rFonts w:hint="eastAsia"/>
          <w:color w:val="auto"/>
          <w:highlight w:val="none"/>
        </w:rPr>
        <w:t>确保系统在 15 分钟调度基准周期内具备全量程（20%~110%）的调节能力。其功率变化范围示意如</w:t>
      </w:r>
      <w:r>
        <w:rPr>
          <w:color w:val="auto"/>
          <w:highlight w:val="none"/>
        </w:rPr>
        <w:fldChar w:fldCharType="begin"/>
      </w:r>
      <w:r>
        <w:rPr>
          <w:color w:val="auto"/>
          <w:highlight w:val="none"/>
        </w:rPr>
        <w:instrText xml:space="preserve"> REF _Ref214298759 \h </w:instrText>
      </w:r>
      <w:r>
        <w:rPr>
          <w:color w:val="auto"/>
          <w:highlight w:val="none"/>
        </w:rPr>
        <w:fldChar w:fldCharType="separate"/>
      </w:r>
      <w:r>
        <w:rPr>
          <w:color w:val="auto"/>
          <w:highlight w:val="none"/>
        </w:rPr>
        <w:t>图 13</w:t>
      </w:r>
      <w:r>
        <w:rPr>
          <w:color w:val="auto"/>
          <w:highlight w:val="none"/>
        </w:rPr>
        <w:fldChar w:fldCharType="end"/>
      </w:r>
      <w:r>
        <w:rPr>
          <w:rFonts w:hint="eastAsia"/>
          <w:color w:val="auto"/>
          <w:highlight w:val="none"/>
          <w:lang w:eastAsia="zh-CN"/>
        </w:rPr>
        <w:t>。</w:t>
      </w:r>
    </w:p>
    <w:p>
      <w:pPr>
        <w:pStyle w:val="198"/>
        <w:rPr>
          <w:rFonts w:ascii="Times New Roman" w:hAnsi="Times New Roman"/>
          <w:color w:val="auto"/>
          <w:highlight w:val="none"/>
        </w:rPr>
      </w:pPr>
      <w:r>
        <w:rPr>
          <w:rFonts w:hint="eastAsia" w:ascii="Times New Roman" w:hAnsi="Times New Roman"/>
          <w:color w:val="auto"/>
          <w:highlight w:val="none"/>
        </w:rPr>
        <w:t>运行时间与极限工况约束</w:t>
      </w:r>
      <w:r>
        <w:rPr>
          <w:rFonts w:ascii="Times New Roman" w:hAnsi="Times New Roman"/>
          <w:color w:val="auto"/>
          <w:highlight w:val="none"/>
        </w:rPr>
        <w:t>。</w:t>
      </w:r>
    </w:p>
    <w:p>
      <w:pPr>
        <w:pStyle w:val="199"/>
        <w:rPr>
          <w:color w:val="auto"/>
          <w:highlight w:val="none"/>
        </w:rPr>
      </w:pPr>
      <w:r>
        <w:rPr>
          <w:color w:val="auto"/>
          <w:highlight w:val="none"/>
        </w:rPr>
        <w:t>启停时间</w:t>
      </w:r>
      <w:r>
        <w:rPr>
          <w:rFonts w:hint="eastAsia"/>
          <w:color w:val="auto"/>
          <w:highlight w:val="none"/>
          <w:lang w:val="en-US" w:eastAsia="zh-CN"/>
        </w:rPr>
        <w:t>约束</w:t>
      </w:r>
    </w:p>
    <w:p>
      <w:pPr>
        <w:snapToGrid w:val="0"/>
        <w:ind w:firstLine="420"/>
        <w:rPr>
          <w:i w:val="0"/>
          <w:iCs w:val="0"/>
          <w:color w:val="auto"/>
          <w:highlight w:val="none"/>
        </w:rPr>
      </w:pPr>
      <w:r>
        <w:rPr>
          <w:rFonts w:hint="eastAsia"/>
          <w:i w:val="0"/>
          <w:iCs w:val="0"/>
          <w:color w:val="auto"/>
          <w:highlight w:val="none"/>
        </w:rPr>
        <w:t>为避免频繁启停造成电解槽极板损耗及系统热平衡破坏，机组应满足最小连续运行与停机时间要求：</w:t>
      </w:r>
    </w:p>
    <w:p>
      <w:pPr>
        <w:snapToGrid w:val="0"/>
        <w:ind w:firstLine="420"/>
        <w:rPr>
          <w:color w:val="auto"/>
          <w:highlight w:val="none"/>
        </w:rPr>
      </w:pPr>
      <w:r>
        <w:rPr>
          <w:i/>
          <w:iCs/>
          <w:color w:val="auto"/>
          <w:highlight w:val="none"/>
        </w:rPr>
        <w:t>T</w:t>
      </w:r>
      <w:r>
        <w:rPr>
          <w:i/>
          <w:iCs/>
          <w:color w:val="auto"/>
          <w:highlight w:val="none"/>
          <w:vertAlign w:val="subscript"/>
        </w:rPr>
        <w:t>j</w:t>
      </w:r>
      <w:r>
        <w:rPr>
          <w:color w:val="auto"/>
          <w:highlight w:val="none"/>
          <w:vertAlign w:val="superscript"/>
        </w:rPr>
        <w:t>min_on</w:t>
      </w:r>
      <w:r>
        <w:rPr>
          <w:color w:val="auto"/>
          <w:highlight w:val="none"/>
        </w:rPr>
        <w:t>：机组j的</w:t>
      </w:r>
      <w:r>
        <w:rPr>
          <w:rFonts w:hint="eastAsia"/>
          <w:color w:val="auto"/>
          <w:highlight w:val="none"/>
        </w:rPr>
        <w:t>的最小持续运行时间。若机组由停运状态启动，则须保持连续运行时间</w:t>
      </w:r>
      <w:r>
        <w:rPr>
          <w:rFonts w:hint="eastAsia"/>
          <w:color w:val="auto"/>
          <w:highlight w:val="none"/>
          <w:lang w:val="en-US" w:eastAsia="zh-CN"/>
        </w:rPr>
        <w:t>≥</w:t>
      </w:r>
      <w:r>
        <w:rPr>
          <w:i/>
          <w:iCs/>
          <w:color w:val="auto"/>
          <w:highlight w:val="none"/>
        </w:rPr>
        <w:t>T</w:t>
      </w:r>
      <w:r>
        <w:rPr>
          <w:i/>
          <w:iCs/>
          <w:color w:val="auto"/>
          <w:highlight w:val="none"/>
          <w:vertAlign w:val="subscript"/>
        </w:rPr>
        <w:t>j</w:t>
      </w:r>
      <w:r>
        <w:rPr>
          <w:color w:val="auto"/>
          <w:highlight w:val="none"/>
          <w:vertAlign w:val="superscript"/>
        </w:rPr>
        <w:t>min_on</w:t>
      </w:r>
      <w:r>
        <w:rPr>
          <w:color w:val="auto"/>
          <w:highlight w:val="none"/>
        </w:rPr>
        <w:t>。</w:t>
      </w:r>
    </w:p>
    <w:p>
      <w:pPr>
        <w:snapToGrid w:val="0"/>
        <w:ind w:firstLine="420"/>
        <w:rPr>
          <w:color w:val="auto"/>
          <w:highlight w:val="none"/>
        </w:rPr>
      </w:pPr>
      <w:r>
        <w:rPr>
          <w:i/>
          <w:iCs/>
          <w:color w:val="auto"/>
          <w:highlight w:val="none"/>
        </w:rPr>
        <w:t>T</w:t>
      </w:r>
      <w:r>
        <w:rPr>
          <w:i/>
          <w:iCs/>
          <w:color w:val="auto"/>
          <w:highlight w:val="none"/>
          <w:vertAlign w:val="subscript"/>
        </w:rPr>
        <w:t>j</w:t>
      </w:r>
      <w:r>
        <w:rPr>
          <w:color w:val="auto"/>
          <w:highlight w:val="none"/>
          <w:vertAlign w:val="superscript"/>
        </w:rPr>
        <w:t>min_off</w:t>
      </w:r>
      <w:r>
        <w:rPr>
          <w:color w:val="auto"/>
          <w:highlight w:val="none"/>
        </w:rPr>
        <w:t>：机组j的</w:t>
      </w:r>
      <w:r>
        <w:rPr>
          <w:rFonts w:hint="eastAsia"/>
          <w:color w:val="auto"/>
          <w:highlight w:val="none"/>
        </w:rPr>
        <w:t>最小持续停机时间。若机组由运行状态停机，则须保持连续停运时间</w:t>
      </w:r>
      <w:r>
        <w:rPr>
          <w:rFonts w:hint="eastAsia"/>
          <w:color w:val="auto"/>
          <w:highlight w:val="none"/>
          <w:lang w:val="en-US" w:eastAsia="zh-CN"/>
        </w:rPr>
        <w:t>≥</w:t>
      </w:r>
      <w:r>
        <w:rPr>
          <w:i/>
          <w:iCs/>
          <w:color w:val="auto"/>
          <w:highlight w:val="none"/>
        </w:rPr>
        <w:t>T</w:t>
      </w:r>
      <w:r>
        <w:rPr>
          <w:i/>
          <w:iCs/>
          <w:color w:val="auto"/>
          <w:highlight w:val="none"/>
          <w:vertAlign w:val="subscript"/>
        </w:rPr>
        <w:t>j</w:t>
      </w:r>
      <w:r>
        <w:rPr>
          <w:color w:val="auto"/>
          <w:highlight w:val="none"/>
          <w:vertAlign w:val="superscript"/>
        </w:rPr>
        <w:t>min_off</w:t>
      </w:r>
      <w:r>
        <w:rPr>
          <w:color w:val="auto"/>
          <w:highlight w:val="none"/>
        </w:rPr>
        <w:t>。</w:t>
      </w:r>
    </w:p>
    <w:p>
      <w:pPr>
        <w:snapToGrid w:val="0"/>
        <w:ind w:firstLine="420"/>
        <w:rPr>
          <w:color w:val="auto"/>
          <w:highlight w:val="none"/>
        </w:rPr>
      </w:pPr>
      <w:r>
        <w:rPr>
          <w:color w:val="auto"/>
          <w:highlight w:val="none"/>
        </w:rPr>
        <w:t>状态时序示意图见</w:t>
      </w:r>
      <w:r>
        <w:rPr>
          <w:color w:val="auto"/>
          <w:highlight w:val="none"/>
        </w:rPr>
        <w:fldChar w:fldCharType="begin"/>
      </w:r>
      <w:r>
        <w:rPr>
          <w:color w:val="auto"/>
          <w:highlight w:val="none"/>
        </w:rPr>
        <w:instrText xml:space="preserve"> REF _Ref214298921 \h </w:instrText>
      </w:r>
      <w:r>
        <w:rPr>
          <w:color w:val="auto"/>
          <w:highlight w:val="none"/>
        </w:rPr>
        <w:fldChar w:fldCharType="separate"/>
      </w:r>
      <w:r>
        <w:rPr>
          <w:color w:val="auto"/>
          <w:highlight w:val="none"/>
        </w:rPr>
        <w:t>图 14</w:t>
      </w:r>
      <w:r>
        <w:rPr>
          <w:color w:val="auto"/>
          <w:highlight w:val="none"/>
        </w:rPr>
        <w:fldChar w:fldCharType="end"/>
      </w:r>
      <w:r>
        <w:rPr>
          <w:color w:val="auto"/>
          <w:highlight w:val="none"/>
        </w:rPr>
        <w:t>。</w:t>
      </w:r>
    </w:p>
    <w:p>
      <w:pPr>
        <w:snapToGrid w:val="0"/>
        <w:ind w:firstLine="420"/>
        <w:rPr>
          <w:color w:val="auto"/>
          <w:highlight w:val="none"/>
        </w:rPr>
      </w:pPr>
    </w:p>
    <w:p>
      <w:pPr>
        <w:pStyle w:val="199"/>
        <w:rPr>
          <w:color w:val="auto"/>
          <w:highlight w:val="none"/>
        </w:rPr>
      </w:pPr>
      <w:r>
        <w:rPr>
          <w:color w:val="auto"/>
          <w:highlight w:val="none"/>
        </w:rPr>
        <w:t>极限</w:t>
      </w:r>
      <w:r>
        <w:rPr>
          <w:rFonts w:hint="eastAsia"/>
          <w:color w:val="auto"/>
          <w:highlight w:val="none"/>
          <w:lang w:val="en-US" w:eastAsia="zh-CN"/>
        </w:rPr>
        <w:t>负荷</w:t>
      </w:r>
      <w:r>
        <w:rPr>
          <w:color w:val="auto"/>
          <w:highlight w:val="none"/>
        </w:rPr>
        <w:t>运行</w:t>
      </w:r>
      <w:r>
        <w:rPr>
          <w:rFonts w:hint="eastAsia"/>
          <w:color w:val="auto"/>
          <w:highlight w:val="none"/>
          <w:lang w:val="en-US" w:eastAsia="zh-CN"/>
        </w:rPr>
        <w:t>持续</w:t>
      </w:r>
      <w:r>
        <w:rPr>
          <w:color w:val="auto"/>
          <w:highlight w:val="none"/>
        </w:rPr>
        <w:t>时间</w:t>
      </w:r>
    </w:p>
    <w:p>
      <w:pPr>
        <w:snapToGrid w:val="0"/>
        <w:ind w:firstLine="420"/>
        <w:rPr>
          <w:color w:val="auto"/>
          <w:highlight w:val="none"/>
        </w:rPr>
      </w:pPr>
      <w:r>
        <w:rPr>
          <w:rFonts w:hint="eastAsia"/>
          <w:color w:val="auto"/>
          <w:highlight w:val="none"/>
        </w:rPr>
        <w:t>基于设备寿命与安全评估，针对 5MW 级碱性电解制氢机组，在极端负荷下的连续运行时间建议如下</w:t>
      </w:r>
      <w:r>
        <w:rPr>
          <w:color w:val="auto"/>
          <w:highlight w:val="none"/>
        </w:rPr>
        <w:t>（参见</w:t>
      </w:r>
      <w:r>
        <w:rPr>
          <w:color w:val="auto"/>
          <w:highlight w:val="none"/>
        </w:rPr>
        <w:fldChar w:fldCharType="begin"/>
      </w:r>
      <w:r>
        <w:rPr>
          <w:color w:val="auto"/>
          <w:highlight w:val="none"/>
        </w:rPr>
        <w:instrText xml:space="preserve"> REF _Ref214298857 \h </w:instrText>
      </w:r>
      <w:r>
        <w:rPr>
          <w:color w:val="auto"/>
          <w:highlight w:val="none"/>
        </w:rPr>
        <w:fldChar w:fldCharType="separate"/>
      </w:r>
      <w:r>
        <w:rPr>
          <w:color w:val="auto"/>
          <w:highlight w:val="none"/>
        </w:rPr>
        <w:t>图 15</w:t>
      </w:r>
      <w:r>
        <w:rPr>
          <w:color w:val="auto"/>
          <w:highlight w:val="none"/>
        </w:rPr>
        <w:fldChar w:fldCharType="end"/>
      </w:r>
      <w:r>
        <w:rPr>
          <w:color w:val="auto"/>
          <w:highlight w:val="none"/>
        </w:rPr>
        <w:t>）：</w:t>
      </w:r>
    </w:p>
    <w:p>
      <w:pPr>
        <w:snapToGrid w:val="0"/>
        <w:ind w:firstLine="420"/>
        <w:rPr>
          <w:color w:val="auto"/>
          <w:highlight w:val="none"/>
        </w:rPr>
      </w:pPr>
      <w:r>
        <w:rPr>
          <w:color w:val="auto"/>
          <w:highlight w:val="none"/>
        </w:rPr>
        <w:t>a)</w:t>
      </w:r>
      <w:r>
        <w:rPr>
          <w:rFonts w:hint="eastAsia"/>
          <w:color w:val="auto"/>
          <w:highlight w:val="none"/>
        </w:rPr>
        <w:t>低负荷区</w:t>
      </w:r>
      <w:r>
        <w:rPr>
          <w:color w:val="auto"/>
          <w:highlight w:val="none"/>
        </w:rPr>
        <w:t>（20%额定功率）下连续运行时间不</w:t>
      </w:r>
      <w:r>
        <w:rPr>
          <w:rFonts w:hint="eastAsia"/>
          <w:color w:val="auto"/>
          <w:highlight w:val="none"/>
          <w:lang w:val="en-US" w:eastAsia="zh-CN"/>
        </w:rPr>
        <w:t>宜</w:t>
      </w:r>
      <w:r>
        <w:rPr>
          <w:color w:val="auto"/>
          <w:highlight w:val="none"/>
        </w:rPr>
        <w:t>超过4小时；</w:t>
      </w:r>
    </w:p>
    <w:p>
      <w:pPr>
        <w:snapToGrid w:val="0"/>
        <w:ind w:firstLine="420"/>
        <w:rPr>
          <w:color w:val="auto"/>
          <w:highlight w:val="none"/>
        </w:rPr>
      </w:pPr>
      <w:r>
        <w:rPr>
          <w:color w:val="auto"/>
          <w:highlight w:val="none"/>
        </w:rPr>
        <w:t>b)</w:t>
      </w:r>
      <w:r>
        <w:rPr>
          <w:rFonts w:hint="eastAsia"/>
          <w:color w:val="auto"/>
          <w:highlight w:val="none"/>
        </w:rPr>
        <w:t>超载区</w:t>
      </w:r>
      <w:r>
        <w:rPr>
          <w:color w:val="auto"/>
          <w:highlight w:val="none"/>
        </w:rPr>
        <w:t>（110%额定功率）下连续运行时间不</w:t>
      </w:r>
      <w:r>
        <w:rPr>
          <w:rFonts w:hint="eastAsia"/>
          <w:color w:val="auto"/>
          <w:highlight w:val="none"/>
          <w:lang w:val="en-US" w:eastAsia="zh-CN"/>
        </w:rPr>
        <w:t>宜</w:t>
      </w:r>
      <w:r>
        <w:rPr>
          <w:color w:val="auto"/>
          <w:highlight w:val="none"/>
        </w:rPr>
        <w:t>超过6小时。</w:t>
      </w:r>
    </w:p>
    <w:p>
      <w:pPr>
        <w:ind w:firstLine="420"/>
        <w:rPr>
          <w:color w:val="auto"/>
          <w:highlight w:val="none"/>
        </w:rPr>
      </w:pPr>
    </w:p>
    <w:p>
      <w:pPr>
        <w:pStyle w:val="145"/>
        <w:rPr>
          <w:rFonts w:ascii="Times New Roman"/>
          <w:color w:val="auto"/>
          <w:highlight w:val="none"/>
        </w:rPr>
      </w:pPr>
      <w:r>
        <w:rPr>
          <w:rFonts w:hint="default" w:ascii="Times New Roman" w:hAnsi="Times New Roman" w:cs="Times New Roman"/>
        </w:rPr>
        <w:object>
          <v:shape id="_x0000_i1041" o:spt="75" type="#_x0000_t75" style="height:129.9pt;width:274.6pt;" o:ole="t" filled="f" o:preferrelative="t" stroked="f" coordsize="21600,21600">
            <v:path/>
            <v:fill on="f" focussize="0,0"/>
            <v:stroke on="f"/>
            <v:imagedata r:id="rId42" o:title=""/>
            <o:lock v:ext="edit" aspectratio="t"/>
            <w10:wrap type="none"/>
            <w10:anchorlock/>
          </v:shape>
          <o:OLEObject Type="Embed" ProgID="Visio.Drawing.15" ShapeID="_x0000_i1041" DrawAspect="Content" ObjectID="_1468075741" r:id="rId41">
            <o:LockedField>false</o:LockedField>
          </o:OLEObject>
        </w:object>
      </w:r>
    </w:p>
    <w:p>
      <w:pPr>
        <w:pStyle w:val="145"/>
        <w:rPr>
          <w:rFonts w:ascii="Times New Roman"/>
          <w:color w:val="auto"/>
          <w:highlight w:val="none"/>
        </w:rPr>
      </w:pPr>
      <w:bookmarkStart w:id="350" w:name="_Ref214298921"/>
      <w:r>
        <w:rPr>
          <w:rFonts w:ascii="Times New Roman"/>
          <w:color w:val="auto"/>
          <w:highlight w:val="none"/>
        </w:rPr>
        <w:t>图</w:t>
      </w:r>
      <w:r>
        <w:rPr>
          <w:rFonts w:ascii="Times New Roman"/>
          <w:color w:val="auto"/>
          <w:highlight w:val="none"/>
        </w:rPr>
        <w:fldChar w:fldCharType="begin"/>
      </w:r>
      <w:r>
        <w:rPr>
          <w:rFonts w:ascii="Times New Roman"/>
          <w:color w:val="auto"/>
          <w:highlight w:val="none"/>
        </w:rPr>
        <w:instrText xml:space="preserve"> SEQ 图 \* ARABIC </w:instrText>
      </w:r>
      <w:r>
        <w:rPr>
          <w:rFonts w:ascii="Times New Roman"/>
          <w:color w:val="auto"/>
          <w:highlight w:val="none"/>
        </w:rPr>
        <w:fldChar w:fldCharType="separate"/>
      </w:r>
      <w:r>
        <w:rPr>
          <w:rFonts w:ascii="Times New Roman"/>
          <w:color w:val="auto"/>
          <w:highlight w:val="none"/>
        </w:rPr>
        <w:t>14</w:t>
      </w:r>
      <w:r>
        <w:rPr>
          <w:rFonts w:ascii="Times New Roman"/>
          <w:color w:val="auto"/>
          <w:highlight w:val="none"/>
        </w:rPr>
        <w:fldChar w:fldCharType="end"/>
      </w:r>
      <w:bookmarkEnd w:id="350"/>
      <w:r>
        <w:rPr>
          <w:rFonts w:hint="eastAsia" w:ascii="Times New Roman"/>
          <w:color w:val="auto"/>
          <w:highlight w:val="none"/>
          <w:lang w:val="en-US" w:eastAsia="zh-CN"/>
        </w:rPr>
        <w:t xml:space="preserve"> 单台常规</w:t>
      </w:r>
      <w:r>
        <w:rPr>
          <w:rFonts w:ascii="Times New Roman"/>
          <w:color w:val="auto"/>
          <w:highlight w:val="none"/>
        </w:rPr>
        <w:t>制氢机组启停时间示意图</w:t>
      </w:r>
    </w:p>
    <w:p>
      <w:pPr>
        <w:pStyle w:val="145"/>
        <w:rPr>
          <w:rFonts w:ascii="Times New Roman"/>
          <w:color w:val="auto"/>
          <w:highlight w:val="none"/>
        </w:rPr>
      </w:pPr>
      <w:r>
        <w:drawing>
          <wp:inline distT="0" distB="0" distL="114300" distR="114300">
            <wp:extent cx="2991485" cy="1588135"/>
            <wp:effectExtent l="0" t="0" r="10795" b="12065"/>
            <wp:docPr id="2"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4"/>
                    <pic:cNvPicPr>
                      <a:picLocks noChangeAspect="1"/>
                    </pic:cNvPicPr>
                  </pic:nvPicPr>
                  <pic:blipFill>
                    <a:blip r:embed="rId43"/>
                    <a:stretch>
                      <a:fillRect/>
                    </a:stretch>
                  </pic:blipFill>
                  <pic:spPr>
                    <a:xfrm>
                      <a:off x="0" y="0"/>
                      <a:ext cx="2991485" cy="1588135"/>
                    </a:xfrm>
                    <a:prstGeom prst="rect">
                      <a:avLst/>
                    </a:prstGeom>
                    <a:noFill/>
                    <a:ln>
                      <a:noFill/>
                    </a:ln>
                  </pic:spPr>
                </pic:pic>
              </a:graphicData>
            </a:graphic>
          </wp:inline>
        </w:drawing>
      </w:r>
    </w:p>
    <w:p>
      <w:pPr>
        <w:pStyle w:val="145"/>
        <w:rPr>
          <w:rFonts w:ascii="Times New Roman"/>
          <w:color w:val="auto"/>
          <w:highlight w:val="none"/>
        </w:rPr>
      </w:pPr>
      <w:bookmarkStart w:id="351" w:name="_Ref214298857"/>
      <w:r>
        <w:rPr>
          <w:rFonts w:ascii="Times New Roman"/>
          <w:color w:val="auto"/>
          <w:highlight w:val="none"/>
        </w:rPr>
        <w:t>图</w:t>
      </w:r>
      <w:r>
        <w:rPr>
          <w:rFonts w:ascii="Times New Roman"/>
          <w:color w:val="auto"/>
          <w:highlight w:val="none"/>
        </w:rPr>
        <w:fldChar w:fldCharType="begin"/>
      </w:r>
      <w:r>
        <w:rPr>
          <w:rFonts w:ascii="Times New Roman"/>
          <w:color w:val="auto"/>
          <w:highlight w:val="none"/>
        </w:rPr>
        <w:instrText xml:space="preserve"> SEQ 图 \* ARABIC </w:instrText>
      </w:r>
      <w:r>
        <w:rPr>
          <w:rFonts w:ascii="Times New Roman"/>
          <w:color w:val="auto"/>
          <w:highlight w:val="none"/>
        </w:rPr>
        <w:fldChar w:fldCharType="separate"/>
      </w:r>
      <w:r>
        <w:rPr>
          <w:rFonts w:ascii="Times New Roman"/>
          <w:color w:val="auto"/>
          <w:highlight w:val="none"/>
        </w:rPr>
        <w:t>15</w:t>
      </w:r>
      <w:r>
        <w:rPr>
          <w:rFonts w:ascii="Times New Roman"/>
          <w:color w:val="auto"/>
          <w:highlight w:val="none"/>
        </w:rPr>
        <w:fldChar w:fldCharType="end"/>
      </w:r>
      <w:bookmarkEnd w:id="351"/>
      <w:r>
        <w:rPr>
          <w:rFonts w:hint="eastAsia" w:ascii="Times New Roman"/>
          <w:color w:val="auto"/>
          <w:highlight w:val="none"/>
          <w:lang w:val="en-US" w:eastAsia="zh-CN"/>
        </w:rPr>
        <w:t xml:space="preserve"> 单台</w:t>
      </w:r>
      <w:r>
        <w:rPr>
          <w:rFonts w:ascii="Times New Roman"/>
          <w:color w:val="auto"/>
          <w:highlight w:val="none"/>
        </w:rPr>
        <w:t>常规制氢机组运行时间约束示意图</w:t>
      </w:r>
    </w:p>
    <w:p>
      <w:pPr>
        <w:pStyle w:val="198"/>
        <w:rPr>
          <w:rFonts w:ascii="Times New Roman" w:hAnsi="Times New Roman"/>
          <w:color w:val="auto"/>
          <w:highlight w:val="none"/>
        </w:rPr>
      </w:pPr>
      <w:r>
        <w:rPr>
          <w:rFonts w:ascii="Times New Roman" w:hAnsi="Times New Roman"/>
          <w:color w:val="auto"/>
          <w:highlight w:val="none"/>
        </w:rPr>
        <w:t>最大启/停次数约束</w:t>
      </w:r>
    </w:p>
    <w:p>
      <w:pPr>
        <w:snapToGrid w:val="0"/>
        <w:ind w:firstLine="420" w:firstLineChars="200"/>
        <w:rPr>
          <w:rFonts w:hint="eastAsia"/>
          <w:color w:val="auto"/>
          <w:highlight w:val="none"/>
        </w:rPr>
      </w:pPr>
      <w:r>
        <w:rPr>
          <w:color w:val="auto"/>
          <w:highlight w:val="none"/>
        </w:rPr>
        <w:t>在</w:t>
      </w:r>
      <w:r>
        <w:rPr>
          <w:rFonts w:hint="eastAsia"/>
          <w:color w:val="auto"/>
          <w:highlight w:val="none"/>
          <w:lang w:val="en-US" w:eastAsia="zh-CN"/>
        </w:rPr>
        <w:t>单</w:t>
      </w:r>
      <w:r>
        <w:rPr>
          <w:color w:val="auto"/>
          <w:highlight w:val="none"/>
        </w:rPr>
        <w:t>一调度周期</w:t>
      </w:r>
      <w:r>
        <w:rPr>
          <w:rFonts w:hint="eastAsia"/>
          <w:color w:val="auto"/>
          <w:highlight w:val="none"/>
        </w:rPr>
        <w:t>（通常为 24 小时自然日）</w:t>
      </w:r>
      <w:r>
        <w:rPr>
          <w:color w:val="auto"/>
          <w:highlight w:val="none"/>
        </w:rPr>
        <w:t>内，单台制氢机组的</w:t>
      </w:r>
      <w:r>
        <w:rPr>
          <w:rFonts w:hint="eastAsia"/>
          <w:color w:val="auto"/>
          <w:highlight w:val="none"/>
        </w:rPr>
        <w:t>启停循环次数不应超过其规定的疲劳限值。</w:t>
      </w:r>
    </w:p>
    <w:p>
      <w:pPr>
        <w:snapToGrid w:val="0"/>
        <w:ind w:firstLine="420" w:firstLineChars="200"/>
        <w:rPr>
          <w:rFonts w:hint="eastAsia"/>
          <w:color w:val="auto"/>
          <w:highlight w:val="none"/>
        </w:rPr>
      </w:pPr>
    </w:p>
    <w:p>
      <w:pPr>
        <w:snapToGrid w:val="0"/>
        <w:ind w:firstLine="420" w:firstLineChars="200"/>
        <w:rPr>
          <w:color w:val="auto"/>
          <w:highlight w:val="none"/>
        </w:rPr>
      </w:pPr>
      <w:r>
        <w:rPr>
          <w:rFonts w:hint="eastAsia"/>
          <w:color w:val="auto"/>
          <w:highlight w:val="none"/>
        </w:rPr>
        <w:t>为平衡运行经济性与系统稳定性，规定单台机组每日启停次数</w:t>
      </w:r>
      <w:r>
        <w:rPr>
          <w:rFonts w:hint="eastAsia"/>
          <w:color w:val="auto"/>
          <w:highlight w:val="none"/>
          <w:lang w:val="en-US" w:eastAsia="zh-CN"/>
        </w:rPr>
        <w:t>应满足：</w:t>
      </w:r>
    </w:p>
    <w:p>
      <w:pPr>
        <w:pStyle w:val="125"/>
        <w:rPr>
          <w:rFonts w:cs="Times New Roman"/>
          <w:color w:val="auto"/>
          <w:highlight w:val="none"/>
        </w:rPr>
      </w:pPr>
      <w:r>
        <w:rPr>
          <w:rFonts w:cs="Times New Roman"/>
          <w:color w:val="auto"/>
          <w:highlight w:val="none"/>
        </w:rPr>
        <w:tab/>
      </w:r>
      <w:r>
        <w:rPr>
          <w:rFonts w:cs="Times New Roman"/>
          <w:color w:val="auto"/>
          <w:highlight w:val="none"/>
        </w:rPr>
        <w:object>
          <v:shape id="_x0000_i1042" o:spt="75" type="#_x0000_t75" style="height:34.4pt;width:50.5pt;" o:ole="t" filled="f" o:preferrelative="t" stroked="f" coordsize="21600,21600">
            <v:path/>
            <v:fill on="f" focussize="0,0"/>
            <v:stroke on="f" joinstyle="miter"/>
            <v:imagedata r:id="rId45" o:title=""/>
            <o:lock v:ext="edit" aspectratio="t"/>
            <w10:wrap type="none"/>
            <w10:anchorlock/>
          </v:shape>
          <o:OLEObject Type="Embed" ProgID="Equation.DSMT4" ShapeID="_x0000_i1042" DrawAspect="Content" ObjectID="_1468075742" r:id="rId44">
            <o:LockedField>false</o:LockedField>
          </o:OLEObject>
        </w:object>
      </w:r>
      <w:r>
        <w:rPr>
          <w:rFonts w:cs="Times New Roman"/>
          <w:color w:val="auto"/>
          <w:highlight w:val="none"/>
        </w:rPr>
        <w:tab/>
      </w:r>
      <w:r>
        <w:rPr>
          <w:rFonts w:cs="Times New Roman"/>
          <w:color w:val="auto"/>
          <w:highlight w:val="none"/>
        </w:rPr>
        <w:t>(</w:t>
      </w:r>
      <w:r>
        <w:rPr>
          <w:rFonts w:cs="Times New Roman"/>
          <w:color w:val="auto"/>
          <w:sz w:val="22"/>
          <w:highlight w:val="none"/>
        </w:rPr>
        <w:fldChar w:fldCharType="begin"/>
      </w:r>
      <w:r>
        <w:rPr>
          <w:rFonts w:cs="Times New Roman"/>
          <w:color w:val="auto"/>
          <w:sz w:val="22"/>
          <w:highlight w:val="none"/>
        </w:rPr>
        <w:instrText xml:space="preserve"> SEQ 式 \* ARABIC </w:instrText>
      </w:r>
      <w:r>
        <w:rPr>
          <w:rFonts w:cs="Times New Roman"/>
          <w:color w:val="auto"/>
          <w:sz w:val="22"/>
          <w:highlight w:val="none"/>
        </w:rPr>
        <w:fldChar w:fldCharType="separate"/>
      </w:r>
      <w:r>
        <w:rPr>
          <w:rFonts w:cs="Times New Roman"/>
          <w:color w:val="auto"/>
          <w:sz w:val="22"/>
          <w:highlight w:val="none"/>
        </w:rPr>
        <w:t>14</w:t>
      </w:r>
      <w:r>
        <w:rPr>
          <w:rFonts w:cs="Times New Roman"/>
          <w:color w:val="auto"/>
          <w:sz w:val="22"/>
          <w:highlight w:val="none"/>
        </w:rPr>
        <w:fldChar w:fldCharType="end"/>
      </w:r>
      <w:r>
        <w:rPr>
          <w:rFonts w:cs="Times New Roman"/>
          <w:color w:val="auto"/>
          <w:highlight w:val="none"/>
        </w:rPr>
        <w:t>)</w:t>
      </w:r>
    </w:p>
    <w:p>
      <w:pPr>
        <w:snapToGrid w:val="0"/>
        <w:ind w:firstLine="420" w:firstLineChars="200"/>
        <w:rPr>
          <w:color w:val="auto"/>
          <w:highlight w:val="none"/>
        </w:rPr>
      </w:pPr>
      <w:r>
        <w:rPr>
          <w:color w:val="auto"/>
          <w:highlight w:val="none"/>
        </w:rPr>
        <w:t>式中，</w:t>
      </w:r>
      <w:r>
        <w:rPr>
          <w:color w:val="auto"/>
          <w:position w:val="-14"/>
          <w:highlight w:val="none"/>
        </w:rPr>
        <w:object>
          <v:shape id="_x0000_i1043" o:spt="75" type="#_x0000_t75" style="height:19.9pt;width:18.9pt;" o:ole="t" filled="f" o:preferrelative="t" stroked="f" coordsize="21600,21600">
            <v:path/>
            <v:fill on="f" focussize="0,0"/>
            <v:stroke on="f"/>
            <v:imagedata r:id="rId47" o:title=""/>
            <o:lock v:ext="edit" aspectratio="t"/>
            <w10:wrap type="none"/>
            <w10:anchorlock/>
          </v:shape>
          <o:OLEObject Type="Embed" ProgID="Equation.DSMT4" ShapeID="_x0000_i1043" DrawAspect="Content" ObjectID="_1468075743" r:id="rId46">
            <o:LockedField>false</o:LockedField>
          </o:OLEObject>
        </w:object>
      </w:r>
      <w:r>
        <w:rPr>
          <w:color w:val="auto"/>
          <w:highlight w:val="none"/>
        </w:rPr>
        <w:t>为</w:t>
      </w:r>
      <w:r>
        <w:rPr>
          <w:rFonts w:hint="eastAsia"/>
          <w:color w:val="auto"/>
          <w:highlight w:val="none"/>
          <w:lang w:val="en-US" w:eastAsia="zh-CN"/>
        </w:rPr>
        <w:t>机组</w:t>
      </w:r>
      <w:r>
        <w:rPr>
          <w:color w:val="auto"/>
          <w:highlight w:val="none"/>
        </w:rPr>
        <w:object>
          <v:shape id="_x0000_i1044" o:spt="75" type="#_x0000_t75" style="height:12.35pt;width:6.45pt;" o:ole="t" filled="f" o:preferrelative="t" stroked="f" coordsize="21600,21600">
            <v:path/>
            <v:fill on="f" focussize="0,0"/>
            <v:stroke on="f" joinstyle="miter"/>
            <v:imagedata r:id="rId49" o:title=""/>
            <o:lock v:ext="edit" aspectratio="t"/>
            <w10:wrap type="none"/>
            <w10:anchorlock/>
          </v:shape>
          <o:OLEObject Type="Embed" ProgID="Equation.DSMT4" ShapeID="_x0000_i1044" DrawAspect="Content" ObjectID="_1468075744" r:id="rId48">
            <o:LockedField>false</o:LockedField>
          </o:OLEObject>
        </w:object>
      </w:r>
      <w:r>
        <w:rPr>
          <w:color w:val="auto"/>
          <w:highlight w:val="none"/>
        </w:rPr>
        <w:t>在</w:t>
      </w:r>
      <w:r>
        <w:rPr>
          <w:color w:val="auto"/>
          <w:highlight w:val="none"/>
        </w:rPr>
        <w:object>
          <v:shape id="_x0000_i1045" o:spt="75" type="#_x0000_t75" style="height:11.3pt;width:6.45pt;" o:ole="t" filled="f" o:preferrelative="t" stroked="f" coordsize="21600,21600">
            <v:path/>
            <v:fill on="f" focussize="0,0"/>
            <v:stroke on="f" joinstyle="miter"/>
            <v:imagedata r:id="rId51" o:title=""/>
            <o:lock v:ext="edit" aspectratio="t"/>
            <w10:wrap type="none"/>
            <w10:anchorlock/>
          </v:shape>
          <o:OLEObject Type="Embed" ProgID="Equation.DSMT4" ShapeID="_x0000_i1045" DrawAspect="Content" ObjectID="_1468075745" r:id="rId50">
            <o:LockedField>false</o:LockedField>
          </o:OLEObject>
        </w:object>
      </w:r>
      <w:r>
        <w:rPr>
          <w:color w:val="auto"/>
          <w:highlight w:val="none"/>
        </w:rPr>
        <w:t>时刻的启停状态。</w:t>
      </w:r>
    </w:p>
    <w:p>
      <w:pPr>
        <w:pStyle w:val="198"/>
        <w:rPr>
          <w:rFonts w:ascii="Times New Roman" w:hAnsi="Times New Roman"/>
          <w:color w:val="auto"/>
          <w:highlight w:val="none"/>
        </w:rPr>
      </w:pPr>
      <w:r>
        <w:rPr>
          <w:rFonts w:ascii="Times New Roman" w:hAnsi="Times New Roman"/>
          <w:color w:val="auto"/>
          <w:highlight w:val="none"/>
        </w:rPr>
        <w:t>临时出力范围</w:t>
      </w:r>
      <w:r>
        <w:rPr>
          <w:rFonts w:hint="eastAsia" w:ascii="Times New Roman" w:hAnsi="Times New Roman"/>
          <w:color w:val="auto"/>
          <w:highlight w:val="none"/>
          <w:lang w:val="en-US" w:eastAsia="zh-CN"/>
        </w:rPr>
        <w:t>修正</w:t>
      </w:r>
    </w:p>
    <w:p>
      <w:pPr>
        <w:snapToGrid w:val="0"/>
        <w:ind w:firstLine="420" w:firstLineChars="200"/>
        <w:rPr>
          <w:rFonts w:hint="eastAsia"/>
          <w:color w:val="auto"/>
          <w:highlight w:val="none"/>
        </w:rPr>
      </w:pPr>
      <w:r>
        <w:rPr>
          <w:rFonts w:hint="eastAsia"/>
          <w:color w:val="auto"/>
          <w:highlight w:val="none"/>
        </w:rPr>
        <w:t>受电解液浓度波动、辅助设备（如循环泵）故障或膜堆性能退化等因素影响，允许对机组的出力边界进行临时性修正。</w:t>
      </w:r>
    </w:p>
    <w:p>
      <w:pPr>
        <w:snapToGrid w:val="0"/>
        <w:ind w:firstLine="0" w:firstLineChars="0"/>
        <w:rPr>
          <w:color w:val="auto"/>
          <w:highlight w:val="none"/>
        </w:rPr>
      </w:pPr>
      <w:r>
        <w:rPr>
          <w:rFonts w:hint="eastAsia"/>
          <w:color w:val="auto"/>
          <w:highlight w:val="none"/>
        </w:rPr>
        <w:t>修正后的功率约束满足：</w:t>
      </w:r>
    </w:p>
    <w:p>
      <w:pPr>
        <w:pStyle w:val="125"/>
        <w:jc w:val="right"/>
        <w:rPr>
          <w:rFonts w:cs="Times New Roman"/>
          <w:color w:val="auto"/>
          <w:szCs w:val="24"/>
          <w:highlight w:val="none"/>
        </w:rPr>
      </w:pPr>
      <w:r>
        <w:rPr>
          <w:rFonts w:cs="Times New Roman"/>
          <w:color w:val="auto"/>
          <w:highlight w:val="none"/>
        </w:rPr>
        <w:tab/>
      </w:r>
      <w:r>
        <w:rPr>
          <w:rFonts w:cs="Times New Roman"/>
          <w:color w:val="auto"/>
          <w:highlight w:val="none"/>
        </w:rPr>
        <w:object>
          <v:shape id="_x0000_i1046" o:spt="75" type="#_x0000_t75" style="height:19.9pt;width:130.05pt;" o:ole="t" filled="f" o:preferrelative="t" stroked="f" coordsize="21600,21600">
            <v:path/>
            <v:fill on="f" focussize="0,0"/>
            <v:stroke on="f" joinstyle="miter"/>
            <v:imagedata r:id="rId53" o:title=""/>
            <o:lock v:ext="edit" aspectratio="t"/>
            <w10:wrap type="none"/>
            <w10:anchorlock/>
          </v:shape>
          <o:OLEObject Type="Embed" ProgID="Equation.DSMT4" ShapeID="_x0000_i1046" DrawAspect="Content" ObjectID="_1468075746" r:id="rId52">
            <o:LockedField>false</o:LockedField>
          </o:OLEObject>
        </w:object>
      </w:r>
      <w:r>
        <w:rPr>
          <w:rFonts w:hint="eastAsia" w:cs="Times New Roman"/>
          <w:color w:val="auto"/>
          <w:highlight w:val="none"/>
        </w:rPr>
        <w:t xml:space="preserve">       </w:t>
      </w:r>
      <w:r>
        <w:rPr>
          <w:rFonts w:cs="Times New Roman"/>
          <w:color w:val="auto"/>
          <w:highlight w:val="none"/>
        </w:rPr>
        <w:tab/>
      </w:r>
      <w:r>
        <w:rPr>
          <w:rFonts w:hint="eastAsia" w:cs="Times New Roman"/>
          <w:color w:val="auto"/>
          <w:highlight w:val="none"/>
        </w:rPr>
        <w:t xml:space="preserve">  </w:t>
      </w:r>
      <w:r>
        <w:rPr>
          <w:rFonts w:cs="Times New Roman"/>
          <w:color w:val="auto"/>
          <w:szCs w:val="24"/>
          <w:highlight w:val="none"/>
        </w:rPr>
        <w:t>(</w:t>
      </w:r>
      <w:r>
        <w:rPr>
          <w:rFonts w:cs="Times New Roman"/>
          <w:color w:val="auto"/>
          <w:szCs w:val="24"/>
          <w:highlight w:val="none"/>
        </w:rPr>
        <w:fldChar w:fldCharType="begin"/>
      </w:r>
      <w:r>
        <w:rPr>
          <w:rFonts w:cs="Times New Roman"/>
          <w:color w:val="auto"/>
          <w:szCs w:val="24"/>
          <w:highlight w:val="none"/>
        </w:rPr>
        <w:instrText xml:space="preserve"> SEQ 式 \* ARABIC </w:instrText>
      </w:r>
      <w:r>
        <w:rPr>
          <w:rFonts w:cs="Times New Roman"/>
          <w:color w:val="auto"/>
          <w:szCs w:val="24"/>
          <w:highlight w:val="none"/>
        </w:rPr>
        <w:fldChar w:fldCharType="separate"/>
      </w:r>
      <w:r>
        <w:rPr>
          <w:rFonts w:cs="Times New Roman"/>
          <w:color w:val="auto"/>
          <w:szCs w:val="24"/>
          <w:highlight w:val="none"/>
        </w:rPr>
        <w:t>15</w:t>
      </w:r>
      <w:r>
        <w:rPr>
          <w:rFonts w:cs="Times New Roman"/>
          <w:color w:val="auto"/>
          <w:szCs w:val="24"/>
          <w:highlight w:val="none"/>
        </w:rPr>
        <w:fldChar w:fldCharType="end"/>
      </w:r>
      <w:r>
        <w:rPr>
          <w:rFonts w:cs="Times New Roman"/>
          <w:color w:val="auto"/>
          <w:szCs w:val="24"/>
          <w:highlight w:val="none"/>
        </w:rPr>
        <w:t>)</w:t>
      </w:r>
    </w:p>
    <w:p>
      <w:pPr>
        <w:snapToGrid w:val="0"/>
        <w:ind w:firstLine="420" w:firstLineChars="200"/>
        <w:rPr>
          <w:rFonts w:hint="eastAsia"/>
          <w:color w:val="auto"/>
          <w:highlight w:val="none"/>
          <w:lang w:val="en-US" w:eastAsia="zh-CN"/>
        </w:rPr>
      </w:pPr>
      <w:r>
        <w:rPr>
          <w:rFonts w:hint="eastAsia"/>
          <w:color w:val="auto"/>
          <w:highlight w:val="none"/>
          <w:lang w:val="en-US" w:eastAsia="zh-CN"/>
        </w:rPr>
        <w:t>式中：</w:t>
      </w:r>
    </w:p>
    <w:p>
      <w:pPr>
        <w:snapToGrid w:val="0"/>
        <w:ind w:firstLine="420" w:firstLineChars="200"/>
        <w:rPr>
          <w:rFonts w:hint="eastAsia"/>
          <w:color w:val="auto"/>
          <w:highlight w:val="none"/>
        </w:rPr>
      </w:pPr>
      <w:r>
        <w:rPr>
          <w:color w:val="auto"/>
          <w:position w:val="-14"/>
          <w:highlight w:val="none"/>
        </w:rPr>
        <w:object>
          <v:shape id="_x0000_i1047" o:spt="75" type="#_x0000_t75" style="height:18.8pt;width:38.75pt;" o:ole="t" filled="f" o:preferrelative="t" stroked="f" coordsize="21600,21600">
            <v:path/>
            <v:fill on="f" focussize="0,0"/>
            <v:stroke on="f"/>
            <v:imagedata r:id="rId55" o:title=""/>
            <o:lock v:ext="edit" aspectratio="t"/>
            <w10:wrap type="none"/>
            <w10:anchorlock/>
          </v:shape>
          <o:OLEObject Type="Embed" ProgID="Equation.DSMT4" ShapeID="_x0000_i1047" DrawAspect="Content" ObjectID="_1468075747" r:id="rId54">
            <o:LockedField>false</o:LockedField>
          </o:OLEObject>
        </w:object>
      </w:r>
      <w:r>
        <w:rPr>
          <w:rFonts w:hint="eastAsia"/>
          <w:color w:val="auto"/>
          <w:highlight w:val="none"/>
          <w:lang w:val="en-US" w:eastAsia="zh-CN"/>
        </w:rPr>
        <w:t>--</w:t>
      </w:r>
      <w:r>
        <w:rPr>
          <w:rFonts w:hint="eastAsia"/>
          <w:color w:val="auto"/>
          <w:highlight w:val="none"/>
        </w:rPr>
        <w:t>修正后的临时输出功率上限；</w:t>
      </w:r>
    </w:p>
    <w:p>
      <w:pPr>
        <w:snapToGrid w:val="0"/>
        <w:ind w:firstLine="420" w:firstLineChars="200"/>
        <w:rPr>
          <w:rFonts w:hint="default"/>
          <w:color w:val="auto"/>
          <w:highlight w:val="none"/>
          <w:lang w:val="en-US" w:eastAsia="zh-CN"/>
        </w:rPr>
      </w:pPr>
      <w:r>
        <w:rPr>
          <w:color w:val="auto"/>
          <w:position w:val="-14"/>
          <w:highlight w:val="none"/>
        </w:rPr>
        <w:object>
          <v:shape id="_x0000_i1048" o:spt="75" type="#_x0000_t75" style="height:18.8pt;width:37.65pt;" o:ole="t" filled="f" o:preferrelative="t" stroked="f" coordsize="21600,21600">
            <v:path/>
            <v:fill on="f" focussize="0,0"/>
            <v:stroke on="f"/>
            <v:imagedata r:id="rId57" o:title=""/>
            <o:lock v:ext="edit" aspectratio="t"/>
            <w10:wrap type="none"/>
            <w10:anchorlock/>
          </v:shape>
          <o:OLEObject Type="Embed" ProgID="Equation.DSMT4" ShapeID="_x0000_i1048" DrawAspect="Content" ObjectID="_1468075748" r:id="rId56">
            <o:LockedField>false</o:LockedField>
          </o:OLEObject>
        </w:object>
      </w:r>
      <w:r>
        <w:rPr>
          <w:rFonts w:hint="eastAsia"/>
          <w:color w:val="auto"/>
          <w:highlight w:val="none"/>
          <w:lang w:val="en-US" w:eastAsia="zh-CN"/>
        </w:rPr>
        <w:t>--</w:t>
      </w:r>
      <w:r>
        <w:rPr>
          <w:rFonts w:hint="eastAsia"/>
          <w:color w:val="auto"/>
          <w:highlight w:val="none"/>
        </w:rPr>
        <w:t>正后的临时输出功率下限。</w:t>
      </w:r>
    </w:p>
    <w:p>
      <w:pPr>
        <w:snapToGrid w:val="0"/>
        <w:ind w:firstLine="420" w:firstLineChars="200"/>
        <w:rPr>
          <w:color w:val="auto"/>
          <w:highlight w:val="none"/>
        </w:rPr>
      </w:pPr>
      <w:r>
        <w:rPr>
          <w:rFonts w:hint="eastAsia"/>
          <w:color w:val="auto"/>
          <w:highlight w:val="none"/>
          <w:lang w:val="en-US" w:eastAsia="zh-CN"/>
        </w:rPr>
        <w:t>执行要求：</w:t>
      </w:r>
      <w:r>
        <w:rPr>
          <w:color w:val="auto"/>
          <w:highlight w:val="none"/>
        </w:rPr>
        <w:t>临时出力范围的修正应基于设备状态评估结果，并遵循相关运行规程。</w:t>
      </w:r>
    </w:p>
    <w:p>
      <w:pPr>
        <w:pStyle w:val="167"/>
        <w:rPr>
          <w:rFonts w:ascii="Times New Roman" w:hAnsi="Times New Roman"/>
          <w:color w:val="auto"/>
          <w:highlight w:val="none"/>
        </w:rPr>
      </w:pPr>
      <w:bookmarkStart w:id="352" w:name="_Toc214312400"/>
      <w:r>
        <w:rPr>
          <w:rFonts w:ascii="Times New Roman" w:hAnsi="Times New Roman"/>
          <w:color w:val="auto"/>
          <w:highlight w:val="none"/>
        </w:rPr>
        <w:t>电化学储能调度运行约束</w:t>
      </w:r>
      <w:bookmarkEnd w:id="352"/>
    </w:p>
    <w:p>
      <w:pPr>
        <w:pStyle w:val="8"/>
        <w:rPr>
          <w:rFonts w:ascii="Times New Roman" w:hAnsi="Times New Roman"/>
          <w:color w:val="auto"/>
          <w:highlight w:val="none"/>
        </w:rPr>
      </w:pPr>
      <w:bookmarkStart w:id="353" w:name="_Toc214312401"/>
      <w:bookmarkStart w:id="354" w:name="_Toc31706"/>
      <w:r>
        <w:rPr>
          <w:rFonts w:ascii="Times New Roman" w:hAnsi="Times New Roman"/>
          <w:color w:val="auto"/>
          <w:highlight w:val="none"/>
        </w:rPr>
        <w:t>充放电状态约束</w:t>
      </w:r>
      <w:bookmarkEnd w:id="353"/>
      <w:bookmarkEnd w:id="354"/>
    </w:p>
    <w:p>
      <w:pPr>
        <w:pStyle w:val="196"/>
        <w:tabs>
          <w:tab w:val="center" w:pos="2268"/>
          <w:tab w:val="right" w:pos="4535"/>
        </w:tabs>
        <w:ind w:firstLine="480"/>
        <w:jc w:val="right"/>
        <w:rPr>
          <w:bCs/>
          <w:color w:val="auto"/>
          <w:highlight w:val="none"/>
        </w:rPr>
      </w:pPr>
      <w:r>
        <w:rPr>
          <w:color w:val="auto"/>
          <w:position w:val="-10"/>
          <w:sz w:val="24"/>
          <w:szCs w:val="32"/>
          <w:highlight w:val="none"/>
        </w:rPr>
        <w:object>
          <v:shape id="_x0000_i1049" o:spt="75" type="#_x0000_t75" style="height:19.35pt;width:95.65pt;" o:ole="t" filled="f" o:preferrelative="t" stroked="f" coordsize="21600,21600">
            <v:path/>
            <v:fill on="f" focussize="0,0"/>
            <v:stroke on="f" joinstyle="miter"/>
            <v:imagedata r:id="rId59" o:title=""/>
            <o:lock v:ext="edit" aspectratio="t"/>
            <w10:wrap type="none"/>
            <w10:anchorlock/>
          </v:shape>
          <o:OLEObject Type="Embed" ProgID="Equation.DSMT4" ShapeID="_x0000_i1049" DrawAspect="Content" ObjectID="_1468075749" r:id="rId58">
            <o:LockedField>false</o:LockedField>
          </o:OLEObject>
        </w:object>
      </w:r>
      <w:r>
        <w:rPr>
          <w:color w:val="auto"/>
          <w:position w:val="-10"/>
          <w:highlight w:val="none"/>
        </w:rPr>
        <w:t xml:space="preserve">                              </w:t>
      </w:r>
      <w:r>
        <w:rPr>
          <w:color w:val="auto"/>
          <w:highlight w:val="none"/>
        </w:rPr>
        <w:tab/>
      </w:r>
      <w:r>
        <w:rPr>
          <w:color w:val="auto"/>
          <w:highlight w:val="none"/>
        </w:rPr>
        <w:t>(</w:t>
      </w:r>
      <w:r>
        <w:rPr>
          <w:color w:val="auto"/>
          <w:sz w:val="22"/>
          <w:highlight w:val="none"/>
        </w:rPr>
        <w:fldChar w:fldCharType="begin"/>
      </w:r>
      <w:r>
        <w:rPr>
          <w:color w:val="auto"/>
          <w:sz w:val="22"/>
          <w:highlight w:val="none"/>
        </w:rPr>
        <w:instrText xml:space="preserve"> SEQ 式 \* ARABIC </w:instrText>
      </w:r>
      <w:r>
        <w:rPr>
          <w:color w:val="auto"/>
          <w:sz w:val="22"/>
          <w:highlight w:val="none"/>
        </w:rPr>
        <w:fldChar w:fldCharType="separate"/>
      </w:r>
      <w:r>
        <w:rPr>
          <w:color w:val="auto"/>
          <w:sz w:val="22"/>
          <w:highlight w:val="none"/>
        </w:rPr>
        <w:t>16</w:t>
      </w:r>
      <w:r>
        <w:rPr>
          <w:color w:val="auto"/>
          <w:sz w:val="22"/>
          <w:highlight w:val="none"/>
        </w:rPr>
        <w:fldChar w:fldCharType="end"/>
      </w:r>
      <w:r>
        <w:rPr>
          <w:color w:val="auto"/>
          <w:highlight w:val="none"/>
        </w:rPr>
        <w:t>)</w:t>
      </w:r>
    </w:p>
    <w:p>
      <w:pPr>
        <w:pStyle w:val="196"/>
        <w:ind w:firstLineChars="200"/>
        <w:rPr>
          <w:bCs/>
          <w:color w:val="auto"/>
          <w:highlight w:val="none"/>
        </w:rPr>
      </w:pPr>
      <w:r>
        <w:rPr>
          <w:bCs/>
          <w:color w:val="auto"/>
          <w:highlight w:val="none"/>
        </w:rPr>
        <w:t>式中：</w:t>
      </w:r>
      <w:r>
        <w:rPr>
          <w:color w:val="auto"/>
          <w:position w:val="-10"/>
          <w:highlight w:val="none"/>
        </w:rPr>
        <w:object>
          <v:shape id="_x0000_i1050" o:spt="75" type="#_x0000_t75" style="height:16.65pt;width:23.1pt;" o:ole="t" filled="f" o:preferrelative="t" stroked="f" coordsize="21600,21600">
            <v:path/>
            <v:fill on="f" focussize="0,0"/>
            <v:stroke on="f" joinstyle="miter"/>
            <v:imagedata r:id="rId61" o:title=""/>
            <o:lock v:ext="edit" aspectratio="t"/>
            <w10:wrap type="none"/>
            <w10:anchorlock/>
          </v:shape>
          <o:OLEObject Type="Embed" ProgID="Equation.DSMT4" ShapeID="_x0000_i1050" DrawAspect="Content" ObjectID="_1468075750" r:id="rId60">
            <o:LockedField>false</o:LockedField>
          </o:OLEObject>
        </w:object>
      </w:r>
      <w:r>
        <w:rPr>
          <w:bCs/>
          <w:color w:val="auto"/>
          <w:highlight w:val="none"/>
        </w:rPr>
        <w:t>、</w:t>
      </w:r>
      <w:r>
        <w:rPr>
          <w:color w:val="auto"/>
          <w:position w:val="-10"/>
          <w:highlight w:val="none"/>
        </w:rPr>
        <w:object>
          <v:shape id="_x0000_i1051" o:spt="75" type="#_x0000_t75" style="height:16.65pt;width:25.25pt;" o:ole="t" filled="f" o:preferrelative="t" stroked="f" coordsize="21600,21600">
            <v:path/>
            <v:fill on="f" focussize="0,0"/>
            <v:stroke on="f" joinstyle="miter"/>
            <v:imagedata r:id="rId63" o:title=""/>
            <o:lock v:ext="edit" aspectratio="t"/>
            <w10:wrap type="none"/>
            <w10:anchorlock/>
          </v:shape>
          <o:OLEObject Type="Embed" ProgID="Equation.DSMT4" ShapeID="_x0000_i1051" DrawAspect="Content" ObjectID="_1468075751" r:id="rId62">
            <o:LockedField>false</o:LockedField>
          </o:OLEObject>
        </w:object>
      </w:r>
      <w:r>
        <w:rPr>
          <w:bCs/>
          <w:color w:val="auto"/>
          <w:highlight w:val="none"/>
        </w:rPr>
        <w:t>分别表示储能</w:t>
      </w:r>
      <w:r>
        <w:rPr>
          <w:color w:val="auto"/>
          <w:position w:val="-6"/>
          <w:highlight w:val="none"/>
        </w:rPr>
        <w:object>
          <v:shape id="_x0000_i1052" o:spt="75" type="#_x0000_t75" style="height:10.2pt;width:8.05pt;" o:ole="t" filled="f" o:preferrelative="t" stroked="f" coordsize="21600,21600">
            <v:path/>
            <v:fill on="f" focussize="0,0"/>
            <v:stroke on="f" joinstyle="miter"/>
            <v:imagedata r:id="rId65" o:title=""/>
            <o:lock v:ext="edit" aspectratio="t"/>
            <w10:wrap type="none"/>
            <w10:anchorlock/>
          </v:shape>
          <o:OLEObject Type="Embed" ProgID="Equation.DSMT4" ShapeID="_x0000_i1052" DrawAspect="Content" ObjectID="_1468075752" r:id="rId64">
            <o:LockedField>false</o:LockedField>
          </o:OLEObject>
        </w:object>
      </w:r>
      <w:r>
        <w:rPr>
          <w:bCs/>
          <w:color w:val="auto"/>
          <w:highlight w:val="none"/>
        </w:rPr>
        <w:t>在</w:t>
      </w:r>
      <w:r>
        <w:rPr>
          <w:color w:val="auto"/>
          <w:position w:val="-6"/>
          <w:highlight w:val="none"/>
        </w:rPr>
        <w:object>
          <v:shape id="_x0000_i1053" o:spt="75" type="#_x0000_t75" style="height:11.8pt;width:7pt;" o:ole="t" filled="f" o:preferrelative="t" stroked="f" coordsize="21600,21600">
            <v:path/>
            <v:fill on="f" focussize="0,0"/>
            <v:stroke on="f" joinstyle="miter"/>
            <v:imagedata r:id="rId67" o:title=""/>
            <o:lock v:ext="edit" aspectratio="t"/>
            <w10:wrap type="none"/>
            <w10:anchorlock/>
          </v:shape>
          <o:OLEObject Type="Embed" ProgID="Equation.DSMT4" ShapeID="_x0000_i1053" DrawAspect="Content" ObjectID="_1468075753" r:id="rId66">
            <o:LockedField>false</o:LockedField>
          </o:OLEObject>
        </w:object>
      </w:r>
      <w:r>
        <w:rPr>
          <w:bCs/>
          <w:color w:val="auto"/>
          <w:highlight w:val="none"/>
        </w:rPr>
        <w:t>时的充电状态、放电状态，</w:t>
      </w:r>
      <w:r>
        <w:rPr>
          <w:color w:val="auto"/>
          <w:position w:val="-10"/>
          <w:highlight w:val="none"/>
        </w:rPr>
        <w:object>
          <v:shape id="_x0000_i1054" o:spt="75" type="#_x0000_t75" style="height:16.65pt;width:37.6pt;" o:ole="t" filled="f" o:preferrelative="t" stroked="f" coordsize="21600,21600">
            <v:path/>
            <v:fill on="f" focussize="0,0"/>
            <v:stroke on="f" joinstyle="miter"/>
            <v:imagedata r:id="rId69" o:title=""/>
            <o:lock v:ext="edit" aspectratio="t"/>
            <w10:wrap type="none"/>
            <w10:anchorlock/>
          </v:shape>
          <o:OLEObject Type="Embed" ProgID="Equation.DSMT4" ShapeID="_x0000_i1054" DrawAspect="Content" ObjectID="_1468075754" r:id="rId68">
            <o:LockedField>false</o:LockedField>
          </o:OLEObject>
        </w:object>
      </w:r>
      <w:r>
        <w:rPr>
          <w:bCs/>
          <w:color w:val="auto"/>
          <w:highlight w:val="none"/>
        </w:rPr>
        <w:t>表示充电，</w:t>
      </w:r>
      <w:r>
        <w:rPr>
          <w:color w:val="auto"/>
          <w:position w:val="-10"/>
          <w:highlight w:val="none"/>
        </w:rPr>
        <w:object>
          <v:shape id="_x0000_i1055" o:spt="75" type="#_x0000_t75" style="height:16.65pt;width:38.7pt;" o:ole="t" filled="f" o:preferrelative="t" stroked="f" coordsize="21600,21600">
            <v:path/>
            <v:fill on="f" focussize="0,0"/>
            <v:stroke on="f" joinstyle="miter"/>
            <v:imagedata r:id="rId71" o:title=""/>
            <o:lock v:ext="edit" aspectratio="t"/>
            <w10:wrap type="none"/>
            <w10:anchorlock/>
          </v:shape>
          <o:OLEObject Type="Embed" ProgID="Equation.DSMT4" ShapeID="_x0000_i1055" DrawAspect="Content" ObjectID="_1468075755" r:id="rId70">
            <o:LockedField>false</o:LockedField>
          </o:OLEObject>
        </w:object>
      </w:r>
      <w:r>
        <w:rPr>
          <w:bCs/>
          <w:color w:val="auto"/>
          <w:highlight w:val="none"/>
        </w:rPr>
        <w:t>表示放电。</w:t>
      </w:r>
    </w:p>
    <w:p>
      <w:pPr>
        <w:pStyle w:val="8"/>
        <w:rPr>
          <w:rFonts w:ascii="Times New Roman" w:hAnsi="Times New Roman"/>
          <w:color w:val="auto"/>
          <w:highlight w:val="none"/>
        </w:rPr>
      </w:pPr>
      <w:bookmarkStart w:id="355" w:name="_Toc28705"/>
      <w:bookmarkStart w:id="356" w:name="_Toc214312402"/>
      <w:r>
        <w:rPr>
          <w:rFonts w:ascii="Times New Roman" w:hAnsi="Times New Roman"/>
          <w:color w:val="auto"/>
          <w:highlight w:val="none"/>
        </w:rPr>
        <w:t>充电功率约束</w:t>
      </w:r>
      <w:bookmarkEnd w:id="355"/>
      <w:bookmarkEnd w:id="356"/>
    </w:p>
    <w:p>
      <w:pPr>
        <w:pStyle w:val="196"/>
        <w:tabs>
          <w:tab w:val="center" w:pos="2268"/>
          <w:tab w:val="right" w:pos="4535"/>
        </w:tabs>
        <w:ind w:firstLine="640"/>
        <w:jc w:val="right"/>
        <w:rPr>
          <w:bCs/>
          <w:color w:val="auto"/>
          <w:highlight w:val="none"/>
        </w:rPr>
      </w:pPr>
      <w:r>
        <w:rPr>
          <w:color w:val="auto"/>
          <w:position w:val="-14"/>
          <w:highlight w:val="none"/>
        </w:rPr>
        <w:object>
          <v:shape id="_x0000_i1056" o:spt="75" type="#_x0000_t75" style="height:23.1pt;width:119.8pt;" o:ole="t" filled="f" o:preferrelative="t" stroked="f" coordsize="21600,21600">
            <v:path/>
            <v:fill on="f" focussize="0,0"/>
            <v:stroke on="f" joinstyle="miter"/>
            <v:imagedata r:id="rId73" o:title=""/>
            <o:lock v:ext="edit" aspectratio="t"/>
            <w10:wrap type="none"/>
            <w10:anchorlock/>
          </v:shape>
          <o:OLEObject Type="Embed" ProgID="Equation.DSMT4" ShapeID="_x0000_i1056" DrawAspect="Content" ObjectID="_1468075756" r:id="rId72">
            <o:LockedField>false</o:LockedField>
          </o:OLEObject>
        </w:object>
      </w:r>
      <w:r>
        <w:rPr>
          <w:color w:val="auto"/>
          <w:position w:val="-14"/>
          <w:highlight w:val="none"/>
        </w:rPr>
        <w:t xml:space="preserve">                      </w:t>
      </w:r>
      <w:r>
        <w:rPr>
          <w:bCs/>
          <w:color w:val="auto"/>
          <w:highlight w:val="none"/>
        </w:rPr>
        <w:tab/>
      </w:r>
      <w:r>
        <w:rPr>
          <w:bCs/>
          <w:color w:val="auto"/>
          <w:highlight w:val="none"/>
        </w:rPr>
        <w:t xml:space="preserve">      </w:t>
      </w:r>
      <w:r>
        <w:rPr>
          <w:color w:val="auto"/>
          <w:highlight w:val="none"/>
        </w:rPr>
        <w:t>(</w:t>
      </w:r>
      <w:r>
        <w:rPr>
          <w:color w:val="auto"/>
          <w:sz w:val="22"/>
          <w:highlight w:val="none"/>
        </w:rPr>
        <w:fldChar w:fldCharType="begin"/>
      </w:r>
      <w:r>
        <w:rPr>
          <w:color w:val="auto"/>
          <w:sz w:val="22"/>
          <w:highlight w:val="none"/>
        </w:rPr>
        <w:instrText xml:space="preserve"> SEQ 式 \* ARABIC </w:instrText>
      </w:r>
      <w:r>
        <w:rPr>
          <w:color w:val="auto"/>
          <w:sz w:val="22"/>
          <w:highlight w:val="none"/>
        </w:rPr>
        <w:fldChar w:fldCharType="separate"/>
      </w:r>
      <w:r>
        <w:rPr>
          <w:color w:val="auto"/>
          <w:sz w:val="22"/>
          <w:highlight w:val="none"/>
        </w:rPr>
        <w:t>17</w:t>
      </w:r>
      <w:r>
        <w:rPr>
          <w:color w:val="auto"/>
          <w:sz w:val="22"/>
          <w:highlight w:val="none"/>
        </w:rPr>
        <w:fldChar w:fldCharType="end"/>
      </w:r>
      <w:r>
        <w:rPr>
          <w:color w:val="auto"/>
          <w:highlight w:val="none"/>
        </w:rPr>
        <w:t>)</w:t>
      </w:r>
    </w:p>
    <w:p>
      <w:pPr>
        <w:pStyle w:val="196"/>
        <w:ind w:firstLine="640"/>
        <w:rPr>
          <w:bCs/>
          <w:color w:val="auto"/>
          <w:highlight w:val="none"/>
        </w:rPr>
      </w:pPr>
      <w:r>
        <w:rPr>
          <w:bCs/>
          <w:color w:val="auto"/>
          <w:highlight w:val="none"/>
        </w:rPr>
        <w:t>式中：</w:t>
      </w:r>
      <w:r>
        <w:rPr>
          <w:bCs/>
          <w:color w:val="auto"/>
          <w:position w:val="-12"/>
          <w:highlight w:val="none"/>
        </w:rPr>
        <w:object>
          <v:shape id="_x0000_i1057" o:spt="75" type="#_x0000_t75" style="height:18.8pt;width:29pt;" o:ole="t" filled="f" o:preferrelative="t" stroked="f" coordsize="21600,21600">
            <v:path/>
            <v:fill on="f" focussize="0,0"/>
            <v:stroke on="f" joinstyle="miter"/>
            <v:imagedata r:id="rId75" o:title=""/>
            <o:lock v:ext="edit" aspectratio="t"/>
            <w10:wrap type="none"/>
            <w10:anchorlock/>
          </v:shape>
          <o:OLEObject Type="Embed" ProgID="Equation.3" ShapeID="_x0000_i1057" DrawAspect="Content" ObjectID="_1468075757" r:id="rId74">
            <o:LockedField>false</o:LockedField>
          </o:OLEObject>
        </w:object>
      </w:r>
      <w:r>
        <w:rPr>
          <w:bCs/>
          <w:color w:val="auto"/>
          <w:highlight w:val="none"/>
        </w:rPr>
        <w:t>为储能在t时刻的充电功率，</w:t>
      </w:r>
      <w:r>
        <w:rPr>
          <w:bCs/>
          <w:color w:val="auto"/>
          <w:position w:val="-12"/>
          <w:highlight w:val="none"/>
        </w:rPr>
        <w:object>
          <v:shape id="_x0000_i1058" o:spt="75" type="#_x0000_t75" style="height:21.5pt;width:16.65pt;" o:ole="t" filled="f" o:preferrelative="t" stroked="f" coordsize="21600,21600">
            <v:path/>
            <v:fill on="f" focussize="0,0"/>
            <v:stroke on="f" joinstyle="miter"/>
            <v:imagedata r:id="rId77" o:title=""/>
            <o:lock v:ext="edit" aspectratio="t"/>
            <w10:wrap type="none"/>
            <w10:anchorlock/>
          </v:shape>
          <o:OLEObject Type="Embed" ProgID="Equation.3" ShapeID="_x0000_i1058" DrawAspect="Content" ObjectID="_1468075758" r:id="rId76">
            <o:LockedField>false</o:LockedField>
          </o:OLEObject>
        </w:object>
      </w:r>
      <w:r>
        <w:rPr>
          <w:bCs/>
          <w:color w:val="auto"/>
          <w:highlight w:val="none"/>
        </w:rPr>
        <w:t>、</w:t>
      </w:r>
      <w:r>
        <w:rPr>
          <w:color w:val="auto"/>
          <w:position w:val="-14"/>
          <w:highlight w:val="none"/>
        </w:rPr>
        <w:object>
          <v:shape id="_x0000_i1059" o:spt="75" type="#_x0000_t75" style="height:19.35pt;width:15.6pt;" o:ole="t" filled="f" o:preferrelative="t" stroked="f" coordsize="21600,21600">
            <v:path/>
            <v:fill on="f" focussize="0,0"/>
            <v:stroke on="f" joinstyle="miter"/>
            <v:imagedata r:id="rId79" o:title=""/>
            <o:lock v:ext="edit" aspectratio="t"/>
            <w10:wrap type="none"/>
            <w10:anchorlock/>
          </v:shape>
          <o:OLEObject Type="Embed" ProgID="Equation.DSMT4" ShapeID="_x0000_i1059" DrawAspect="Content" ObjectID="_1468075759" r:id="rId78">
            <o:LockedField>false</o:LockedField>
          </o:OLEObject>
        </w:object>
      </w:r>
      <w:r>
        <w:rPr>
          <w:bCs/>
          <w:color w:val="auto"/>
          <w:highlight w:val="none"/>
        </w:rPr>
        <w:t>分别表示储能</w:t>
      </w:r>
      <w:r>
        <w:rPr>
          <w:color w:val="auto"/>
          <w:position w:val="-6"/>
          <w:highlight w:val="none"/>
        </w:rPr>
        <w:object>
          <v:shape id="_x0000_i1060" o:spt="75" type="#_x0000_t75" style="height:10.2pt;width:8.05pt;" o:ole="t" filled="f" o:preferrelative="t" stroked="f" coordsize="21600,21600">
            <v:path/>
            <v:fill on="f" focussize="0,0"/>
            <v:stroke on="f" joinstyle="miter"/>
            <v:imagedata r:id="rId81" o:title=""/>
            <o:lock v:ext="edit" aspectratio="t"/>
            <w10:wrap type="none"/>
            <w10:anchorlock/>
          </v:shape>
          <o:OLEObject Type="Embed" ProgID="Equation.DSMT4" ShapeID="_x0000_i1060" DrawAspect="Content" ObjectID="_1468075760" r:id="rId80">
            <o:LockedField>false</o:LockedField>
          </o:OLEObject>
        </w:object>
      </w:r>
      <w:r>
        <w:rPr>
          <w:bCs/>
          <w:color w:val="auto"/>
          <w:highlight w:val="none"/>
        </w:rPr>
        <w:t>充电功率的上下限。</w:t>
      </w:r>
    </w:p>
    <w:p>
      <w:pPr>
        <w:pStyle w:val="8"/>
        <w:rPr>
          <w:rFonts w:ascii="Times New Roman" w:hAnsi="Times New Roman"/>
          <w:color w:val="auto"/>
          <w:highlight w:val="none"/>
        </w:rPr>
      </w:pPr>
      <w:bookmarkStart w:id="357" w:name="_Toc24726"/>
      <w:bookmarkStart w:id="358" w:name="_Toc214312403"/>
      <w:r>
        <w:rPr>
          <w:rFonts w:ascii="Times New Roman" w:hAnsi="Times New Roman"/>
          <w:color w:val="auto"/>
          <w:highlight w:val="none"/>
        </w:rPr>
        <w:t>放电功率约束</w:t>
      </w:r>
      <w:bookmarkEnd w:id="357"/>
      <w:bookmarkEnd w:id="358"/>
    </w:p>
    <w:p>
      <w:pPr>
        <w:pStyle w:val="196"/>
        <w:tabs>
          <w:tab w:val="center" w:pos="2268"/>
          <w:tab w:val="right" w:pos="4535"/>
        </w:tabs>
        <w:ind w:firstLine="640"/>
        <w:jc w:val="right"/>
        <w:rPr>
          <w:bCs/>
          <w:color w:val="auto"/>
          <w:highlight w:val="none"/>
        </w:rPr>
      </w:pPr>
      <w:r>
        <w:rPr>
          <w:color w:val="auto"/>
          <w:position w:val="-14"/>
          <w:highlight w:val="none"/>
        </w:rPr>
        <w:object>
          <v:shape id="_x0000_i1061" o:spt="75" type="#_x0000_t75" style="height:23.65pt;width:127.35pt;" o:ole="t" filled="f" o:preferrelative="t" stroked="f" coordsize="21600,21600">
            <v:path/>
            <v:fill on="f" focussize="0,0"/>
            <v:stroke on="f" joinstyle="miter"/>
            <v:imagedata r:id="rId83" o:title=""/>
            <o:lock v:ext="edit" aspectratio="t"/>
            <w10:wrap type="none"/>
            <w10:anchorlock/>
          </v:shape>
          <o:OLEObject Type="Embed" ProgID="Equation.DSMT4" ShapeID="_x0000_i1061" DrawAspect="Content" ObjectID="_1468075761" r:id="rId82">
            <o:LockedField>false</o:LockedField>
          </o:OLEObject>
        </w:object>
      </w:r>
      <w:r>
        <w:rPr>
          <w:bCs/>
          <w:color w:val="auto"/>
          <w:highlight w:val="none"/>
        </w:rPr>
        <w:tab/>
      </w:r>
      <w:r>
        <w:rPr>
          <w:bCs/>
          <w:color w:val="auto"/>
          <w:highlight w:val="none"/>
        </w:rPr>
        <w:t xml:space="preserve">                               </w:t>
      </w:r>
      <w:r>
        <w:rPr>
          <w:color w:val="auto"/>
          <w:highlight w:val="none"/>
        </w:rPr>
        <w:t>(</w:t>
      </w:r>
      <w:r>
        <w:rPr>
          <w:color w:val="auto"/>
          <w:sz w:val="22"/>
          <w:highlight w:val="none"/>
        </w:rPr>
        <w:fldChar w:fldCharType="begin"/>
      </w:r>
      <w:r>
        <w:rPr>
          <w:color w:val="auto"/>
          <w:sz w:val="22"/>
          <w:highlight w:val="none"/>
        </w:rPr>
        <w:instrText xml:space="preserve"> SEQ 式 \* ARABIC </w:instrText>
      </w:r>
      <w:r>
        <w:rPr>
          <w:color w:val="auto"/>
          <w:sz w:val="22"/>
          <w:highlight w:val="none"/>
        </w:rPr>
        <w:fldChar w:fldCharType="separate"/>
      </w:r>
      <w:r>
        <w:rPr>
          <w:color w:val="auto"/>
          <w:sz w:val="22"/>
          <w:highlight w:val="none"/>
        </w:rPr>
        <w:t>18</w:t>
      </w:r>
      <w:r>
        <w:rPr>
          <w:color w:val="auto"/>
          <w:sz w:val="22"/>
          <w:highlight w:val="none"/>
        </w:rPr>
        <w:fldChar w:fldCharType="end"/>
      </w:r>
      <w:r>
        <w:rPr>
          <w:color w:val="auto"/>
          <w:highlight w:val="none"/>
        </w:rPr>
        <w:t>)</w:t>
      </w:r>
    </w:p>
    <w:p>
      <w:pPr>
        <w:pStyle w:val="196"/>
        <w:ind w:firstLine="640"/>
        <w:rPr>
          <w:bCs/>
          <w:color w:val="auto"/>
          <w:highlight w:val="none"/>
        </w:rPr>
      </w:pPr>
      <w:r>
        <w:rPr>
          <w:bCs/>
          <w:color w:val="auto"/>
          <w:highlight w:val="none"/>
        </w:rPr>
        <w:t>式中：</w:t>
      </w:r>
      <w:r>
        <w:rPr>
          <w:bCs/>
          <w:color w:val="auto"/>
          <w:position w:val="-12"/>
          <w:highlight w:val="none"/>
        </w:rPr>
        <w:object>
          <v:shape id="_x0000_i1062" o:spt="75" type="#_x0000_t75" style="height:18.8pt;width:30.1pt;" o:ole="t" filled="f" o:preferrelative="t" stroked="f" coordsize="21600,21600">
            <v:path/>
            <v:fill on="f" focussize="0,0"/>
            <v:stroke on="f" joinstyle="miter"/>
            <v:imagedata r:id="rId85" o:title=""/>
            <o:lock v:ext="edit" aspectratio="t"/>
            <w10:wrap type="none"/>
            <w10:anchorlock/>
          </v:shape>
          <o:OLEObject Type="Embed" ProgID="Equation.3" ShapeID="_x0000_i1062" DrawAspect="Content" ObjectID="_1468075762" r:id="rId84">
            <o:LockedField>false</o:LockedField>
          </o:OLEObject>
        </w:object>
      </w:r>
      <w:r>
        <w:rPr>
          <w:bCs/>
          <w:color w:val="auto"/>
          <w:highlight w:val="none"/>
        </w:rPr>
        <w:t>为储能在t时刻的放电功率，</w:t>
      </w:r>
      <w:r>
        <w:rPr>
          <w:bCs/>
          <w:color w:val="auto"/>
          <w:position w:val="-12"/>
          <w:highlight w:val="none"/>
        </w:rPr>
        <w:object>
          <v:shape id="_x0000_i1063" o:spt="75" type="#_x0000_t75" style="height:21.5pt;width:18.25pt;" o:ole="t" filled="f" o:preferrelative="t" stroked="f" coordsize="21600,21600">
            <v:path/>
            <v:fill on="f" focussize="0,0"/>
            <v:stroke on="f" joinstyle="miter"/>
            <v:imagedata r:id="rId87" o:title=""/>
            <o:lock v:ext="edit" aspectratio="t"/>
            <w10:wrap type="none"/>
            <w10:anchorlock/>
          </v:shape>
          <o:OLEObject Type="Embed" ProgID="Equation.3" ShapeID="_x0000_i1063" DrawAspect="Content" ObjectID="_1468075763" r:id="rId86">
            <o:LockedField>false</o:LockedField>
          </o:OLEObject>
        </w:object>
      </w:r>
      <w:r>
        <w:rPr>
          <w:bCs/>
          <w:color w:val="auto"/>
          <w:highlight w:val="none"/>
        </w:rPr>
        <w:t>、</w:t>
      </w:r>
      <w:r>
        <w:rPr>
          <w:bCs/>
          <w:color w:val="auto"/>
          <w:position w:val="-16"/>
          <w:highlight w:val="none"/>
        </w:rPr>
        <w:object>
          <v:shape id="_x0000_i1064" o:spt="75" type="#_x0000_t75" style="height:21.5pt;width:18.25pt;" o:ole="t" filled="f" o:preferrelative="t" stroked="f" coordsize="21600,21600">
            <v:path/>
            <v:fill on="f" focussize="0,0"/>
            <v:stroke on="f" joinstyle="miter"/>
            <v:imagedata r:id="rId89" o:title=""/>
            <o:lock v:ext="edit" aspectratio="t"/>
            <w10:wrap type="none"/>
            <w10:anchorlock/>
          </v:shape>
          <o:OLEObject Type="Embed" ProgID="Equation.3" ShapeID="_x0000_i1064" DrawAspect="Content" ObjectID="_1468075764" r:id="rId88">
            <o:LockedField>false</o:LockedField>
          </o:OLEObject>
        </w:object>
      </w:r>
      <w:r>
        <w:rPr>
          <w:bCs/>
          <w:color w:val="auto"/>
          <w:highlight w:val="none"/>
        </w:rPr>
        <w:t>分别表示储能</w:t>
      </w:r>
      <w:r>
        <w:rPr>
          <w:color w:val="auto"/>
          <w:position w:val="-6"/>
          <w:highlight w:val="none"/>
        </w:rPr>
        <w:object>
          <v:shape id="_x0000_i1065" o:spt="75" type="#_x0000_t75" style="height:10.2pt;width:8.05pt;" o:ole="t" filled="f" o:preferrelative="t" stroked="f" coordsize="21600,21600">
            <v:path/>
            <v:fill on="f" focussize="0,0"/>
            <v:stroke on="f" joinstyle="miter"/>
            <v:imagedata r:id="rId91" o:title=""/>
            <o:lock v:ext="edit" aspectratio="t"/>
            <w10:wrap type="none"/>
            <w10:anchorlock/>
          </v:shape>
          <o:OLEObject Type="Embed" ProgID="Equation.DSMT4" ShapeID="_x0000_i1065" DrawAspect="Content" ObjectID="_1468075765" r:id="rId90">
            <o:LockedField>false</o:LockedField>
          </o:OLEObject>
        </w:object>
      </w:r>
      <w:r>
        <w:rPr>
          <w:bCs/>
          <w:color w:val="auto"/>
          <w:highlight w:val="none"/>
        </w:rPr>
        <w:t>放电功率的上下限。</w:t>
      </w:r>
    </w:p>
    <w:p>
      <w:pPr>
        <w:pStyle w:val="8"/>
        <w:rPr>
          <w:rFonts w:ascii="Times New Roman" w:hAnsi="Times New Roman"/>
          <w:color w:val="auto"/>
          <w:highlight w:val="none"/>
        </w:rPr>
      </w:pPr>
      <w:bookmarkStart w:id="359" w:name="_Toc214312404"/>
      <w:bookmarkStart w:id="360" w:name="_Toc7567"/>
      <w:r>
        <w:rPr>
          <w:rFonts w:ascii="Times New Roman" w:hAnsi="Times New Roman"/>
          <w:color w:val="auto"/>
          <w:highlight w:val="none"/>
        </w:rPr>
        <w:t>荷电状态(SOC)约束</w:t>
      </w:r>
      <w:bookmarkEnd w:id="359"/>
      <w:bookmarkEnd w:id="360"/>
    </w:p>
    <w:p>
      <w:pPr>
        <w:pStyle w:val="196"/>
        <w:tabs>
          <w:tab w:val="center" w:pos="2268"/>
          <w:tab w:val="right" w:pos="4535"/>
        </w:tabs>
        <w:ind w:firstLine="640"/>
        <w:jc w:val="right"/>
        <w:rPr>
          <w:bCs/>
          <w:color w:val="auto"/>
          <w:highlight w:val="none"/>
        </w:rPr>
      </w:pPr>
      <w:r>
        <w:rPr>
          <w:color w:val="auto"/>
          <w:highlight w:val="none"/>
        </w:rPr>
        <w:tab/>
      </w:r>
      <w:r>
        <w:rPr>
          <w:color w:val="auto"/>
          <w:position w:val="-28"/>
          <w:highlight w:val="none"/>
        </w:rPr>
        <w:object>
          <v:shape id="_x0000_i1066" o:spt="75" type="#_x0000_t75" style="height:36.55pt;width:193.45pt;" o:ole="t" filled="f" o:preferrelative="t" stroked="f" coordsize="21600,21600">
            <v:path/>
            <v:fill on="f" focussize="0,0"/>
            <v:stroke on="f" joinstyle="miter"/>
            <v:imagedata r:id="rId93" o:title=""/>
            <o:lock v:ext="edit" aspectratio="t"/>
            <w10:wrap type="none"/>
            <w10:anchorlock/>
          </v:shape>
          <o:OLEObject Type="Embed" ProgID="Equation.DSMT4" ShapeID="_x0000_i1066" DrawAspect="Content" ObjectID="_1468075766" r:id="rId92">
            <o:LockedField>false</o:LockedField>
          </o:OLEObject>
        </w:object>
      </w:r>
      <w:r>
        <w:rPr>
          <w:color w:val="auto"/>
          <w:position w:val="-28"/>
          <w:highlight w:val="none"/>
        </w:rPr>
        <w:t xml:space="preserve">                    </w:t>
      </w:r>
      <w:r>
        <w:rPr>
          <w:bCs/>
          <w:color w:val="auto"/>
          <w:highlight w:val="none"/>
        </w:rPr>
        <w:tab/>
      </w:r>
      <w:r>
        <w:rPr>
          <w:color w:val="auto"/>
          <w:highlight w:val="none"/>
        </w:rPr>
        <w:t>(</w:t>
      </w:r>
      <w:r>
        <w:rPr>
          <w:color w:val="auto"/>
          <w:sz w:val="22"/>
          <w:highlight w:val="none"/>
        </w:rPr>
        <w:fldChar w:fldCharType="begin"/>
      </w:r>
      <w:r>
        <w:rPr>
          <w:color w:val="auto"/>
          <w:sz w:val="22"/>
          <w:highlight w:val="none"/>
        </w:rPr>
        <w:instrText xml:space="preserve"> SEQ 式 \* ARABIC </w:instrText>
      </w:r>
      <w:r>
        <w:rPr>
          <w:color w:val="auto"/>
          <w:sz w:val="22"/>
          <w:highlight w:val="none"/>
        </w:rPr>
        <w:fldChar w:fldCharType="separate"/>
      </w:r>
      <w:r>
        <w:rPr>
          <w:color w:val="auto"/>
          <w:sz w:val="22"/>
          <w:highlight w:val="none"/>
        </w:rPr>
        <w:t>19</w:t>
      </w:r>
      <w:r>
        <w:rPr>
          <w:color w:val="auto"/>
          <w:sz w:val="22"/>
          <w:highlight w:val="none"/>
        </w:rPr>
        <w:fldChar w:fldCharType="end"/>
      </w:r>
      <w:r>
        <w:rPr>
          <w:color w:val="auto"/>
          <w:highlight w:val="none"/>
        </w:rPr>
        <w:t>)</w:t>
      </w:r>
      <w:r>
        <w:rPr>
          <w:bCs/>
          <w:color w:val="auto"/>
          <w:highlight w:val="none"/>
        </w:rPr>
        <w:t xml:space="preserve"> </w:t>
      </w:r>
    </w:p>
    <w:p>
      <w:pPr>
        <w:pStyle w:val="196"/>
        <w:tabs>
          <w:tab w:val="center" w:pos="2268"/>
          <w:tab w:val="right" w:pos="4535"/>
        </w:tabs>
        <w:ind w:firstLine="640"/>
        <w:jc w:val="right"/>
        <w:rPr>
          <w:bCs/>
          <w:color w:val="auto"/>
          <w:highlight w:val="none"/>
        </w:rPr>
      </w:pPr>
      <w:r>
        <w:rPr>
          <w:color w:val="auto"/>
          <w:highlight w:val="none"/>
        </w:rPr>
        <w:tab/>
      </w:r>
      <w:r>
        <w:rPr>
          <w:color w:val="auto"/>
          <w:position w:val="-14"/>
          <w:highlight w:val="none"/>
        </w:rPr>
        <w:object>
          <v:shape id="_x0000_i1067" o:spt="75" type="#_x0000_t75" style="height:23.1pt;width:74.15pt;" o:ole="t" filled="f" o:preferrelative="t" stroked="f" coordsize="21600,21600">
            <v:path/>
            <v:fill on="f" focussize="0,0"/>
            <v:stroke on="f" joinstyle="miter"/>
            <v:imagedata r:id="rId95" o:title=""/>
            <o:lock v:ext="edit" aspectratio="t"/>
            <w10:wrap type="none"/>
            <w10:anchorlock/>
          </v:shape>
          <o:OLEObject Type="Embed" ProgID="Equation.DSMT4" ShapeID="_x0000_i1067" DrawAspect="Content" ObjectID="_1468075767" r:id="rId94">
            <o:LockedField>false</o:LockedField>
          </o:OLEObject>
        </w:object>
      </w:r>
      <w:r>
        <w:rPr>
          <w:color w:val="auto"/>
          <w:highlight w:val="none"/>
        </w:rPr>
        <w:tab/>
      </w:r>
      <w:r>
        <w:rPr>
          <w:color w:val="auto"/>
          <w:highlight w:val="none"/>
        </w:rPr>
        <w:t xml:space="preserve">                                   (</w:t>
      </w:r>
      <w:r>
        <w:rPr>
          <w:color w:val="auto"/>
          <w:sz w:val="22"/>
          <w:highlight w:val="none"/>
        </w:rPr>
        <w:fldChar w:fldCharType="begin"/>
      </w:r>
      <w:r>
        <w:rPr>
          <w:color w:val="auto"/>
          <w:sz w:val="22"/>
          <w:highlight w:val="none"/>
        </w:rPr>
        <w:instrText xml:space="preserve"> SEQ 式 \* ARABIC </w:instrText>
      </w:r>
      <w:r>
        <w:rPr>
          <w:color w:val="auto"/>
          <w:sz w:val="22"/>
          <w:highlight w:val="none"/>
        </w:rPr>
        <w:fldChar w:fldCharType="separate"/>
      </w:r>
      <w:r>
        <w:rPr>
          <w:color w:val="auto"/>
          <w:sz w:val="22"/>
          <w:highlight w:val="none"/>
        </w:rPr>
        <w:t>20</w:t>
      </w:r>
      <w:r>
        <w:rPr>
          <w:color w:val="auto"/>
          <w:sz w:val="22"/>
          <w:highlight w:val="none"/>
        </w:rPr>
        <w:fldChar w:fldCharType="end"/>
      </w:r>
      <w:r>
        <w:rPr>
          <w:color w:val="auto"/>
          <w:highlight w:val="none"/>
        </w:rPr>
        <w:t>)</w:t>
      </w:r>
      <w:r>
        <w:rPr>
          <w:bCs/>
          <w:color w:val="auto"/>
          <w:highlight w:val="none"/>
        </w:rPr>
        <w:t xml:space="preserve"> </w:t>
      </w:r>
    </w:p>
    <w:p>
      <w:pPr>
        <w:pStyle w:val="196"/>
        <w:ind w:firstLine="640"/>
        <w:rPr>
          <w:bCs/>
          <w:color w:val="auto"/>
          <w:highlight w:val="none"/>
        </w:rPr>
      </w:pPr>
      <w:r>
        <w:rPr>
          <w:bCs/>
          <w:color w:val="auto"/>
          <w:highlight w:val="none"/>
        </w:rPr>
        <w:t>式中：</w:t>
      </w:r>
      <w:r>
        <w:rPr>
          <w:color w:val="auto"/>
          <w:position w:val="-10"/>
          <w:highlight w:val="none"/>
        </w:rPr>
        <w:object>
          <v:shape id="_x0000_i1068" o:spt="75" type="#_x0000_t75" style="height:16.65pt;width:12.9pt;" o:ole="t" filled="f" o:preferrelative="t" stroked="f" coordsize="21600,21600">
            <v:path/>
            <v:fill on="f" focussize="0,0"/>
            <v:stroke on="f" joinstyle="miter"/>
            <v:imagedata r:id="rId97" o:title=""/>
            <o:lock v:ext="edit" aspectratio="t"/>
            <w10:wrap type="none"/>
            <w10:anchorlock/>
          </v:shape>
          <o:OLEObject Type="Embed" ProgID="Equation.DSMT4" ShapeID="_x0000_i1068" DrawAspect="Content" ObjectID="_1468075768" r:id="rId96">
            <o:LockedField>false</o:LockedField>
          </o:OLEObject>
        </w:object>
      </w:r>
      <w:r>
        <w:rPr>
          <w:bCs/>
          <w:color w:val="auto"/>
          <w:highlight w:val="none"/>
        </w:rPr>
        <w:t>、</w:t>
      </w:r>
      <w:r>
        <w:rPr>
          <w:color w:val="auto"/>
          <w:position w:val="-10"/>
          <w:highlight w:val="none"/>
        </w:rPr>
        <w:object>
          <v:shape id="_x0000_i1069" o:spt="75" type="#_x0000_t75" style="height:16.65pt;width:12.9pt;" o:ole="t" filled="f" o:preferrelative="t" stroked="f" coordsize="21600,21600">
            <v:path/>
            <v:fill on="f" focussize="0,0"/>
            <v:stroke on="f" joinstyle="miter"/>
            <v:imagedata r:id="rId99" o:title=""/>
            <o:lock v:ext="edit" aspectratio="t"/>
            <w10:wrap type="none"/>
            <w10:anchorlock/>
          </v:shape>
          <o:OLEObject Type="Embed" ProgID="Equation.DSMT4" ShapeID="_x0000_i1069" DrawAspect="Content" ObjectID="_1468075769" r:id="rId98">
            <o:LockedField>false</o:LockedField>
          </o:OLEObject>
        </w:object>
      </w:r>
      <w:r>
        <w:rPr>
          <w:bCs/>
          <w:color w:val="auto"/>
          <w:highlight w:val="none"/>
        </w:rPr>
        <w:t>分别表示储能</w:t>
      </w:r>
      <w:r>
        <w:rPr>
          <w:color w:val="auto"/>
          <w:position w:val="-6"/>
          <w:highlight w:val="none"/>
        </w:rPr>
        <w:object>
          <v:shape id="_x0000_i1070" o:spt="75" type="#_x0000_t75" style="height:10.2pt;width:8.05pt;" o:ole="t" filled="f" o:preferrelative="t" stroked="f" coordsize="21600,21600">
            <v:path/>
            <v:fill on="f" focussize="0,0"/>
            <v:stroke on="f" joinstyle="miter"/>
            <v:imagedata r:id="rId101" o:title=""/>
            <o:lock v:ext="edit" aspectratio="t"/>
            <w10:wrap type="none"/>
            <w10:anchorlock/>
          </v:shape>
          <o:OLEObject Type="Embed" ProgID="Equation.DSMT4" ShapeID="_x0000_i1070" DrawAspect="Content" ObjectID="_1468075770" r:id="rId100">
            <o:LockedField>false</o:LockedField>
          </o:OLEObject>
        </w:object>
      </w:r>
      <w:r>
        <w:rPr>
          <w:bCs/>
          <w:color w:val="auto"/>
          <w:highlight w:val="none"/>
        </w:rPr>
        <w:t>充电转换效率、放电转换效率，</w:t>
      </w:r>
      <w:r>
        <w:rPr>
          <w:color w:val="auto"/>
          <w:position w:val="-10"/>
          <w:highlight w:val="none"/>
        </w:rPr>
        <w:object>
          <v:shape id="_x0000_i1071" o:spt="75" type="#_x0000_t75" style="height:16.65pt;width:12.9pt;" o:ole="t" filled="f" o:preferrelative="t" stroked="f" coordsize="21600,21600">
            <v:path/>
            <v:fill on="f" focussize="0,0"/>
            <v:stroke on="f" joinstyle="miter"/>
            <v:imagedata r:id="rId103" o:title=""/>
            <o:lock v:ext="edit" aspectratio="t"/>
            <w10:wrap type="none"/>
            <w10:anchorlock/>
          </v:shape>
          <o:OLEObject Type="Embed" ProgID="Equation.DSMT4" ShapeID="_x0000_i1071" DrawAspect="Content" ObjectID="_1468075771" r:id="rId102">
            <o:LockedField>false</o:LockedField>
          </o:OLEObject>
        </w:object>
      </w:r>
      <w:r>
        <w:rPr>
          <w:bCs/>
          <w:color w:val="auto"/>
          <w:highlight w:val="none"/>
        </w:rPr>
        <w:t>表示储能</w:t>
      </w:r>
      <w:r>
        <w:rPr>
          <w:color w:val="auto"/>
          <w:position w:val="-6"/>
          <w:highlight w:val="none"/>
        </w:rPr>
        <w:object>
          <v:shape id="_x0000_i1072" o:spt="75" type="#_x0000_t75" style="height:10.2pt;width:8.05pt;" o:ole="t" filled="f" o:preferrelative="t" stroked="f" coordsize="21600,21600">
            <v:path/>
            <v:fill on="f" focussize="0,0"/>
            <v:stroke on="f" joinstyle="miter"/>
            <v:imagedata r:id="rId105" o:title=""/>
            <o:lock v:ext="edit" aspectratio="t"/>
            <w10:wrap type="none"/>
            <w10:anchorlock/>
          </v:shape>
          <o:OLEObject Type="Embed" ProgID="Equation.DSMT4" ShapeID="_x0000_i1072" DrawAspect="Content" ObjectID="_1468075772" r:id="rId104">
            <o:LockedField>false</o:LockedField>
          </o:OLEObject>
        </w:object>
      </w:r>
      <w:r>
        <w:rPr>
          <w:bCs/>
          <w:color w:val="auto"/>
          <w:highlight w:val="none"/>
        </w:rPr>
        <w:t>的容量；</w:t>
      </w:r>
      <w:r>
        <w:rPr>
          <w:color w:val="auto"/>
          <w:position w:val="-14"/>
          <w:highlight w:val="none"/>
        </w:rPr>
        <w:object>
          <v:shape id="_x0000_i1073" o:spt="75" type="#_x0000_t75" style="height:18.25pt;width:12.9pt;" o:ole="t" filled="f" o:preferrelative="t" stroked="f" coordsize="21600,21600">
            <v:path/>
            <v:fill on="f" focussize="0,0"/>
            <v:stroke on="f" joinstyle="miter"/>
            <v:imagedata r:id="rId107" o:title=""/>
            <o:lock v:ext="edit" aspectratio="t"/>
            <w10:wrap type="none"/>
            <w10:anchorlock/>
          </v:shape>
          <o:OLEObject Type="Embed" ProgID="Equation.DSMT4" ShapeID="_x0000_i1073" DrawAspect="Content" ObjectID="_1468075773" r:id="rId106">
            <o:LockedField>false</o:LockedField>
          </o:OLEObject>
        </w:object>
      </w:r>
      <w:r>
        <w:rPr>
          <w:bCs/>
          <w:color w:val="auto"/>
          <w:highlight w:val="none"/>
        </w:rPr>
        <w:t>、</w:t>
      </w:r>
      <w:r>
        <w:rPr>
          <w:color w:val="auto"/>
          <w:position w:val="-10"/>
          <w:highlight w:val="none"/>
        </w:rPr>
        <w:object>
          <v:shape id="_x0000_i1074" o:spt="75" type="#_x0000_t75" style="height:18.25pt;width:12.9pt;" o:ole="t" filled="f" o:preferrelative="t" stroked="f" coordsize="21600,21600">
            <v:path/>
            <v:fill on="f" focussize="0,0"/>
            <v:stroke on="f" joinstyle="miter"/>
            <v:imagedata r:id="rId109" o:title=""/>
            <o:lock v:ext="edit" aspectratio="t"/>
            <w10:wrap type="none"/>
            <w10:anchorlock/>
          </v:shape>
          <o:OLEObject Type="Embed" ProgID="Equation.DSMT4" ShapeID="_x0000_i1074" DrawAspect="Content" ObjectID="_1468075774" r:id="rId108">
            <o:LockedField>false</o:LockedField>
          </o:OLEObject>
        </w:object>
      </w:r>
      <w:r>
        <w:rPr>
          <w:bCs/>
          <w:color w:val="auto"/>
          <w:highlight w:val="none"/>
        </w:rPr>
        <w:t>分别表示储能</w:t>
      </w:r>
      <w:r>
        <w:rPr>
          <w:color w:val="auto"/>
          <w:position w:val="-6"/>
          <w:highlight w:val="none"/>
        </w:rPr>
        <w:object>
          <v:shape id="_x0000_i1075" o:spt="75" type="#_x0000_t75" style="height:10.2pt;width:8.05pt;" o:ole="t" filled="f" o:preferrelative="t" stroked="f" coordsize="21600,21600">
            <v:path/>
            <v:fill on="f" focussize="0,0"/>
            <v:stroke on="f" joinstyle="miter"/>
            <v:imagedata r:id="rId111" o:title=""/>
            <o:lock v:ext="edit" aspectratio="t"/>
            <w10:wrap type="none"/>
            <w10:anchorlock/>
          </v:shape>
          <o:OLEObject Type="Embed" ProgID="Equation.DSMT4" ShapeID="_x0000_i1075" DrawAspect="Content" ObjectID="_1468075775" r:id="rId110">
            <o:LockedField>false</o:LockedField>
          </o:OLEObject>
        </w:object>
      </w:r>
      <w:r>
        <w:rPr>
          <w:bCs/>
          <w:color w:val="auto"/>
          <w:highlight w:val="none"/>
        </w:rPr>
        <w:t>荷电状态的下限、上限。</w:t>
      </w:r>
    </w:p>
    <w:p>
      <w:pPr>
        <w:pStyle w:val="196"/>
        <w:rPr>
          <w:bCs/>
          <w:color w:val="auto"/>
          <w:highlight w:val="none"/>
        </w:rPr>
      </w:pPr>
      <w:r>
        <w:rPr>
          <w:bCs/>
          <w:color w:val="auto"/>
          <w:highlight w:val="none"/>
        </w:rPr>
        <w:t>为使储能调用有连续性，约定每日末荷电状态不变，增加充放电量约束：</w:t>
      </w:r>
    </w:p>
    <w:p>
      <w:pPr>
        <w:pStyle w:val="196"/>
        <w:tabs>
          <w:tab w:val="center" w:pos="2268"/>
          <w:tab w:val="right" w:pos="4535"/>
        </w:tabs>
        <w:ind w:firstLine="640"/>
        <w:jc w:val="right"/>
        <w:rPr>
          <w:bCs/>
          <w:color w:val="auto"/>
          <w:highlight w:val="none"/>
        </w:rPr>
      </w:pPr>
      <w:r>
        <w:rPr>
          <w:color w:val="auto"/>
          <w:highlight w:val="none"/>
        </w:rPr>
        <w:tab/>
      </w:r>
      <w:r>
        <w:rPr>
          <w:color w:val="auto"/>
          <w:position w:val="-28"/>
          <w:highlight w:val="none"/>
        </w:rPr>
        <w:object>
          <v:shape id="_x0000_i1076" o:spt="75" type="#_x0000_t75" style="height:37.05pt;width:105.85pt;" o:ole="t" filled="f" o:preferrelative="t" stroked="f" coordsize="21600,21600">
            <v:path/>
            <v:fill on="f" focussize="0,0"/>
            <v:stroke on="f" joinstyle="miter"/>
            <v:imagedata r:id="rId113" o:title=""/>
            <o:lock v:ext="edit" aspectratio="t"/>
            <w10:wrap type="none"/>
            <w10:anchorlock/>
          </v:shape>
          <o:OLEObject Type="Embed" ProgID="Equation.DSMT4" ShapeID="_x0000_i1076" DrawAspect="Content" ObjectID="_1468075776" r:id="rId112">
            <o:LockedField>false</o:LockedField>
          </o:OLEObject>
        </w:object>
      </w:r>
      <w:r>
        <w:rPr>
          <w:color w:val="auto"/>
          <w:highlight w:val="none"/>
        </w:rPr>
        <w:tab/>
      </w:r>
      <w:r>
        <w:rPr>
          <w:color w:val="auto"/>
          <w:highlight w:val="none"/>
        </w:rPr>
        <w:t xml:space="preserve">                               (</w:t>
      </w:r>
      <w:r>
        <w:rPr>
          <w:color w:val="auto"/>
          <w:sz w:val="22"/>
          <w:highlight w:val="none"/>
        </w:rPr>
        <w:fldChar w:fldCharType="begin"/>
      </w:r>
      <w:r>
        <w:rPr>
          <w:color w:val="auto"/>
          <w:sz w:val="22"/>
          <w:highlight w:val="none"/>
        </w:rPr>
        <w:instrText xml:space="preserve"> SEQ 式 \* ARABIC </w:instrText>
      </w:r>
      <w:r>
        <w:rPr>
          <w:color w:val="auto"/>
          <w:sz w:val="22"/>
          <w:highlight w:val="none"/>
        </w:rPr>
        <w:fldChar w:fldCharType="separate"/>
      </w:r>
      <w:r>
        <w:rPr>
          <w:color w:val="auto"/>
          <w:sz w:val="22"/>
          <w:highlight w:val="none"/>
        </w:rPr>
        <w:t>21</w:t>
      </w:r>
      <w:r>
        <w:rPr>
          <w:color w:val="auto"/>
          <w:sz w:val="22"/>
          <w:highlight w:val="none"/>
        </w:rPr>
        <w:fldChar w:fldCharType="end"/>
      </w:r>
      <w:r>
        <w:rPr>
          <w:color w:val="auto"/>
          <w:highlight w:val="none"/>
        </w:rPr>
        <w:t>)</w:t>
      </w:r>
      <w:r>
        <w:rPr>
          <w:bCs/>
          <w:color w:val="auto"/>
          <w:highlight w:val="none"/>
        </w:rPr>
        <w:t xml:space="preserve"> </w:t>
      </w:r>
    </w:p>
    <w:p>
      <w:pPr>
        <w:pStyle w:val="196"/>
        <w:rPr>
          <w:bCs/>
          <w:color w:val="auto"/>
          <w:highlight w:val="none"/>
        </w:rPr>
      </w:pPr>
      <w:r>
        <w:rPr>
          <w:bCs/>
          <w:color w:val="auto"/>
          <w:highlight w:val="none"/>
        </w:rPr>
        <w:t>充放电次数约束：</w:t>
      </w:r>
    </w:p>
    <w:p>
      <w:pPr>
        <w:pStyle w:val="196"/>
        <w:tabs>
          <w:tab w:val="center" w:pos="2268"/>
          <w:tab w:val="right" w:pos="4535"/>
        </w:tabs>
        <w:ind w:firstLine="640"/>
        <w:jc w:val="right"/>
        <w:rPr>
          <w:bCs/>
          <w:color w:val="auto"/>
          <w:highlight w:val="none"/>
        </w:rPr>
      </w:pPr>
      <w:r>
        <w:rPr>
          <w:color w:val="auto"/>
          <w:highlight w:val="none"/>
        </w:rPr>
        <w:tab/>
      </w:r>
      <w:r>
        <w:rPr>
          <w:color w:val="auto"/>
          <w:position w:val="-26"/>
          <w:highlight w:val="none"/>
        </w:rPr>
        <w:object>
          <v:shape id="_x0000_i1077" o:spt="75" type="#_x0000_t75" style="height:35.45pt;width:152.05pt;" o:ole="t" filled="f" o:preferrelative="t" stroked="f" coordsize="21600,21600">
            <v:path/>
            <v:fill on="f" focussize="0,0"/>
            <v:stroke on="f" joinstyle="miter"/>
            <v:imagedata r:id="rId115" o:title=""/>
            <o:lock v:ext="edit" aspectratio="t"/>
            <w10:wrap type="none"/>
            <w10:anchorlock/>
          </v:shape>
          <o:OLEObject Type="Embed" ProgID="Equation.DSMT4" ShapeID="_x0000_i1077" DrawAspect="Content" ObjectID="_1468075777" r:id="rId114">
            <o:LockedField>false</o:LockedField>
          </o:OLEObject>
        </w:object>
      </w:r>
      <w:r>
        <w:rPr>
          <w:bCs/>
          <w:color w:val="auto"/>
          <w:highlight w:val="none"/>
        </w:rPr>
        <w:tab/>
      </w:r>
      <w:r>
        <w:rPr>
          <w:bCs/>
          <w:color w:val="auto"/>
          <w:highlight w:val="none"/>
        </w:rPr>
        <w:t xml:space="preserve">                       </w:t>
      </w:r>
      <w:r>
        <w:rPr>
          <w:color w:val="auto"/>
          <w:highlight w:val="none"/>
        </w:rPr>
        <w:t>(</w:t>
      </w:r>
      <w:r>
        <w:rPr>
          <w:color w:val="auto"/>
          <w:sz w:val="22"/>
          <w:highlight w:val="none"/>
        </w:rPr>
        <w:fldChar w:fldCharType="begin"/>
      </w:r>
      <w:r>
        <w:rPr>
          <w:color w:val="auto"/>
          <w:sz w:val="22"/>
          <w:highlight w:val="none"/>
        </w:rPr>
        <w:instrText xml:space="preserve"> SEQ 式 \* ARABIC </w:instrText>
      </w:r>
      <w:r>
        <w:rPr>
          <w:color w:val="auto"/>
          <w:sz w:val="22"/>
          <w:highlight w:val="none"/>
        </w:rPr>
        <w:fldChar w:fldCharType="separate"/>
      </w:r>
      <w:r>
        <w:rPr>
          <w:color w:val="auto"/>
          <w:sz w:val="22"/>
          <w:highlight w:val="none"/>
        </w:rPr>
        <w:t>22</w:t>
      </w:r>
      <w:r>
        <w:rPr>
          <w:color w:val="auto"/>
          <w:sz w:val="22"/>
          <w:highlight w:val="none"/>
        </w:rPr>
        <w:fldChar w:fldCharType="end"/>
      </w:r>
      <w:r>
        <w:rPr>
          <w:color w:val="auto"/>
          <w:highlight w:val="none"/>
        </w:rPr>
        <w:t>)</w:t>
      </w:r>
      <w:r>
        <w:rPr>
          <w:bCs/>
          <w:color w:val="auto"/>
          <w:highlight w:val="none"/>
        </w:rPr>
        <w:t xml:space="preserve"> </w:t>
      </w:r>
    </w:p>
    <w:p>
      <w:pPr>
        <w:pStyle w:val="196"/>
        <w:tabs>
          <w:tab w:val="center" w:pos="2268"/>
          <w:tab w:val="right" w:pos="4535"/>
        </w:tabs>
        <w:ind w:firstLine="640"/>
        <w:jc w:val="right"/>
        <w:rPr>
          <w:bCs/>
          <w:color w:val="auto"/>
          <w:highlight w:val="none"/>
        </w:rPr>
      </w:pPr>
      <w:r>
        <w:rPr>
          <w:color w:val="auto"/>
          <w:highlight w:val="none"/>
        </w:rPr>
        <w:tab/>
      </w:r>
      <w:r>
        <w:rPr>
          <w:color w:val="auto"/>
          <w:position w:val="-26"/>
          <w:highlight w:val="none"/>
        </w:rPr>
        <w:object>
          <v:shape id="_x0000_i1078" o:spt="75" type="#_x0000_t75" style="height:34.95pt;width:152.6pt;" o:ole="t" filled="f" o:preferrelative="t" stroked="f" coordsize="21600,21600">
            <v:path/>
            <v:fill on="f" focussize="0,0"/>
            <v:stroke on="f" joinstyle="miter"/>
            <v:imagedata r:id="rId117" o:title=""/>
            <o:lock v:ext="edit" aspectratio="t"/>
            <w10:wrap type="none"/>
            <w10:anchorlock/>
          </v:shape>
          <o:OLEObject Type="Embed" ProgID="Equation.DSMT4" ShapeID="_x0000_i1078" DrawAspect="Content" ObjectID="_1468075778" r:id="rId116">
            <o:LockedField>false</o:LockedField>
          </o:OLEObject>
        </w:object>
      </w:r>
      <w:r>
        <w:rPr>
          <w:bCs/>
          <w:color w:val="auto"/>
          <w:highlight w:val="none"/>
        </w:rPr>
        <w:tab/>
      </w:r>
      <w:r>
        <w:rPr>
          <w:bCs/>
          <w:color w:val="auto"/>
          <w:highlight w:val="none"/>
        </w:rPr>
        <w:t xml:space="preserve">                       </w:t>
      </w:r>
      <w:r>
        <w:rPr>
          <w:color w:val="auto"/>
          <w:highlight w:val="none"/>
        </w:rPr>
        <w:t>(</w:t>
      </w:r>
      <w:r>
        <w:rPr>
          <w:color w:val="auto"/>
          <w:sz w:val="22"/>
          <w:highlight w:val="none"/>
        </w:rPr>
        <w:fldChar w:fldCharType="begin"/>
      </w:r>
      <w:r>
        <w:rPr>
          <w:color w:val="auto"/>
          <w:sz w:val="22"/>
          <w:highlight w:val="none"/>
        </w:rPr>
        <w:instrText xml:space="preserve"> SEQ 式 \* ARABIC </w:instrText>
      </w:r>
      <w:r>
        <w:rPr>
          <w:color w:val="auto"/>
          <w:sz w:val="22"/>
          <w:highlight w:val="none"/>
        </w:rPr>
        <w:fldChar w:fldCharType="separate"/>
      </w:r>
      <w:r>
        <w:rPr>
          <w:color w:val="auto"/>
          <w:sz w:val="22"/>
          <w:highlight w:val="none"/>
        </w:rPr>
        <w:t>23</w:t>
      </w:r>
      <w:r>
        <w:rPr>
          <w:color w:val="auto"/>
          <w:sz w:val="22"/>
          <w:highlight w:val="none"/>
        </w:rPr>
        <w:fldChar w:fldCharType="end"/>
      </w:r>
      <w:r>
        <w:rPr>
          <w:color w:val="auto"/>
          <w:highlight w:val="none"/>
        </w:rPr>
        <w:t>)</w:t>
      </w:r>
      <w:r>
        <w:rPr>
          <w:bCs/>
          <w:color w:val="auto"/>
          <w:highlight w:val="none"/>
        </w:rPr>
        <w:t xml:space="preserve"> </w:t>
      </w:r>
    </w:p>
    <w:p>
      <w:pPr>
        <w:pStyle w:val="196"/>
        <w:rPr>
          <w:bCs/>
          <w:color w:val="auto"/>
          <w:highlight w:val="none"/>
        </w:rPr>
      </w:pPr>
      <w:r>
        <w:rPr>
          <w:bCs/>
          <w:color w:val="auto"/>
          <w:highlight w:val="none"/>
        </w:rPr>
        <w:t>式中：</w:t>
      </w:r>
      <w:r>
        <w:rPr>
          <w:bCs/>
          <w:color w:val="auto"/>
          <w:highlight w:val="none"/>
        </w:rPr>
        <w:object>
          <v:shape id="_x0000_i1079" o:spt="75" type="#_x0000_t75" style="height:16.65pt;width:15.6pt;" o:ole="t" filled="f" o:preferrelative="t" stroked="f" coordsize="21600,21600">
            <v:path/>
            <v:fill on="f" focussize="0,0"/>
            <v:stroke on="f" joinstyle="miter"/>
            <v:imagedata r:id="rId119" o:title=""/>
            <o:lock v:ext="edit" aspectratio="t"/>
            <w10:wrap type="none"/>
            <w10:anchorlock/>
          </v:shape>
          <o:OLEObject Type="Embed" ProgID="Equation.DSMT4" ShapeID="_x0000_i1079" DrawAspect="Content" ObjectID="_1468075779" r:id="rId118">
            <o:LockedField>false</o:LockedField>
          </o:OLEObject>
        </w:object>
      </w:r>
      <w:r>
        <w:rPr>
          <w:bCs/>
          <w:color w:val="auto"/>
          <w:highlight w:val="none"/>
        </w:rPr>
        <w:t>、</w:t>
      </w:r>
      <w:r>
        <w:rPr>
          <w:bCs/>
          <w:color w:val="auto"/>
          <w:highlight w:val="none"/>
        </w:rPr>
        <w:object>
          <v:shape id="_x0000_i1080" o:spt="75" type="#_x0000_t75" style="height:16.65pt;width:16.65pt;" o:ole="t" filled="f" o:preferrelative="t" stroked="f" coordsize="21600,21600">
            <v:path/>
            <v:fill on="f" focussize="0,0"/>
            <v:stroke on="f" joinstyle="miter"/>
            <v:imagedata r:id="rId121" o:title=""/>
            <o:lock v:ext="edit" aspectratio="t"/>
            <w10:wrap type="none"/>
            <w10:anchorlock/>
          </v:shape>
          <o:OLEObject Type="Embed" ProgID="Equation.DSMT4" ShapeID="_x0000_i1080" DrawAspect="Content" ObjectID="_1468075780" r:id="rId120">
            <o:LockedField>false</o:LockedField>
          </o:OLEObject>
        </w:object>
      </w:r>
      <w:r>
        <w:rPr>
          <w:bCs/>
          <w:color w:val="auto"/>
          <w:highlight w:val="none"/>
        </w:rPr>
        <w:t>分别表示日充电次数限制、放电次数限制。</w:t>
      </w:r>
    </w:p>
    <w:p>
      <w:pPr>
        <w:pStyle w:val="167"/>
        <w:rPr>
          <w:rFonts w:ascii="Times New Roman" w:hAnsi="Times New Roman"/>
          <w:color w:val="auto"/>
          <w:highlight w:val="none"/>
        </w:rPr>
      </w:pPr>
      <w:bookmarkStart w:id="361" w:name="_Toc6410"/>
      <w:bookmarkStart w:id="362" w:name="_Toc214312405"/>
      <w:r>
        <w:rPr>
          <w:rFonts w:ascii="Times New Roman" w:hAnsi="Times New Roman"/>
          <w:color w:val="auto"/>
          <w:highlight w:val="none"/>
        </w:rPr>
        <w:t>虚拟电厂调度约束</w:t>
      </w:r>
      <w:bookmarkEnd w:id="361"/>
      <w:bookmarkEnd w:id="362"/>
    </w:p>
    <w:p>
      <w:pPr>
        <w:pStyle w:val="8"/>
        <w:rPr>
          <w:rFonts w:ascii="Times New Roman" w:hAnsi="Times New Roman"/>
          <w:color w:val="auto"/>
          <w:highlight w:val="none"/>
        </w:rPr>
      </w:pPr>
      <w:bookmarkStart w:id="363" w:name="_Toc14103"/>
      <w:bookmarkStart w:id="364" w:name="_Toc214312406"/>
      <w:r>
        <w:rPr>
          <w:rFonts w:ascii="Times New Roman" w:hAnsi="Times New Roman"/>
          <w:color w:val="auto"/>
          <w:highlight w:val="none"/>
        </w:rPr>
        <w:t>虚拟电厂输出功率上下限约束</w:t>
      </w:r>
      <w:bookmarkEnd w:id="363"/>
      <w:bookmarkEnd w:id="364"/>
    </w:p>
    <w:p>
      <w:pPr>
        <w:pStyle w:val="172"/>
        <w:rPr>
          <w:snapToGrid w:val="0"/>
          <w:color w:val="auto"/>
          <w:highlight w:val="none"/>
        </w:rPr>
      </w:pPr>
      <w:r>
        <w:rPr>
          <w:snapToGrid w:val="0"/>
          <w:color w:val="auto"/>
          <w:position w:val="-12"/>
          <w:highlight w:val="none"/>
        </w:rPr>
        <w:object>
          <v:shape id="_x0000_i1081" o:spt="75" type="#_x0000_t75" style="height:18.25pt;width:29pt;" o:ole="t" filled="f" o:preferrelative="t" stroked="f" coordsize="21600,21600">
            <v:path/>
            <v:fill on="f" focussize="0,0"/>
            <v:stroke on="f" joinstyle="miter"/>
            <v:imagedata r:id="rId123" o:title=""/>
            <o:lock v:ext="edit" aspectratio="t"/>
            <w10:wrap type="none"/>
            <w10:anchorlock/>
          </v:shape>
          <o:OLEObject Type="Embed" ProgID="Equation.3" ShapeID="_x0000_i1081" DrawAspect="Content" ObjectID="_1468075781" r:id="rId122">
            <o:LockedField>false</o:LockedField>
          </o:OLEObject>
        </w:object>
      </w:r>
      <w:r>
        <w:rPr>
          <w:snapToGrid w:val="0"/>
          <w:color w:val="auto"/>
          <w:highlight w:val="none"/>
        </w:rPr>
        <w:t>表示虚拟电厂</w:t>
      </w:r>
      <m:oMath>
        <m:r>
          <w:rPr>
            <w:rFonts w:ascii="Cambria Math" w:hAnsi="Cambria Math"/>
            <w:snapToGrid w:val="0"/>
            <w:color w:val="auto"/>
            <w:highlight w:val="none"/>
          </w:rPr>
          <m:t>x</m:t>
        </m:r>
      </m:oMath>
      <w:r>
        <w:rPr>
          <w:snapToGrid w:val="0"/>
          <w:color w:val="auto"/>
          <w:highlight w:val="none"/>
        </w:rPr>
        <w:t>在时段</w:t>
      </w:r>
      <m:oMath>
        <m:r>
          <w:rPr>
            <w:rFonts w:ascii="Cambria Math" w:hAnsi="Cambria Math"/>
            <w:snapToGrid w:val="0"/>
            <w:color w:val="auto"/>
            <w:highlight w:val="none"/>
          </w:rPr>
          <m:t>t</m:t>
        </m:r>
      </m:oMath>
      <w:r>
        <w:rPr>
          <w:snapToGrid w:val="0"/>
          <w:color w:val="auto"/>
          <w:highlight w:val="none"/>
        </w:rPr>
        <w:t>的出力，</w:t>
      </w:r>
      <w:r>
        <w:rPr>
          <w:snapToGrid w:val="0"/>
          <w:color w:val="auto"/>
          <w:position w:val="-12"/>
          <w:highlight w:val="none"/>
        </w:rPr>
        <w:object>
          <v:shape id="_x0000_i1082" o:spt="75" type="#_x0000_t75" style="height:19.9pt;width:29pt;" o:ole="t" filled="f" o:preferrelative="t" stroked="f" coordsize="21600,21600">
            <v:path/>
            <v:fill on="f" focussize="0,0"/>
            <v:stroke on="f" joinstyle="miter"/>
            <v:imagedata r:id="rId125" o:title=""/>
            <o:lock v:ext="edit" aspectratio="t"/>
            <w10:wrap type="none"/>
            <w10:anchorlock/>
          </v:shape>
          <o:OLEObject Type="Embed" ProgID="Equation.3" ShapeID="_x0000_i1082" DrawAspect="Content" ObjectID="_1468075782" r:id="rId124">
            <o:LockedField>false</o:LockedField>
          </o:OLEObject>
        </w:object>
      </w:r>
      <w:r>
        <w:rPr>
          <w:snapToGrid w:val="0"/>
          <w:color w:val="auto"/>
          <w:highlight w:val="none"/>
        </w:rPr>
        <w:t>、</w:t>
      </w:r>
      <w:r>
        <w:rPr>
          <w:snapToGrid w:val="0"/>
          <w:color w:val="auto"/>
          <w:position w:val="-16"/>
          <w:highlight w:val="none"/>
        </w:rPr>
        <w:object>
          <v:shape id="_x0000_i1083" o:spt="75" type="#_x0000_t75" style="height:19.9pt;width:29pt;" o:ole="t" filled="f" o:preferrelative="t" stroked="f" coordsize="21600,21600">
            <v:path/>
            <v:fill on="f" focussize="0,0"/>
            <v:stroke on="f" joinstyle="miter"/>
            <v:imagedata r:id="rId127" o:title=""/>
            <o:lock v:ext="edit" aspectratio="t"/>
            <w10:wrap type="none"/>
            <w10:anchorlock/>
          </v:shape>
          <o:OLEObject Type="Embed" ProgID="Equation.3" ShapeID="_x0000_i1083" DrawAspect="Content" ObjectID="_1468075783" r:id="rId126">
            <o:LockedField>false</o:LockedField>
          </o:OLEObject>
        </w:object>
      </w:r>
      <w:r>
        <w:rPr>
          <w:snapToGrid w:val="0"/>
          <w:color w:val="auto"/>
          <w:highlight w:val="none"/>
        </w:rPr>
        <w:t>分别表示虚拟电厂</w:t>
      </w:r>
      <m:oMath>
        <m:r>
          <w:rPr>
            <w:rFonts w:ascii="Cambria Math" w:hAnsi="Cambria Math"/>
            <w:snapToGrid w:val="0"/>
            <w:color w:val="auto"/>
            <w:highlight w:val="none"/>
          </w:rPr>
          <m:t>x</m:t>
        </m:r>
      </m:oMath>
      <w:r>
        <w:rPr>
          <w:snapToGrid w:val="0"/>
          <w:color w:val="auto"/>
          <w:highlight w:val="none"/>
        </w:rPr>
        <w:t>在时刻t的输出功率的上下限，在运行过程中该虚拟电厂出力需运行在上下限范围内。</w:t>
      </w:r>
    </w:p>
    <w:p>
      <w:pPr>
        <w:pStyle w:val="126"/>
        <w:rPr>
          <w:rFonts w:cs="Times New Roman"/>
          <w:color w:val="auto"/>
          <w:highlight w:val="none"/>
        </w:rPr>
      </w:pPr>
      <w:r>
        <w:rPr>
          <w:rFonts w:cs="Times New Roman"/>
          <w:color w:val="auto"/>
          <w:highlight w:val="none"/>
        </w:rPr>
        <w:tab/>
      </w:r>
      <w:r>
        <w:rPr>
          <w:rFonts w:cs="Times New Roman"/>
          <w:snapToGrid w:val="0"/>
          <w:color w:val="auto"/>
          <w:position w:val="-16"/>
          <w:highlight w:val="none"/>
        </w:rPr>
        <w:object>
          <v:shape id="_x0000_i1084" o:spt="75" type="#_x0000_t75" style="height:22.05pt;width:102.1pt;" o:ole="t" filled="f" o:preferrelative="t" stroked="f" coordsize="21600,21600">
            <v:path/>
            <v:fill on="f" focussize="0,0"/>
            <v:stroke on="f" joinstyle="miter"/>
            <v:imagedata r:id="rId129" o:title=""/>
            <o:lock v:ext="edit" aspectratio="t"/>
            <w10:wrap type="none"/>
            <w10:anchorlock/>
          </v:shape>
          <o:OLEObject Type="Embed" ProgID="Equation.3" ShapeID="_x0000_i1084" DrawAspect="Content" ObjectID="_1468075784" r:id="rId128">
            <o:LockedField>false</o:LockedField>
          </o:OLEObject>
        </w:object>
      </w:r>
      <w:r>
        <w:rPr>
          <w:rFonts w:cs="Times New Roman"/>
          <w:color w:val="auto"/>
          <w:highlight w:val="none"/>
        </w:rPr>
        <w:tab/>
      </w:r>
      <w:r>
        <w:rPr>
          <w:rFonts w:cs="Times New Roman"/>
          <w:color w:val="auto"/>
          <w:highlight w:val="none"/>
        </w:rPr>
        <w:t>(</w:t>
      </w:r>
      <w:r>
        <w:rPr>
          <w:rFonts w:cs="Times New Roman"/>
          <w:color w:val="auto"/>
          <w:sz w:val="22"/>
          <w:highlight w:val="none"/>
        </w:rPr>
        <w:fldChar w:fldCharType="begin"/>
      </w:r>
      <w:r>
        <w:rPr>
          <w:rFonts w:cs="Times New Roman"/>
          <w:color w:val="auto"/>
          <w:sz w:val="22"/>
          <w:highlight w:val="none"/>
        </w:rPr>
        <w:instrText xml:space="preserve"> SEQ 式 \* ARABIC </w:instrText>
      </w:r>
      <w:r>
        <w:rPr>
          <w:rFonts w:cs="Times New Roman"/>
          <w:color w:val="auto"/>
          <w:sz w:val="22"/>
          <w:highlight w:val="none"/>
        </w:rPr>
        <w:fldChar w:fldCharType="separate"/>
      </w:r>
      <w:r>
        <w:rPr>
          <w:rFonts w:cs="Times New Roman"/>
          <w:color w:val="auto"/>
          <w:sz w:val="22"/>
          <w:highlight w:val="none"/>
        </w:rPr>
        <w:t>24</w:t>
      </w:r>
      <w:r>
        <w:rPr>
          <w:rFonts w:cs="Times New Roman"/>
          <w:color w:val="auto"/>
          <w:sz w:val="22"/>
          <w:highlight w:val="none"/>
        </w:rPr>
        <w:fldChar w:fldCharType="end"/>
      </w:r>
      <w:r>
        <w:rPr>
          <w:rFonts w:cs="Times New Roman"/>
          <w:color w:val="auto"/>
          <w:highlight w:val="none"/>
        </w:rPr>
        <w:t xml:space="preserve">) </w:t>
      </w:r>
    </w:p>
    <w:p>
      <w:pPr>
        <w:pStyle w:val="8"/>
        <w:rPr>
          <w:rFonts w:ascii="Times New Roman" w:hAnsi="Times New Roman"/>
          <w:color w:val="auto"/>
          <w:highlight w:val="none"/>
        </w:rPr>
      </w:pPr>
      <w:bookmarkStart w:id="365" w:name="_Toc29798"/>
      <w:bookmarkStart w:id="366" w:name="_Toc214312407"/>
      <w:r>
        <w:rPr>
          <w:rFonts w:ascii="Times New Roman" w:hAnsi="Times New Roman"/>
          <w:color w:val="auto"/>
          <w:highlight w:val="none"/>
        </w:rPr>
        <w:t>虚拟电厂机组加、减出力约束</w:t>
      </w:r>
      <w:bookmarkEnd w:id="365"/>
      <w:bookmarkEnd w:id="366"/>
    </w:p>
    <w:p>
      <w:pPr>
        <w:pStyle w:val="172"/>
        <w:rPr>
          <w:color w:val="auto"/>
          <w:highlight w:val="none"/>
        </w:rPr>
      </w:pPr>
      <w:bookmarkStart w:id="367" w:name="OLE_LINK2"/>
      <w:r>
        <w:rPr>
          <w:color w:val="auto"/>
          <w:position w:val="-12"/>
          <w:highlight w:val="none"/>
        </w:rPr>
        <w:object>
          <v:shape id="_x0000_i1085" o:spt="75" type="#_x0000_t75" style="height:18.8pt;width:29pt;" o:ole="t" filled="f" o:preferrelative="t" stroked="f" coordsize="21600,21600">
            <v:path/>
            <v:fill on="f" focussize="0,0"/>
            <v:stroke on="f" joinstyle="miter"/>
            <v:imagedata r:id="rId131" o:title=""/>
            <o:lock v:ext="edit" aspectratio="t"/>
            <w10:wrap type="none"/>
            <w10:anchorlock/>
          </v:shape>
          <o:OLEObject Type="Embed" ProgID="Equation.3" ShapeID="_x0000_i1085" DrawAspect="Content" ObjectID="_1468075785" r:id="rId130">
            <o:LockedField>false</o:LockedField>
          </o:OLEObject>
        </w:object>
      </w:r>
      <w:bookmarkEnd w:id="367"/>
      <w:r>
        <w:rPr>
          <w:color w:val="auto"/>
          <w:highlight w:val="none"/>
        </w:rPr>
        <w:t>为虚拟电厂机组</w:t>
      </w:r>
      <m:oMath>
        <m:r>
          <w:rPr>
            <w:rFonts w:ascii="Cambria Math" w:hAnsi="Cambria Math"/>
            <w:color w:val="auto"/>
            <w:highlight w:val="none"/>
          </w:rPr>
          <m:t>x</m:t>
        </m:r>
      </m:oMath>
      <w:r>
        <w:rPr>
          <w:color w:val="auto"/>
          <w:highlight w:val="none"/>
        </w:rPr>
        <w:t>在时刻t可加出力的最大值，相邻时段之间的出力增值不能超过</w:t>
      </w:r>
      <w:r>
        <w:rPr>
          <w:color w:val="auto"/>
          <w:position w:val="-12"/>
          <w:highlight w:val="none"/>
        </w:rPr>
        <w:object>
          <v:shape id="_x0000_i1086" o:spt="75" type="#_x0000_t75" style="height:18.8pt;width:29pt;" o:ole="t" filled="f" o:preferrelative="t" stroked="f" coordsize="21600,21600">
            <v:path/>
            <v:fill on="f" focussize="0,0"/>
            <v:stroke on="f" joinstyle="miter"/>
            <v:imagedata r:id="rId131" o:title=""/>
            <o:lock v:ext="edit" aspectratio="t"/>
            <w10:wrap type="none"/>
            <w10:anchorlock/>
          </v:shape>
          <o:OLEObject Type="Embed" ProgID="Equation.3" ShapeID="_x0000_i1086" DrawAspect="Content" ObjectID="_1468075786" r:id="rId132">
            <o:LockedField>false</o:LockedField>
          </o:OLEObject>
        </w:object>
      </w:r>
      <w:r>
        <w:rPr>
          <w:color w:val="auto"/>
          <w:highlight w:val="none"/>
        </w:rPr>
        <w:t>，</w:t>
      </w:r>
    </w:p>
    <w:p>
      <w:pPr>
        <w:pStyle w:val="126"/>
        <w:rPr>
          <w:rFonts w:cs="Times New Roman"/>
          <w:color w:val="auto"/>
          <w:highlight w:val="none"/>
        </w:rPr>
      </w:pPr>
      <w:r>
        <w:rPr>
          <w:rFonts w:cs="Times New Roman"/>
          <w:color w:val="auto"/>
          <w:highlight w:val="none"/>
        </w:rPr>
        <w:tab/>
      </w:r>
      <w:r>
        <w:rPr>
          <w:rFonts w:cs="Times New Roman"/>
          <w:color w:val="auto"/>
          <w:position w:val="-12"/>
          <w:highlight w:val="none"/>
        </w:rPr>
        <w:object>
          <v:shape id="_x0000_i1087" o:spt="75" type="#_x0000_t75" style="height:18.8pt;width:115pt;" o:ole="t" filled="f" o:preferrelative="t" stroked="f" coordsize="21600,21600">
            <v:path/>
            <v:fill on="f" focussize="0,0"/>
            <v:stroke on="f" joinstyle="miter"/>
            <v:imagedata r:id="rId134" o:title=""/>
            <o:lock v:ext="edit" aspectratio="t"/>
            <w10:wrap type="none"/>
            <w10:anchorlock/>
          </v:shape>
          <o:OLEObject Type="Embed" ProgID="Equation.3" ShapeID="_x0000_i1087" DrawAspect="Content" ObjectID="_1468075787" r:id="rId133">
            <o:LockedField>false</o:LockedField>
          </o:OLEObject>
        </w:object>
      </w:r>
      <w:r>
        <w:rPr>
          <w:rFonts w:cs="Times New Roman"/>
          <w:color w:val="auto"/>
          <w:highlight w:val="none"/>
        </w:rPr>
        <w:t xml:space="preserve"> </w:t>
      </w:r>
      <w:r>
        <w:rPr>
          <w:rFonts w:cs="Times New Roman"/>
          <w:b/>
          <w:color w:val="auto"/>
          <w:highlight w:val="none"/>
        </w:rPr>
        <w:tab/>
      </w:r>
      <w:r>
        <w:rPr>
          <w:rFonts w:cs="Times New Roman"/>
          <w:color w:val="auto"/>
          <w:highlight w:val="none"/>
        </w:rPr>
        <w:t>(</w:t>
      </w:r>
      <w:r>
        <w:rPr>
          <w:rFonts w:cs="Times New Roman"/>
          <w:color w:val="auto"/>
          <w:sz w:val="22"/>
          <w:highlight w:val="none"/>
        </w:rPr>
        <w:fldChar w:fldCharType="begin"/>
      </w:r>
      <w:r>
        <w:rPr>
          <w:rFonts w:cs="Times New Roman"/>
          <w:color w:val="auto"/>
          <w:sz w:val="22"/>
          <w:highlight w:val="none"/>
        </w:rPr>
        <w:instrText xml:space="preserve"> SEQ 式 \* ARABIC </w:instrText>
      </w:r>
      <w:r>
        <w:rPr>
          <w:rFonts w:cs="Times New Roman"/>
          <w:color w:val="auto"/>
          <w:sz w:val="22"/>
          <w:highlight w:val="none"/>
        </w:rPr>
        <w:fldChar w:fldCharType="separate"/>
      </w:r>
      <w:r>
        <w:rPr>
          <w:rFonts w:cs="Times New Roman"/>
          <w:color w:val="auto"/>
          <w:sz w:val="22"/>
          <w:highlight w:val="none"/>
        </w:rPr>
        <w:t>25</w:t>
      </w:r>
      <w:r>
        <w:rPr>
          <w:rFonts w:cs="Times New Roman"/>
          <w:color w:val="auto"/>
          <w:sz w:val="22"/>
          <w:highlight w:val="none"/>
        </w:rPr>
        <w:fldChar w:fldCharType="end"/>
      </w:r>
      <w:r>
        <w:rPr>
          <w:rFonts w:cs="Times New Roman"/>
          <w:color w:val="auto"/>
          <w:highlight w:val="none"/>
        </w:rPr>
        <w:t xml:space="preserve">) </w:t>
      </w:r>
    </w:p>
    <w:p>
      <w:pPr>
        <w:pStyle w:val="172"/>
        <w:rPr>
          <w:color w:val="auto"/>
          <w:highlight w:val="none"/>
        </w:rPr>
      </w:pPr>
      <w:bookmarkStart w:id="368" w:name="OLE_LINK4"/>
      <w:r>
        <w:rPr>
          <w:color w:val="auto"/>
          <w:position w:val="-12"/>
          <w:highlight w:val="none"/>
        </w:rPr>
        <w:object>
          <v:shape id="_x0000_i1088" o:spt="75" type="#_x0000_t75" style="height:18.8pt;width:29pt;" o:ole="t" filled="f" o:preferrelative="t" stroked="f" coordsize="21600,21600">
            <v:path/>
            <v:fill on="f" focussize="0,0"/>
            <v:stroke on="f" joinstyle="miter"/>
            <v:imagedata r:id="rId136" o:title=""/>
            <o:lock v:ext="edit" aspectratio="t"/>
            <w10:wrap type="none"/>
            <w10:anchorlock/>
          </v:shape>
          <o:OLEObject Type="Embed" ProgID="Equation.3" ShapeID="_x0000_i1088" DrawAspect="Content" ObjectID="_1468075788" r:id="rId135">
            <o:LockedField>false</o:LockedField>
          </o:OLEObject>
        </w:object>
      </w:r>
      <w:bookmarkEnd w:id="368"/>
      <w:r>
        <w:rPr>
          <w:color w:val="auto"/>
          <w:highlight w:val="none"/>
        </w:rPr>
        <w:t>为虚拟电厂机组</w:t>
      </w:r>
      <m:oMath>
        <m:r>
          <w:rPr>
            <w:rFonts w:ascii="Cambria Math" w:hAnsi="Cambria Math"/>
            <w:color w:val="auto"/>
            <w:highlight w:val="none"/>
          </w:rPr>
          <m:t>x</m:t>
        </m:r>
      </m:oMath>
      <w:r>
        <w:rPr>
          <w:color w:val="auto"/>
          <w:highlight w:val="none"/>
        </w:rPr>
        <w:t>在时刻t可减出力的最大值，相邻时段之间的出力减值不能超过</w:t>
      </w:r>
      <w:r>
        <w:rPr>
          <w:color w:val="auto"/>
          <w:position w:val="-12"/>
          <w:highlight w:val="none"/>
        </w:rPr>
        <w:object>
          <v:shape id="_x0000_i1089" o:spt="75" type="#_x0000_t75" style="height:18.8pt;width:29pt;" o:ole="t" filled="f" o:preferrelative="t" stroked="f" coordsize="21600,21600">
            <v:path/>
            <v:fill on="f" focussize="0,0"/>
            <v:stroke on="f" joinstyle="miter"/>
            <v:imagedata r:id="rId136" o:title=""/>
            <o:lock v:ext="edit" aspectratio="t"/>
            <w10:wrap type="none"/>
            <w10:anchorlock/>
          </v:shape>
          <o:OLEObject Type="Embed" ProgID="Equation.3" ShapeID="_x0000_i1089" DrawAspect="Content" ObjectID="_1468075789" r:id="rId137">
            <o:LockedField>false</o:LockedField>
          </o:OLEObject>
        </w:object>
      </w:r>
      <w:r>
        <w:rPr>
          <w:color w:val="auto"/>
          <w:highlight w:val="none"/>
        </w:rPr>
        <w:t>，</w:t>
      </w:r>
    </w:p>
    <w:p>
      <w:pPr>
        <w:pStyle w:val="126"/>
        <w:rPr>
          <w:rFonts w:cs="Times New Roman"/>
          <w:color w:val="auto"/>
          <w:highlight w:val="none"/>
        </w:rPr>
      </w:pPr>
      <w:r>
        <w:rPr>
          <w:rFonts w:cs="Times New Roman"/>
          <w:color w:val="auto"/>
          <w:highlight w:val="none"/>
        </w:rPr>
        <w:tab/>
      </w:r>
      <w:r>
        <w:rPr>
          <w:rFonts w:cs="Times New Roman"/>
          <w:color w:val="auto"/>
          <w:position w:val="-12"/>
          <w:highlight w:val="none"/>
        </w:rPr>
        <w:object>
          <v:shape id="_x0000_i1090" o:spt="75" type="#_x0000_t75" style="height:18.8pt;width:124.1pt;" o:ole="t" filled="f" o:preferrelative="t" stroked="f" coordsize="21600,21600">
            <v:path/>
            <v:fill on="f" focussize="0,0"/>
            <v:stroke on="f" joinstyle="miter"/>
            <v:imagedata r:id="rId139" o:title=""/>
            <o:lock v:ext="edit" aspectratio="t"/>
            <w10:wrap type="none"/>
            <w10:anchorlock/>
          </v:shape>
          <o:OLEObject Type="Embed" ProgID="Equation.3" ShapeID="_x0000_i1090" DrawAspect="Content" ObjectID="_1468075790" r:id="rId138">
            <o:LockedField>false</o:LockedField>
          </o:OLEObject>
        </w:object>
      </w:r>
      <w:r>
        <w:rPr>
          <w:rFonts w:cs="Times New Roman"/>
          <w:color w:val="auto"/>
          <w:highlight w:val="none"/>
        </w:rPr>
        <w:t xml:space="preserve"> </w:t>
      </w:r>
      <w:r>
        <w:rPr>
          <w:rFonts w:cs="Times New Roman"/>
          <w:b/>
          <w:color w:val="auto"/>
          <w:highlight w:val="none"/>
        </w:rPr>
        <w:tab/>
      </w:r>
      <w:r>
        <w:rPr>
          <w:rFonts w:cs="Times New Roman"/>
          <w:color w:val="auto"/>
          <w:highlight w:val="none"/>
        </w:rPr>
        <w:t>(</w:t>
      </w:r>
      <w:r>
        <w:rPr>
          <w:rFonts w:cs="Times New Roman"/>
          <w:color w:val="auto"/>
          <w:sz w:val="22"/>
          <w:highlight w:val="none"/>
        </w:rPr>
        <w:fldChar w:fldCharType="begin"/>
      </w:r>
      <w:r>
        <w:rPr>
          <w:rFonts w:cs="Times New Roman"/>
          <w:color w:val="auto"/>
          <w:sz w:val="22"/>
          <w:highlight w:val="none"/>
        </w:rPr>
        <w:instrText xml:space="preserve"> SEQ 式 \* ARABIC </w:instrText>
      </w:r>
      <w:r>
        <w:rPr>
          <w:rFonts w:cs="Times New Roman"/>
          <w:color w:val="auto"/>
          <w:sz w:val="22"/>
          <w:highlight w:val="none"/>
        </w:rPr>
        <w:fldChar w:fldCharType="separate"/>
      </w:r>
      <w:r>
        <w:rPr>
          <w:rFonts w:cs="Times New Roman"/>
          <w:color w:val="auto"/>
          <w:sz w:val="22"/>
          <w:highlight w:val="none"/>
        </w:rPr>
        <w:t>26</w:t>
      </w:r>
      <w:r>
        <w:rPr>
          <w:rFonts w:cs="Times New Roman"/>
          <w:color w:val="auto"/>
          <w:sz w:val="22"/>
          <w:highlight w:val="none"/>
        </w:rPr>
        <w:fldChar w:fldCharType="end"/>
      </w:r>
      <w:r>
        <w:rPr>
          <w:rFonts w:cs="Times New Roman"/>
          <w:color w:val="auto"/>
          <w:highlight w:val="none"/>
        </w:rPr>
        <w:t xml:space="preserve">) </w:t>
      </w:r>
    </w:p>
    <w:p>
      <w:pPr>
        <w:rPr>
          <w:bCs/>
          <w:color w:val="auto"/>
          <w:highlight w:val="none"/>
        </w:rPr>
      </w:pPr>
      <w:r>
        <w:rPr>
          <w:bCs/>
          <w:color w:val="auto"/>
          <w:highlight w:val="none"/>
        </w:rPr>
        <w:br w:type="page"/>
      </w:r>
    </w:p>
    <w:p>
      <w:pPr>
        <w:pStyle w:val="190"/>
        <w:jc w:val="center"/>
        <w:rPr>
          <w:rFonts w:ascii="Times New Roman"/>
          <w:color w:val="auto"/>
          <w:highlight w:val="none"/>
        </w:rPr>
      </w:pPr>
      <w:bookmarkStart w:id="369" w:name="_Toc181222098"/>
      <w:r>
        <w:rPr>
          <w:rFonts w:ascii="Times New Roman"/>
          <w:color w:val="auto"/>
          <w:highlight w:val="none"/>
        </w:rPr>
        <w:br w:type="textWrapping"/>
      </w:r>
      <w:bookmarkStart w:id="370" w:name="_Toc214312408"/>
      <w:r>
        <w:rPr>
          <w:rFonts w:ascii="Times New Roman"/>
          <w:color w:val="auto"/>
          <w:highlight w:val="none"/>
        </w:rPr>
        <w:t>（资料性）</w:t>
      </w:r>
      <w:bookmarkStart w:id="371" w:name="_Toc23362"/>
      <w:r>
        <w:rPr>
          <w:rFonts w:ascii="Times New Roman"/>
          <w:color w:val="auto"/>
          <w:highlight w:val="none"/>
        </w:rPr>
        <w:br w:type="textWrapping"/>
      </w:r>
      <w:r>
        <w:rPr>
          <w:rFonts w:ascii="Times New Roman"/>
          <w:color w:val="auto"/>
          <w:highlight w:val="none"/>
        </w:rPr>
        <w:t>典型火力发电机组灵活性改造前后关键调度指标变化</w:t>
      </w:r>
      <w:bookmarkEnd w:id="370"/>
      <w:bookmarkEnd w:id="371"/>
    </w:p>
    <w:bookmarkEnd w:id="369"/>
    <w:p>
      <w:pPr>
        <w:pStyle w:val="103"/>
        <w:spacing w:beforeLines="0" w:afterLines="0"/>
        <w:rPr>
          <w:rFonts w:ascii="Times New Roman"/>
          <w:color w:val="auto"/>
          <w:highlight w:val="none"/>
        </w:rPr>
      </w:pPr>
      <w:bookmarkStart w:id="372" w:name="_Toc214312409"/>
      <w:bookmarkStart w:id="373" w:name="_Toc181222099"/>
      <w:r>
        <w:rPr>
          <w:rFonts w:ascii="Times New Roman"/>
          <w:color w:val="auto"/>
          <w:highlight w:val="none"/>
        </w:rPr>
        <w:t>煤电机组灵活性改造前后参数</w:t>
      </w:r>
      <w:bookmarkEnd w:id="372"/>
      <w:bookmarkEnd w:id="373"/>
    </w:p>
    <w:tbl>
      <w:tblPr>
        <w:tblStyle w:val="42"/>
        <w:tblW w:w="1006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1280"/>
        <w:gridCol w:w="1280"/>
        <w:gridCol w:w="1280"/>
        <w:gridCol w:w="1280"/>
        <w:gridCol w:w="1280"/>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268" w:type="dxa"/>
            <w:shd w:val="clear" w:color="auto" w:fill="auto"/>
            <w:vAlign w:val="center"/>
          </w:tcPr>
          <w:p>
            <w:pPr>
              <w:widowControl/>
              <w:jc w:val="center"/>
              <w:rPr>
                <w:color w:val="auto"/>
                <w:kern w:val="0"/>
                <w:sz w:val="20"/>
                <w:highlight w:val="none"/>
              </w:rPr>
            </w:pPr>
          </w:p>
        </w:tc>
        <w:tc>
          <w:tcPr>
            <w:tcW w:w="2560" w:type="dxa"/>
            <w:gridSpan w:val="2"/>
            <w:shd w:val="clear" w:color="auto" w:fill="auto"/>
            <w:vAlign w:val="center"/>
          </w:tcPr>
          <w:p>
            <w:pPr>
              <w:widowControl/>
              <w:jc w:val="center"/>
              <w:rPr>
                <w:color w:val="auto"/>
                <w:kern w:val="0"/>
                <w:sz w:val="22"/>
                <w:highlight w:val="none"/>
              </w:rPr>
            </w:pPr>
            <w:r>
              <w:rPr>
                <w:color w:val="auto"/>
                <w:kern w:val="0"/>
                <w:sz w:val="22"/>
                <w:highlight w:val="none"/>
              </w:rPr>
              <w:t>300MW</w:t>
            </w:r>
          </w:p>
        </w:tc>
        <w:tc>
          <w:tcPr>
            <w:tcW w:w="2560" w:type="dxa"/>
            <w:gridSpan w:val="2"/>
            <w:shd w:val="clear" w:color="auto" w:fill="auto"/>
            <w:vAlign w:val="center"/>
          </w:tcPr>
          <w:p>
            <w:pPr>
              <w:widowControl/>
              <w:jc w:val="center"/>
              <w:rPr>
                <w:color w:val="auto"/>
                <w:kern w:val="0"/>
                <w:sz w:val="22"/>
                <w:highlight w:val="none"/>
              </w:rPr>
            </w:pPr>
            <w:r>
              <w:rPr>
                <w:color w:val="auto"/>
                <w:kern w:val="0"/>
                <w:sz w:val="22"/>
                <w:highlight w:val="none"/>
              </w:rPr>
              <w:t>600MW</w:t>
            </w:r>
          </w:p>
        </w:tc>
        <w:tc>
          <w:tcPr>
            <w:tcW w:w="2677" w:type="dxa"/>
            <w:gridSpan w:val="2"/>
            <w:shd w:val="clear" w:color="auto" w:fill="auto"/>
            <w:vAlign w:val="center"/>
          </w:tcPr>
          <w:p>
            <w:pPr>
              <w:widowControl/>
              <w:jc w:val="center"/>
              <w:rPr>
                <w:color w:val="auto"/>
                <w:kern w:val="0"/>
                <w:sz w:val="22"/>
                <w:highlight w:val="none"/>
              </w:rPr>
            </w:pPr>
            <w:r>
              <w:rPr>
                <w:color w:val="auto"/>
                <w:kern w:val="0"/>
                <w:sz w:val="22"/>
                <w:highlight w:val="none"/>
              </w:rPr>
              <w:t>1000MW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268" w:type="dxa"/>
            <w:shd w:val="clear" w:color="auto" w:fill="auto"/>
            <w:vAlign w:val="center"/>
          </w:tcPr>
          <w:p>
            <w:pPr>
              <w:widowControl/>
              <w:jc w:val="center"/>
              <w:rPr>
                <w:color w:val="auto"/>
                <w:kern w:val="0"/>
                <w:sz w:val="22"/>
                <w:highlight w:val="none"/>
              </w:rPr>
            </w:pPr>
          </w:p>
        </w:tc>
        <w:tc>
          <w:tcPr>
            <w:tcW w:w="1280" w:type="dxa"/>
            <w:shd w:val="clear" w:color="auto" w:fill="auto"/>
            <w:vAlign w:val="center"/>
          </w:tcPr>
          <w:p>
            <w:pPr>
              <w:widowControl/>
              <w:jc w:val="center"/>
              <w:rPr>
                <w:color w:val="auto"/>
                <w:kern w:val="0"/>
                <w:sz w:val="22"/>
                <w:highlight w:val="none"/>
              </w:rPr>
            </w:pPr>
            <w:r>
              <w:rPr>
                <w:color w:val="auto"/>
                <w:kern w:val="0"/>
                <w:sz w:val="22"/>
                <w:highlight w:val="none"/>
              </w:rPr>
              <w:t>改造前</w:t>
            </w:r>
          </w:p>
        </w:tc>
        <w:tc>
          <w:tcPr>
            <w:tcW w:w="1280" w:type="dxa"/>
            <w:shd w:val="clear" w:color="auto" w:fill="auto"/>
            <w:vAlign w:val="center"/>
          </w:tcPr>
          <w:p>
            <w:pPr>
              <w:widowControl/>
              <w:jc w:val="center"/>
              <w:rPr>
                <w:color w:val="auto"/>
                <w:kern w:val="0"/>
                <w:sz w:val="22"/>
                <w:highlight w:val="none"/>
              </w:rPr>
            </w:pPr>
            <w:r>
              <w:rPr>
                <w:color w:val="auto"/>
                <w:kern w:val="0"/>
                <w:sz w:val="22"/>
                <w:highlight w:val="none"/>
              </w:rPr>
              <w:t>改造后</w:t>
            </w:r>
          </w:p>
        </w:tc>
        <w:tc>
          <w:tcPr>
            <w:tcW w:w="1280" w:type="dxa"/>
            <w:shd w:val="clear" w:color="auto" w:fill="auto"/>
            <w:vAlign w:val="center"/>
          </w:tcPr>
          <w:p>
            <w:pPr>
              <w:widowControl/>
              <w:jc w:val="center"/>
              <w:rPr>
                <w:color w:val="auto"/>
                <w:kern w:val="0"/>
                <w:sz w:val="22"/>
                <w:highlight w:val="none"/>
              </w:rPr>
            </w:pPr>
            <w:r>
              <w:rPr>
                <w:color w:val="auto"/>
                <w:kern w:val="0"/>
                <w:sz w:val="22"/>
                <w:highlight w:val="none"/>
              </w:rPr>
              <w:t>改造前</w:t>
            </w:r>
          </w:p>
        </w:tc>
        <w:tc>
          <w:tcPr>
            <w:tcW w:w="1280" w:type="dxa"/>
            <w:shd w:val="clear" w:color="auto" w:fill="auto"/>
            <w:vAlign w:val="center"/>
          </w:tcPr>
          <w:p>
            <w:pPr>
              <w:widowControl/>
              <w:jc w:val="center"/>
              <w:rPr>
                <w:color w:val="auto"/>
                <w:kern w:val="0"/>
                <w:sz w:val="22"/>
                <w:highlight w:val="none"/>
              </w:rPr>
            </w:pPr>
            <w:r>
              <w:rPr>
                <w:color w:val="auto"/>
                <w:kern w:val="0"/>
                <w:sz w:val="22"/>
                <w:highlight w:val="none"/>
              </w:rPr>
              <w:t>改造后</w:t>
            </w:r>
          </w:p>
        </w:tc>
        <w:tc>
          <w:tcPr>
            <w:tcW w:w="1280" w:type="dxa"/>
            <w:shd w:val="clear" w:color="auto" w:fill="auto"/>
            <w:vAlign w:val="center"/>
          </w:tcPr>
          <w:p>
            <w:pPr>
              <w:widowControl/>
              <w:jc w:val="center"/>
              <w:rPr>
                <w:color w:val="auto"/>
                <w:kern w:val="0"/>
                <w:sz w:val="22"/>
                <w:highlight w:val="none"/>
              </w:rPr>
            </w:pPr>
            <w:r>
              <w:rPr>
                <w:color w:val="auto"/>
                <w:kern w:val="0"/>
                <w:sz w:val="22"/>
                <w:highlight w:val="none"/>
              </w:rPr>
              <w:t>改造前</w:t>
            </w:r>
          </w:p>
        </w:tc>
        <w:tc>
          <w:tcPr>
            <w:tcW w:w="1397" w:type="dxa"/>
            <w:shd w:val="clear" w:color="auto" w:fill="auto"/>
            <w:vAlign w:val="center"/>
          </w:tcPr>
          <w:p>
            <w:pPr>
              <w:widowControl/>
              <w:jc w:val="center"/>
              <w:rPr>
                <w:color w:val="auto"/>
                <w:kern w:val="0"/>
                <w:sz w:val="22"/>
                <w:highlight w:val="none"/>
              </w:rPr>
            </w:pPr>
            <w:r>
              <w:rPr>
                <w:color w:val="auto"/>
                <w:kern w:val="0"/>
                <w:sz w:val="22"/>
                <w:highlight w:val="none"/>
              </w:rPr>
              <w:t>改造后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268" w:type="dxa"/>
            <w:shd w:val="clear" w:color="auto" w:fill="auto"/>
            <w:vAlign w:val="center"/>
          </w:tcPr>
          <w:p>
            <w:pPr>
              <w:widowControl/>
              <w:jc w:val="center"/>
              <w:rPr>
                <w:color w:val="auto"/>
                <w:kern w:val="0"/>
                <w:sz w:val="22"/>
                <w:highlight w:val="none"/>
              </w:rPr>
            </w:pPr>
            <w:r>
              <w:rPr>
                <w:color w:val="auto"/>
                <w:kern w:val="0"/>
                <w:sz w:val="22"/>
                <w:highlight w:val="none"/>
              </w:rPr>
              <w:t>输出功率上下限</w:t>
            </w:r>
          </w:p>
        </w:tc>
        <w:tc>
          <w:tcPr>
            <w:tcW w:w="1280" w:type="dxa"/>
            <w:shd w:val="clear" w:color="auto" w:fill="auto"/>
            <w:vAlign w:val="center"/>
          </w:tcPr>
          <w:p>
            <w:pPr>
              <w:widowControl/>
              <w:jc w:val="center"/>
              <w:rPr>
                <w:color w:val="auto"/>
                <w:kern w:val="0"/>
                <w:sz w:val="22"/>
                <w:highlight w:val="none"/>
              </w:rPr>
            </w:pPr>
            <w:r>
              <w:rPr>
                <w:color w:val="auto"/>
                <w:kern w:val="0"/>
                <w:sz w:val="22"/>
                <w:highlight w:val="none"/>
              </w:rPr>
              <w:t>45%~100%</w:t>
            </w:r>
          </w:p>
        </w:tc>
        <w:tc>
          <w:tcPr>
            <w:tcW w:w="1280" w:type="dxa"/>
            <w:shd w:val="clear" w:color="auto" w:fill="auto"/>
            <w:vAlign w:val="center"/>
          </w:tcPr>
          <w:p>
            <w:pPr>
              <w:widowControl/>
              <w:jc w:val="center"/>
              <w:rPr>
                <w:color w:val="auto"/>
                <w:kern w:val="0"/>
                <w:sz w:val="22"/>
                <w:highlight w:val="none"/>
              </w:rPr>
            </w:pPr>
            <w:r>
              <w:rPr>
                <w:color w:val="auto"/>
                <w:kern w:val="0"/>
                <w:sz w:val="22"/>
                <w:highlight w:val="none"/>
              </w:rPr>
              <w:t>30%~100%</w:t>
            </w:r>
          </w:p>
        </w:tc>
        <w:tc>
          <w:tcPr>
            <w:tcW w:w="1280" w:type="dxa"/>
            <w:shd w:val="clear" w:color="auto" w:fill="auto"/>
            <w:vAlign w:val="center"/>
          </w:tcPr>
          <w:p>
            <w:pPr>
              <w:widowControl/>
              <w:jc w:val="center"/>
              <w:rPr>
                <w:color w:val="auto"/>
                <w:kern w:val="0"/>
                <w:sz w:val="22"/>
                <w:highlight w:val="none"/>
              </w:rPr>
            </w:pPr>
            <w:r>
              <w:rPr>
                <w:color w:val="auto"/>
                <w:kern w:val="0"/>
                <w:sz w:val="22"/>
                <w:highlight w:val="none"/>
              </w:rPr>
              <w:t>30%~100%</w:t>
            </w:r>
          </w:p>
        </w:tc>
        <w:tc>
          <w:tcPr>
            <w:tcW w:w="1280" w:type="dxa"/>
            <w:shd w:val="clear" w:color="auto" w:fill="auto"/>
            <w:vAlign w:val="center"/>
          </w:tcPr>
          <w:p>
            <w:pPr>
              <w:widowControl/>
              <w:jc w:val="center"/>
              <w:rPr>
                <w:color w:val="auto"/>
                <w:kern w:val="0"/>
                <w:sz w:val="22"/>
                <w:highlight w:val="none"/>
              </w:rPr>
            </w:pPr>
            <w:r>
              <w:rPr>
                <w:color w:val="auto"/>
                <w:kern w:val="0"/>
                <w:sz w:val="22"/>
                <w:highlight w:val="none"/>
              </w:rPr>
              <w:t>20%~100%</w:t>
            </w:r>
          </w:p>
        </w:tc>
        <w:tc>
          <w:tcPr>
            <w:tcW w:w="1280" w:type="dxa"/>
            <w:shd w:val="clear" w:color="auto" w:fill="auto"/>
            <w:vAlign w:val="center"/>
          </w:tcPr>
          <w:p>
            <w:pPr>
              <w:widowControl/>
              <w:jc w:val="center"/>
              <w:rPr>
                <w:color w:val="auto"/>
                <w:kern w:val="0"/>
                <w:sz w:val="22"/>
                <w:highlight w:val="none"/>
              </w:rPr>
            </w:pPr>
            <w:r>
              <w:rPr>
                <w:color w:val="auto"/>
                <w:kern w:val="0"/>
                <w:sz w:val="22"/>
                <w:highlight w:val="none"/>
              </w:rPr>
              <w:t>39%~100%</w:t>
            </w:r>
          </w:p>
        </w:tc>
        <w:tc>
          <w:tcPr>
            <w:tcW w:w="1397" w:type="dxa"/>
            <w:shd w:val="clear" w:color="auto" w:fill="auto"/>
            <w:vAlign w:val="center"/>
          </w:tcPr>
          <w:p>
            <w:pPr>
              <w:widowControl/>
              <w:jc w:val="center"/>
              <w:rPr>
                <w:color w:val="auto"/>
                <w:kern w:val="0"/>
                <w:sz w:val="22"/>
                <w:highlight w:val="none"/>
              </w:rPr>
            </w:pPr>
            <w:r>
              <w:rPr>
                <w:color w:val="auto"/>
                <w:kern w:val="0"/>
                <w:sz w:val="22"/>
                <w:highlight w:val="none"/>
              </w:rPr>
              <w:t>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268" w:type="dxa"/>
            <w:shd w:val="clear" w:color="auto" w:fill="auto"/>
            <w:vAlign w:val="center"/>
          </w:tcPr>
          <w:p>
            <w:pPr>
              <w:widowControl/>
              <w:jc w:val="center"/>
              <w:rPr>
                <w:color w:val="auto"/>
                <w:kern w:val="0"/>
                <w:sz w:val="22"/>
                <w:highlight w:val="none"/>
              </w:rPr>
            </w:pPr>
            <w:r>
              <w:rPr>
                <w:color w:val="auto"/>
                <w:kern w:val="0"/>
                <w:sz w:val="22"/>
                <w:highlight w:val="none"/>
              </w:rPr>
              <w:t>启动后最小运行时间</w:t>
            </w:r>
          </w:p>
        </w:tc>
        <w:tc>
          <w:tcPr>
            <w:tcW w:w="7797" w:type="dxa"/>
            <w:gridSpan w:val="6"/>
            <w:shd w:val="clear" w:color="auto" w:fill="auto"/>
            <w:vAlign w:val="center"/>
          </w:tcPr>
          <w:p>
            <w:pPr>
              <w:widowControl/>
              <w:jc w:val="center"/>
              <w:rPr>
                <w:color w:val="auto"/>
                <w:kern w:val="0"/>
                <w:sz w:val="22"/>
                <w:highlight w:val="none"/>
              </w:rPr>
            </w:pPr>
            <w:r>
              <w:rPr>
                <w:color w:val="auto"/>
                <w:kern w:val="0"/>
                <w:sz w:val="22"/>
                <w:highlight w:val="none"/>
              </w:rPr>
              <w:t>无最小运行时间约束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268" w:type="dxa"/>
            <w:shd w:val="clear" w:color="auto" w:fill="auto"/>
            <w:vAlign w:val="center"/>
          </w:tcPr>
          <w:p>
            <w:pPr>
              <w:widowControl/>
              <w:jc w:val="center"/>
              <w:rPr>
                <w:color w:val="auto"/>
                <w:kern w:val="0"/>
                <w:sz w:val="22"/>
                <w:highlight w:val="none"/>
              </w:rPr>
            </w:pPr>
            <w:r>
              <w:rPr>
                <w:color w:val="auto"/>
                <w:kern w:val="0"/>
                <w:sz w:val="22"/>
                <w:highlight w:val="none"/>
              </w:rPr>
              <w:t>最小停运时间</w:t>
            </w:r>
          </w:p>
        </w:tc>
        <w:tc>
          <w:tcPr>
            <w:tcW w:w="7797" w:type="dxa"/>
            <w:gridSpan w:val="6"/>
            <w:shd w:val="clear" w:color="auto" w:fill="auto"/>
            <w:vAlign w:val="center"/>
          </w:tcPr>
          <w:p>
            <w:pPr>
              <w:widowControl/>
              <w:jc w:val="center"/>
              <w:rPr>
                <w:color w:val="auto"/>
                <w:kern w:val="0"/>
                <w:sz w:val="22"/>
                <w:highlight w:val="none"/>
              </w:rPr>
            </w:pPr>
            <w:r>
              <w:rPr>
                <w:color w:val="auto"/>
                <w:kern w:val="0"/>
                <w:sz w:val="22"/>
                <w:highlight w:val="none"/>
              </w:rPr>
              <w:t>改造前150min~490min，改造后90min~240min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268" w:type="dxa"/>
            <w:shd w:val="clear" w:color="auto" w:fill="auto"/>
            <w:vAlign w:val="center"/>
          </w:tcPr>
          <w:p>
            <w:pPr>
              <w:widowControl/>
              <w:jc w:val="center"/>
              <w:rPr>
                <w:color w:val="auto"/>
                <w:kern w:val="0"/>
                <w:sz w:val="22"/>
                <w:highlight w:val="none"/>
              </w:rPr>
            </w:pPr>
            <w:r>
              <w:rPr>
                <w:color w:val="auto"/>
                <w:kern w:val="0"/>
                <w:sz w:val="22"/>
                <w:highlight w:val="none"/>
              </w:rPr>
              <w:t>最大启停次数</w:t>
            </w:r>
          </w:p>
        </w:tc>
        <w:tc>
          <w:tcPr>
            <w:tcW w:w="7797" w:type="dxa"/>
            <w:gridSpan w:val="6"/>
            <w:shd w:val="clear" w:color="auto" w:fill="auto"/>
            <w:vAlign w:val="center"/>
          </w:tcPr>
          <w:p>
            <w:pPr>
              <w:widowControl/>
              <w:jc w:val="center"/>
              <w:rPr>
                <w:color w:val="auto"/>
                <w:kern w:val="0"/>
                <w:sz w:val="22"/>
                <w:highlight w:val="none"/>
              </w:rPr>
            </w:pPr>
            <w:r>
              <w:rPr>
                <w:color w:val="auto"/>
                <w:kern w:val="0"/>
                <w:sz w:val="22"/>
                <w:highlight w:val="none"/>
              </w:rPr>
              <w:t>≤20次/年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268" w:type="dxa"/>
            <w:shd w:val="clear" w:color="auto" w:fill="auto"/>
            <w:vAlign w:val="center"/>
          </w:tcPr>
          <w:p>
            <w:pPr>
              <w:widowControl/>
              <w:jc w:val="center"/>
              <w:rPr>
                <w:color w:val="auto"/>
                <w:kern w:val="0"/>
                <w:sz w:val="22"/>
                <w:highlight w:val="none"/>
              </w:rPr>
            </w:pPr>
            <w:r>
              <w:rPr>
                <w:color w:val="auto"/>
                <w:kern w:val="0"/>
                <w:sz w:val="22"/>
                <w:highlight w:val="none"/>
              </w:rPr>
              <w:t>改造后机组各运行负荷</w:t>
            </w:r>
          </w:p>
        </w:tc>
        <w:tc>
          <w:tcPr>
            <w:tcW w:w="1280" w:type="dxa"/>
            <w:shd w:val="clear" w:color="auto" w:fill="auto"/>
            <w:vAlign w:val="center"/>
          </w:tcPr>
          <w:p>
            <w:pPr>
              <w:widowControl/>
              <w:jc w:val="center"/>
              <w:rPr>
                <w:color w:val="auto"/>
                <w:kern w:val="0"/>
                <w:sz w:val="22"/>
                <w:highlight w:val="none"/>
              </w:rPr>
            </w:pPr>
            <w:r>
              <w:rPr>
                <w:color w:val="auto"/>
                <w:kern w:val="0"/>
                <w:sz w:val="22"/>
                <w:highlight w:val="none"/>
              </w:rPr>
              <w:t>45%~100%</w:t>
            </w:r>
          </w:p>
        </w:tc>
        <w:tc>
          <w:tcPr>
            <w:tcW w:w="1280" w:type="dxa"/>
            <w:shd w:val="clear" w:color="auto" w:fill="auto"/>
            <w:vAlign w:val="center"/>
          </w:tcPr>
          <w:p>
            <w:pPr>
              <w:widowControl/>
              <w:jc w:val="center"/>
              <w:rPr>
                <w:color w:val="auto"/>
                <w:kern w:val="0"/>
                <w:sz w:val="22"/>
                <w:highlight w:val="none"/>
              </w:rPr>
            </w:pPr>
            <w:r>
              <w:rPr>
                <w:color w:val="auto"/>
                <w:kern w:val="0"/>
                <w:sz w:val="22"/>
                <w:highlight w:val="none"/>
              </w:rPr>
              <w:t>30%~45%</w:t>
            </w:r>
          </w:p>
        </w:tc>
        <w:tc>
          <w:tcPr>
            <w:tcW w:w="1280" w:type="dxa"/>
            <w:shd w:val="clear" w:color="auto" w:fill="auto"/>
            <w:vAlign w:val="center"/>
          </w:tcPr>
          <w:p>
            <w:pPr>
              <w:widowControl/>
              <w:jc w:val="center"/>
              <w:rPr>
                <w:color w:val="auto"/>
                <w:kern w:val="0"/>
                <w:sz w:val="22"/>
                <w:highlight w:val="none"/>
              </w:rPr>
            </w:pPr>
            <w:r>
              <w:rPr>
                <w:color w:val="auto"/>
                <w:kern w:val="0"/>
                <w:sz w:val="22"/>
                <w:highlight w:val="none"/>
              </w:rPr>
              <w:t>30%~100%</w:t>
            </w:r>
          </w:p>
        </w:tc>
        <w:tc>
          <w:tcPr>
            <w:tcW w:w="1280" w:type="dxa"/>
            <w:shd w:val="clear" w:color="auto" w:fill="auto"/>
            <w:vAlign w:val="center"/>
          </w:tcPr>
          <w:p>
            <w:pPr>
              <w:widowControl/>
              <w:jc w:val="center"/>
              <w:rPr>
                <w:color w:val="auto"/>
                <w:kern w:val="0"/>
                <w:sz w:val="22"/>
                <w:highlight w:val="none"/>
              </w:rPr>
            </w:pPr>
            <w:r>
              <w:rPr>
                <w:color w:val="auto"/>
                <w:kern w:val="0"/>
                <w:sz w:val="22"/>
                <w:highlight w:val="none"/>
              </w:rPr>
              <w:t>20%~30%</w:t>
            </w:r>
          </w:p>
        </w:tc>
        <w:tc>
          <w:tcPr>
            <w:tcW w:w="1280" w:type="dxa"/>
            <w:shd w:val="clear" w:color="auto" w:fill="auto"/>
            <w:vAlign w:val="center"/>
          </w:tcPr>
          <w:p>
            <w:pPr>
              <w:widowControl/>
              <w:jc w:val="center"/>
              <w:rPr>
                <w:color w:val="auto"/>
                <w:kern w:val="0"/>
                <w:sz w:val="22"/>
                <w:highlight w:val="none"/>
              </w:rPr>
            </w:pPr>
            <w:r>
              <w:rPr>
                <w:color w:val="auto"/>
                <w:kern w:val="0"/>
                <w:sz w:val="22"/>
                <w:highlight w:val="none"/>
              </w:rPr>
              <w:t>39%-100%</w:t>
            </w:r>
          </w:p>
        </w:tc>
        <w:tc>
          <w:tcPr>
            <w:tcW w:w="1397" w:type="dxa"/>
            <w:shd w:val="clear" w:color="auto" w:fill="auto"/>
            <w:vAlign w:val="center"/>
          </w:tcPr>
          <w:p>
            <w:pPr>
              <w:widowControl/>
              <w:jc w:val="center"/>
              <w:rPr>
                <w:color w:val="auto"/>
                <w:kern w:val="0"/>
                <w:sz w:val="22"/>
                <w:highlight w:val="none"/>
              </w:rPr>
            </w:pPr>
            <w:r>
              <w:rPr>
                <w:color w:val="auto"/>
                <w:kern w:val="0"/>
                <w:sz w:val="22"/>
                <w:highlight w:val="none"/>
              </w:rPr>
              <w:t>30%~39%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268" w:type="dxa"/>
            <w:shd w:val="clear" w:color="auto" w:fill="auto"/>
            <w:vAlign w:val="center"/>
          </w:tcPr>
          <w:p>
            <w:pPr>
              <w:widowControl/>
              <w:jc w:val="center"/>
              <w:rPr>
                <w:color w:val="auto"/>
                <w:kern w:val="0"/>
                <w:sz w:val="22"/>
                <w:highlight w:val="none"/>
              </w:rPr>
            </w:pPr>
            <w:r>
              <w:rPr>
                <w:color w:val="auto"/>
                <w:kern w:val="0"/>
                <w:sz w:val="22"/>
                <w:highlight w:val="none"/>
              </w:rPr>
              <w:t>爬坡率</w:t>
            </w:r>
          </w:p>
        </w:tc>
        <w:tc>
          <w:tcPr>
            <w:tcW w:w="1280" w:type="dxa"/>
            <w:shd w:val="clear" w:color="auto" w:fill="auto"/>
            <w:vAlign w:val="center"/>
          </w:tcPr>
          <w:p>
            <w:pPr>
              <w:widowControl/>
              <w:jc w:val="center"/>
              <w:rPr>
                <w:color w:val="auto"/>
                <w:kern w:val="0"/>
                <w:sz w:val="22"/>
                <w:highlight w:val="none"/>
              </w:rPr>
            </w:pPr>
            <w:r>
              <w:rPr>
                <w:color w:val="auto"/>
                <w:kern w:val="0"/>
                <w:sz w:val="22"/>
                <w:highlight w:val="none"/>
              </w:rPr>
              <w:t>1.5%/min</w:t>
            </w:r>
          </w:p>
        </w:tc>
        <w:tc>
          <w:tcPr>
            <w:tcW w:w="1280" w:type="dxa"/>
            <w:shd w:val="clear" w:color="auto" w:fill="auto"/>
            <w:noWrap/>
            <w:vAlign w:val="center"/>
          </w:tcPr>
          <w:p>
            <w:pPr>
              <w:widowControl/>
              <w:jc w:val="center"/>
              <w:rPr>
                <w:color w:val="auto"/>
                <w:kern w:val="0"/>
                <w:sz w:val="22"/>
                <w:highlight w:val="none"/>
              </w:rPr>
            </w:pPr>
            <w:r>
              <w:rPr>
                <w:color w:val="auto"/>
                <w:kern w:val="0"/>
                <w:sz w:val="22"/>
                <w:highlight w:val="none"/>
              </w:rPr>
              <w:t>1%/min</w:t>
            </w:r>
          </w:p>
        </w:tc>
        <w:tc>
          <w:tcPr>
            <w:tcW w:w="1280" w:type="dxa"/>
            <w:shd w:val="clear" w:color="auto" w:fill="auto"/>
            <w:noWrap/>
            <w:vAlign w:val="center"/>
          </w:tcPr>
          <w:p>
            <w:pPr>
              <w:widowControl/>
              <w:jc w:val="center"/>
              <w:rPr>
                <w:color w:val="auto"/>
                <w:kern w:val="0"/>
                <w:sz w:val="22"/>
                <w:highlight w:val="none"/>
              </w:rPr>
            </w:pPr>
            <w:r>
              <w:rPr>
                <w:color w:val="auto"/>
                <w:kern w:val="0"/>
                <w:sz w:val="22"/>
                <w:highlight w:val="none"/>
              </w:rPr>
              <w:t>1.5%/min</w:t>
            </w:r>
          </w:p>
        </w:tc>
        <w:tc>
          <w:tcPr>
            <w:tcW w:w="1280" w:type="dxa"/>
            <w:shd w:val="clear" w:color="auto" w:fill="auto"/>
            <w:noWrap/>
            <w:vAlign w:val="center"/>
          </w:tcPr>
          <w:p>
            <w:pPr>
              <w:widowControl/>
              <w:jc w:val="center"/>
              <w:rPr>
                <w:color w:val="auto"/>
                <w:kern w:val="0"/>
                <w:sz w:val="22"/>
                <w:highlight w:val="none"/>
              </w:rPr>
            </w:pPr>
            <w:r>
              <w:rPr>
                <w:color w:val="auto"/>
                <w:kern w:val="0"/>
                <w:sz w:val="22"/>
                <w:highlight w:val="none"/>
              </w:rPr>
              <w:t>1%/min</w:t>
            </w:r>
          </w:p>
        </w:tc>
        <w:tc>
          <w:tcPr>
            <w:tcW w:w="1280" w:type="dxa"/>
            <w:shd w:val="clear" w:color="auto" w:fill="auto"/>
            <w:noWrap/>
            <w:vAlign w:val="center"/>
          </w:tcPr>
          <w:p>
            <w:pPr>
              <w:widowControl/>
              <w:jc w:val="center"/>
              <w:rPr>
                <w:color w:val="auto"/>
                <w:kern w:val="0"/>
                <w:sz w:val="22"/>
                <w:highlight w:val="none"/>
              </w:rPr>
            </w:pPr>
            <w:r>
              <w:rPr>
                <w:color w:val="auto"/>
                <w:kern w:val="0"/>
                <w:sz w:val="22"/>
                <w:highlight w:val="none"/>
              </w:rPr>
              <w:t>1.8%/min</w:t>
            </w:r>
          </w:p>
        </w:tc>
        <w:tc>
          <w:tcPr>
            <w:tcW w:w="1397" w:type="dxa"/>
            <w:shd w:val="clear" w:color="auto" w:fill="auto"/>
            <w:noWrap/>
            <w:vAlign w:val="center"/>
          </w:tcPr>
          <w:p>
            <w:pPr>
              <w:widowControl/>
              <w:jc w:val="center"/>
              <w:rPr>
                <w:color w:val="auto"/>
                <w:kern w:val="0"/>
                <w:sz w:val="22"/>
                <w:highlight w:val="none"/>
              </w:rPr>
            </w:pPr>
            <w:r>
              <w:rPr>
                <w:color w:val="auto"/>
                <w:kern w:val="0"/>
                <w:sz w:val="22"/>
                <w:highlight w:val="none"/>
              </w:rPr>
              <w:t>1%/min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268" w:type="dxa"/>
            <w:shd w:val="clear" w:color="auto" w:fill="auto"/>
            <w:vAlign w:val="center"/>
          </w:tcPr>
          <w:p>
            <w:pPr>
              <w:widowControl/>
              <w:jc w:val="center"/>
              <w:rPr>
                <w:color w:val="auto"/>
                <w:kern w:val="0"/>
                <w:sz w:val="22"/>
                <w:highlight w:val="none"/>
              </w:rPr>
            </w:pPr>
            <w:r>
              <w:rPr>
                <w:color w:val="auto"/>
                <w:kern w:val="0"/>
                <w:sz w:val="22"/>
                <w:highlight w:val="none"/>
              </w:rPr>
              <w:t>滑坡率</w:t>
            </w:r>
          </w:p>
        </w:tc>
        <w:tc>
          <w:tcPr>
            <w:tcW w:w="1280" w:type="dxa"/>
            <w:shd w:val="clear" w:color="auto" w:fill="auto"/>
            <w:vAlign w:val="center"/>
          </w:tcPr>
          <w:p>
            <w:pPr>
              <w:widowControl/>
              <w:jc w:val="center"/>
              <w:rPr>
                <w:color w:val="auto"/>
                <w:kern w:val="0"/>
                <w:sz w:val="22"/>
                <w:highlight w:val="none"/>
              </w:rPr>
            </w:pPr>
            <w:r>
              <w:rPr>
                <w:color w:val="auto"/>
                <w:kern w:val="0"/>
                <w:sz w:val="22"/>
                <w:highlight w:val="none"/>
              </w:rPr>
              <w:t>1.5%/min</w:t>
            </w:r>
          </w:p>
        </w:tc>
        <w:tc>
          <w:tcPr>
            <w:tcW w:w="1280" w:type="dxa"/>
            <w:shd w:val="clear" w:color="auto" w:fill="auto"/>
            <w:noWrap/>
            <w:vAlign w:val="center"/>
          </w:tcPr>
          <w:p>
            <w:pPr>
              <w:widowControl/>
              <w:jc w:val="center"/>
              <w:rPr>
                <w:color w:val="auto"/>
                <w:kern w:val="0"/>
                <w:sz w:val="22"/>
                <w:highlight w:val="none"/>
              </w:rPr>
            </w:pPr>
            <w:r>
              <w:rPr>
                <w:color w:val="auto"/>
                <w:kern w:val="0"/>
                <w:sz w:val="22"/>
                <w:highlight w:val="none"/>
              </w:rPr>
              <w:t>1%/min</w:t>
            </w:r>
          </w:p>
        </w:tc>
        <w:tc>
          <w:tcPr>
            <w:tcW w:w="1280" w:type="dxa"/>
            <w:shd w:val="clear" w:color="auto" w:fill="auto"/>
            <w:noWrap/>
            <w:vAlign w:val="center"/>
          </w:tcPr>
          <w:p>
            <w:pPr>
              <w:widowControl/>
              <w:jc w:val="center"/>
              <w:rPr>
                <w:color w:val="auto"/>
                <w:kern w:val="0"/>
                <w:sz w:val="22"/>
                <w:highlight w:val="none"/>
              </w:rPr>
            </w:pPr>
            <w:r>
              <w:rPr>
                <w:color w:val="auto"/>
                <w:kern w:val="0"/>
                <w:sz w:val="22"/>
                <w:highlight w:val="none"/>
              </w:rPr>
              <w:t>1%/min</w:t>
            </w:r>
          </w:p>
        </w:tc>
        <w:tc>
          <w:tcPr>
            <w:tcW w:w="1280" w:type="dxa"/>
            <w:shd w:val="clear" w:color="auto" w:fill="auto"/>
            <w:noWrap/>
            <w:vAlign w:val="center"/>
          </w:tcPr>
          <w:p>
            <w:pPr>
              <w:widowControl/>
              <w:jc w:val="center"/>
              <w:rPr>
                <w:color w:val="auto"/>
                <w:kern w:val="0"/>
                <w:sz w:val="22"/>
                <w:highlight w:val="none"/>
              </w:rPr>
            </w:pPr>
            <w:r>
              <w:rPr>
                <w:color w:val="auto"/>
                <w:kern w:val="0"/>
                <w:sz w:val="22"/>
                <w:highlight w:val="none"/>
              </w:rPr>
              <w:t>1%/min</w:t>
            </w:r>
          </w:p>
        </w:tc>
        <w:tc>
          <w:tcPr>
            <w:tcW w:w="1280" w:type="dxa"/>
            <w:shd w:val="clear" w:color="auto" w:fill="auto"/>
            <w:noWrap/>
            <w:vAlign w:val="center"/>
          </w:tcPr>
          <w:p>
            <w:pPr>
              <w:widowControl/>
              <w:jc w:val="center"/>
              <w:rPr>
                <w:color w:val="auto"/>
                <w:kern w:val="0"/>
                <w:sz w:val="22"/>
                <w:highlight w:val="none"/>
              </w:rPr>
            </w:pPr>
            <w:r>
              <w:rPr>
                <w:color w:val="auto"/>
                <w:kern w:val="0"/>
                <w:sz w:val="22"/>
                <w:highlight w:val="none"/>
              </w:rPr>
              <w:t>1.8%/min</w:t>
            </w:r>
          </w:p>
        </w:tc>
        <w:tc>
          <w:tcPr>
            <w:tcW w:w="1397" w:type="dxa"/>
            <w:shd w:val="clear" w:color="auto" w:fill="auto"/>
            <w:noWrap/>
            <w:vAlign w:val="center"/>
          </w:tcPr>
          <w:p>
            <w:pPr>
              <w:widowControl/>
              <w:jc w:val="center"/>
              <w:rPr>
                <w:color w:val="auto"/>
                <w:kern w:val="0"/>
                <w:sz w:val="22"/>
                <w:highlight w:val="none"/>
              </w:rPr>
            </w:pPr>
            <w:r>
              <w:rPr>
                <w:color w:val="auto"/>
                <w:kern w:val="0"/>
                <w:sz w:val="22"/>
                <w:highlight w:val="none"/>
              </w:rPr>
              <w:t>1%/min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268" w:type="dxa"/>
            <w:shd w:val="clear" w:color="auto" w:fill="auto"/>
            <w:vAlign w:val="center"/>
          </w:tcPr>
          <w:p>
            <w:pPr>
              <w:widowControl/>
              <w:jc w:val="center"/>
              <w:rPr>
                <w:color w:val="auto"/>
                <w:kern w:val="0"/>
                <w:sz w:val="22"/>
                <w:highlight w:val="none"/>
              </w:rPr>
            </w:pPr>
            <w:r>
              <w:rPr>
                <w:color w:val="auto"/>
                <w:kern w:val="0"/>
                <w:sz w:val="22"/>
                <w:highlight w:val="none"/>
              </w:rPr>
              <w:t>机组改造后深度调峰是否有运行约束</w:t>
            </w:r>
          </w:p>
        </w:tc>
        <w:tc>
          <w:tcPr>
            <w:tcW w:w="7797" w:type="dxa"/>
            <w:gridSpan w:val="6"/>
            <w:shd w:val="clear" w:color="auto" w:fill="auto"/>
            <w:vAlign w:val="center"/>
          </w:tcPr>
          <w:p>
            <w:pPr>
              <w:widowControl/>
              <w:jc w:val="center"/>
              <w:rPr>
                <w:color w:val="auto"/>
                <w:kern w:val="0"/>
                <w:sz w:val="22"/>
                <w:highlight w:val="none"/>
              </w:rPr>
            </w:pPr>
            <w:r>
              <w:rPr>
                <w:color w:val="auto"/>
                <w:kern w:val="0"/>
                <w:sz w:val="22"/>
                <w:highlight w:val="none"/>
              </w:rPr>
              <w:t>深调后不能直接停机，启机后不能直接到达深调状态，约35%负荷时避免锅炉系统在干湿转换的临界区长时间运行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268" w:type="dxa"/>
            <w:shd w:val="clear" w:color="auto" w:fill="auto"/>
            <w:vAlign w:val="center"/>
          </w:tcPr>
          <w:p>
            <w:pPr>
              <w:widowControl/>
              <w:jc w:val="center"/>
              <w:rPr>
                <w:color w:val="auto"/>
                <w:kern w:val="0"/>
                <w:sz w:val="22"/>
                <w:highlight w:val="none"/>
              </w:rPr>
            </w:pPr>
            <w:r>
              <w:rPr>
                <w:color w:val="auto"/>
                <w:kern w:val="0"/>
                <w:sz w:val="22"/>
                <w:highlight w:val="none"/>
              </w:rPr>
              <w:t>机组深调状态下能否提供旋转备用</w:t>
            </w:r>
          </w:p>
        </w:tc>
        <w:tc>
          <w:tcPr>
            <w:tcW w:w="7797" w:type="dxa"/>
            <w:gridSpan w:val="6"/>
            <w:shd w:val="clear" w:color="auto" w:fill="auto"/>
            <w:noWrap/>
            <w:vAlign w:val="center"/>
          </w:tcPr>
          <w:p>
            <w:pPr>
              <w:widowControl/>
              <w:jc w:val="center"/>
              <w:rPr>
                <w:color w:val="auto"/>
                <w:kern w:val="0"/>
                <w:sz w:val="22"/>
                <w:highlight w:val="none"/>
              </w:rPr>
            </w:pPr>
            <w:r>
              <w:rPr>
                <w:color w:val="auto"/>
                <w:kern w:val="0"/>
                <w:sz w:val="22"/>
                <w:highlight w:val="none"/>
              </w:rPr>
              <w:t>深调不提供旋转备用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268" w:type="dxa"/>
            <w:shd w:val="clear" w:color="auto" w:fill="auto"/>
            <w:vAlign w:val="center"/>
          </w:tcPr>
          <w:p>
            <w:pPr>
              <w:widowControl/>
              <w:jc w:val="center"/>
              <w:rPr>
                <w:color w:val="auto"/>
                <w:kern w:val="0"/>
                <w:sz w:val="22"/>
                <w:highlight w:val="none"/>
              </w:rPr>
            </w:pPr>
            <w:r>
              <w:rPr>
                <w:color w:val="auto"/>
                <w:kern w:val="0"/>
                <w:sz w:val="22"/>
                <w:highlight w:val="none"/>
              </w:rPr>
              <w:t>是否纳入储热装置</w:t>
            </w:r>
          </w:p>
        </w:tc>
        <w:tc>
          <w:tcPr>
            <w:tcW w:w="7797" w:type="dxa"/>
            <w:gridSpan w:val="6"/>
            <w:shd w:val="clear" w:color="auto" w:fill="auto"/>
            <w:noWrap/>
            <w:vAlign w:val="center"/>
          </w:tcPr>
          <w:p>
            <w:pPr>
              <w:widowControl/>
              <w:jc w:val="center"/>
              <w:rPr>
                <w:color w:val="auto"/>
                <w:kern w:val="0"/>
                <w:sz w:val="22"/>
                <w:highlight w:val="none"/>
              </w:rPr>
            </w:pPr>
            <w:r>
              <w:rPr>
                <w:color w:val="auto"/>
                <w:kern w:val="0"/>
                <w:sz w:val="22"/>
                <w:highlight w:val="none"/>
              </w:rPr>
              <w:t>储热装置不参与电网调度，仅提升电厂发电灵活性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268" w:type="dxa"/>
            <w:shd w:val="clear" w:color="auto" w:fill="auto"/>
            <w:vAlign w:val="center"/>
          </w:tcPr>
          <w:p>
            <w:pPr>
              <w:widowControl/>
              <w:jc w:val="center"/>
              <w:rPr>
                <w:color w:val="auto"/>
                <w:kern w:val="0"/>
                <w:sz w:val="22"/>
                <w:highlight w:val="none"/>
              </w:rPr>
            </w:pPr>
            <w:r>
              <w:rPr>
                <w:color w:val="auto"/>
                <w:kern w:val="0"/>
                <w:sz w:val="22"/>
                <w:highlight w:val="none"/>
              </w:rPr>
              <w:t>沿用原有火力发电调度模型，灵活性改造不影响的参数</w:t>
            </w:r>
          </w:p>
        </w:tc>
        <w:tc>
          <w:tcPr>
            <w:tcW w:w="7797" w:type="dxa"/>
            <w:gridSpan w:val="6"/>
            <w:shd w:val="clear" w:color="auto" w:fill="auto"/>
            <w:noWrap/>
            <w:vAlign w:val="center"/>
          </w:tcPr>
          <w:p>
            <w:pPr>
              <w:widowControl/>
              <w:jc w:val="center"/>
              <w:rPr>
                <w:color w:val="auto"/>
                <w:kern w:val="0"/>
                <w:sz w:val="22"/>
                <w:highlight w:val="none"/>
              </w:rPr>
            </w:pPr>
            <w:r>
              <w:rPr>
                <w:color w:val="auto"/>
                <w:kern w:val="0"/>
                <w:sz w:val="22"/>
                <w:highlight w:val="none"/>
              </w:rPr>
              <w:t>发电机组输出功率上限约束，经济最小运行时间和经济最小停机时间约束，可用状态（检修、最早开机时间）约束，机组固定启停方式，最大开/停次数，临时出力范围</w:t>
            </w:r>
          </w:p>
        </w:tc>
      </w:tr>
    </w:tbl>
    <w:p>
      <w:pPr>
        <w:pStyle w:val="4"/>
        <w:rPr>
          <w:rFonts w:ascii="Times New Roman"/>
          <w:color w:val="auto"/>
          <w:highlight w:val="none"/>
        </w:rPr>
      </w:pPr>
    </w:p>
    <w:p>
      <w:pPr>
        <w:snapToGrid w:val="0"/>
        <w:rPr>
          <w:color w:val="auto"/>
          <w:highlight w:val="none"/>
        </w:rPr>
      </w:pPr>
      <w:bookmarkStart w:id="374" w:name="_Toc181222100"/>
      <w:bookmarkEnd w:id="374"/>
      <w:bookmarkStart w:id="375" w:name="_Toc181222101"/>
      <w:bookmarkEnd w:id="375"/>
    </w:p>
    <w:sectPr>
      <w:headerReference r:id="rId6" w:type="default"/>
      <w:headerReference r:id="rId7" w:type="even"/>
      <w:pgSz w:w="11906" w:h="16838"/>
      <w:pgMar w:top="567" w:right="1134" w:bottom="1134" w:left="1217"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9"/>
    </w:pPr>
    <w:r>
      <w:fldChar w:fldCharType="begin"/>
    </w:r>
    <w:r>
      <w:instrText xml:space="preserve"> PAGE  \* MERGEFORMAT </w:instrText>
    </w:r>
    <w:r>
      <w:fldChar w:fldCharType="separate"/>
    </w:r>
    <w:r>
      <w:t>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2126133"/>
    </w:sdtPr>
    <w:sdtContent>
      <w:p>
        <w:pPr>
          <w:pStyle w:val="25"/>
          <w:ind w:right="210"/>
        </w:pPr>
        <w:r>
          <w:fldChar w:fldCharType="begin"/>
        </w:r>
        <w:r>
          <w:instrText xml:space="preserve">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2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8"/>
    </w:pPr>
    <w:r>
      <w:t>Q/XXX 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8"/>
      <w:jc w:val="left"/>
    </w:pPr>
    <w:r>
      <w:t>Q/XXX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0">
      <w:start w:val="1"/>
      <w:numFmt w:val="upperLetter"/>
      <w:pStyle w:val="137"/>
      <w:suff w:val="space"/>
      <w:lvlText w:val="%1"/>
      <w:lvlJc w:val="left"/>
      <w:pPr>
        <w:ind w:left="623" w:hanging="425"/>
      </w:pPr>
      <w:rPr>
        <w:rFonts w:hint="eastAsia"/>
      </w:rPr>
    </w:lvl>
    <w:lvl w:ilvl="1" w:tentative="0">
      <w:start w:val="1"/>
      <w:numFmt w:val="decimal"/>
      <w:pStyle w:val="7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
    <w:nsid w:val="00000006"/>
    <w:multiLevelType w:val="multilevel"/>
    <w:tmpl w:val="00000006"/>
    <w:lvl w:ilvl="0" w:tentative="0">
      <w:start w:val="1"/>
      <w:numFmt w:val="none"/>
      <w:pStyle w:val="9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00000009"/>
    <w:multiLevelType w:val="multilevel"/>
    <w:tmpl w:val="00000009"/>
    <w:lvl w:ilvl="0" w:tentative="0">
      <w:start w:val="1"/>
      <w:numFmt w:val="lowerLetter"/>
      <w:pStyle w:val="139"/>
      <w:lvlText w:val="%1)"/>
      <w:lvlJc w:val="left"/>
      <w:pPr>
        <w:tabs>
          <w:tab w:val="left" w:pos="840"/>
        </w:tabs>
        <w:ind w:left="839" w:hanging="419"/>
      </w:pPr>
      <w:rPr>
        <w:rFonts w:hint="eastAsia" w:ascii="宋体" w:eastAsia="宋体"/>
        <w:b w:val="0"/>
        <w:i w:val="0"/>
        <w:sz w:val="21"/>
      </w:rPr>
    </w:lvl>
    <w:lvl w:ilvl="1" w:tentative="0">
      <w:start w:val="1"/>
      <w:numFmt w:val="decimal"/>
      <w:pStyle w:val="117"/>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00000013"/>
    <w:multiLevelType w:val="multilevel"/>
    <w:tmpl w:val="00000013"/>
    <w:lvl w:ilvl="0" w:tentative="0">
      <w:start w:val="1"/>
      <w:numFmt w:val="decimal"/>
      <w:pStyle w:val="2"/>
      <w:suff w:val="nothing"/>
      <w:lvlText w:val="%1　"/>
      <w:lvlJc w:val="left"/>
      <w:pPr>
        <w:ind w:left="0" w:firstLine="0"/>
      </w:pPr>
      <w:rPr>
        <w:rFonts w:hint="eastAsia" w:ascii="黑体" w:hAnsi="Times New Roman" w:eastAsia="黑体"/>
        <w:b w:val="0"/>
        <w:i w:val="0"/>
        <w:sz w:val="21"/>
      </w:rPr>
    </w:lvl>
    <w:lvl w:ilvl="1" w:tentative="0">
      <w:start w:val="1"/>
      <w:numFmt w:val="decimal"/>
      <w:pStyle w:val="5"/>
      <w:suff w:val="nothing"/>
      <w:lvlText w:val="%1.%2　"/>
      <w:lvlJc w:val="left"/>
      <w:pPr>
        <w:ind w:left="0" w:firstLine="0"/>
      </w:pPr>
      <w:rPr>
        <w:rFonts w:hint="eastAsia" w:ascii="黑体" w:hAnsi="Times New Roman" w:eastAsia="黑体"/>
        <w:b w:val="0"/>
        <w:i w:val="0"/>
        <w:caps w:val="0"/>
        <w:strike w:val="0"/>
        <w:dstrike w:val="0"/>
        <w:vanish w:val="0"/>
        <w:color w:val="000000"/>
        <w:spacing w:val="0"/>
        <w:kern w:val="0"/>
        <w:position w:val="0"/>
        <w:sz w:val="21"/>
        <w:u w:val="none"/>
        <w:vertAlign w:val="baseline"/>
        <w14:shadow w14:blurRad="0" w14:dist="0" w14:dir="0" w14:sx="0" w14:sy="0" w14:kx="0" w14:ky="0" w14:algn="none">
          <w14:srgbClr w14:val="000000"/>
        </w14:shadow>
      </w:rPr>
    </w:lvl>
    <w:lvl w:ilvl="2" w:tentative="0">
      <w:start w:val="1"/>
      <w:numFmt w:val="decimal"/>
      <w:isLgl/>
      <w:suff w:val="nothing"/>
      <w:lvlText w:val="%1.%2.%3　"/>
      <w:lvlJc w:val="left"/>
      <w:pPr>
        <w:ind w:left="0" w:firstLine="0"/>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0000017"/>
    <w:multiLevelType w:val="multilevel"/>
    <w:tmpl w:val="00000017"/>
    <w:lvl w:ilvl="0" w:tentative="0">
      <w:start w:val="1"/>
      <w:numFmt w:val="none"/>
      <w:pStyle w:val="159"/>
      <w:suff w:val="nothing"/>
      <w:lvlText w:val="%1——"/>
      <w:lvlJc w:val="left"/>
      <w:pPr>
        <w:ind w:left="833" w:hanging="408"/>
      </w:pPr>
      <w:rPr>
        <w:rFonts w:hint="eastAsia"/>
      </w:rPr>
    </w:lvl>
    <w:lvl w:ilvl="1" w:tentative="0">
      <w:start w:val="1"/>
      <w:numFmt w:val="bullet"/>
      <w:pStyle w:val="141"/>
      <w:lvlText w:val=""/>
      <w:lvlJc w:val="left"/>
      <w:pPr>
        <w:tabs>
          <w:tab w:val="left" w:pos="760"/>
        </w:tabs>
        <w:ind w:left="1264" w:hanging="413"/>
      </w:pPr>
      <w:rPr>
        <w:rFonts w:hint="default" w:ascii="Symbol" w:hAnsi="Symbol"/>
        <w:color w:val="auto"/>
      </w:rPr>
    </w:lvl>
    <w:lvl w:ilvl="2" w:tentative="0">
      <w:start w:val="1"/>
      <w:numFmt w:val="bullet"/>
      <w:pStyle w:val="11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
    <w:nsid w:val="00000018"/>
    <w:multiLevelType w:val="multilevel"/>
    <w:tmpl w:val="00000018"/>
    <w:lvl w:ilvl="0" w:tentative="0">
      <w:start w:val="1"/>
      <w:numFmt w:val="decimal"/>
      <w:pStyle w:val="7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A"/>
    <w:multiLevelType w:val="multilevel"/>
    <w:tmpl w:val="0000001A"/>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7">
    <w:nsid w:val="0000001B"/>
    <w:multiLevelType w:val="multilevel"/>
    <w:tmpl w:val="0000001B"/>
    <w:lvl w:ilvl="0" w:tentative="0">
      <w:start w:val="1"/>
      <w:numFmt w:val="decimal"/>
      <w:pStyle w:val="114"/>
      <w:suff w:val="nothing"/>
      <w:lvlText w:val="注%1："/>
      <w:lvlJc w:val="left"/>
      <w:pPr>
        <w:ind w:left="811" w:hanging="448"/>
      </w:pPr>
      <w:rPr>
        <w:rFonts w:hint="eastAsia" w:ascii="黑体" w:eastAsia="黑体"/>
        <w:b w:val="0"/>
        <w:i w:val="0"/>
        <w:sz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8">
    <w:nsid w:val="0000001E"/>
    <w:multiLevelType w:val="multilevel"/>
    <w:tmpl w:val="0000001E"/>
    <w:lvl w:ilvl="0" w:tentative="0">
      <w:start w:val="1"/>
      <w:numFmt w:val="decimal"/>
      <w:pStyle w:val="98"/>
      <w:suff w:val="nothing"/>
      <w:lvlText w:val="示例%1："/>
      <w:lvlJc w:val="left"/>
      <w:pPr>
        <w:ind w:left="0" w:firstLine="363"/>
      </w:pPr>
      <w:rPr>
        <w:rFonts w:hint="eastAsia" w:ascii="黑体" w:hAnsi="Times New Roman" w:eastAsia="黑体"/>
        <w:b w:val="0"/>
        <w:i w:val="0"/>
        <w:sz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9">
    <w:nsid w:val="00000023"/>
    <w:multiLevelType w:val="multilevel"/>
    <w:tmpl w:val="00000023"/>
    <w:lvl w:ilvl="0" w:tentative="0">
      <w:start w:val="1"/>
      <w:numFmt w:val="none"/>
      <w:pStyle w:val="10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0">
    <w:nsid w:val="00000024"/>
    <w:multiLevelType w:val="multilevel"/>
    <w:tmpl w:val="00000024"/>
    <w:lvl w:ilvl="0" w:tentative="0">
      <w:start w:val="1"/>
      <w:numFmt w:val="none"/>
      <w:pStyle w:val="92"/>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1">
    <w:nsid w:val="00000025"/>
    <w:multiLevelType w:val="multilevel"/>
    <w:tmpl w:val="00000025"/>
    <w:lvl w:ilvl="0" w:tentative="0">
      <w:start w:val="1"/>
      <w:numFmt w:val="upperLetter"/>
      <w:pStyle w:val="131"/>
      <w:lvlText w:val="%1"/>
      <w:lvlJc w:val="left"/>
      <w:pPr>
        <w:tabs>
          <w:tab w:val="left" w:pos="0"/>
        </w:tabs>
        <w:ind w:left="0" w:hanging="425"/>
      </w:pPr>
      <w:rPr>
        <w:rFonts w:hint="eastAsia"/>
      </w:rPr>
    </w:lvl>
    <w:lvl w:ilvl="1" w:tentative="0">
      <w:start w:val="1"/>
      <w:numFmt w:val="decimal"/>
      <w:pStyle w:val="12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2">
    <w:nsid w:val="00000026"/>
    <w:multiLevelType w:val="multilevel"/>
    <w:tmpl w:val="00000026"/>
    <w:lvl w:ilvl="0" w:tentative="0">
      <w:start w:val="1"/>
      <w:numFmt w:val="lowerLetter"/>
      <w:pStyle w:val="111"/>
      <w:lvlText w:val="%1)"/>
      <w:lvlJc w:val="left"/>
      <w:pPr>
        <w:tabs>
          <w:tab w:val="left" w:pos="839"/>
        </w:tabs>
        <w:ind w:left="839" w:hanging="419"/>
      </w:pPr>
      <w:rPr>
        <w:rFonts w:hint="eastAsia" w:ascii="宋体" w:eastAsia="宋体"/>
        <w:b w:val="0"/>
        <w:i w:val="0"/>
        <w:sz w:val="21"/>
      </w:rPr>
    </w:lvl>
    <w:lvl w:ilvl="1" w:tentative="0">
      <w:start w:val="1"/>
      <w:numFmt w:val="decimal"/>
      <w:pStyle w:val="6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3">
    <w:nsid w:val="00000029"/>
    <w:multiLevelType w:val="multilevel"/>
    <w:tmpl w:val="00000029"/>
    <w:lvl w:ilvl="0" w:tentative="0">
      <w:start w:val="1"/>
      <w:numFmt w:val="upperLetter"/>
      <w:pStyle w:val="91"/>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7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0000002E"/>
    <w:multiLevelType w:val="multilevel"/>
    <w:tmpl w:val="0000002E"/>
    <w:lvl w:ilvl="0" w:tentative="0">
      <w:start w:val="1"/>
      <w:numFmt w:val="decimal"/>
      <w:pStyle w:val="10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052F0428"/>
    <w:multiLevelType w:val="multilevel"/>
    <w:tmpl w:val="052F0428"/>
    <w:lvl w:ilvl="0" w:tentative="0">
      <w:start w:val="1"/>
      <w:numFmt w:val="decimal"/>
      <w:lvlText w:val="%1"/>
      <w:lvlJc w:val="righ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2FDE125D"/>
    <w:multiLevelType w:val="multilevel"/>
    <w:tmpl w:val="2FDE125D"/>
    <w:lvl w:ilvl="0" w:tentative="0">
      <w:start w:val="1"/>
      <w:numFmt w:val="decimal"/>
      <w:lvlText w:val="%1"/>
      <w:lvlJc w:val="right"/>
      <w:pPr>
        <w:ind w:left="1140" w:hanging="7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32BC4F28"/>
    <w:multiLevelType w:val="multilevel"/>
    <w:tmpl w:val="32BC4F28"/>
    <w:lvl w:ilvl="0" w:tentative="0">
      <w:start w:val="1"/>
      <w:numFmt w:val="decimal"/>
      <w:lvlText w:val="%1"/>
      <w:lvlJc w:val="righ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38265597"/>
    <w:multiLevelType w:val="multilevel"/>
    <w:tmpl w:val="38265597"/>
    <w:lvl w:ilvl="0" w:tentative="0">
      <w:start w:val="1"/>
      <w:numFmt w:val="none"/>
      <w:pStyle w:val="40"/>
      <w:suff w:val="nothing"/>
      <w:lvlText w:val=""/>
      <w:lvlJc w:val="left"/>
      <w:pPr>
        <w:ind w:left="0" w:firstLine="0"/>
      </w:pPr>
      <w:rPr>
        <w:rFonts w:hint="eastAsia" w:ascii="黑体" w:hAnsi="Times New Roman" w:eastAsia="黑体"/>
        <w:b w:val="0"/>
        <w:i w:val="0"/>
        <w:sz w:val="21"/>
      </w:rPr>
    </w:lvl>
    <w:lvl w:ilvl="1" w:tentative="0">
      <w:start w:val="1"/>
      <w:numFmt w:val="decimal"/>
      <w:pStyle w:val="167"/>
      <w:suff w:val="nothing"/>
      <w:lvlText w:val="%1%2　"/>
      <w:lvlJc w:val="left"/>
      <w:pPr>
        <w:ind w:left="0" w:firstLine="0"/>
      </w:pPr>
      <w:rPr>
        <w:rFonts w:hint="eastAsia" w:ascii="黑体" w:hAnsi="Times New Roman" w:eastAsia="黑体"/>
        <w:b w:val="0"/>
        <w:i w:val="0"/>
        <w:caps w:val="0"/>
        <w:strike w:val="0"/>
        <w:dstrike w:val="0"/>
        <w:vanish w:val="0"/>
        <w:color w:val="000000"/>
        <w:spacing w:val="0"/>
        <w:kern w:val="0"/>
        <w:position w:val="0"/>
        <w:sz w:val="21"/>
        <w:u w:val="none"/>
        <w:vertAlign w:val="baseline"/>
      </w:rPr>
    </w:lvl>
    <w:lvl w:ilvl="2" w:tentative="0">
      <w:start w:val="1"/>
      <w:numFmt w:val="decimal"/>
      <w:pStyle w:val="8"/>
      <w:suff w:val="nothing"/>
      <w:lvlText w:val="%2.%3%1　"/>
      <w:lvlJc w:val="left"/>
      <w:pPr>
        <w:ind w:left="0" w:firstLine="0"/>
      </w:pPr>
      <w:rPr>
        <w:rFonts w:hint="eastAsia" w:ascii="黑体" w:hAnsi="Times New Roman" w:eastAsia="黑体"/>
        <w:b w:val="0"/>
        <w:i w:val="0"/>
        <w:color w:val="auto"/>
        <w:sz w:val="21"/>
      </w:rPr>
    </w:lvl>
    <w:lvl w:ilvl="3" w:tentative="0">
      <w:start w:val="1"/>
      <w:numFmt w:val="decimal"/>
      <w:pStyle w:val="198"/>
      <w:suff w:val="nothing"/>
      <w:lvlText w:val="%2.%3.%4　"/>
      <w:lvlJc w:val="left"/>
      <w:pPr>
        <w:ind w:left="0" w:firstLine="0"/>
      </w:pPr>
      <w:rPr>
        <w:rFonts w:hint="default" w:ascii="Times New Roman" w:hAnsi="Times New Roman" w:eastAsia="宋体"/>
        <w:b w:val="0"/>
        <w:i w:val="0"/>
        <w:sz w:val="21"/>
      </w:rPr>
    </w:lvl>
    <w:lvl w:ilvl="4" w:tentative="0">
      <w:start w:val="1"/>
      <w:numFmt w:val="decimal"/>
      <w:pStyle w:val="199"/>
      <w:suff w:val="nothing"/>
      <w:lvlText w:val="%2.%3.%4.%5　"/>
      <w:lvlJc w:val="left"/>
      <w:pPr>
        <w:ind w:left="0" w:firstLine="0"/>
      </w:pPr>
      <w:rPr>
        <w:rFonts w:hint="default" w:ascii="Times New Roman" w:hAnsi="Times New Roman" w:eastAsia="宋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9">
    <w:nsid w:val="3AE4798B"/>
    <w:multiLevelType w:val="multilevel"/>
    <w:tmpl w:val="3AE4798B"/>
    <w:lvl w:ilvl="0" w:tentative="0">
      <w:start w:val="1"/>
      <w:numFmt w:val="decimal"/>
      <w:lvlText w:val="%1"/>
      <w:lvlJc w:val="righ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65997A1C"/>
    <w:multiLevelType w:val="multilevel"/>
    <w:tmpl w:val="65997A1C"/>
    <w:lvl w:ilvl="0" w:tentative="0">
      <w:start w:val="1"/>
      <w:numFmt w:val="none"/>
      <w:suff w:val="nothing"/>
      <w:lvlText w:val=""/>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eastAsia" w:ascii="黑体" w:hAnsi="Times New Roman" w:eastAsia="黑体"/>
        <w:b w:val="0"/>
        <w:i w:val="0"/>
        <w:caps w:val="0"/>
        <w:strike w:val="0"/>
        <w:dstrike w:val="0"/>
        <w:vanish w:val="0"/>
        <w:color w:val="000000"/>
        <w:spacing w:val="0"/>
        <w:kern w:val="0"/>
        <w:position w:val="0"/>
        <w:sz w:val="21"/>
        <w:u w:val="none"/>
        <w:vertAlign w:val="baseline"/>
      </w:rPr>
    </w:lvl>
    <w:lvl w:ilvl="2" w:tentative="0">
      <w:start w:val="1"/>
      <w:numFmt w:val="decimal"/>
      <w:pStyle w:val="7"/>
      <w:suff w:val="nothing"/>
      <w:lvlText w:val="%2.%3%1　"/>
      <w:lvlJc w:val="left"/>
      <w:pPr>
        <w:ind w:left="0" w:firstLine="0"/>
      </w:pPr>
      <w:rPr>
        <w:rFonts w:hint="eastAsia" w:ascii="黑体" w:hAnsi="Times New Roman" w:eastAsia="黑体"/>
        <w:b w:val="0"/>
        <w:i w:val="0"/>
        <w:color w:val="auto"/>
        <w:sz w:val="21"/>
      </w:rPr>
    </w:lvl>
    <w:lvl w:ilvl="3" w:tentative="0">
      <w:start w:val="1"/>
      <w:numFmt w:val="decimal"/>
      <w:lvlRestart w:val="0"/>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1">
    <w:nsid w:val="690F235E"/>
    <w:multiLevelType w:val="multilevel"/>
    <w:tmpl w:val="690F235E"/>
    <w:lvl w:ilvl="0" w:tentative="0">
      <w:start w:val="1"/>
      <w:numFmt w:val="none"/>
      <w:suff w:val="nothing"/>
      <w:lvlText w:val=""/>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eastAsia" w:ascii="黑体" w:hAnsi="Times New Roman" w:eastAsia="黑体"/>
        <w:b w:val="0"/>
        <w:i w:val="0"/>
        <w:caps w:val="0"/>
        <w:strike w:val="0"/>
        <w:dstrike w:val="0"/>
        <w:vanish w:val="0"/>
        <w:color w:val="000000"/>
        <w:spacing w:val="0"/>
        <w:kern w:val="0"/>
        <w:position w:val="0"/>
        <w:sz w:val="21"/>
        <w:u w:val="none"/>
        <w:vertAlign w:val="baseline"/>
      </w:rPr>
    </w:lvl>
    <w:lvl w:ilvl="2" w:tentative="0">
      <w:start w:val="1"/>
      <w:numFmt w:val="decimal"/>
      <w:pStyle w:val="6"/>
      <w:suff w:val="nothing"/>
      <w:lvlText w:val="%1.%2.%3　"/>
      <w:lvlJc w:val="left"/>
      <w:pPr>
        <w:ind w:left="0"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2">
    <w:nsid w:val="7B814EBF"/>
    <w:multiLevelType w:val="multilevel"/>
    <w:tmpl w:val="7B814EBF"/>
    <w:lvl w:ilvl="0" w:tentative="0">
      <w:start w:val="1"/>
      <w:numFmt w:val="decimal"/>
      <w:lvlText w:val="%1"/>
      <w:lvlJc w:val="righ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21"/>
  </w:num>
  <w:num w:numId="3">
    <w:abstractNumId w:val="20"/>
  </w:num>
  <w:num w:numId="4">
    <w:abstractNumId w:val="18"/>
  </w:num>
  <w:num w:numId="5">
    <w:abstractNumId w:val="6"/>
  </w:num>
  <w:num w:numId="6">
    <w:abstractNumId w:val="12"/>
  </w:num>
  <w:num w:numId="7">
    <w:abstractNumId w:val="5"/>
  </w:num>
  <w:num w:numId="8">
    <w:abstractNumId w:val="13"/>
  </w:num>
  <w:num w:numId="9">
    <w:abstractNumId w:val="0"/>
  </w:num>
  <w:num w:numId="10">
    <w:abstractNumId w:val="10"/>
  </w:num>
  <w:num w:numId="11">
    <w:abstractNumId w:val="1"/>
  </w:num>
  <w:num w:numId="12">
    <w:abstractNumId w:val="8"/>
  </w:num>
  <w:num w:numId="13">
    <w:abstractNumId w:val="9"/>
  </w:num>
  <w:num w:numId="14">
    <w:abstractNumId w:val="14"/>
  </w:num>
  <w:num w:numId="15">
    <w:abstractNumId w:val="7"/>
  </w:num>
  <w:num w:numId="16">
    <w:abstractNumId w:val="4"/>
  </w:num>
  <w:num w:numId="17">
    <w:abstractNumId w:val="2"/>
  </w:num>
  <w:num w:numId="18">
    <w:abstractNumId w:val="11"/>
  </w:num>
  <w:num w:numId="19">
    <w:abstractNumId w:val="19"/>
  </w:num>
  <w:num w:numId="20">
    <w:abstractNumId w:val="17"/>
  </w:num>
  <w:num w:numId="21">
    <w:abstractNumId w:val="15"/>
  </w:num>
  <w:num w:numId="22">
    <w:abstractNumId w:val="2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DF2"/>
    <w:rsid w:val="000205F2"/>
    <w:rsid w:val="00045C20"/>
    <w:rsid w:val="0004607E"/>
    <w:rsid w:val="000655FD"/>
    <w:rsid w:val="00065D98"/>
    <w:rsid w:val="00066A1A"/>
    <w:rsid w:val="00070956"/>
    <w:rsid w:val="00094587"/>
    <w:rsid w:val="000A4663"/>
    <w:rsid w:val="000C6329"/>
    <w:rsid w:val="000C75F4"/>
    <w:rsid w:val="000C7E99"/>
    <w:rsid w:val="000D57F9"/>
    <w:rsid w:val="00161BE5"/>
    <w:rsid w:val="00167141"/>
    <w:rsid w:val="001720AF"/>
    <w:rsid w:val="00172A27"/>
    <w:rsid w:val="0017739E"/>
    <w:rsid w:val="001A1006"/>
    <w:rsid w:val="001A748E"/>
    <w:rsid w:val="001B716E"/>
    <w:rsid w:val="001C5B6F"/>
    <w:rsid w:val="001D4035"/>
    <w:rsid w:val="001F4DFC"/>
    <w:rsid w:val="00273A63"/>
    <w:rsid w:val="002A4B7D"/>
    <w:rsid w:val="00363F17"/>
    <w:rsid w:val="00394C99"/>
    <w:rsid w:val="003954E6"/>
    <w:rsid w:val="003B04EA"/>
    <w:rsid w:val="003C6A8F"/>
    <w:rsid w:val="003F15D2"/>
    <w:rsid w:val="004071CF"/>
    <w:rsid w:val="00435EF7"/>
    <w:rsid w:val="004735E8"/>
    <w:rsid w:val="004744E0"/>
    <w:rsid w:val="00487A4A"/>
    <w:rsid w:val="00533057"/>
    <w:rsid w:val="00537936"/>
    <w:rsid w:val="005E4660"/>
    <w:rsid w:val="006177B7"/>
    <w:rsid w:val="00617A01"/>
    <w:rsid w:val="006328D2"/>
    <w:rsid w:val="00673BC4"/>
    <w:rsid w:val="00690EC5"/>
    <w:rsid w:val="006B1AF0"/>
    <w:rsid w:val="006B4E94"/>
    <w:rsid w:val="006C423A"/>
    <w:rsid w:val="006D5A6B"/>
    <w:rsid w:val="006E0CF0"/>
    <w:rsid w:val="006E5797"/>
    <w:rsid w:val="006F77C7"/>
    <w:rsid w:val="007D4D3B"/>
    <w:rsid w:val="00822D76"/>
    <w:rsid w:val="00834F72"/>
    <w:rsid w:val="00864631"/>
    <w:rsid w:val="00866579"/>
    <w:rsid w:val="00867736"/>
    <w:rsid w:val="008836D8"/>
    <w:rsid w:val="008B0204"/>
    <w:rsid w:val="009001A5"/>
    <w:rsid w:val="009269B7"/>
    <w:rsid w:val="0093194B"/>
    <w:rsid w:val="00951D8D"/>
    <w:rsid w:val="00965040"/>
    <w:rsid w:val="009828D8"/>
    <w:rsid w:val="009944F4"/>
    <w:rsid w:val="009A26F8"/>
    <w:rsid w:val="009A38C6"/>
    <w:rsid w:val="009B2FC8"/>
    <w:rsid w:val="00A426FE"/>
    <w:rsid w:val="00A76631"/>
    <w:rsid w:val="00A940B3"/>
    <w:rsid w:val="00AE794B"/>
    <w:rsid w:val="00AF7098"/>
    <w:rsid w:val="00B04BCD"/>
    <w:rsid w:val="00B0609B"/>
    <w:rsid w:val="00B173FE"/>
    <w:rsid w:val="00B3219E"/>
    <w:rsid w:val="00B71562"/>
    <w:rsid w:val="00B91D51"/>
    <w:rsid w:val="00C251F9"/>
    <w:rsid w:val="00C34327"/>
    <w:rsid w:val="00C84BF1"/>
    <w:rsid w:val="00C953B5"/>
    <w:rsid w:val="00CB4BF1"/>
    <w:rsid w:val="00CC2848"/>
    <w:rsid w:val="00CD56B8"/>
    <w:rsid w:val="00CE4399"/>
    <w:rsid w:val="00D447BA"/>
    <w:rsid w:val="00D524D6"/>
    <w:rsid w:val="00D5740E"/>
    <w:rsid w:val="00D57ACC"/>
    <w:rsid w:val="00D60050"/>
    <w:rsid w:val="00D91B54"/>
    <w:rsid w:val="00DC4382"/>
    <w:rsid w:val="00DE5302"/>
    <w:rsid w:val="00E014CA"/>
    <w:rsid w:val="00E1782E"/>
    <w:rsid w:val="00E3445C"/>
    <w:rsid w:val="00E373D8"/>
    <w:rsid w:val="00E457FC"/>
    <w:rsid w:val="00E469E7"/>
    <w:rsid w:val="00E84665"/>
    <w:rsid w:val="00EB370D"/>
    <w:rsid w:val="00EC3801"/>
    <w:rsid w:val="00ED7521"/>
    <w:rsid w:val="00F33362"/>
    <w:rsid w:val="00F64848"/>
    <w:rsid w:val="00FB6A8E"/>
    <w:rsid w:val="00FB752E"/>
    <w:rsid w:val="00FF0A58"/>
    <w:rsid w:val="01227683"/>
    <w:rsid w:val="03854B0D"/>
    <w:rsid w:val="03E224E9"/>
    <w:rsid w:val="05554CAE"/>
    <w:rsid w:val="056F6020"/>
    <w:rsid w:val="057E15D9"/>
    <w:rsid w:val="060C2C99"/>
    <w:rsid w:val="06853984"/>
    <w:rsid w:val="0793047D"/>
    <w:rsid w:val="079C2E27"/>
    <w:rsid w:val="08274B12"/>
    <w:rsid w:val="088D765A"/>
    <w:rsid w:val="091E0BB2"/>
    <w:rsid w:val="09FC5231"/>
    <w:rsid w:val="0C60531B"/>
    <w:rsid w:val="0CCC3FCF"/>
    <w:rsid w:val="0D68590B"/>
    <w:rsid w:val="0D816514"/>
    <w:rsid w:val="0DC5065D"/>
    <w:rsid w:val="0E8575BD"/>
    <w:rsid w:val="0ED56E4C"/>
    <w:rsid w:val="109D2CD1"/>
    <w:rsid w:val="11743A60"/>
    <w:rsid w:val="12A92BE7"/>
    <w:rsid w:val="12F45589"/>
    <w:rsid w:val="148E0CB4"/>
    <w:rsid w:val="14B84F3A"/>
    <w:rsid w:val="15E16BE3"/>
    <w:rsid w:val="15F93834"/>
    <w:rsid w:val="169636DB"/>
    <w:rsid w:val="170C491B"/>
    <w:rsid w:val="173E7171"/>
    <w:rsid w:val="17C37E2A"/>
    <w:rsid w:val="17F13E4F"/>
    <w:rsid w:val="18260484"/>
    <w:rsid w:val="182C533C"/>
    <w:rsid w:val="1832504D"/>
    <w:rsid w:val="185F77BB"/>
    <w:rsid w:val="187A210E"/>
    <w:rsid w:val="18BE735F"/>
    <w:rsid w:val="18D82C21"/>
    <w:rsid w:val="193D06AF"/>
    <w:rsid w:val="199630E2"/>
    <w:rsid w:val="1A7015EE"/>
    <w:rsid w:val="1A9E5931"/>
    <w:rsid w:val="1B38022A"/>
    <w:rsid w:val="1C976062"/>
    <w:rsid w:val="1D306381"/>
    <w:rsid w:val="1D42535C"/>
    <w:rsid w:val="1D6752BB"/>
    <w:rsid w:val="1E8136F7"/>
    <w:rsid w:val="21A35C9B"/>
    <w:rsid w:val="22F40EC7"/>
    <w:rsid w:val="238036FA"/>
    <w:rsid w:val="244F4EAD"/>
    <w:rsid w:val="24C10D28"/>
    <w:rsid w:val="24D60C86"/>
    <w:rsid w:val="25592816"/>
    <w:rsid w:val="25C15CFE"/>
    <w:rsid w:val="261B4AEA"/>
    <w:rsid w:val="262A6FC1"/>
    <w:rsid w:val="27BF7BA9"/>
    <w:rsid w:val="27D2151B"/>
    <w:rsid w:val="280D438C"/>
    <w:rsid w:val="28142E7A"/>
    <w:rsid w:val="281E7F01"/>
    <w:rsid w:val="284A7C7B"/>
    <w:rsid w:val="28585B97"/>
    <w:rsid w:val="29214F55"/>
    <w:rsid w:val="29480A63"/>
    <w:rsid w:val="296F204B"/>
    <w:rsid w:val="2BC67919"/>
    <w:rsid w:val="2C2E621A"/>
    <w:rsid w:val="2C916506"/>
    <w:rsid w:val="2D094949"/>
    <w:rsid w:val="2E2A5D56"/>
    <w:rsid w:val="2E660639"/>
    <w:rsid w:val="30DC0F52"/>
    <w:rsid w:val="31031234"/>
    <w:rsid w:val="3203354C"/>
    <w:rsid w:val="32A76BD3"/>
    <w:rsid w:val="34E050E2"/>
    <w:rsid w:val="34FA3162"/>
    <w:rsid w:val="351475B3"/>
    <w:rsid w:val="370A50E7"/>
    <w:rsid w:val="37BE561D"/>
    <w:rsid w:val="37D07C74"/>
    <w:rsid w:val="39E16EEC"/>
    <w:rsid w:val="3AD056DD"/>
    <w:rsid w:val="3C5B04F3"/>
    <w:rsid w:val="3CBE587C"/>
    <w:rsid w:val="3D892C91"/>
    <w:rsid w:val="3DFC5225"/>
    <w:rsid w:val="3F88267F"/>
    <w:rsid w:val="40201B7D"/>
    <w:rsid w:val="40690098"/>
    <w:rsid w:val="409D5AEF"/>
    <w:rsid w:val="41D77D3D"/>
    <w:rsid w:val="42615641"/>
    <w:rsid w:val="43661A84"/>
    <w:rsid w:val="44235BD6"/>
    <w:rsid w:val="44C122C2"/>
    <w:rsid w:val="45045FB0"/>
    <w:rsid w:val="453B5EC6"/>
    <w:rsid w:val="45643FE4"/>
    <w:rsid w:val="457C4E18"/>
    <w:rsid w:val="45951AAB"/>
    <w:rsid w:val="477956D2"/>
    <w:rsid w:val="492749F2"/>
    <w:rsid w:val="49586748"/>
    <w:rsid w:val="4A12632D"/>
    <w:rsid w:val="4A3E615E"/>
    <w:rsid w:val="4AA708AC"/>
    <w:rsid w:val="4CAE17B8"/>
    <w:rsid w:val="4E8348F7"/>
    <w:rsid w:val="4E8C7F54"/>
    <w:rsid w:val="4EE96D5A"/>
    <w:rsid w:val="50692D18"/>
    <w:rsid w:val="50C52D40"/>
    <w:rsid w:val="51920BB9"/>
    <w:rsid w:val="52D65597"/>
    <w:rsid w:val="52EC0A56"/>
    <w:rsid w:val="536E1615"/>
    <w:rsid w:val="53875094"/>
    <w:rsid w:val="542C7268"/>
    <w:rsid w:val="544A1A39"/>
    <w:rsid w:val="5451537A"/>
    <w:rsid w:val="54964B87"/>
    <w:rsid w:val="55E4450D"/>
    <w:rsid w:val="562D0A9E"/>
    <w:rsid w:val="566F118E"/>
    <w:rsid w:val="5670251D"/>
    <w:rsid w:val="573B1D85"/>
    <w:rsid w:val="577502D1"/>
    <w:rsid w:val="589408FA"/>
    <w:rsid w:val="589C4FF3"/>
    <w:rsid w:val="5A9C0A6C"/>
    <w:rsid w:val="5AB63E73"/>
    <w:rsid w:val="5B4166A1"/>
    <w:rsid w:val="5B450F04"/>
    <w:rsid w:val="5C0E333F"/>
    <w:rsid w:val="5D242F55"/>
    <w:rsid w:val="5D672C82"/>
    <w:rsid w:val="60263286"/>
    <w:rsid w:val="61CB776F"/>
    <w:rsid w:val="61DF6BEE"/>
    <w:rsid w:val="61F21CF7"/>
    <w:rsid w:val="62552CCC"/>
    <w:rsid w:val="62783CEE"/>
    <w:rsid w:val="627E0AE0"/>
    <w:rsid w:val="62EE62E0"/>
    <w:rsid w:val="633A7092"/>
    <w:rsid w:val="63F7708E"/>
    <w:rsid w:val="640D2EEB"/>
    <w:rsid w:val="645D31F6"/>
    <w:rsid w:val="64F23781"/>
    <w:rsid w:val="652138A1"/>
    <w:rsid w:val="65CA1A5A"/>
    <w:rsid w:val="65D6048D"/>
    <w:rsid w:val="666C7F2F"/>
    <w:rsid w:val="67E6756C"/>
    <w:rsid w:val="692237E2"/>
    <w:rsid w:val="69B65B8F"/>
    <w:rsid w:val="69EF428D"/>
    <w:rsid w:val="6A131453"/>
    <w:rsid w:val="6AB94A4A"/>
    <w:rsid w:val="6AEB227F"/>
    <w:rsid w:val="6C0B4F7F"/>
    <w:rsid w:val="6C0C558F"/>
    <w:rsid w:val="6C535590"/>
    <w:rsid w:val="6DFD77C7"/>
    <w:rsid w:val="6E5B46F3"/>
    <w:rsid w:val="6FC101D8"/>
    <w:rsid w:val="707A6085"/>
    <w:rsid w:val="71063CB1"/>
    <w:rsid w:val="71D945E7"/>
    <w:rsid w:val="730C6F0B"/>
    <w:rsid w:val="732A5A65"/>
    <w:rsid w:val="73E20F64"/>
    <w:rsid w:val="75A87747"/>
    <w:rsid w:val="763D3370"/>
    <w:rsid w:val="77AC2493"/>
    <w:rsid w:val="7ACE32E3"/>
    <w:rsid w:val="7B0540BD"/>
    <w:rsid w:val="7B5533F0"/>
    <w:rsid w:val="7B8F3413"/>
    <w:rsid w:val="7BF5187F"/>
    <w:rsid w:val="7DE04109"/>
    <w:rsid w:val="7E033173"/>
    <w:rsid w:val="7ED153CD"/>
    <w:rsid w:val="7EEE5044"/>
    <w:rsid w:val="7F186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semiHidden="0" w:name="footnote text"/>
    <w:lsdException w:qFormat="1" w:uiPriority="99"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1"/>
    <w:link w:val="59"/>
    <w:qFormat/>
    <w:uiPriority w:val="9"/>
    <w:pPr>
      <w:numPr>
        <w:ilvl w:val="0"/>
        <w:numId w:val="1"/>
      </w:numPr>
      <w:jc w:val="center"/>
    </w:pPr>
  </w:style>
  <w:style w:type="paragraph" w:styleId="5">
    <w:name w:val="heading 2"/>
    <w:basedOn w:val="1"/>
    <w:next w:val="1"/>
    <w:link w:val="174"/>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162"/>
    <w:unhideWhenUsed/>
    <w:qFormat/>
    <w:uiPriority w:val="9"/>
    <w:pPr>
      <w:keepNext/>
      <w:keepLines/>
      <w:numPr>
        <w:ilvl w:val="2"/>
        <w:numId w:val="2"/>
      </w:numPr>
      <w:spacing w:before="260" w:after="260" w:line="416" w:lineRule="auto"/>
      <w:outlineLvl w:val="2"/>
    </w:pPr>
    <w:rPr>
      <w:b/>
      <w:bCs/>
      <w:sz w:val="32"/>
      <w:szCs w:val="32"/>
    </w:rPr>
  </w:style>
  <w:style w:type="paragraph" w:styleId="7">
    <w:name w:val="heading 4"/>
    <w:basedOn w:val="8"/>
    <w:next w:val="1"/>
    <w:link w:val="171"/>
    <w:unhideWhenUsed/>
    <w:qFormat/>
    <w:uiPriority w:val="9"/>
    <w:pPr>
      <w:numPr>
        <w:numId w:val="3"/>
      </w:numPr>
      <w:outlineLvl w:val="3"/>
    </w:pPr>
  </w:style>
  <w:style w:type="paragraph" w:styleId="9">
    <w:name w:val="heading 5"/>
    <w:basedOn w:val="1"/>
    <w:next w:val="1"/>
    <w:link w:val="175"/>
    <w:semiHidden/>
    <w:unhideWhenUsed/>
    <w:qFormat/>
    <w:uiPriority w:val="9"/>
    <w:pPr>
      <w:keepNext/>
      <w:keepLines/>
      <w:spacing w:before="280" w:after="290" w:line="376" w:lineRule="auto"/>
      <w:ind w:firstLine="200" w:firstLineChars="200"/>
      <w:outlineLvl w:val="4"/>
    </w:pPr>
    <w:rPr>
      <w:rFonts w:ascii="宋体" w:hAnsi="宋体" w:cstheme="minorBidi"/>
      <w:b/>
      <w:bCs/>
      <w:sz w:val="28"/>
      <w:szCs w:val="28"/>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3">
    <w:name w:val="目次、标准名称标题"/>
    <w:basedOn w:val="1"/>
    <w:next w:val="4"/>
    <w:qFormat/>
    <w:uiPriority w:val="0"/>
    <w:pPr>
      <w:keepNext/>
      <w:pageBreakBefore/>
      <w:widowControl/>
      <w:shd w:val="clear" w:color="FFFFFF" w:fill="FFFFFF"/>
      <w:spacing w:before="640" w:after="560" w:line="460" w:lineRule="exact"/>
      <w:outlineLvl w:val="0"/>
    </w:pPr>
    <w:rPr>
      <w:rFonts w:ascii="黑体" w:eastAsia="黑体"/>
      <w:kern w:val="0"/>
      <w:sz w:val="32"/>
    </w:rPr>
  </w:style>
  <w:style w:type="paragraph" w:customStyle="1" w:styleId="4">
    <w:name w:val="段"/>
    <w:link w:val="5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
    <w:name w:val="标题3"/>
    <w:basedOn w:val="1"/>
    <w:link w:val="170"/>
    <w:qFormat/>
    <w:uiPriority w:val="0"/>
    <w:pPr>
      <w:numPr>
        <w:ilvl w:val="2"/>
        <w:numId w:val="4"/>
      </w:numPr>
      <w:spacing w:before="156" w:after="156"/>
      <w:outlineLvl w:val="2"/>
    </w:pPr>
    <w:rPr>
      <w:rFonts w:ascii="黑体" w:hAnsi="黑体" w:eastAsia="黑体"/>
      <w:snapToGrid w:val="0"/>
    </w:rPr>
  </w:style>
  <w:style w:type="paragraph" w:styleId="10">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1">
    <w:name w:val="index 8"/>
    <w:basedOn w:val="1"/>
    <w:next w:val="1"/>
    <w:qFormat/>
    <w:uiPriority w:val="0"/>
    <w:pPr>
      <w:ind w:left="1680" w:hanging="210"/>
    </w:pPr>
    <w:rPr>
      <w:rFonts w:ascii="Calibri" w:hAnsi="Calibri"/>
      <w:sz w:val="20"/>
    </w:rPr>
  </w:style>
  <w:style w:type="paragraph" w:styleId="12">
    <w:name w:val="caption"/>
    <w:basedOn w:val="1"/>
    <w:next w:val="1"/>
    <w:qFormat/>
    <w:uiPriority w:val="35"/>
    <w:pPr>
      <w:spacing w:before="152" w:after="160"/>
      <w:jc w:val="center"/>
    </w:pPr>
    <w:rPr>
      <w:rFonts w:ascii="Arial" w:hAnsi="Arial" w:eastAsia="黑体"/>
      <w:sz w:val="20"/>
    </w:rPr>
  </w:style>
  <w:style w:type="paragraph" w:styleId="13">
    <w:name w:val="index 5"/>
    <w:basedOn w:val="1"/>
    <w:next w:val="1"/>
    <w:qFormat/>
    <w:uiPriority w:val="0"/>
    <w:pPr>
      <w:ind w:left="1050" w:hanging="210"/>
    </w:pPr>
    <w:rPr>
      <w:rFonts w:ascii="Calibri" w:hAnsi="Calibri"/>
      <w:sz w:val="20"/>
    </w:rPr>
  </w:style>
  <w:style w:type="paragraph" w:styleId="14">
    <w:name w:val="Document Map"/>
    <w:basedOn w:val="1"/>
    <w:qFormat/>
    <w:uiPriority w:val="0"/>
    <w:pPr>
      <w:shd w:val="clear" w:color="auto" w:fill="000080"/>
    </w:pPr>
  </w:style>
  <w:style w:type="paragraph" w:styleId="15">
    <w:name w:val="annotation text"/>
    <w:basedOn w:val="1"/>
    <w:link w:val="163"/>
    <w:semiHidden/>
    <w:unhideWhenUsed/>
    <w:qFormat/>
    <w:uiPriority w:val="99"/>
    <w:pPr>
      <w:jc w:val="left"/>
    </w:pPr>
  </w:style>
  <w:style w:type="paragraph" w:styleId="16">
    <w:name w:val="index 6"/>
    <w:basedOn w:val="1"/>
    <w:next w:val="1"/>
    <w:qFormat/>
    <w:uiPriority w:val="0"/>
    <w:pPr>
      <w:ind w:left="1260" w:hanging="210"/>
    </w:pPr>
    <w:rPr>
      <w:rFonts w:ascii="Calibri" w:hAnsi="Calibri"/>
      <w:sz w:val="20"/>
    </w:rPr>
  </w:style>
  <w:style w:type="paragraph" w:styleId="17">
    <w:name w:val="Body Text Indent"/>
    <w:basedOn w:val="1"/>
    <w:link w:val="184"/>
    <w:qFormat/>
    <w:uiPriority w:val="0"/>
    <w:pPr>
      <w:spacing w:after="120"/>
      <w:ind w:left="420" w:leftChars="200"/>
    </w:pPr>
    <w:rPr>
      <w:rFonts w:eastAsia="仿宋_GB2312" w:asciiTheme="minorHAnsi" w:hAnsiTheme="minorHAnsi" w:cstheme="minorBidi"/>
      <w:sz w:val="28"/>
      <w:szCs w:val="22"/>
      <w14:ligatures w14:val="standardContextual"/>
    </w:rPr>
  </w:style>
  <w:style w:type="paragraph" w:styleId="18">
    <w:name w:val="index 4"/>
    <w:basedOn w:val="1"/>
    <w:next w:val="1"/>
    <w:qFormat/>
    <w:uiPriority w:val="0"/>
    <w:pPr>
      <w:ind w:left="840" w:hanging="210"/>
    </w:pPr>
    <w:rPr>
      <w:rFonts w:ascii="Calibri" w:hAnsi="Calibri"/>
      <w:sz w:val="20"/>
    </w:rPr>
  </w:style>
  <w:style w:type="paragraph" w:styleId="19">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20">
    <w:name w:val="toc 3"/>
    <w:basedOn w:val="1"/>
    <w:next w:val="1"/>
    <w:unhideWhenUsed/>
    <w:qFormat/>
    <w:uiPriority w:val="39"/>
    <w:pPr>
      <w:ind w:left="840" w:leftChars="400" w:firstLine="200" w:firstLineChars="200"/>
    </w:pPr>
    <w:rPr>
      <w:rFonts w:ascii="宋体" w:hAnsi="宋体" w:cstheme="minorBidi"/>
      <w:szCs w:val="22"/>
    </w:rPr>
  </w:style>
  <w:style w:type="paragraph" w:styleId="21">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2">
    <w:name w:val="index 3"/>
    <w:basedOn w:val="1"/>
    <w:next w:val="1"/>
    <w:qFormat/>
    <w:uiPriority w:val="0"/>
    <w:pPr>
      <w:ind w:left="630" w:hanging="210"/>
    </w:pPr>
    <w:rPr>
      <w:rFonts w:ascii="Calibri" w:hAnsi="Calibri"/>
      <w:sz w:val="20"/>
    </w:rPr>
  </w:style>
  <w:style w:type="paragraph" w:styleId="23">
    <w:name w:val="endnote text"/>
    <w:basedOn w:val="1"/>
    <w:qFormat/>
    <w:uiPriority w:val="0"/>
    <w:pPr>
      <w:snapToGrid w:val="0"/>
    </w:pPr>
  </w:style>
  <w:style w:type="paragraph" w:styleId="24">
    <w:name w:val="Balloon Text"/>
    <w:basedOn w:val="1"/>
    <w:link w:val="183"/>
    <w:semiHidden/>
    <w:unhideWhenUsed/>
    <w:qFormat/>
    <w:uiPriority w:val="99"/>
    <w:pPr>
      <w:ind w:firstLine="200" w:firstLineChars="200"/>
    </w:pPr>
    <w:rPr>
      <w:rFonts w:ascii="宋体" w:hAnsi="宋体" w:cstheme="minorBidi"/>
      <w:sz w:val="18"/>
      <w:szCs w:val="18"/>
    </w:rPr>
  </w:style>
  <w:style w:type="paragraph" w:styleId="25">
    <w:name w:val="footer"/>
    <w:basedOn w:val="1"/>
    <w:link w:val="177"/>
    <w:qFormat/>
    <w:uiPriority w:val="99"/>
    <w:pPr>
      <w:snapToGrid w:val="0"/>
      <w:ind w:right="100" w:rightChars="100"/>
    </w:pPr>
    <w:rPr>
      <w:sz w:val="18"/>
    </w:rPr>
  </w:style>
  <w:style w:type="paragraph" w:styleId="26">
    <w:name w:val="header"/>
    <w:basedOn w:val="1"/>
    <w:link w:val="176"/>
    <w:qFormat/>
    <w:uiPriority w:val="99"/>
    <w:pPr>
      <w:snapToGrid w:val="0"/>
    </w:pPr>
    <w:rPr>
      <w:sz w:val="18"/>
    </w:rPr>
  </w:style>
  <w:style w:type="paragraph" w:styleId="27">
    <w:name w:val="toc 1"/>
    <w:basedOn w:val="1"/>
    <w:next w:val="1"/>
    <w:unhideWhenUsed/>
    <w:qFormat/>
    <w:uiPriority w:val="39"/>
    <w:pPr>
      <w:ind w:firstLine="200" w:firstLineChars="200"/>
    </w:pPr>
    <w:rPr>
      <w:rFonts w:ascii="宋体" w:hAnsi="宋体" w:cstheme="minorBidi"/>
      <w:szCs w:val="22"/>
    </w:rPr>
  </w:style>
  <w:style w:type="paragraph" w:styleId="28">
    <w:name w:val="toc 4"/>
    <w:basedOn w:val="1"/>
    <w:next w:val="1"/>
    <w:qFormat/>
    <w:uiPriority w:val="39"/>
    <w:pPr>
      <w:ind w:left="1260" w:leftChars="600"/>
    </w:pPr>
  </w:style>
  <w:style w:type="paragraph" w:styleId="29">
    <w:name w:val="index heading"/>
    <w:basedOn w:val="1"/>
    <w:next w:val="30"/>
    <w:qFormat/>
    <w:uiPriority w:val="0"/>
    <w:pPr>
      <w:spacing w:before="120" w:after="120"/>
    </w:pPr>
    <w:rPr>
      <w:rFonts w:ascii="Calibri" w:hAnsi="Calibri"/>
      <w:b/>
    </w:rPr>
  </w:style>
  <w:style w:type="paragraph" w:styleId="30">
    <w:name w:val="index 1"/>
    <w:basedOn w:val="1"/>
    <w:next w:val="4"/>
    <w:qFormat/>
    <w:uiPriority w:val="0"/>
    <w:pPr>
      <w:tabs>
        <w:tab w:val="right" w:leader="dot" w:pos="9299"/>
      </w:tabs>
    </w:pPr>
    <w:rPr>
      <w:rFonts w:ascii="宋体"/>
    </w:rPr>
  </w:style>
  <w:style w:type="paragraph" w:styleId="31">
    <w:name w:val="footnote text"/>
    <w:basedOn w:val="1"/>
    <w:qFormat/>
    <w:uiPriority w:val="0"/>
    <w:pPr>
      <w:numPr>
        <w:ilvl w:val="0"/>
        <w:numId w:val="5"/>
      </w:numPr>
      <w:snapToGrid w:val="0"/>
    </w:pPr>
    <w:rPr>
      <w:rFonts w:ascii="宋体"/>
      <w:sz w:val="18"/>
    </w:rPr>
  </w:style>
  <w:style w:type="paragraph" w:styleId="32">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33">
    <w:name w:val="index 7"/>
    <w:basedOn w:val="1"/>
    <w:next w:val="1"/>
    <w:qFormat/>
    <w:uiPriority w:val="0"/>
    <w:pPr>
      <w:ind w:left="1470" w:hanging="210"/>
    </w:pPr>
    <w:rPr>
      <w:rFonts w:ascii="Calibri" w:hAnsi="Calibri"/>
      <w:sz w:val="20"/>
    </w:rPr>
  </w:style>
  <w:style w:type="paragraph" w:styleId="34">
    <w:name w:val="index 9"/>
    <w:basedOn w:val="1"/>
    <w:next w:val="1"/>
    <w:qFormat/>
    <w:uiPriority w:val="0"/>
    <w:pPr>
      <w:ind w:left="1890" w:hanging="210"/>
    </w:pPr>
    <w:rPr>
      <w:rFonts w:ascii="Calibri" w:hAnsi="Calibri"/>
      <w:sz w:val="20"/>
    </w:rPr>
  </w:style>
  <w:style w:type="paragraph" w:styleId="35">
    <w:name w:val="toc 2"/>
    <w:basedOn w:val="1"/>
    <w:next w:val="1"/>
    <w:unhideWhenUsed/>
    <w:qFormat/>
    <w:uiPriority w:val="39"/>
    <w:pPr>
      <w:ind w:left="420" w:leftChars="200" w:firstLine="200" w:firstLineChars="200"/>
    </w:pPr>
    <w:rPr>
      <w:rFonts w:ascii="宋体" w:hAnsi="宋体" w:cstheme="minorBidi"/>
      <w:szCs w:val="22"/>
    </w:rPr>
  </w:style>
  <w:style w:type="paragraph" w:styleId="36">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7">
    <w:name w:val="Normal (Web)"/>
    <w:basedOn w:val="1"/>
    <w:semiHidden/>
    <w:unhideWhenUsed/>
    <w:qFormat/>
    <w:uiPriority w:val="99"/>
    <w:rPr>
      <w:sz w:val="24"/>
    </w:rPr>
  </w:style>
  <w:style w:type="paragraph" w:styleId="38">
    <w:name w:val="index 2"/>
    <w:basedOn w:val="1"/>
    <w:next w:val="1"/>
    <w:qFormat/>
    <w:uiPriority w:val="0"/>
    <w:pPr>
      <w:ind w:left="420" w:hanging="210"/>
    </w:pPr>
    <w:rPr>
      <w:rFonts w:ascii="Calibri" w:hAnsi="Calibri"/>
      <w:sz w:val="20"/>
    </w:rPr>
  </w:style>
  <w:style w:type="paragraph" w:styleId="39">
    <w:name w:val="Title"/>
    <w:basedOn w:val="40"/>
    <w:next w:val="1"/>
    <w:link w:val="197"/>
    <w:qFormat/>
    <w:uiPriority w:val="10"/>
  </w:style>
  <w:style w:type="paragraph" w:customStyle="1" w:styleId="40">
    <w:name w:val="标题1"/>
    <w:basedOn w:val="1"/>
    <w:link w:val="166"/>
    <w:qFormat/>
    <w:uiPriority w:val="0"/>
    <w:pPr>
      <w:numPr>
        <w:ilvl w:val="0"/>
        <w:numId w:val="4"/>
      </w:numPr>
      <w:jc w:val="center"/>
      <w:outlineLvl w:val="0"/>
    </w:pPr>
    <w:rPr>
      <w:rFonts w:ascii="黑体" w:hAnsi="黑体" w:eastAsia="黑体"/>
      <w:sz w:val="32"/>
      <w:szCs w:val="32"/>
    </w:rPr>
  </w:style>
  <w:style w:type="paragraph" w:styleId="41">
    <w:name w:val="annotation subject"/>
    <w:basedOn w:val="15"/>
    <w:next w:val="15"/>
    <w:link w:val="164"/>
    <w:semiHidden/>
    <w:unhideWhenUsed/>
    <w:qFormat/>
    <w:uiPriority w:val="99"/>
    <w:rPr>
      <w:b/>
      <w:bCs/>
    </w:rPr>
  </w:style>
  <w:style w:type="table" w:styleId="43">
    <w:name w:val="Table Grid"/>
    <w:basedOn w:val="42"/>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22"/>
    <w:rPr>
      <w:b/>
    </w:rPr>
  </w:style>
  <w:style w:type="character" w:styleId="46">
    <w:name w:val="endnote reference"/>
    <w:qFormat/>
    <w:uiPriority w:val="0"/>
    <w:rPr>
      <w:vertAlign w:val="superscript"/>
    </w:rPr>
  </w:style>
  <w:style w:type="character" w:styleId="47">
    <w:name w:val="page number"/>
    <w:qFormat/>
    <w:uiPriority w:val="0"/>
    <w:rPr>
      <w:rFonts w:ascii="Times New Roman" w:hAnsi="Times New Roman" w:eastAsia="宋体"/>
      <w:sz w:val="18"/>
    </w:rPr>
  </w:style>
  <w:style w:type="character" w:styleId="48">
    <w:name w:val="FollowedHyperlink"/>
    <w:qFormat/>
    <w:uiPriority w:val="0"/>
    <w:rPr>
      <w:color w:val="800080"/>
      <w:u w:val="single"/>
    </w:rPr>
  </w:style>
  <w:style w:type="character" w:styleId="49">
    <w:name w:val="Hyperlink"/>
    <w:qFormat/>
    <w:uiPriority w:val="99"/>
    <w:rPr>
      <w:color w:val="0000FF"/>
      <w:spacing w:val="0"/>
      <w:w w:val="100"/>
      <w:u w:val="single"/>
      <w:lang w:val="en-US" w:eastAsia="zh-CN"/>
    </w:rPr>
  </w:style>
  <w:style w:type="character" w:styleId="50">
    <w:name w:val="annotation reference"/>
    <w:semiHidden/>
    <w:unhideWhenUsed/>
    <w:qFormat/>
    <w:uiPriority w:val="99"/>
    <w:rPr>
      <w:sz w:val="21"/>
      <w:szCs w:val="21"/>
    </w:rPr>
  </w:style>
  <w:style w:type="character" w:styleId="51">
    <w:name w:val="footnote reference"/>
    <w:qFormat/>
    <w:uiPriority w:val="0"/>
    <w:rPr>
      <w:vertAlign w:val="superscript"/>
    </w:rPr>
  </w:style>
  <w:style w:type="character" w:customStyle="1" w:styleId="52">
    <w:name w:val="附录公式 Char"/>
    <w:basedOn w:val="53"/>
    <w:link w:val="54"/>
    <w:qFormat/>
    <w:uiPriority w:val="0"/>
    <w:rPr>
      <w:rFonts w:ascii="宋体"/>
      <w:sz w:val="21"/>
      <w:lang w:val="en-US" w:eastAsia="zh-CN"/>
    </w:rPr>
  </w:style>
  <w:style w:type="character" w:customStyle="1" w:styleId="53">
    <w:name w:val="段 Char"/>
    <w:link w:val="4"/>
    <w:qFormat/>
    <w:uiPriority w:val="0"/>
    <w:rPr>
      <w:rFonts w:ascii="宋体"/>
      <w:sz w:val="21"/>
      <w:lang w:val="en-US" w:eastAsia="zh-CN"/>
    </w:rPr>
  </w:style>
  <w:style w:type="paragraph" w:customStyle="1" w:styleId="54">
    <w:name w:val="附录公式"/>
    <w:basedOn w:val="4"/>
    <w:next w:val="4"/>
    <w:link w:val="52"/>
    <w:qFormat/>
    <w:uiPriority w:val="0"/>
  </w:style>
  <w:style w:type="character" w:customStyle="1" w:styleId="55">
    <w:name w:val="首示例 Char"/>
    <w:link w:val="56"/>
    <w:qFormat/>
    <w:uiPriority w:val="0"/>
    <w:rPr>
      <w:rFonts w:ascii="宋体" w:hAnsi="宋体"/>
      <w:kern w:val="2"/>
      <w:sz w:val="18"/>
      <w:lang w:val="en-US" w:eastAsia="zh-CN"/>
    </w:rPr>
  </w:style>
  <w:style w:type="paragraph" w:customStyle="1" w:styleId="56">
    <w:name w:val="首示例"/>
    <w:next w:val="4"/>
    <w:link w:val="55"/>
    <w:qFormat/>
    <w:uiPriority w:val="0"/>
    <w:pPr>
      <w:tabs>
        <w:tab w:val="left" w:pos="360"/>
      </w:tabs>
    </w:pPr>
    <w:rPr>
      <w:rFonts w:ascii="宋体" w:hAnsi="宋体" w:eastAsia="宋体" w:cs="Times New Roman"/>
      <w:kern w:val="2"/>
      <w:sz w:val="18"/>
      <w:lang w:val="en-US" w:eastAsia="zh-CN" w:bidi="ar-SA"/>
    </w:rPr>
  </w:style>
  <w:style w:type="character" w:customStyle="1" w:styleId="57">
    <w:name w:val="日期 Char"/>
    <w:link w:val="58"/>
    <w:qFormat/>
    <w:uiPriority w:val="0"/>
    <w:rPr>
      <w:kern w:val="2"/>
      <w:sz w:val="21"/>
    </w:rPr>
  </w:style>
  <w:style w:type="paragraph" w:customStyle="1" w:styleId="58">
    <w:name w:val="日期1"/>
    <w:basedOn w:val="1"/>
    <w:next w:val="1"/>
    <w:link w:val="57"/>
    <w:qFormat/>
    <w:uiPriority w:val="0"/>
    <w:pPr>
      <w:ind w:left="100" w:leftChars="2500"/>
    </w:pPr>
  </w:style>
  <w:style w:type="character" w:customStyle="1" w:styleId="59">
    <w:name w:val="标题 1 字符"/>
    <w:link w:val="2"/>
    <w:qFormat/>
    <w:uiPriority w:val="9"/>
    <w:rPr>
      <w:rFonts w:ascii="黑体" w:eastAsia="黑体"/>
      <w:sz w:val="32"/>
      <w:shd w:val="clear" w:color="FFFFFF" w:fill="FFFFFF"/>
    </w:rPr>
  </w:style>
  <w:style w:type="character" w:customStyle="1" w:styleId="60">
    <w:name w:val="发布"/>
    <w:qFormat/>
    <w:uiPriority w:val="0"/>
    <w:rPr>
      <w:rFonts w:ascii="黑体" w:eastAsia="黑体"/>
      <w:spacing w:val="85"/>
      <w:w w:val="100"/>
      <w:position w:val="3"/>
      <w:sz w:val="28"/>
    </w:rPr>
  </w:style>
  <w:style w:type="paragraph" w:customStyle="1" w:styleId="61">
    <w:name w:val="目录 61"/>
    <w:basedOn w:val="1"/>
    <w:next w:val="1"/>
    <w:qFormat/>
    <w:uiPriority w:val="0"/>
    <w:pPr>
      <w:tabs>
        <w:tab w:val="right" w:leader="dot" w:pos="9241"/>
      </w:tabs>
      <w:ind w:firstLine="403" w:firstLineChars="400"/>
    </w:pPr>
    <w:rPr>
      <w:rFonts w:ascii="宋体"/>
    </w:rPr>
  </w:style>
  <w:style w:type="paragraph" w:customStyle="1" w:styleId="62">
    <w:name w:val="其他标准称谓"/>
    <w:next w:val="1"/>
    <w:qFormat/>
    <w:uiPriority w:val="0"/>
    <w:pPr>
      <w:spacing w:line="0" w:lineRule="atLeast"/>
      <w:jc w:val="distribute"/>
    </w:pPr>
    <w:rPr>
      <w:rFonts w:ascii="黑体" w:hAnsi="宋体" w:eastAsia="黑体" w:cs="Times New Roman"/>
      <w:spacing w:val="-40"/>
      <w:sz w:val="48"/>
      <w:lang w:val="en-US" w:eastAsia="zh-CN" w:bidi="ar-SA"/>
    </w:rPr>
  </w:style>
  <w:style w:type="paragraph" w:customStyle="1" w:styleId="63">
    <w:name w:val="附录数字编号列项（二级）"/>
    <w:qFormat/>
    <w:uiPriority w:val="0"/>
    <w:pPr>
      <w:numPr>
        <w:ilvl w:val="1"/>
        <w:numId w:val="6"/>
      </w:numPr>
    </w:pPr>
    <w:rPr>
      <w:rFonts w:ascii="宋体" w:hAnsi="Times New Roman" w:eastAsia="宋体" w:cs="Times New Roman"/>
      <w:sz w:val="21"/>
      <w:lang w:val="en-US" w:eastAsia="zh-CN" w:bidi="ar-SA"/>
    </w:rPr>
  </w:style>
  <w:style w:type="paragraph" w:customStyle="1" w:styleId="64">
    <w:name w:val="目录 51"/>
    <w:basedOn w:val="1"/>
    <w:next w:val="1"/>
    <w:qFormat/>
    <w:uiPriority w:val="0"/>
    <w:pPr>
      <w:tabs>
        <w:tab w:val="right" w:leader="dot" w:pos="9241"/>
      </w:tabs>
      <w:ind w:firstLine="300" w:firstLineChars="300"/>
    </w:pPr>
    <w:rPr>
      <w:rFonts w:ascii="宋体"/>
    </w:rPr>
  </w:style>
  <w:style w:type="paragraph" w:customStyle="1" w:styleId="65">
    <w:name w:val="封面标准英文名称2"/>
    <w:basedOn w:val="66"/>
    <w:qFormat/>
    <w:uiPriority w:val="0"/>
  </w:style>
  <w:style w:type="paragraph" w:customStyle="1" w:styleId="66">
    <w:name w:val="封面标准英文名称"/>
    <w:basedOn w:val="67"/>
    <w:qFormat/>
    <w:uiPriority w:val="0"/>
    <w:pPr>
      <w:spacing w:before="370" w:line="400" w:lineRule="exact"/>
    </w:pPr>
    <w:rPr>
      <w:rFonts w:ascii="Times New Roman"/>
      <w:sz w:val="28"/>
    </w:rPr>
  </w:style>
  <w:style w:type="paragraph" w:customStyle="1" w:styleId="67">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8">
    <w:name w:val="目录 91"/>
    <w:basedOn w:val="1"/>
    <w:next w:val="1"/>
    <w:qFormat/>
    <w:uiPriority w:val="0"/>
    <w:pPr>
      <w:ind w:left="1470"/>
    </w:pPr>
    <w:rPr>
      <w:sz w:val="20"/>
    </w:rPr>
  </w:style>
  <w:style w:type="paragraph" w:customStyle="1" w:styleId="69">
    <w:name w:val="目录 41"/>
    <w:basedOn w:val="1"/>
    <w:next w:val="1"/>
    <w:qFormat/>
    <w:uiPriority w:val="0"/>
    <w:pPr>
      <w:tabs>
        <w:tab w:val="right" w:leader="dot" w:pos="9241"/>
      </w:tabs>
      <w:ind w:firstLine="198" w:firstLineChars="200"/>
    </w:pPr>
    <w:rPr>
      <w:rFonts w:ascii="宋体"/>
    </w:rPr>
  </w:style>
  <w:style w:type="paragraph" w:customStyle="1" w:styleId="70">
    <w:name w:val="目录 11"/>
    <w:basedOn w:val="1"/>
    <w:next w:val="1"/>
    <w:qFormat/>
    <w:uiPriority w:val="0"/>
    <w:pPr>
      <w:tabs>
        <w:tab w:val="right" w:leader="dot" w:pos="9241"/>
      </w:tabs>
      <w:spacing w:before="78" w:beforeLines="25" w:after="78" w:afterLines="25"/>
    </w:pPr>
    <w:rPr>
      <w:rFonts w:ascii="宋体"/>
    </w:rPr>
  </w:style>
  <w:style w:type="paragraph" w:customStyle="1" w:styleId="71">
    <w:name w:val="发布部门"/>
    <w:next w:val="4"/>
    <w:qFormat/>
    <w:uiPriority w:val="0"/>
    <w:pPr>
      <w:jc w:val="center"/>
    </w:pPr>
    <w:rPr>
      <w:rFonts w:ascii="宋体" w:hAnsi="Times New Roman" w:eastAsia="宋体" w:cs="Times New Roman"/>
      <w:b/>
      <w:spacing w:val="20"/>
      <w:w w:val="135"/>
      <w:sz w:val="28"/>
      <w:lang w:val="en-US" w:eastAsia="zh-CN" w:bidi="ar-SA"/>
    </w:rPr>
  </w:style>
  <w:style w:type="paragraph" w:customStyle="1" w:styleId="72">
    <w:name w:val="正文表标题"/>
    <w:next w:val="4"/>
    <w:qFormat/>
    <w:uiPriority w:val="0"/>
    <w:pPr>
      <w:numPr>
        <w:ilvl w:val="0"/>
        <w:numId w:val="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73">
    <w:name w:val="目录 21"/>
    <w:basedOn w:val="1"/>
    <w:next w:val="1"/>
    <w:qFormat/>
    <w:uiPriority w:val="0"/>
    <w:pPr>
      <w:tabs>
        <w:tab w:val="right" w:leader="dot" w:pos="9241"/>
      </w:tabs>
    </w:pPr>
    <w:rPr>
      <w:rFonts w:ascii="宋体"/>
    </w:rPr>
  </w:style>
  <w:style w:type="paragraph" w:customStyle="1" w:styleId="74">
    <w:name w:val="目录 71"/>
    <w:basedOn w:val="1"/>
    <w:next w:val="1"/>
    <w:qFormat/>
    <w:uiPriority w:val="0"/>
    <w:pPr>
      <w:tabs>
        <w:tab w:val="right" w:leader="dot" w:pos="9241"/>
      </w:tabs>
      <w:ind w:firstLine="505" w:firstLineChars="500"/>
    </w:pPr>
    <w:rPr>
      <w:rFonts w:ascii="宋体"/>
    </w:rPr>
  </w:style>
  <w:style w:type="paragraph" w:customStyle="1" w:styleId="75">
    <w:name w:val="附录四级条标题"/>
    <w:basedOn w:val="76"/>
    <w:next w:val="4"/>
    <w:qFormat/>
    <w:uiPriority w:val="0"/>
    <w:pPr>
      <w:tabs>
        <w:tab w:val="left" w:pos="360"/>
      </w:tabs>
      <w:outlineLvl w:val="5"/>
    </w:pPr>
  </w:style>
  <w:style w:type="paragraph" w:customStyle="1" w:styleId="76">
    <w:name w:val="附录三级条标题"/>
    <w:basedOn w:val="77"/>
    <w:next w:val="4"/>
    <w:qFormat/>
    <w:uiPriority w:val="0"/>
    <w:pPr>
      <w:numPr>
        <w:ilvl w:val="0"/>
        <w:numId w:val="0"/>
      </w:numPr>
      <w:tabs>
        <w:tab w:val="left" w:pos="360"/>
      </w:tabs>
      <w:outlineLvl w:val="4"/>
    </w:pPr>
  </w:style>
  <w:style w:type="paragraph" w:customStyle="1" w:styleId="77">
    <w:name w:val="附录二级条标题"/>
    <w:basedOn w:val="1"/>
    <w:next w:val="4"/>
    <w:qFormat/>
    <w:uiPriority w:val="0"/>
    <w:pPr>
      <w:widowControl/>
      <w:numPr>
        <w:ilvl w:val="3"/>
        <w:numId w:val="8"/>
      </w:numPr>
      <w:tabs>
        <w:tab w:val="left" w:pos="360"/>
      </w:tabs>
      <w:wordWrap w:val="0"/>
      <w:overflowPunct w:val="0"/>
      <w:autoSpaceDE w:val="0"/>
      <w:autoSpaceDN w:val="0"/>
      <w:spacing w:before="156" w:beforeLines="50" w:after="156" w:afterLines="50"/>
      <w:textAlignment w:val="baseline"/>
      <w:outlineLvl w:val="3"/>
    </w:pPr>
    <w:rPr>
      <w:rFonts w:ascii="黑体" w:eastAsia="黑体"/>
      <w:kern w:val="21"/>
    </w:rPr>
  </w:style>
  <w:style w:type="paragraph" w:customStyle="1" w:styleId="78">
    <w:name w:val="附录图标题"/>
    <w:basedOn w:val="1"/>
    <w:next w:val="4"/>
    <w:qFormat/>
    <w:uiPriority w:val="0"/>
    <w:pPr>
      <w:numPr>
        <w:ilvl w:val="1"/>
        <w:numId w:val="9"/>
      </w:numPr>
      <w:tabs>
        <w:tab w:val="left" w:pos="363"/>
      </w:tabs>
      <w:spacing w:before="156" w:beforeLines="50" w:after="156" w:afterLines="50"/>
      <w:ind w:left="0" w:firstLine="0"/>
    </w:pPr>
    <w:rPr>
      <w:rFonts w:ascii="黑体" w:eastAsia="黑体"/>
    </w:rPr>
  </w:style>
  <w:style w:type="paragraph" w:customStyle="1" w:styleId="79">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80">
    <w:name w:val="目录 81"/>
    <w:basedOn w:val="1"/>
    <w:next w:val="1"/>
    <w:qFormat/>
    <w:uiPriority w:val="0"/>
    <w:pPr>
      <w:tabs>
        <w:tab w:val="right" w:leader="dot" w:pos="9241"/>
      </w:tabs>
      <w:ind w:firstLine="607" w:firstLineChars="600"/>
    </w:pPr>
    <w:rPr>
      <w:rFonts w:ascii="宋体"/>
    </w:rPr>
  </w:style>
  <w:style w:type="paragraph" w:customStyle="1" w:styleId="81">
    <w:name w:val="目录 31"/>
    <w:basedOn w:val="1"/>
    <w:next w:val="1"/>
    <w:qFormat/>
    <w:uiPriority w:val="0"/>
    <w:pPr>
      <w:tabs>
        <w:tab w:val="right" w:leader="dot" w:pos="9241"/>
      </w:tabs>
      <w:ind w:firstLine="102" w:firstLineChars="100"/>
    </w:pPr>
    <w:rPr>
      <w:rFonts w:ascii="宋体"/>
    </w:rPr>
  </w:style>
  <w:style w:type="paragraph" w:customStyle="1" w:styleId="82">
    <w:name w:val="附录公式编号制表符"/>
    <w:basedOn w:val="1"/>
    <w:next w:val="4"/>
    <w:qFormat/>
    <w:uiPriority w:val="0"/>
    <w:pPr>
      <w:widowControl/>
      <w:tabs>
        <w:tab w:val="center" w:pos="4201"/>
        <w:tab w:val="right" w:leader="dot" w:pos="9298"/>
      </w:tabs>
      <w:autoSpaceDE w:val="0"/>
      <w:autoSpaceDN w:val="0"/>
    </w:pPr>
    <w:rPr>
      <w:rFonts w:ascii="宋体"/>
      <w:kern w:val="0"/>
    </w:rPr>
  </w:style>
  <w:style w:type="paragraph" w:customStyle="1" w:styleId="83">
    <w:name w:val="四级无"/>
    <w:basedOn w:val="84"/>
    <w:qFormat/>
    <w:uiPriority w:val="0"/>
    <w:rPr>
      <w:rFonts w:ascii="宋体" w:eastAsia="宋体"/>
    </w:rPr>
  </w:style>
  <w:style w:type="paragraph" w:customStyle="1" w:styleId="84">
    <w:name w:val="四级条标题"/>
    <w:basedOn w:val="85"/>
    <w:next w:val="4"/>
    <w:qFormat/>
    <w:uiPriority w:val="0"/>
    <w:pPr>
      <w:outlineLvl w:val="5"/>
    </w:pPr>
  </w:style>
  <w:style w:type="paragraph" w:customStyle="1" w:styleId="85">
    <w:name w:val="三级条标题"/>
    <w:basedOn w:val="86"/>
    <w:next w:val="4"/>
    <w:qFormat/>
    <w:uiPriority w:val="0"/>
    <w:pPr>
      <w:outlineLvl w:val="4"/>
    </w:pPr>
  </w:style>
  <w:style w:type="paragraph" w:customStyle="1" w:styleId="86">
    <w:name w:val="二级条标题"/>
    <w:basedOn w:val="87"/>
    <w:next w:val="4"/>
    <w:qFormat/>
    <w:uiPriority w:val="0"/>
    <w:pPr>
      <w:spacing w:before="50" w:beforeLines="0" w:after="50" w:afterLines="0"/>
      <w:outlineLvl w:val="3"/>
    </w:pPr>
  </w:style>
  <w:style w:type="paragraph" w:customStyle="1" w:styleId="87">
    <w:name w:val="一级条标题"/>
    <w:next w:val="4"/>
    <w:link w:val="168"/>
    <w:qFormat/>
    <w:uiPriority w:val="0"/>
    <w:pPr>
      <w:spacing w:before="156" w:beforeLines="50" w:after="156" w:afterLines="50"/>
      <w:outlineLvl w:val="2"/>
    </w:pPr>
    <w:rPr>
      <w:rFonts w:ascii="黑体" w:hAnsi="Times New Roman" w:eastAsia="黑体" w:cs="Times New Roman"/>
      <w:sz w:val="21"/>
      <w:lang w:val="en-US" w:eastAsia="zh-CN" w:bidi="ar-SA"/>
    </w:rPr>
  </w:style>
  <w:style w:type="paragraph" w:customStyle="1" w:styleId="88">
    <w:name w:val="图的脚注"/>
    <w:next w:val="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89">
    <w:name w:val="图表脚注说明"/>
    <w:basedOn w:val="1"/>
    <w:qFormat/>
    <w:uiPriority w:val="0"/>
    <w:pPr>
      <w:ind w:left="544" w:hanging="181"/>
    </w:pPr>
    <w:rPr>
      <w:rFonts w:ascii="宋体"/>
      <w:sz w:val="18"/>
    </w:rPr>
  </w:style>
  <w:style w:type="paragraph" w:customStyle="1" w:styleId="90">
    <w:name w:val="封面标准名称2"/>
    <w:basedOn w:val="67"/>
    <w:qFormat/>
    <w:uiPriority w:val="0"/>
    <w:pPr>
      <w:spacing w:before="1965" w:beforeLines="630"/>
    </w:pPr>
  </w:style>
  <w:style w:type="paragraph" w:customStyle="1" w:styleId="91">
    <w:name w:val="附录标识"/>
    <w:basedOn w:val="1"/>
    <w:next w:val="4"/>
    <w:link w:val="191"/>
    <w:qFormat/>
    <w:uiPriority w:val="0"/>
    <w:pPr>
      <w:keepNext/>
      <w:widowControl/>
      <w:numPr>
        <w:ilvl w:val="0"/>
        <w:numId w:val="8"/>
      </w:numPr>
      <w:shd w:val="clear" w:color="FFFFFF" w:fill="FFFFFF"/>
      <w:tabs>
        <w:tab w:val="left" w:pos="360"/>
        <w:tab w:val="left" w:pos="6405"/>
      </w:tabs>
      <w:spacing w:before="640" w:after="280"/>
      <w:outlineLvl w:val="0"/>
    </w:pPr>
    <w:rPr>
      <w:rFonts w:ascii="黑体" w:eastAsia="黑体"/>
      <w:kern w:val="0"/>
    </w:rPr>
  </w:style>
  <w:style w:type="paragraph" w:customStyle="1" w:styleId="92">
    <w:name w:val="注：（正文）"/>
    <w:basedOn w:val="93"/>
    <w:next w:val="4"/>
    <w:qFormat/>
    <w:uiPriority w:val="0"/>
    <w:pPr>
      <w:numPr>
        <w:numId w:val="10"/>
      </w:numPr>
    </w:pPr>
  </w:style>
  <w:style w:type="paragraph" w:customStyle="1" w:styleId="93">
    <w:name w:val="注："/>
    <w:next w:val="4"/>
    <w:qFormat/>
    <w:uiPriority w:val="0"/>
    <w:pPr>
      <w:widowControl w:val="0"/>
      <w:numPr>
        <w:ilvl w:val="0"/>
        <w:numId w:val="11"/>
      </w:numPr>
      <w:autoSpaceDE w:val="0"/>
      <w:autoSpaceDN w:val="0"/>
      <w:jc w:val="both"/>
    </w:pPr>
    <w:rPr>
      <w:rFonts w:ascii="宋体" w:hAnsi="Times New Roman" w:eastAsia="宋体" w:cs="Times New Roman"/>
      <w:sz w:val="18"/>
      <w:lang w:val="en-US" w:eastAsia="zh-CN" w:bidi="ar-SA"/>
    </w:rPr>
  </w:style>
  <w:style w:type="paragraph" w:customStyle="1" w:styleId="94">
    <w:name w:val="封面正文"/>
    <w:qFormat/>
    <w:uiPriority w:val="0"/>
    <w:pPr>
      <w:jc w:val="both"/>
    </w:pPr>
    <w:rPr>
      <w:rFonts w:ascii="Times New Roman" w:hAnsi="Times New Roman" w:eastAsia="宋体" w:cs="Times New Roman"/>
      <w:lang w:val="en-US" w:eastAsia="zh-CN" w:bidi="ar-SA"/>
    </w:rPr>
  </w:style>
  <w:style w:type="paragraph" w:customStyle="1" w:styleId="95">
    <w:name w:val="实施日期"/>
    <w:basedOn w:val="96"/>
    <w:qFormat/>
    <w:uiPriority w:val="0"/>
  </w:style>
  <w:style w:type="paragraph" w:customStyle="1" w:styleId="96">
    <w:name w:val="发布日期"/>
    <w:qFormat/>
    <w:uiPriority w:val="0"/>
    <w:rPr>
      <w:rFonts w:ascii="Times New Roman" w:hAnsi="Times New Roman" w:eastAsia="黑体" w:cs="Times New Roman"/>
      <w:sz w:val="28"/>
      <w:lang w:val="en-US" w:eastAsia="zh-CN" w:bidi="ar-SA"/>
    </w:rPr>
  </w:style>
  <w:style w:type="paragraph" w:customStyle="1" w:styleId="97">
    <w:name w:val="标准书脚_偶数页"/>
    <w:qFormat/>
    <w:uiPriority w:val="0"/>
    <w:pPr>
      <w:spacing w:before="120"/>
      <w:ind w:left="221"/>
    </w:pPr>
    <w:rPr>
      <w:rFonts w:ascii="宋体" w:hAnsi="Times New Roman" w:eastAsia="宋体" w:cs="Times New Roman"/>
      <w:sz w:val="18"/>
      <w:lang w:val="en-US" w:eastAsia="zh-CN" w:bidi="ar-SA"/>
    </w:rPr>
  </w:style>
  <w:style w:type="paragraph" w:customStyle="1" w:styleId="98">
    <w:name w:val="示例×："/>
    <w:basedOn w:val="99"/>
    <w:qFormat/>
    <w:uiPriority w:val="0"/>
    <w:pPr>
      <w:numPr>
        <w:ilvl w:val="0"/>
        <w:numId w:val="12"/>
      </w:numPr>
      <w:outlineLvl w:val="9"/>
    </w:pPr>
    <w:rPr>
      <w:rFonts w:ascii="宋体" w:eastAsia="宋体"/>
      <w:sz w:val="18"/>
    </w:rPr>
  </w:style>
  <w:style w:type="paragraph" w:customStyle="1" w:styleId="99">
    <w:name w:val="章标题"/>
    <w:next w:val="4"/>
    <w:link w:val="165"/>
    <w:qFormat/>
    <w:uiPriority w:val="0"/>
    <w:p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00">
    <w:name w:val="参考文献"/>
    <w:basedOn w:val="1"/>
    <w:next w:val="4"/>
    <w:qFormat/>
    <w:uiPriority w:val="0"/>
    <w:pPr>
      <w:keepNext/>
      <w:pageBreakBefore/>
      <w:widowControl/>
      <w:shd w:val="clear" w:color="FFFFFF" w:fill="FFFFFF"/>
      <w:spacing w:before="640" w:after="200"/>
      <w:outlineLvl w:val="0"/>
    </w:pPr>
    <w:rPr>
      <w:rFonts w:ascii="黑体" w:eastAsia="黑体"/>
      <w:kern w:val="0"/>
    </w:rPr>
  </w:style>
  <w:style w:type="paragraph" w:customStyle="1" w:styleId="101">
    <w:name w:val="封面标准文稿类别"/>
    <w:basedOn w:val="102"/>
    <w:qFormat/>
    <w:uiPriority w:val="0"/>
    <w:pPr>
      <w:spacing w:after="160" w:line="240" w:lineRule="auto"/>
    </w:pPr>
    <w:rPr>
      <w:sz w:val="24"/>
    </w:rPr>
  </w:style>
  <w:style w:type="paragraph" w:customStyle="1" w:styleId="102">
    <w:name w:val="封面一致性程度标识"/>
    <w:basedOn w:val="66"/>
    <w:qFormat/>
    <w:uiPriority w:val="0"/>
    <w:pPr>
      <w:spacing w:before="440"/>
    </w:pPr>
    <w:rPr>
      <w:rFonts w:ascii="宋体" w:eastAsia="宋体"/>
    </w:rPr>
  </w:style>
  <w:style w:type="paragraph" w:customStyle="1" w:styleId="103">
    <w:name w:val="附录章标题"/>
    <w:next w:val="4"/>
    <w:qFormat/>
    <w:uiPriority w:val="0"/>
    <w:pPr>
      <w:numPr>
        <w:ilvl w:val="1"/>
        <w:numId w:val="8"/>
      </w:numPr>
      <w:tabs>
        <w:tab w:val="left" w:pos="360"/>
      </w:tabs>
      <w:wordWrap w:val="0"/>
      <w:overflowPunct w:val="0"/>
      <w:autoSpaceDE w:val="0"/>
      <w:spacing w:before="312" w:beforeLines="100" w:after="312"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4">
    <w:name w:val="示例"/>
    <w:next w:val="105"/>
    <w:qFormat/>
    <w:uiPriority w:val="0"/>
    <w:pPr>
      <w:widowControl w:val="0"/>
      <w:numPr>
        <w:ilvl w:val="0"/>
        <w:numId w:val="13"/>
      </w:numPr>
      <w:jc w:val="both"/>
    </w:pPr>
    <w:rPr>
      <w:rFonts w:ascii="宋体" w:hAnsi="Times New Roman" w:eastAsia="宋体" w:cs="Times New Roman"/>
      <w:sz w:val="18"/>
      <w:lang w:val="en-US" w:eastAsia="zh-CN" w:bidi="ar-SA"/>
    </w:rPr>
  </w:style>
  <w:style w:type="paragraph" w:customStyle="1" w:styleId="105">
    <w:name w:val="示例内容"/>
    <w:qFormat/>
    <w:uiPriority w:val="0"/>
    <w:pPr>
      <w:ind w:firstLine="200" w:firstLineChars="200"/>
    </w:pPr>
    <w:rPr>
      <w:rFonts w:ascii="宋体" w:hAnsi="Times New Roman" w:eastAsia="宋体" w:cs="Times New Roman"/>
      <w:sz w:val="18"/>
      <w:lang w:val="en-US" w:eastAsia="zh-CN" w:bidi="ar-SA"/>
    </w:rPr>
  </w:style>
  <w:style w:type="paragraph" w:customStyle="1" w:styleId="106">
    <w:name w:val="二级无"/>
    <w:basedOn w:val="86"/>
    <w:qFormat/>
    <w:uiPriority w:val="0"/>
    <w:rPr>
      <w:rFonts w:ascii="宋体" w:eastAsia="宋体"/>
    </w:rPr>
  </w:style>
  <w:style w:type="paragraph" w:customStyle="1" w:styleId="107">
    <w:name w:val="注×："/>
    <w:qFormat/>
    <w:uiPriority w:val="0"/>
    <w:pPr>
      <w:widowControl w:val="0"/>
      <w:numPr>
        <w:ilvl w:val="0"/>
        <w:numId w:val="14"/>
      </w:numPr>
      <w:autoSpaceDE w:val="0"/>
      <w:autoSpaceDN w:val="0"/>
      <w:jc w:val="both"/>
    </w:pPr>
    <w:rPr>
      <w:rFonts w:ascii="宋体" w:hAnsi="Times New Roman" w:eastAsia="宋体" w:cs="Times New Roman"/>
      <w:sz w:val="18"/>
      <w:lang w:val="en-US" w:eastAsia="zh-CN" w:bidi="ar-SA"/>
    </w:rPr>
  </w:style>
  <w:style w:type="paragraph" w:customStyle="1" w:styleId="108">
    <w:name w:val="其他发布部门"/>
    <w:basedOn w:val="71"/>
    <w:qFormat/>
    <w:uiPriority w:val="0"/>
    <w:pPr>
      <w:spacing w:line="0" w:lineRule="atLeast"/>
    </w:pPr>
    <w:rPr>
      <w:rFonts w:ascii="黑体" w:eastAsia="黑体"/>
      <w:b w:val="0"/>
    </w:rPr>
  </w:style>
  <w:style w:type="paragraph" w:customStyle="1" w:styleId="109">
    <w:name w:val="附录五级条标题"/>
    <w:basedOn w:val="75"/>
    <w:next w:val="4"/>
    <w:qFormat/>
    <w:uiPriority w:val="0"/>
    <w:pPr>
      <w:outlineLvl w:val="6"/>
    </w:pPr>
  </w:style>
  <w:style w:type="paragraph" w:customStyle="1" w:styleId="11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1">
    <w:name w:val="附录字母编号列项（一级）"/>
    <w:qFormat/>
    <w:uiPriority w:val="0"/>
    <w:pPr>
      <w:numPr>
        <w:ilvl w:val="0"/>
        <w:numId w:val="6"/>
      </w:numPr>
    </w:pPr>
    <w:rPr>
      <w:rFonts w:ascii="宋体" w:hAnsi="Times New Roman" w:eastAsia="宋体" w:cs="Times New Roman"/>
      <w:sz w:val="21"/>
      <w:lang w:val="en-US" w:eastAsia="zh-CN" w:bidi="ar-SA"/>
    </w:rPr>
  </w:style>
  <w:style w:type="paragraph" w:customStyle="1" w:styleId="112">
    <w:name w:val="标准标志"/>
    <w:next w:val="1"/>
    <w:qFormat/>
    <w:uiPriority w:val="0"/>
    <w:pPr>
      <w:shd w:val="solid" w:color="FFFFFF" w:fill="FFFFFF"/>
      <w:spacing w:line="0" w:lineRule="atLeast"/>
      <w:jc w:val="right"/>
    </w:pPr>
    <w:rPr>
      <w:rFonts w:ascii="Times New Roman" w:hAnsi="Times New Roman" w:eastAsia="宋体" w:cs="Times New Roman"/>
      <w:b/>
      <w:w w:val="170"/>
      <w:sz w:val="96"/>
      <w:lang w:val="en-US" w:eastAsia="zh-CN" w:bidi="ar-SA"/>
    </w:rPr>
  </w:style>
  <w:style w:type="paragraph" w:customStyle="1" w:styleId="113">
    <w:name w:val="附录五级无"/>
    <w:basedOn w:val="109"/>
    <w:qFormat/>
    <w:uiPriority w:val="0"/>
    <w:rPr>
      <w:rFonts w:ascii="宋体" w:eastAsia="宋体"/>
    </w:rPr>
  </w:style>
  <w:style w:type="paragraph" w:customStyle="1" w:styleId="114">
    <w:name w:val="注×：（正文）"/>
    <w:qFormat/>
    <w:uiPriority w:val="0"/>
    <w:pPr>
      <w:numPr>
        <w:ilvl w:val="0"/>
        <w:numId w:val="15"/>
      </w:numPr>
      <w:jc w:val="both"/>
    </w:pPr>
    <w:rPr>
      <w:rFonts w:ascii="宋体" w:hAnsi="Times New Roman" w:eastAsia="宋体" w:cs="Times New Roman"/>
      <w:sz w:val="18"/>
      <w:lang w:val="en-US" w:eastAsia="zh-CN" w:bidi="ar-SA"/>
    </w:rPr>
  </w:style>
  <w:style w:type="paragraph" w:customStyle="1" w:styleId="115">
    <w:name w:val="列项◆（三级）"/>
    <w:basedOn w:val="1"/>
    <w:qFormat/>
    <w:uiPriority w:val="0"/>
    <w:pPr>
      <w:numPr>
        <w:ilvl w:val="2"/>
        <w:numId w:val="16"/>
      </w:numPr>
    </w:pPr>
    <w:rPr>
      <w:rFonts w:ascii="宋体"/>
    </w:rPr>
  </w:style>
  <w:style w:type="paragraph" w:customStyle="1" w:styleId="116">
    <w:name w:val="编号列项（三级）"/>
    <w:qFormat/>
    <w:uiPriority w:val="0"/>
    <w:rPr>
      <w:rFonts w:ascii="宋体" w:hAnsi="Times New Roman" w:eastAsia="宋体" w:cs="Times New Roman"/>
      <w:sz w:val="21"/>
      <w:lang w:val="en-US" w:eastAsia="zh-CN" w:bidi="ar-SA"/>
    </w:rPr>
  </w:style>
  <w:style w:type="paragraph" w:customStyle="1" w:styleId="117">
    <w:name w:val="数字编号列项（二级）"/>
    <w:qFormat/>
    <w:uiPriority w:val="0"/>
    <w:pPr>
      <w:numPr>
        <w:ilvl w:val="1"/>
        <w:numId w:val="17"/>
      </w:numPr>
      <w:jc w:val="both"/>
    </w:pPr>
    <w:rPr>
      <w:rFonts w:ascii="宋体" w:hAnsi="Times New Roman" w:eastAsia="宋体" w:cs="Times New Roman"/>
      <w:sz w:val="21"/>
      <w:lang w:val="en-US" w:eastAsia="zh-CN" w:bidi="ar-SA"/>
    </w:rPr>
  </w:style>
  <w:style w:type="paragraph" w:customStyle="1" w:styleId="118">
    <w:name w:val="标准书眉_奇数页"/>
    <w:next w:val="1"/>
    <w:qFormat/>
    <w:uiPriority w:val="0"/>
    <w:pPr>
      <w:tabs>
        <w:tab w:val="center" w:pos="4154"/>
        <w:tab w:val="right" w:pos="8306"/>
      </w:tabs>
      <w:spacing w:after="220"/>
      <w:jc w:val="right"/>
    </w:pPr>
    <w:rPr>
      <w:rFonts w:ascii="黑体" w:hAnsi="Times New Roman" w:eastAsia="黑体" w:cs="Times New Roman"/>
      <w:sz w:val="21"/>
      <w:lang w:val="en-US" w:eastAsia="zh-CN" w:bidi="ar-SA"/>
    </w:rPr>
  </w:style>
  <w:style w:type="paragraph" w:customStyle="1" w:styleId="119">
    <w:name w:val="标准书脚_奇数页"/>
    <w:qFormat/>
    <w:uiPriority w:val="0"/>
    <w:pPr>
      <w:spacing w:before="120"/>
      <w:ind w:right="198"/>
      <w:jc w:val="right"/>
    </w:pPr>
    <w:rPr>
      <w:rFonts w:ascii="宋体" w:hAnsi="Times New Roman" w:eastAsia="宋体" w:cs="Times New Roman"/>
      <w:sz w:val="18"/>
      <w:lang w:val="en-US" w:eastAsia="zh-CN" w:bidi="ar-SA"/>
    </w:rPr>
  </w:style>
  <w:style w:type="paragraph" w:customStyle="1" w:styleId="120">
    <w:name w:val="列出段落"/>
    <w:basedOn w:val="1"/>
    <w:qFormat/>
    <w:uiPriority w:val="0"/>
    <w:pPr>
      <w:ind w:firstLine="420" w:firstLineChars="200"/>
    </w:pPr>
  </w:style>
  <w:style w:type="paragraph" w:customStyle="1" w:styleId="121">
    <w:name w:val="封面一致性程度标识2"/>
    <w:basedOn w:val="102"/>
    <w:qFormat/>
    <w:uiPriority w:val="0"/>
  </w:style>
  <w:style w:type="paragraph" w:customStyle="1" w:styleId="122">
    <w:name w:val="其他实施日期"/>
    <w:basedOn w:val="95"/>
    <w:qFormat/>
    <w:uiPriority w:val="0"/>
  </w:style>
  <w:style w:type="paragraph" w:customStyle="1" w:styleId="123">
    <w:name w:val="终结线"/>
    <w:basedOn w:val="1"/>
    <w:qFormat/>
    <w:uiPriority w:val="0"/>
  </w:style>
  <w:style w:type="paragraph" w:customStyle="1" w:styleId="124">
    <w:name w:val="附录四级无"/>
    <w:basedOn w:val="75"/>
    <w:qFormat/>
    <w:uiPriority w:val="0"/>
    <w:rPr>
      <w:rFonts w:ascii="宋体" w:eastAsia="宋体"/>
    </w:rPr>
  </w:style>
  <w:style w:type="paragraph" w:customStyle="1" w:styleId="125">
    <w:name w:val="正文公式编号制表符"/>
    <w:basedOn w:val="126"/>
    <w:next w:val="4"/>
    <w:qFormat/>
    <w:uiPriority w:val="0"/>
    <w:pPr>
      <w:tabs>
        <w:tab w:val="center" w:pos="4820"/>
        <w:tab w:val="right" w:pos="9355"/>
      </w:tabs>
    </w:pPr>
  </w:style>
  <w:style w:type="paragraph" w:customStyle="1" w:styleId="126">
    <w:name w:val="公式"/>
    <w:qFormat/>
    <w:uiPriority w:val="0"/>
    <w:pPr>
      <w:tabs>
        <w:tab w:val="center" w:pos="4820"/>
        <w:tab w:val="right" w:pos="9355"/>
      </w:tabs>
      <w:snapToGrid w:val="0"/>
      <w:spacing w:before="156" w:beforeLines="50" w:after="156" w:afterLines="50" w:line="360" w:lineRule="auto"/>
      <w:textAlignment w:val="center"/>
    </w:pPr>
    <w:rPr>
      <w:rFonts w:ascii="Times New Roman" w:hAnsi="Times New Roman" w:eastAsia="宋体" w:cstheme="minorBidi"/>
      <w:kern w:val="2"/>
      <w:sz w:val="21"/>
      <w:szCs w:val="21"/>
      <w:lang w:val="en-US" w:eastAsia="zh-CN" w:bidi="ar-SA"/>
    </w:rPr>
  </w:style>
  <w:style w:type="paragraph" w:customStyle="1" w:styleId="127">
    <w:name w:val="附录三级无"/>
    <w:basedOn w:val="76"/>
    <w:qFormat/>
    <w:uiPriority w:val="0"/>
    <w:rPr>
      <w:rFonts w:ascii="宋体" w:eastAsia="宋体"/>
    </w:rPr>
  </w:style>
  <w:style w:type="paragraph" w:customStyle="1" w:styleId="128">
    <w:name w:val="附录二级无"/>
    <w:basedOn w:val="77"/>
    <w:qFormat/>
    <w:uiPriority w:val="0"/>
    <w:rPr>
      <w:rFonts w:ascii="宋体" w:eastAsia="宋体"/>
    </w:rPr>
  </w:style>
  <w:style w:type="paragraph" w:customStyle="1" w:styleId="129">
    <w:name w:val="附录表标题"/>
    <w:basedOn w:val="1"/>
    <w:next w:val="4"/>
    <w:qFormat/>
    <w:uiPriority w:val="0"/>
    <w:pPr>
      <w:numPr>
        <w:ilvl w:val="1"/>
        <w:numId w:val="18"/>
      </w:numPr>
      <w:tabs>
        <w:tab w:val="left" w:pos="180"/>
      </w:tabs>
      <w:spacing w:before="156" w:beforeLines="50" w:after="156" w:afterLines="50"/>
      <w:ind w:left="0" w:firstLine="0"/>
    </w:pPr>
    <w:rPr>
      <w:rFonts w:ascii="黑体" w:eastAsia="黑体"/>
    </w:rPr>
  </w:style>
  <w:style w:type="paragraph" w:customStyle="1" w:styleId="130">
    <w:name w:val="图标脚注说明"/>
    <w:basedOn w:val="4"/>
    <w:qFormat/>
    <w:uiPriority w:val="0"/>
    <w:pPr>
      <w:ind w:left="840" w:hanging="420" w:firstLineChars="0"/>
    </w:pPr>
    <w:rPr>
      <w:sz w:val="18"/>
    </w:rPr>
  </w:style>
  <w:style w:type="paragraph" w:customStyle="1" w:styleId="131">
    <w:name w:val="附录表标号"/>
    <w:basedOn w:val="1"/>
    <w:next w:val="4"/>
    <w:qFormat/>
    <w:uiPriority w:val="0"/>
    <w:pPr>
      <w:numPr>
        <w:ilvl w:val="0"/>
        <w:numId w:val="18"/>
      </w:numPr>
      <w:spacing w:line="14" w:lineRule="exact"/>
      <w:ind w:left="811" w:hanging="448"/>
      <w:outlineLvl w:val="0"/>
    </w:pPr>
    <w:rPr>
      <w:color w:val="FFFFFF"/>
    </w:rPr>
  </w:style>
  <w:style w:type="paragraph" w:customStyle="1" w:styleId="132">
    <w:name w:val="三级无"/>
    <w:basedOn w:val="85"/>
    <w:qFormat/>
    <w:uiPriority w:val="0"/>
    <w:rPr>
      <w:rFonts w:ascii="宋体" w:eastAsia="宋体"/>
    </w:rPr>
  </w:style>
  <w:style w:type="paragraph" w:customStyle="1" w:styleId="13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34">
    <w:name w:val="附录一级无"/>
    <w:basedOn w:val="135"/>
    <w:qFormat/>
    <w:uiPriority w:val="0"/>
    <w:pPr>
      <w:tabs>
        <w:tab w:val="left" w:pos="360"/>
      </w:tabs>
    </w:pPr>
    <w:rPr>
      <w:rFonts w:ascii="宋体" w:eastAsia="宋体"/>
    </w:rPr>
  </w:style>
  <w:style w:type="paragraph" w:customStyle="1" w:styleId="135">
    <w:name w:val="附录一级条标题"/>
    <w:basedOn w:val="103"/>
    <w:next w:val="4"/>
    <w:qFormat/>
    <w:uiPriority w:val="0"/>
    <w:pPr>
      <w:numPr>
        <w:ilvl w:val="0"/>
        <w:numId w:val="0"/>
      </w:numPr>
      <w:autoSpaceDN w:val="0"/>
      <w:spacing w:before="156" w:beforeLines="50" w:after="156" w:afterLines="50"/>
      <w:outlineLvl w:val="2"/>
    </w:pPr>
  </w:style>
  <w:style w:type="paragraph" w:customStyle="1" w:styleId="136">
    <w:name w:val="标准书眉一"/>
    <w:qFormat/>
    <w:uiPriority w:val="0"/>
    <w:pPr>
      <w:jc w:val="both"/>
    </w:pPr>
    <w:rPr>
      <w:rFonts w:ascii="Times New Roman" w:hAnsi="Times New Roman" w:eastAsia="宋体" w:cs="Times New Roman"/>
      <w:lang w:val="en-US" w:eastAsia="zh-CN" w:bidi="ar-SA"/>
    </w:rPr>
  </w:style>
  <w:style w:type="paragraph" w:customStyle="1" w:styleId="137">
    <w:name w:val="附录图标号"/>
    <w:basedOn w:val="1"/>
    <w:qFormat/>
    <w:uiPriority w:val="0"/>
    <w:pPr>
      <w:keepNext/>
      <w:pageBreakBefore/>
      <w:widowControl/>
      <w:numPr>
        <w:ilvl w:val="0"/>
        <w:numId w:val="9"/>
      </w:numPr>
      <w:spacing w:line="14" w:lineRule="exact"/>
      <w:ind w:left="0" w:firstLine="363"/>
      <w:outlineLvl w:val="0"/>
    </w:pPr>
    <w:rPr>
      <w:color w:val="FFFFFF"/>
    </w:rPr>
  </w:style>
  <w:style w:type="paragraph" w:customStyle="1" w:styleId="138">
    <w:name w:val="一级无"/>
    <w:basedOn w:val="87"/>
    <w:qFormat/>
    <w:uiPriority w:val="0"/>
    <w:rPr>
      <w:rFonts w:ascii="宋体" w:eastAsia="宋体"/>
    </w:rPr>
  </w:style>
  <w:style w:type="paragraph" w:customStyle="1" w:styleId="139">
    <w:name w:val="字母编号列项（一级）"/>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140">
    <w:name w:val="五级条标题"/>
    <w:basedOn w:val="84"/>
    <w:next w:val="4"/>
    <w:qFormat/>
    <w:uiPriority w:val="0"/>
    <w:pPr>
      <w:outlineLvl w:val="6"/>
    </w:pPr>
  </w:style>
  <w:style w:type="paragraph" w:customStyle="1" w:styleId="141">
    <w:name w:val="列项●（二级）"/>
    <w:qFormat/>
    <w:uiPriority w:val="0"/>
    <w:pPr>
      <w:numPr>
        <w:ilvl w:val="1"/>
        <w:numId w:val="16"/>
      </w:numPr>
      <w:tabs>
        <w:tab w:val="left" w:pos="840"/>
      </w:tabs>
      <w:jc w:val="both"/>
    </w:pPr>
    <w:rPr>
      <w:rFonts w:ascii="宋体" w:hAnsi="Times New Roman" w:eastAsia="宋体" w:cs="Times New Roman"/>
      <w:sz w:val="21"/>
      <w:lang w:val="en-US" w:eastAsia="zh-CN" w:bidi="ar-SA"/>
    </w:rPr>
  </w:style>
  <w:style w:type="paragraph" w:customStyle="1" w:styleId="142">
    <w:name w:val="封面标准文稿编辑信息2"/>
    <w:basedOn w:val="143"/>
    <w:qFormat/>
    <w:uiPriority w:val="0"/>
  </w:style>
  <w:style w:type="paragraph" w:customStyle="1" w:styleId="143">
    <w:name w:val="封面标准文稿编辑信息"/>
    <w:basedOn w:val="101"/>
    <w:qFormat/>
    <w:uiPriority w:val="0"/>
    <w:pPr>
      <w:spacing w:before="180" w:line="180" w:lineRule="exact"/>
    </w:pPr>
    <w:rPr>
      <w:sz w:val="21"/>
    </w:rPr>
  </w:style>
  <w:style w:type="paragraph" w:customStyle="1" w:styleId="144">
    <w:name w:val="其他发布日期"/>
    <w:basedOn w:val="96"/>
    <w:qFormat/>
    <w:uiPriority w:val="0"/>
  </w:style>
  <w:style w:type="paragraph" w:customStyle="1" w:styleId="145">
    <w:name w:val="正文图标题"/>
    <w:next w:val="4"/>
    <w:qFormat/>
    <w:uiPriority w:val="0"/>
    <w:pPr>
      <w:spacing w:before="156" w:beforeLines="50" w:after="156" w:afterLines="50"/>
      <w:jc w:val="center"/>
    </w:pPr>
    <w:rPr>
      <w:rFonts w:ascii="黑体" w:hAnsi="Times New Roman" w:eastAsia="黑体" w:cs="Times New Roman"/>
      <w:sz w:val="21"/>
      <w:lang w:val="en-US" w:eastAsia="zh-CN" w:bidi="ar-SA"/>
    </w:rPr>
  </w:style>
  <w:style w:type="paragraph" w:customStyle="1" w:styleId="146">
    <w:name w:val="文献分类号"/>
    <w:qFormat/>
    <w:uiPriority w:val="0"/>
    <w:pPr>
      <w:widowControl w:val="0"/>
      <w:textAlignment w:val="center"/>
    </w:pPr>
    <w:rPr>
      <w:rFonts w:ascii="黑体" w:hAnsi="Times New Roman" w:eastAsia="黑体" w:cs="Times New Roman"/>
      <w:sz w:val="21"/>
      <w:lang w:val="en-US" w:eastAsia="zh-CN" w:bidi="ar-SA"/>
    </w:rPr>
  </w:style>
  <w:style w:type="paragraph" w:customStyle="1" w:styleId="147">
    <w:name w:val="五级无"/>
    <w:basedOn w:val="140"/>
    <w:qFormat/>
    <w:uiPriority w:val="0"/>
    <w:rPr>
      <w:rFonts w:ascii="宋体" w:eastAsia="宋体"/>
    </w:rPr>
  </w:style>
  <w:style w:type="paragraph" w:customStyle="1" w:styleId="148">
    <w:name w:val="封面标准文稿类别2"/>
    <w:basedOn w:val="101"/>
    <w:qFormat/>
    <w:uiPriority w:val="0"/>
  </w:style>
  <w:style w:type="paragraph" w:customStyle="1" w:styleId="149">
    <w:name w:val="条文脚注"/>
    <w:basedOn w:val="31"/>
    <w:qFormat/>
    <w:uiPriority w:val="0"/>
    <w:pPr>
      <w:numPr>
        <w:numId w:val="0"/>
      </w:numPr>
    </w:pPr>
  </w:style>
  <w:style w:type="paragraph" w:customStyle="1" w:styleId="150">
    <w:name w:val="附录标题"/>
    <w:basedOn w:val="4"/>
    <w:next w:val="4"/>
    <w:qFormat/>
    <w:uiPriority w:val="0"/>
    <w:pPr>
      <w:ind w:firstLine="0" w:firstLineChars="0"/>
    </w:pPr>
    <w:rPr>
      <w:rFonts w:ascii="黑体" w:eastAsia="黑体"/>
    </w:rPr>
  </w:style>
  <w:style w:type="paragraph" w:customStyle="1" w:styleId="151">
    <w:name w:val="示例后文字"/>
    <w:basedOn w:val="4"/>
    <w:next w:val="4"/>
    <w:qFormat/>
    <w:uiPriority w:val="0"/>
    <w:pPr>
      <w:ind w:firstLine="360"/>
    </w:pPr>
    <w:rPr>
      <w:sz w:val="18"/>
    </w:rPr>
  </w:style>
  <w:style w:type="paragraph" w:customStyle="1" w:styleId="152">
    <w:name w:val="前言、引言标题"/>
    <w:next w:val="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53">
    <w:name w:val="其他标准标志"/>
    <w:basedOn w:val="112"/>
    <w:qFormat/>
    <w:uiPriority w:val="0"/>
    <w:rPr>
      <w:w w:val="130"/>
    </w:rPr>
  </w:style>
  <w:style w:type="paragraph" w:customStyle="1" w:styleId="154">
    <w:name w:val="封面标准代替信息"/>
    <w:qFormat/>
    <w:uiPriority w:val="0"/>
    <w:pPr>
      <w:spacing w:before="57" w:line="280" w:lineRule="exact"/>
      <w:jc w:val="right"/>
    </w:pPr>
    <w:rPr>
      <w:rFonts w:ascii="宋体" w:hAnsi="Times New Roman" w:eastAsia="宋体" w:cs="Times New Roman"/>
      <w:sz w:val="21"/>
      <w:lang w:val="en-US" w:eastAsia="zh-CN" w:bidi="ar-SA"/>
    </w:rPr>
  </w:style>
  <w:style w:type="paragraph" w:customStyle="1" w:styleId="155">
    <w:name w:val="列项说明"/>
    <w:basedOn w:val="1"/>
    <w:qFormat/>
    <w:uiPriority w:val="0"/>
    <w:pPr>
      <w:adjustRightInd w:val="0"/>
      <w:spacing w:line="320" w:lineRule="exact"/>
      <w:ind w:left="400" w:leftChars="200" w:hanging="200" w:hangingChars="200"/>
      <w:textAlignment w:val="baseline"/>
    </w:pPr>
    <w:rPr>
      <w:rFonts w:ascii="宋体"/>
      <w:kern w:val="0"/>
    </w:rPr>
  </w:style>
  <w:style w:type="paragraph" w:customStyle="1" w:styleId="156">
    <w:name w:val="参考文献、索引标题"/>
    <w:basedOn w:val="1"/>
    <w:next w:val="4"/>
    <w:qFormat/>
    <w:uiPriority w:val="0"/>
    <w:pPr>
      <w:keepNext/>
      <w:pageBreakBefore/>
      <w:widowControl/>
      <w:shd w:val="clear" w:color="FFFFFF" w:fill="FFFFFF"/>
      <w:spacing w:before="640" w:after="200"/>
      <w:outlineLvl w:val="0"/>
    </w:pPr>
    <w:rPr>
      <w:rFonts w:ascii="黑体" w:eastAsia="黑体"/>
      <w:kern w:val="0"/>
    </w:rPr>
  </w:style>
  <w:style w:type="paragraph" w:customStyle="1" w:styleId="157">
    <w:name w:val="标准书眉_偶数页"/>
    <w:basedOn w:val="118"/>
    <w:next w:val="1"/>
    <w:qFormat/>
    <w:uiPriority w:val="0"/>
  </w:style>
  <w:style w:type="paragraph" w:customStyle="1" w:styleId="158">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spacing w:val="20"/>
      <w:w w:val="148"/>
      <w:sz w:val="48"/>
      <w:lang w:val="en-US" w:eastAsia="zh-CN" w:bidi="ar-SA"/>
    </w:rPr>
  </w:style>
  <w:style w:type="paragraph" w:customStyle="1" w:styleId="159">
    <w:name w:val="列项——（一级）"/>
    <w:qFormat/>
    <w:uiPriority w:val="0"/>
    <w:pPr>
      <w:widowControl w:val="0"/>
      <w:numPr>
        <w:ilvl w:val="0"/>
        <w:numId w:val="16"/>
      </w:numPr>
      <w:jc w:val="both"/>
    </w:pPr>
    <w:rPr>
      <w:rFonts w:ascii="宋体" w:hAnsi="Times New Roman" w:eastAsia="宋体" w:cs="Times New Roman"/>
      <w:sz w:val="21"/>
      <w:lang w:val="en-US" w:eastAsia="zh-CN" w:bidi="ar-SA"/>
    </w:rPr>
  </w:style>
  <w:style w:type="paragraph" w:customStyle="1" w:styleId="160">
    <w:name w:val="封面标准号2"/>
    <w:qFormat/>
    <w:uiPriority w:val="0"/>
    <w:pPr>
      <w:spacing w:before="357" w:line="280" w:lineRule="exact"/>
      <w:jc w:val="right"/>
    </w:pPr>
    <w:rPr>
      <w:rFonts w:ascii="黑体" w:hAnsi="Times New Roman" w:eastAsia="黑体" w:cs="Times New Roman"/>
      <w:sz w:val="28"/>
      <w:lang w:val="en-US" w:eastAsia="zh-CN" w:bidi="ar-SA"/>
    </w:rPr>
  </w:style>
  <w:style w:type="paragraph" w:customStyle="1" w:styleId="161">
    <w:name w:val="术语定义条标题"/>
    <w:basedOn w:val="99"/>
    <w:next w:val="4"/>
    <w:qFormat/>
    <w:uiPriority w:val="0"/>
    <w:pPr>
      <w:tabs>
        <w:tab w:val="left" w:pos="360"/>
      </w:tabs>
      <w:spacing w:before="156" w:beforeLines="50" w:after="156" w:afterLines="50"/>
      <w:ind w:left="833" w:hanging="408"/>
      <w:outlineLvl w:val="9"/>
    </w:pPr>
    <w:rPr>
      <w:b/>
    </w:rPr>
  </w:style>
  <w:style w:type="character" w:customStyle="1" w:styleId="162">
    <w:name w:val="标题 3 字符"/>
    <w:link w:val="6"/>
    <w:qFormat/>
    <w:uiPriority w:val="9"/>
    <w:rPr>
      <w:b/>
      <w:bCs/>
      <w:kern w:val="2"/>
      <w:sz w:val="32"/>
      <w:szCs w:val="32"/>
    </w:rPr>
  </w:style>
  <w:style w:type="character" w:customStyle="1" w:styleId="163">
    <w:name w:val="批注文字 字符"/>
    <w:link w:val="15"/>
    <w:semiHidden/>
    <w:qFormat/>
    <w:uiPriority w:val="99"/>
    <w:rPr>
      <w:kern w:val="2"/>
      <w:sz w:val="21"/>
    </w:rPr>
  </w:style>
  <w:style w:type="character" w:customStyle="1" w:styleId="164">
    <w:name w:val="批注主题 字符"/>
    <w:link w:val="41"/>
    <w:semiHidden/>
    <w:qFormat/>
    <w:uiPriority w:val="99"/>
    <w:rPr>
      <w:b/>
      <w:bCs/>
      <w:kern w:val="2"/>
      <w:sz w:val="21"/>
    </w:rPr>
  </w:style>
  <w:style w:type="character" w:customStyle="1" w:styleId="165">
    <w:name w:val="章标题 字符"/>
    <w:link w:val="99"/>
    <w:qFormat/>
    <w:uiPriority w:val="0"/>
    <w:rPr>
      <w:rFonts w:ascii="黑体" w:eastAsia="黑体"/>
      <w:sz w:val="21"/>
    </w:rPr>
  </w:style>
  <w:style w:type="character" w:customStyle="1" w:styleId="166">
    <w:name w:val="标题1 字符"/>
    <w:basedOn w:val="165"/>
    <w:link w:val="40"/>
    <w:qFormat/>
    <w:uiPriority w:val="0"/>
    <w:rPr>
      <w:rFonts w:ascii="黑体" w:hAnsi="黑体" w:eastAsia="黑体"/>
      <w:kern w:val="2"/>
      <w:sz w:val="32"/>
      <w:szCs w:val="32"/>
    </w:rPr>
  </w:style>
  <w:style w:type="paragraph" w:customStyle="1" w:styleId="167">
    <w:name w:val="标题2"/>
    <w:basedOn w:val="1"/>
    <w:link w:val="169"/>
    <w:qFormat/>
    <w:uiPriority w:val="0"/>
    <w:pPr>
      <w:numPr>
        <w:ilvl w:val="1"/>
        <w:numId w:val="4"/>
      </w:numPr>
      <w:spacing w:before="312" w:after="312"/>
      <w:outlineLvl w:val="1"/>
    </w:pPr>
    <w:rPr>
      <w:rFonts w:ascii="黑体" w:hAnsi="黑体" w:eastAsia="黑体"/>
    </w:rPr>
  </w:style>
  <w:style w:type="character" w:customStyle="1" w:styleId="168">
    <w:name w:val="一级条标题 字符"/>
    <w:link w:val="87"/>
    <w:qFormat/>
    <w:uiPriority w:val="0"/>
    <w:rPr>
      <w:rFonts w:ascii="黑体" w:eastAsia="黑体"/>
      <w:sz w:val="21"/>
    </w:rPr>
  </w:style>
  <w:style w:type="character" w:customStyle="1" w:styleId="169">
    <w:name w:val="标题2 字符"/>
    <w:basedOn w:val="168"/>
    <w:link w:val="167"/>
    <w:qFormat/>
    <w:uiPriority w:val="0"/>
    <w:rPr>
      <w:rFonts w:ascii="黑体" w:hAnsi="黑体" w:eastAsia="黑体"/>
      <w:kern w:val="2"/>
      <w:sz w:val="21"/>
    </w:rPr>
  </w:style>
  <w:style w:type="character" w:customStyle="1" w:styleId="170">
    <w:name w:val="标题3 字符"/>
    <w:link w:val="8"/>
    <w:qFormat/>
    <w:uiPriority w:val="0"/>
    <w:rPr>
      <w:rFonts w:ascii="黑体" w:hAnsi="黑体" w:eastAsia="黑体"/>
      <w:snapToGrid w:val="0"/>
      <w:kern w:val="2"/>
      <w:sz w:val="21"/>
    </w:rPr>
  </w:style>
  <w:style w:type="character" w:customStyle="1" w:styleId="171">
    <w:name w:val="标题 4 字符"/>
    <w:basedOn w:val="44"/>
    <w:link w:val="7"/>
    <w:qFormat/>
    <w:uiPriority w:val="9"/>
    <w:rPr>
      <w:rFonts w:ascii="黑体" w:hAnsi="黑体" w:eastAsia="黑体"/>
      <w:snapToGrid w:val="0"/>
      <w:kern w:val="2"/>
      <w:sz w:val="21"/>
    </w:rPr>
  </w:style>
  <w:style w:type="paragraph" w:customStyle="1" w:styleId="172">
    <w:name w:val="正文11"/>
    <w:basedOn w:val="1"/>
    <w:link w:val="173"/>
    <w:qFormat/>
    <w:uiPriority w:val="0"/>
    <w:pPr>
      <w:snapToGrid w:val="0"/>
      <w:ind w:firstLine="420"/>
    </w:pPr>
  </w:style>
  <w:style w:type="character" w:customStyle="1" w:styleId="173">
    <w:name w:val="正文11 字符"/>
    <w:basedOn w:val="53"/>
    <w:link w:val="172"/>
    <w:qFormat/>
    <w:uiPriority w:val="0"/>
    <w:rPr>
      <w:rFonts w:ascii="宋体"/>
      <w:kern w:val="2"/>
      <w:sz w:val="21"/>
      <w:lang w:val="en-US" w:eastAsia="zh-CN"/>
    </w:rPr>
  </w:style>
  <w:style w:type="character" w:customStyle="1" w:styleId="174">
    <w:name w:val="标题 2 字符"/>
    <w:basedOn w:val="44"/>
    <w:link w:val="5"/>
    <w:qFormat/>
    <w:uiPriority w:val="9"/>
    <w:rPr>
      <w:rFonts w:asciiTheme="majorHAnsi" w:hAnsiTheme="majorHAnsi" w:eastAsiaTheme="majorEastAsia" w:cstheme="majorBidi"/>
      <w:b/>
      <w:bCs/>
      <w:kern w:val="2"/>
      <w:sz w:val="32"/>
      <w:szCs w:val="32"/>
    </w:rPr>
  </w:style>
  <w:style w:type="character" w:customStyle="1" w:styleId="175">
    <w:name w:val="标题 5 字符"/>
    <w:basedOn w:val="44"/>
    <w:link w:val="9"/>
    <w:semiHidden/>
    <w:qFormat/>
    <w:uiPriority w:val="9"/>
    <w:rPr>
      <w:rFonts w:ascii="宋体" w:hAnsi="宋体" w:cstheme="minorBidi"/>
      <w:b/>
      <w:bCs/>
      <w:kern w:val="2"/>
      <w:sz w:val="28"/>
      <w:szCs w:val="28"/>
    </w:rPr>
  </w:style>
  <w:style w:type="character" w:customStyle="1" w:styleId="176">
    <w:name w:val="页眉 字符"/>
    <w:basedOn w:val="44"/>
    <w:link w:val="26"/>
    <w:qFormat/>
    <w:uiPriority w:val="99"/>
    <w:rPr>
      <w:kern w:val="2"/>
      <w:sz w:val="18"/>
    </w:rPr>
  </w:style>
  <w:style w:type="character" w:customStyle="1" w:styleId="177">
    <w:name w:val="页脚 字符"/>
    <w:basedOn w:val="44"/>
    <w:link w:val="25"/>
    <w:qFormat/>
    <w:uiPriority w:val="99"/>
    <w:rPr>
      <w:kern w:val="2"/>
      <w:sz w:val="18"/>
    </w:rPr>
  </w:style>
  <w:style w:type="paragraph" w:customStyle="1" w:styleId="178">
    <w:name w:val="Char"/>
    <w:basedOn w:val="1"/>
    <w:next w:val="1"/>
    <w:qFormat/>
    <w:uiPriority w:val="0"/>
    <w:pPr>
      <w:spacing w:line="360" w:lineRule="auto"/>
      <w:ind w:firstLine="200" w:firstLineChars="200"/>
    </w:pPr>
  </w:style>
  <w:style w:type="paragraph" w:customStyle="1" w:styleId="179">
    <w:name w:val="TOC 标题1"/>
    <w:basedOn w:val="2"/>
    <w:next w:val="1"/>
    <w:unhideWhenUsed/>
    <w:qFormat/>
    <w:uiPriority w:val="39"/>
    <w:pPr>
      <w:spacing w:before="240" w:after="0" w:line="259" w:lineRule="auto"/>
      <w:ind w:firstLine="200" w:firstLineChars="200"/>
      <w:jc w:val="left"/>
      <w:outlineLvl w:val="9"/>
    </w:pPr>
    <w:rPr>
      <w:rFonts w:asciiTheme="majorHAnsi" w:hAnsiTheme="majorHAnsi" w:eastAsiaTheme="majorEastAsia" w:cstheme="majorBidi"/>
      <w:bCs/>
      <w:color w:val="2F5597" w:themeColor="accent1" w:themeShade="BF"/>
      <w:szCs w:val="32"/>
    </w:rPr>
  </w:style>
  <w:style w:type="paragraph" w:styleId="180">
    <w:name w:val="List Paragraph"/>
    <w:basedOn w:val="1"/>
    <w:qFormat/>
    <w:uiPriority w:val="99"/>
    <w:pPr>
      <w:ind w:firstLine="420" w:firstLineChars="200"/>
    </w:pPr>
    <w:rPr>
      <w:rFonts w:ascii="宋体" w:hAnsi="宋体" w:cstheme="minorBidi"/>
      <w:szCs w:val="22"/>
    </w:rPr>
  </w:style>
  <w:style w:type="table" w:customStyle="1" w:styleId="181">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styleId="182">
    <w:name w:val="No Spacing"/>
    <w:qFormat/>
    <w:uiPriority w:val="1"/>
    <w:pPr>
      <w:widowControl w:val="0"/>
      <w:jc w:val="both"/>
    </w:pPr>
    <w:rPr>
      <w:rFonts w:ascii="宋体" w:hAnsi="宋体" w:eastAsia="宋体" w:cstheme="minorBidi"/>
      <w:kern w:val="2"/>
      <w:sz w:val="21"/>
      <w:szCs w:val="22"/>
      <w:lang w:val="en-US" w:eastAsia="zh-CN" w:bidi="ar-SA"/>
    </w:rPr>
  </w:style>
  <w:style w:type="character" w:customStyle="1" w:styleId="183">
    <w:name w:val="批注框文本 字符"/>
    <w:basedOn w:val="44"/>
    <w:link w:val="24"/>
    <w:semiHidden/>
    <w:qFormat/>
    <w:uiPriority w:val="99"/>
    <w:rPr>
      <w:rFonts w:ascii="宋体" w:hAnsi="宋体" w:cstheme="minorBidi"/>
      <w:kern w:val="2"/>
      <w:sz w:val="18"/>
      <w:szCs w:val="18"/>
    </w:rPr>
  </w:style>
  <w:style w:type="character" w:customStyle="1" w:styleId="184">
    <w:name w:val="正文文本缩进 字符"/>
    <w:basedOn w:val="44"/>
    <w:link w:val="17"/>
    <w:qFormat/>
    <w:uiPriority w:val="0"/>
    <w:rPr>
      <w:rFonts w:eastAsia="仿宋_GB2312" w:asciiTheme="minorHAnsi" w:hAnsiTheme="minorHAnsi" w:cstheme="minorBidi"/>
      <w:kern w:val="2"/>
      <w:sz w:val="28"/>
      <w:szCs w:val="22"/>
      <w14:ligatures w14:val="standardContextual"/>
    </w:rPr>
  </w:style>
  <w:style w:type="character" w:customStyle="1" w:styleId="185">
    <w:name w:val="未处理的提及1"/>
    <w:basedOn w:val="44"/>
    <w:semiHidden/>
    <w:unhideWhenUsed/>
    <w:qFormat/>
    <w:uiPriority w:val="99"/>
    <w:rPr>
      <w:color w:val="605E5C"/>
      <w:shd w:val="clear" w:color="auto" w:fill="E1DFDD"/>
    </w:rPr>
  </w:style>
  <w:style w:type="character" w:styleId="186">
    <w:name w:val="Placeholder Text"/>
    <w:basedOn w:val="44"/>
    <w:semiHidden/>
    <w:qFormat/>
    <w:uiPriority w:val="99"/>
    <w:rPr>
      <w:color w:val="666666"/>
    </w:rPr>
  </w:style>
  <w:style w:type="paragraph" w:customStyle="1" w:styleId="187">
    <w:name w:val="图"/>
    <w:basedOn w:val="17"/>
    <w:link w:val="188"/>
    <w:qFormat/>
    <w:uiPriority w:val="0"/>
    <w:pPr>
      <w:keepNext/>
      <w:snapToGrid w:val="0"/>
      <w:spacing w:after="0" w:line="360" w:lineRule="auto"/>
      <w:ind w:left="0" w:leftChars="0"/>
      <w:jc w:val="center"/>
      <w:textAlignment w:val="center"/>
    </w:pPr>
    <w:rPr>
      <w:rFonts w:ascii="宋体" w:hAnsi="宋体" w:cs="宋体"/>
      <w:sz w:val="24"/>
      <w:szCs w:val="24"/>
    </w:rPr>
  </w:style>
  <w:style w:type="character" w:customStyle="1" w:styleId="188">
    <w:name w:val="图 字符"/>
    <w:basedOn w:val="184"/>
    <w:link w:val="187"/>
    <w:qFormat/>
    <w:uiPriority w:val="0"/>
    <w:rPr>
      <w:rFonts w:ascii="宋体" w:hAnsi="宋体" w:eastAsia="仿宋_GB2312" w:cs="宋体"/>
      <w:kern w:val="2"/>
      <w:sz w:val="24"/>
      <w:szCs w:val="24"/>
      <w14:ligatures w14:val="standardContextual"/>
    </w:rPr>
  </w:style>
  <w:style w:type="character" w:customStyle="1" w:styleId="189">
    <w:name w:val="MTConvertedEquation"/>
    <w:basedOn w:val="44"/>
    <w:qFormat/>
    <w:uiPriority w:val="0"/>
    <w:rPr>
      <w:rFonts w:ascii="Cambria Math" w:hAnsi="Cambria Math"/>
    </w:rPr>
  </w:style>
  <w:style w:type="paragraph" w:customStyle="1" w:styleId="190">
    <w:name w:val="附录"/>
    <w:basedOn w:val="91"/>
    <w:link w:val="192"/>
    <w:qFormat/>
    <w:uiPriority w:val="0"/>
  </w:style>
  <w:style w:type="character" w:customStyle="1" w:styleId="191">
    <w:name w:val="附录标识 字符"/>
    <w:basedOn w:val="44"/>
    <w:link w:val="91"/>
    <w:qFormat/>
    <w:uiPriority w:val="0"/>
    <w:rPr>
      <w:rFonts w:ascii="黑体" w:eastAsia="黑体"/>
      <w:sz w:val="21"/>
      <w:shd w:val="clear" w:color="FFFFFF" w:fill="FFFFFF"/>
    </w:rPr>
  </w:style>
  <w:style w:type="character" w:customStyle="1" w:styleId="192">
    <w:name w:val="附录 字符"/>
    <w:basedOn w:val="191"/>
    <w:link w:val="190"/>
    <w:qFormat/>
    <w:uiPriority w:val="0"/>
    <w:rPr>
      <w:rFonts w:ascii="黑体" w:eastAsia="黑体"/>
      <w:sz w:val="21"/>
      <w:shd w:val="clear" w:color="FFFFFF" w:fill="FFFFFF"/>
    </w:rPr>
  </w:style>
  <w:style w:type="paragraph" w:customStyle="1" w:styleId="193">
    <w:name w:val="关键词"/>
    <w:basedOn w:val="4"/>
    <w:link w:val="194"/>
    <w:qFormat/>
    <w:uiPriority w:val="0"/>
    <w:pPr>
      <w:ind w:firstLine="640"/>
      <w:jc w:val="center"/>
    </w:pPr>
    <w:rPr>
      <w:rFonts w:ascii="黑体" w:eastAsia="黑体"/>
      <w:sz w:val="32"/>
    </w:rPr>
  </w:style>
  <w:style w:type="character" w:customStyle="1" w:styleId="194">
    <w:name w:val="关键词 字符"/>
    <w:basedOn w:val="53"/>
    <w:link w:val="193"/>
    <w:qFormat/>
    <w:uiPriority w:val="0"/>
    <w:rPr>
      <w:rFonts w:ascii="黑体" w:eastAsia="黑体"/>
      <w:sz w:val="32"/>
      <w:lang w:val="en-US" w:eastAsia="zh-CN"/>
    </w:rPr>
  </w:style>
  <w:style w:type="paragraph" w:customStyle="1" w:styleId="195">
    <w:name w:val="MTDisplayEquation"/>
    <w:basedOn w:val="1"/>
    <w:next w:val="1"/>
    <w:qFormat/>
    <w:uiPriority w:val="0"/>
    <w:pPr>
      <w:tabs>
        <w:tab w:val="center" w:pos="4680"/>
        <w:tab w:val="right" w:pos="9360"/>
      </w:tabs>
      <w:adjustRightInd w:val="0"/>
      <w:snapToGrid w:val="0"/>
      <w:jc w:val="left"/>
    </w:pPr>
  </w:style>
  <w:style w:type="paragraph" w:customStyle="1" w:styleId="196">
    <w:name w:val="★正文"/>
    <w:qFormat/>
    <w:uiPriority w:val="0"/>
    <w:pPr>
      <w:widowControl w:val="0"/>
      <w:overflowPunct w:val="0"/>
      <w:adjustRightInd w:val="0"/>
      <w:snapToGrid w:val="0"/>
      <w:spacing w:line="320" w:lineRule="atLeast"/>
      <w:ind w:firstLine="420"/>
      <w:jc w:val="both"/>
    </w:pPr>
    <w:rPr>
      <w:rFonts w:ascii="Times New Roman" w:hAnsi="Times New Roman" w:eastAsia="宋体" w:cs="Times New Roman"/>
      <w:color w:val="000000"/>
      <w:kern w:val="2"/>
      <w:sz w:val="21"/>
      <w:szCs w:val="24"/>
      <w:lang w:val="en-US" w:eastAsia="zh-CN" w:bidi="ar-SA"/>
    </w:rPr>
  </w:style>
  <w:style w:type="character" w:customStyle="1" w:styleId="197">
    <w:name w:val="标题 字符"/>
    <w:basedOn w:val="44"/>
    <w:link w:val="39"/>
    <w:qFormat/>
    <w:uiPriority w:val="10"/>
    <w:rPr>
      <w:rFonts w:ascii="黑体" w:eastAsia="黑体"/>
      <w:sz w:val="21"/>
    </w:rPr>
  </w:style>
  <w:style w:type="paragraph" w:customStyle="1" w:styleId="198">
    <w:name w:val="标题4"/>
    <w:basedOn w:val="1"/>
    <w:next w:val="1"/>
    <w:link w:val="200"/>
    <w:qFormat/>
    <w:uiPriority w:val="0"/>
    <w:pPr>
      <w:numPr>
        <w:ilvl w:val="3"/>
        <w:numId w:val="4"/>
      </w:numPr>
      <w:spacing w:before="156" w:after="156"/>
      <w:jc w:val="left"/>
      <w:outlineLvl w:val="3"/>
    </w:pPr>
    <w:rPr>
      <w:rFonts w:ascii="宋体" w:hAnsi="宋体"/>
      <w:szCs w:val="21"/>
    </w:rPr>
  </w:style>
  <w:style w:type="paragraph" w:customStyle="1" w:styleId="199">
    <w:name w:val="标题5"/>
    <w:basedOn w:val="1"/>
    <w:link w:val="201"/>
    <w:qFormat/>
    <w:uiPriority w:val="0"/>
    <w:pPr>
      <w:numPr>
        <w:ilvl w:val="4"/>
        <w:numId w:val="4"/>
      </w:numPr>
      <w:adjustRightInd w:val="0"/>
      <w:snapToGrid w:val="0"/>
      <w:outlineLvl w:val="4"/>
    </w:pPr>
  </w:style>
  <w:style w:type="character" w:customStyle="1" w:styleId="200">
    <w:name w:val="标题4 字符"/>
    <w:basedOn w:val="197"/>
    <w:link w:val="198"/>
    <w:qFormat/>
    <w:uiPriority w:val="0"/>
    <w:rPr>
      <w:rFonts w:ascii="宋体" w:hAnsi="宋体" w:eastAsia="黑体"/>
      <w:kern w:val="2"/>
      <w:sz w:val="21"/>
      <w:szCs w:val="21"/>
    </w:rPr>
  </w:style>
  <w:style w:type="character" w:customStyle="1" w:styleId="201">
    <w:name w:val="标题5 字符"/>
    <w:basedOn w:val="44"/>
    <w:link w:val="199"/>
    <w:qFormat/>
    <w:uiPriority w:val="0"/>
    <w:rPr>
      <w:kern w:val="2"/>
      <w:sz w:val="21"/>
    </w:rPr>
  </w:style>
  <w:style w:type="character" w:customStyle="1" w:styleId="202">
    <w:name w:val="未处理的提及2"/>
    <w:basedOn w:val="4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9" Type="http://schemas.openxmlformats.org/officeDocument/2006/relationships/image" Target="media/image46.wmf"/><Relationship Id="rId98" Type="http://schemas.openxmlformats.org/officeDocument/2006/relationships/oleObject" Target="embeddings/oleObject45.bin"/><Relationship Id="rId97" Type="http://schemas.openxmlformats.org/officeDocument/2006/relationships/image" Target="media/image45.wmf"/><Relationship Id="rId96" Type="http://schemas.openxmlformats.org/officeDocument/2006/relationships/oleObject" Target="embeddings/oleObject44.bin"/><Relationship Id="rId95" Type="http://schemas.openxmlformats.org/officeDocument/2006/relationships/image" Target="media/image44.wmf"/><Relationship Id="rId94" Type="http://schemas.openxmlformats.org/officeDocument/2006/relationships/oleObject" Target="embeddings/oleObject43.bin"/><Relationship Id="rId93" Type="http://schemas.openxmlformats.org/officeDocument/2006/relationships/image" Target="media/image43.wmf"/><Relationship Id="rId92" Type="http://schemas.openxmlformats.org/officeDocument/2006/relationships/oleObject" Target="embeddings/oleObject42.bin"/><Relationship Id="rId91" Type="http://schemas.openxmlformats.org/officeDocument/2006/relationships/image" Target="media/image42.wmf"/><Relationship Id="rId90" Type="http://schemas.openxmlformats.org/officeDocument/2006/relationships/oleObject" Target="embeddings/oleObject41.bin"/><Relationship Id="rId9" Type="http://schemas.openxmlformats.org/officeDocument/2006/relationships/oleObject" Target="embeddings/oleObject1.bin"/><Relationship Id="rId89" Type="http://schemas.openxmlformats.org/officeDocument/2006/relationships/image" Target="media/image41.wmf"/><Relationship Id="rId88" Type="http://schemas.openxmlformats.org/officeDocument/2006/relationships/oleObject" Target="embeddings/oleObject40.bin"/><Relationship Id="rId87" Type="http://schemas.openxmlformats.org/officeDocument/2006/relationships/image" Target="media/image40.wmf"/><Relationship Id="rId86" Type="http://schemas.openxmlformats.org/officeDocument/2006/relationships/oleObject" Target="embeddings/oleObject39.bin"/><Relationship Id="rId85" Type="http://schemas.openxmlformats.org/officeDocument/2006/relationships/image" Target="media/image39.wmf"/><Relationship Id="rId84" Type="http://schemas.openxmlformats.org/officeDocument/2006/relationships/oleObject" Target="embeddings/oleObject38.bin"/><Relationship Id="rId83" Type="http://schemas.openxmlformats.org/officeDocument/2006/relationships/image" Target="media/image38.wmf"/><Relationship Id="rId82" Type="http://schemas.openxmlformats.org/officeDocument/2006/relationships/oleObject" Target="embeddings/oleObject37.bin"/><Relationship Id="rId81" Type="http://schemas.openxmlformats.org/officeDocument/2006/relationships/image" Target="media/image37.wmf"/><Relationship Id="rId80" Type="http://schemas.openxmlformats.org/officeDocument/2006/relationships/oleObject" Target="embeddings/oleObject36.bin"/><Relationship Id="rId8" Type="http://schemas.openxmlformats.org/officeDocument/2006/relationships/theme" Target="theme/theme1.xml"/><Relationship Id="rId79" Type="http://schemas.openxmlformats.org/officeDocument/2006/relationships/image" Target="media/image36.wmf"/><Relationship Id="rId78" Type="http://schemas.openxmlformats.org/officeDocument/2006/relationships/oleObject" Target="embeddings/oleObject35.bin"/><Relationship Id="rId77" Type="http://schemas.openxmlformats.org/officeDocument/2006/relationships/image" Target="media/image35.wmf"/><Relationship Id="rId76" Type="http://schemas.openxmlformats.org/officeDocument/2006/relationships/oleObject" Target="embeddings/oleObject34.bin"/><Relationship Id="rId75" Type="http://schemas.openxmlformats.org/officeDocument/2006/relationships/image" Target="media/image34.wmf"/><Relationship Id="rId74" Type="http://schemas.openxmlformats.org/officeDocument/2006/relationships/oleObject" Target="embeddings/oleObject33.bin"/><Relationship Id="rId73" Type="http://schemas.openxmlformats.org/officeDocument/2006/relationships/image" Target="media/image33.wmf"/><Relationship Id="rId72" Type="http://schemas.openxmlformats.org/officeDocument/2006/relationships/oleObject" Target="embeddings/oleObject32.bin"/><Relationship Id="rId71" Type="http://schemas.openxmlformats.org/officeDocument/2006/relationships/image" Target="media/image32.wmf"/><Relationship Id="rId70" Type="http://schemas.openxmlformats.org/officeDocument/2006/relationships/oleObject" Target="embeddings/oleObject31.bin"/><Relationship Id="rId7" Type="http://schemas.openxmlformats.org/officeDocument/2006/relationships/header" Target="header2.xml"/><Relationship Id="rId69" Type="http://schemas.openxmlformats.org/officeDocument/2006/relationships/image" Target="media/image31.wmf"/><Relationship Id="rId68" Type="http://schemas.openxmlformats.org/officeDocument/2006/relationships/oleObject" Target="embeddings/oleObject30.bin"/><Relationship Id="rId67" Type="http://schemas.openxmlformats.org/officeDocument/2006/relationships/image" Target="media/image30.wmf"/><Relationship Id="rId66" Type="http://schemas.openxmlformats.org/officeDocument/2006/relationships/oleObject" Target="embeddings/oleObject29.bin"/><Relationship Id="rId65" Type="http://schemas.openxmlformats.org/officeDocument/2006/relationships/image" Target="media/image29.wmf"/><Relationship Id="rId64" Type="http://schemas.openxmlformats.org/officeDocument/2006/relationships/oleObject" Target="embeddings/oleObject28.bin"/><Relationship Id="rId63" Type="http://schemas.openxmlformats.org/officeDocument/2006/relationships/image" Target="media/image28.wmf"/><Relationship Id="rId62" Type="http://schemas.openxmlformats.org/officeDocument/2006/relationships/oleObject" Target="embeddings/oleObject27.bin"/><Relationship Id="rId61" Type="http://schemas.openxmlformats.org/officeDocument/2006/relationships/image" Target="media/image27.wmf"/><Relationship Id="rId60" Type="http://schemas.openxmlformats.org/officeDocument/2006/relationships/oleObject" Target="embeddings/oleObject26.bin"/><Relationship Id="rId6" Type="http://schemas.openxmlformats.org/officeDocument/2006/relationships/header" Target="header1.xml"/><Relationship Id="rId59" Type="http://schemas.openxmlformats.org/officeDocument/2006/relationships/image" Target="media/image26.wmf"/><Relationship Id="rId58" Type="http://schemas.openxmlformats.org/officeDocument/2006/relationships/oleObject" Target="embeddings/oleObject25.bin"/><Relationship Id="rId57" Type="http://schemas.openxmlformats.org/officeDocument/2006/relationships/image" Target="media/image25.wmf"/><Relationship Id="rId56" Type="http://schemas.openxmlformats.org/officeDocument/2006/relationships/oleObject" Target="embeddings/oleObject24.bin"/><Relationship Id="rId55" Type="http://schemas.openxmlformats.org/officeDocument/2006/relationships/image" Target="media/image24.wmf"/><Relationship Id="rId54" Type="http://schemas.openxmlformats.org/officeDocument/2006/relationships/oleObject" Target="embeddings/oleObject23.bin"/><Relationship Id="rId53" Type="http://schemas.openxmlformats.org/officeDocument/2006/relationships/image" Target="media/image23.wmf"/><Relationship Id="rId52" Type="http://schemas.openxmlformats.org/officeDocument/2006/relationships/oleObject" Target="embeddings/oleObject22.bin"/><Relationship Id="rId51" Type="http://schemas.openxmlformats.org/officeDocument/2006/relationships/image" Target="media/image22.wmf"/><Relationship Id="rId50" Type="http://schemas.openxmlformats.org/officeDocument/2006/relationships/oleObject" Target="embeddings/oleObject21.bin"/><Relationship Id="rId5" Type="http://schemas.openxmlformats.org/officeDocument/2006/relationships/footer" Target="footer3.xml"/><Relationship Id="rId49" Type="http://schemas.openxmlformats.org/officeDocument/2006/relationships/image" Target="media/image21.wmf"/><Relationship Id="rId48" Type="http://schemas.openxmlformats.org/officeDocument/2006/relationships/oleObject" Target="embeddings/oleObject20.bin"/><Relationship Id="rId47" Type="http://schemas.openxmlformats.org/officeDocument/2006/relationships/image" Target="media/image20.wmf"/><Relationship Id="rId46" Type="http://schemas.openxmlformats.org/officeDocument/2006/relationships/oleObject" Target="embeddings/oleObject19.bin"/><Relationship Id="rId45" Type="http://schemas.openxmlformats.org/officeDocument/2006/relationships/image" Target="media/image19.wmf"/><Relationship Id="rId44" Type="http://schemas.openxmlformats.org/officeDocument/2006/relationships/oleObject" Target="embeddings/oleObject18.bin"/><Relationship Id="rId43" Type="http://schemas.openxmlformats.org/officeDocument/2006/relationships/image" Target="media/image18.png"/><Relationship Id="rId42" Type="http://schemas.openxmlformats.org/officeDocument/2006/relationships/image" Target="media/image17.emf"/><Relationship Id="rId41" Type="http://schemas.openxmlformats.org/officeDocument/2006/relationships/oleObject" Target="embeddings/oleObject17.bin"/><Relationship Id="rId40" Type="http://schemas.openxmlformats.org/officeDocument/2006/relationships/image" Target="media/image16.emf"/><Relationship Id="rId4" Type="http://schemas.openxmlformats.org/officeDocument/2006/relationships/footer" Target="footer2.xml"/><Relationship Id="rId39" Type="http://schemas.openxmlformats.org/officeDocument/2006/relationships/oleObject" Target="embeddings/oleObject16.bin"/><Relationship Id="rId38" Type="http://schemas.openxmlformats.org/officeDocument/2006/relationships/image" Target="media/image15.wmf"/><Relationship Id="rId37" Type="http://schemas.openxmlformats.org/officeDocument/2006/relationships/oleObject" Target="embeddings/oleObject15.bin"/><Relationship Id="rId36" Type="http://schemas.openxmlformats.org/officeDocument/2006/relationships/oleObject" Target="embeddings/oleObject14.bin"/><Relationship Id="rId35" Type="http://schemas.openxmlformats.org/officeDocument/2006/relationships/image" Target="media/image14.wmf"/><Relationship Id="rId34" Type="http://schemas.openxmlformats.org/officeDocument/2006/relationships/oleObject" Target="embeddings/oleObject13.bin"/><Relationship Id="rId33" Type="http://schemas.openxmlformats.org/officeDocument/2006/relationships/image" Target="media/image13.emf"/><Relationship Id="rId32" Type="http://schemas.openxmlformats.org/officeDocument/2006/relationships/oleObject" Target="embeddings/oleObject12.bin"/><Relationship Id="rId31" Type="http://schemas.openxmlformats.org/officeDocument/2006/relationships/image" Target="media/image12.wmf"/><Relationship Id="rId30" Type="http://schemas.openxmlformats.org/officeDocument/2006/relationships/oleObject" Target="embeddings/oleObject11.bin"/><Relationship Id="rId3" Type="http://schemas.openxmlformats.org/officeDocument/2006/relationships/footer" Target="footer1.xml"/><Relationship Id="rId29" Type="http://schemas.openxmlformats.org/officeDocument/2006/relationships/image" Target="media/image11.emf"/><Relationship Id="rId28" Type="http://schemas.openxmlformats.org/officeDocument/2006/relationships/oleObject" Target="embeddings/oleObject10.bin"/><Relationship Id="rId27" Type="http://schemas.openxmlformats.org/officeDocument/2006/relationships/image" Target="media/image10.emf"/><Relationship Id="rId26" Type="http://schemas.openxmlformats.org/officeDocument/2006/relationships/oleObject" Target="embeddings/oleObject9.bin"/><Relationship Id="rId25" Type="http://schemas.openxmlformats.org/officeDocument/2006/relationships/image" Target="media/image9.emf"/><Relationship Id="rId24" Type="http://schemas.openxmlformats.org/officeDocument/2006/relationships/oleObject" Target="embeddings/oleObject8.bin"/><Relationship Id="rId23" Type="http://schemas.openxmlformats.org/officeDocument/2006/relationships/image" Target="media/image8.emf"/><Relationship Id="rId22" Type="http://schemas.openxmlformats.org/officeDocument/2006/relationships/image" Target="media/image7.emf"/><Relationship Id="rId21" Type="http://schemas.openxmlformats.org/officeDocument/2006/relationships/oleObject" Target="embeddings/oleObject7.bin"/><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3" Type="http://schemas.openxmlformats.org/officeDocument/2006/relationships/fontTable" Target="fontTable.xml"/><Relationship Id="rId142" Type="http://schemas.openxmlformats.org/officeDocument/2006/relationships/customXml" Target="../customXml/item2.xml"/><Relationship Id="rId141" Type="http://schemas.openxmlformats.org/officeDocument/2006/relationships/numbering" Target="numbering.xml"/><Relationship Id="rId140" Type="http://schemas.openxmlformats.org/officeDocument/2006/relationships/customXml" Target="../customXml/item1.xml"/><Relationship Id="rId14" Type="http://schemas.openxmlformats.org/officeDocument/2006/relationships/image" Target="media/image3.emf"/><Relationship Id="rId139" Type="http://schemas.openxmlformats.org/officeDocument/2006/relationships/image" Target="media/image65.wmf"/><Relationship Id="rId138" Type="http://schemas.openxmlformats.org/officeDocument/2006/relationships/oleObject" Target="embeddings/oleObject66.bin"/><Relationship Id="rId137" Type="http://schemas.openxmlformats.org/officeDocument/2006/relationships/oleObject" Target="embeddings/oleObject65.bin"/><Relationship Id="rId136" Type="http://schemas.openxmlformats.org/officeDocument/2006/relationships/image" Target="media/image64.wmf"/><Relationship Id="rId135" Type="http://schemas.openxmlformats.org/officeDocument/2006/relationships/oleObject" Target="embeddings/oleObject64.bin"/><Relationship Id="rId134" Type="http://schemas.openxmlformats.org/officeDocument/2006/relationships/image" Target="media/image63.wmf"/><Relationship Id="rId133" Type="http://schemas.openxmlformats.org/officeDocument/2006/relationships/oleObject" Target="embeddings/oleObject63.bin"/><Relationship Id="rId132" Type="http://schemas.openxmlformats.org/officeDocument/2006/relationships/oleObject" Target="embeddings/oleObject62.bin"/><Relationship Id="rId131" Type="http://schemas.openxmlformats.org/officeDocument/2006/relationships/image" Target="media/image62.wmf"/><Relationship Id="rId130" Type="http://schemas.openxmlformats.org/officeDocument/2006/relationships/oleObject" Target="embeddings/oleObject61.bin"/><Relationship Id="rId13" Type="http://schemas.openxmlformats.org/officeDocument/2006/relationships/oleObject" Target="embeddings/oleObject3.bin"/><Relationship Id="rId129" Type="http://schemas.openxmlformats.org/officeDocument/2006/relationships/image" Target="media/image61.wmf"/><Relationship Id="rId128" Type="http://schemas.openxmlformats.org/officeDocument/2006/relationships/oleObject" Target="embeddings/oleObject60.bin"/><Relationship Id="rId127" Type="http://schemas.openxmlformats.org/officeDocument/2006/relationships/image" Target="media/image60.wmf"/><Relationship Id="rId126" Type="http://schemas.openxmlformats.org/officeDocument/2006/relationships/oleObject" Target="embeddings/oleObject59.bin"/><Relationship Id="rId125" Type="http://schemas.openxmlformats.org/officeDocument/2006/relationships/image" Target="media/image59.wmf"/><Relationship Id="rId124" Type="http://schemas.openxmlformats.org/officeDocument/2006/relationships/oleObject" Target="embeddings/oleObject58.bin"/><Relationship Id="rId123" Type="http://schemas.openxmlformats.org/officeDocument/2006/relationships/image" Target="media/image58.wmf"/><Relationship Id="rId122" Type="http://schemas.openxmlformats.org/officeDocument/2006/relationships/oleObject" Target="embeddings/oleObject57.bin"/><Relationship Id="rId121" Type="http://schemas.openxmlformats.org/officeDocument/2006/relationships/image" Target="media/image57.wmf"/><Relationship Id="rId120" Type="http://schemas.openxmlformats.org/officeDocument/2006/relationships/oleObject" Target="embeddings/oleObject56.bin"/><Relationship Id="rId12" Type="http://schemas.openxmlformats.org/officeDocument/2006/relationships/image" Target="media/image2.emf"/><Relationship Id="rId119" Type="http://schemas.openxmlformats.org/officeDocument/2006/relationships/image" Target="media/image56.wmf"/><Relationship Id="rId118" Type="http://schemas.openxmlformats.org/officeDocument/2006/relationships/oleObject" Target="embeddings/oleObject55.bin"/><Relationship Id="rId117" Type="http://schemas.openxmlformats.org/officeDocument/2006/relationships/image" Target="media/image55.wmf"/><Relationship Id="rId116" Type="http://schemas.openxmlformats.org/officeDocument/2006/relationships/oleObject" Target="embeddings/oleObject54.bin"/><Relationship Id="rId115" Type="http://schemas.openxmlformats.org/officeDocument/2006/relationships/image" Target="media/image54.wmf"/><Relationship Id="rId114" Type="http://schemas.openxmlformats.org/officeDocument/2006/relationships/oleObject" Target="embeddings/oleObject53.bin"/><Relationship Id="rId113" Type="http://schemas.openxmlformats.org/officeDocument/2006/relationships/image" Target="media/image53.wmf"/><Relationship Id="rId112" Type="http://schemas.openxmlformats.org/officeDocument/2006/relationships/oleObject" Target="embeddings/oleObject52.bin"/><Relationship Id="rId111" Type="http://schemas.openxmlformats.org/officeDocument/2006/relationships/image" Target="media/image52.wmf"/><Relationship Id="rId110" Type="http://schemas.openxmlformats.org/officeDocument/2006/relationships/oleObject" Target="embeddings/oleObject51.bin"/><Relationship Id="rId11" Type="http://schemas.openxmlformats.org/officeDocument/2006/relationships/oleObject" Target="embeddings/oleObject2.bin"/><Relationship Id="rId109" Type="http://schemas.openxmlformats.org/officeDocument/2006/relationships/image" Target="media/image51.wmf"/><Relationship Id="rId108" Type="http://schemas.openxmlformats.org/officeDocument/2006/relationships/oleObject" Target="embeddings/oleObject50.bin"/><Relationship Id="rId107" Type="http://schemas.openxmlformats.org/officeDocument/2006/relationships/image" Target="media/image50.wmf"/><Relationship Id="rId106" Type="http://schemas.openxmlformats.org/officeDocument/2006/relationships/oleObject" Target="embeddings/oleObject49.bin"/><Relationship Id="rId105" Type="http://schemas.openxmlformats.org/officeDocument/2006/relationships/image" Target="media/image49.wmf"/><Relationship Id="rId104" Type="http://schemas.openxmlformats.org/officeDocument/2006/relationships/oleObject" Target="embeddings/oleObject48.bin"/><Relationship Id="rId103" Type="http://schemas.openxmlformats.org/officeDocument/2006/relationships/image" Target="media/image48.wmf"/><Relationship Id="rId102" Type="http://schemas.openxmlformats.org/officeDocument/2006/relationships/oleObject" Target="embeddings/oleObject47.bin"/><Relationship Id="rId101" Type="http://schemas.openxmlformats.org/officeDocument/2006/relationships/image" Target="media/image47.wmf"/><Relationship Id="rId100" Type="http://schemas.openxmlformats.org/officeDocument/2006/relationships/oleObject" Target="embeddings/oleObject46.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4A5BDA-25E1-407F-8BB2-AC1140F137D3}">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25</Pages>
  <Words>7708</Words>
  <Characters>9083</Characters>
  <Lines>176</Lines>
  <Paragraphs>49</Paragraphs>
  <TotalTime>0</TotalTime>
  <ScaleCrop>false</ScaleCrop>
  <LinksUpToDate>false</LinksUpToDate>
  <CharactersWithSpaces>9431</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2025-12-28T06:25:00Z</dcterms:created>
  <dc:creator>CNIS</dc:creator>
  <cp:lastModifiedBy>Administrator</cp:lastModifiedBy>
  <cp:lastPrinted>2025-11-17T14:38:00Z</cp:lastPrinted>
  <dcterms:modified xsi:type="dcterms:W3CDTF">2026-02-28T06:31:18Z</dcterms:modified>
  <dc:title>标准名称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3D80C71B97CB4A5780413C7840BAC2C4_13</vt:lpwstr>
  </property>
  <property fmtid="{D5CDD505-2E9C-101B-9397-08002B2CF9AE}" pid="4" name="KSOTemplateDocerSaveRecord">
    <vt:lpwstr>eyJoZGlkIjoiZWE1NGQ1OTNiNWY0MzAzMmQ1MTJiOWQ3MjRmZDE5YzIiLCJ1c2VySWQiOiIxMjAzNTAxMTk3In0=</vt:lpwstr>
  </property>
</Properties>
</file>