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5D8D">
      <w:pPr>
        <w:pStyle w:val="5"/>
        <w:jc w:val="left"/>
        <w:rPr>
          <w:rFonts w:hint="default" w:ascii="Times New Roman" w:hAnsi="Times New Roman" w:eastAsia="黑体" w:cs="Times New Roman"/>
          <w:b w:val="0"/>
        </w:rPr>
      </w:pPr>
      <w:r>
        <w:rPr>
          <w:rFonts w:hint="default" w:ascii="Times New Roman" w:hAnsi="Times New Roman" w:eastAsia="黑体" w:cs="Times New Roman"/>
          <w:b w:val="0"/>
        </w:rPr>
        <w:t>附件8</w:t>
      </w:r>
    </w:p>
    <w:p w14:paraId="2AB4CAFA">
      <w:pPr>
        <w:pStyle w:val="10"/>
        <w:ind w:firstLine="0" w:firstLineChars="0"/>
        <w:rPr>
          <w:rFonts w:hint="default" w:ascii="Times New Roman" w:hAnsi="Times New Roman" w:cs="Times New Roman"/>
        </w:rPr>
      </w:pPr>
    </w:p>
    <w:p w14:paraId="75E7C1F7">
      <w:pPr>
        <w:pStyle w:val="10"/>
        <w:ind w:firstLine="0" w:firstLineChars="0"/>
        <w:rPr>
          <w:rFonts w:hint="default" w:ascii="Times New Roman" w:hAnsi="Times New Roman" w:cs="Times New Roman"/>
        </w:rPr>
      </w:pPr>
    </w:p>
    <w:p w14:paraId="2A4F7671">
      <w:pPr>
        <w:pStyle w:val="10"/>
        <w:ind w:firstLine="0" w:firstLineChars="0"/>
        <w:rPr>
          <w:rFonts w:hint="default" w:ascii="Times New Roman" w:hAnsi="Times New Roman" w:cs="Times New Roman"/>
        </w:rPr>
      </w:pPr>
    </w:p>
    <w:p w14:paraId="123E3F71">
      <w:pPr>
        <w:pStyle w:val="10"/>
        <w:ind w:firstLine="0" w:firstLineChars="0"/>
        <w:rPr>
          <w:rFonts w:hint="default" w:ascii="Times New Roman" w:hAnsi="Times New Roman" w:cs="Times New Roman"/>
        </w:rPr>
      </w:pPr>
    </w:p>
    <w:p w14:paraId="47DC0243">
      <w:pPr>
        <w:pStyle w:val="10"/>
        <w:ind w:firstLine="0" w:firstLineChars="0"/>
        <w:rPr>
          <w:rFonts w:hint="default" w:ascii="Times New Roman" w:hAnsi="Times New Roman" w:cs="Times New Roman"/>
        </w:rPr>
      </w:pPr>
    </w:p>
    <w:p w14:paraId="1E236C19">
      <w:pPr>
        <w:pStyle w:val="10"/>
        <w:ind w:firstLine="0" w:firstLineChars="0"/>
        <w:rPr>
          <w:rFonts w:hint="default" w:ascii="Times New Roman" w:hAnsi="Times New Roman" w:cs="Times New Roman"/>
        </w:rPr>
      </w:pPr>
    </w:p>
    <w:p w14:paraId="429A2B66">
      <w:pPr>
        <w:pStyle w:val="10"/>
        <w:ind w:firstLine="0" w:firstLineChars="0"/>
        <w:rPr>
          <w:rFonts w:hint="default" w:ascii="Times New Roman" w:hAnsi="Times New Roman" w:cs="Times New Roman"/>
        </w:rPr>
      </w:pPr>
    </w:p>
    <w:p w14:paraId="7857DA92">
      <w:pPr>
        <w:pStyle w:val="10"/>
        <w:ind w:firstLine="0" w:firstLineChars="0"/>
        <w:rPr>
          <w:rFonts w:hint="default" w:ascii="Times New Roman" w:hAnsi="Times New Roman" w:cs="Times New Roman"/>
        </w:rPr>
      </w:pPr>
    </w:p>
    <w:p w14:paraId="247BEBF5">
      <w:pPr>
        <w:pStyle w:val="10"/>
        <w:ind w:firstLine="0" w:firstLineChars="0"/>
        <w:rPr>
          <w:rFonts w:hint="default" w:ascii="Times New Roman" w:hAnsi="Times New Roman" w:cs="Times New Roman"/>
        </w:rPr>
      </w:pPr>
    </w:p>
    <w:p w14:paraId="160960C0">
      <w:pPr>
        <w:pStyle w:val="10"/>
        <w:ind w:firstLine="0" w:firstLineChars="0"/>
        <w:rPr>
          <w:rFonts w:hint="default" w:ascii="Times New Roman" w:hAnsi="Times New Roman" w:cs="Times New Roman"/>
        </w:rPr>
      </w:pPr>
    </w:p>
    <w:p w14:paraId="79BCB66A">
      <w:pPr>
        <w:pStyle w:val="10"/>
        <w:ind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电力行业数字化项目监理指南</w:t>
      </w:r>
    </w:p>
    <w:p w14:paraId="4DB69CE8">
      <w:pPr>
        <w:pStyle w:val="10"/>
        <w:rPr>
          <w:rFonts w:hint="default" w:ascii="Times New Roman" w:hAnsi="Times New Roman" w:cs="Times New Roman"/>
        </w:rPr>
      </w:pPr>
    </w:p>
    <w:p w14:paraId="195399D1">
      <w:pPr>
        <w:pStyle w:val="10"/>
        <w:rPr>
          <w:rFonts w:hint="default" w:ascii="Times New Roman" w:hAnsi="Times New Roman" w:cs="Times New Roman"/>
        </w:rPr>
      </w:pPr>
    </w:p>
    <w:p w14:paraId="365FB09E">
      <w:pPr>
        <w:pStyle w:val="11"/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Toc298937333"/>
      <w:bookmarkStart w:id="1" w:name="_Toc298937368"/>
      <w:bookmarkStart w:id="2" w:name="_Toc309993200"/>
      <w:bookmarkStart w:id="3" w:name="_Toc304824981"/>
      <w:bookmarkStart w:id="4" w:name="_Toc320020914"/>
      <w:bookmarkStart w:id="5" w:name="_Toc304828086"/>
      <w:bookmarkStart w:id="6" w:name="_Toc298937430"/>
      <w:bookmarkStart w:id="7" w:name="_Toc298937620"/>
      <w:bookmarkStart w:id="8" w:name="_Toc304825093"/>
      <w:bookmarkStart w:id="9" w:name="_Toc309995598"/>
      <w:bookmarkStart w:id="10" w:name="_Toc298938794"/>
      <w:bookmarkStart w:id="11" w:name="_Toc318613715"/>
      <w:bookmarkStart w:id="12" w:name="_Toc309996019"/>
      <w:bookmarkStart w:id="13" w:name="_Toc304825020"/>
      <w:bookmarkStart w:id="14" w:name="_Toc309994571"/>
      <w:bookmarkStart w:id="15" w:name="_Toc304402675"/>
      <w:bookmarkStart w:id="16" w:name="_Toc309997060"/>
      <w:bookmarkStart w:id="17" w:name="_Toc309995410"/>
      <w:bookmarkStart w:id="18" w:name="_Toc298937560"/>
      <w:bookmarkStart w:id="19" w:name="_Toc298938646"/>
      <w:bookmarkStart w:id="20" w:name="_Toc310002657"/>
      <w:bookmarkStart w:id="21" w:name="_Toc309995492"/>
      <w:bookmarkStart w:id="22" w:name="_Toc298937473"/>
      <w:r>
        <w:rPr>
          <w:rFonts w:hint="default" w:ascii="Times New Roman" w:hAnsi="Times New Roman" w:cs="Times New Roman"/>
          <w:sz w:val="28"/>
          <w:szCs w:val="28"/>
        </w:rPr>
        <w:t>编 制 说</w:t>
      </w:r>
      <w:bookmarkEnd w:id="0"/>
      <w:bookmarkEnd w:id="1"/>
      <w:r>
        <w:rPr>
          <w:rFonts w:hint="default" w:ascii="Times New Roman" w:hAnsi="Times New Roman" w:cs="Times New Roman"/>
          <w:sz w:val="28"/>
          <w:szCs w:val="28"/>
        </w:rPr>
        <w:t> 明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D9180DB">
      <w:pPr>
        <w:pStyle w:val="10"/>
        <w:ind w:firstLine="560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4702A78F">
      <w:pPr>
        <w:pStyle w:val="10"/>
        <w:ind w:firstLine="560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005B5DB3">
      <w:pPr>
        <w:pStyle w:val="10"/>
        <w:rPr>
          <w:rFonts w:hint="default" w:ascii="Times New Roman" w:hAnsi="Times New Roman" w:cs="Times New Roma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567" w:right="1134" w:bottom="1134" w:left="1417" w:header="1418" w:footer="1134" w:gutter="0"/>
          <w:cols w:space="720" w:num="1"/>
          <w:formProt w:val="0"/>
          <w:docGrid w:type="lines" w:linePitch="312" w:charSpace="0"/>
        </w:sectPr>
      </w:pPr>
    </w:p>
    <w:p w14:paraId="39F8F60F">
      <w:pPr>
        <w:pStyle w:val="12"/>
        <w:rPr>
          <w:rFonts w:hint="default" w:ascii="Times New Roman" w:hAnsi="Times New Roman" w:cs="Times New Roman"/>
        </w:rPr>
      </w:pPr>
      <w:bookmarkStart w:id="23" w:name="_Toc513731021"/>
      <w:bookmarkStart w:id="24" w:name="_Toc309992160"/>
      <w:bookmarkStart w:id="25" w:name="_Toc513731109"/>
      <w:r>
        <w:rPr>
          <w:rFonts w:hint="default" w:ascii="Times New Roman" w:hAnsi="Times New Roman" w:cs="Times New Roman"/>
        </w:rPr>
        <w:t>目次</w:t>
      </w:r>
      <w:bookmarkEnd w:id="23"/>
      <w:bookmarkEnd w:id="24"/>
      <w:bookmarkEnd w:id="25"/>
    </w:p>
    <w:p w14:paraId="511D7D37"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TOC \o "1-1" \h \z \u </w:instrText>
      </w:r>
      <w:r>
        <w:rPr>
          <w:rFonts w:hint="default" w:ascii="Times New Roman" w:hAnsi="Times New Roman" w:cs="Times New Roman"/>
        </w:rPr>
        <w:fldChar w:fldCharType="separate"/>
      </w:r>
    </w:p>
    <w:p w14:paraId="101A248B"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"_Toc513731110"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9"/>
          <w:rFonts w:hint="default" w:ascii="Times New Roman" w:hAnsi="Times New Roman" w:cs="Times New Roman"/>
        </w:rPr>
        <w:t>1 编制背景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_Toc513731110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 w14:paraId="16BAB7A8"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"_Toc513731111"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9"/>
          <w:rFonts w:hint="default" w:ascii="Times New Roman" w:hAnsi="Times New Roman" w:cs="Times New Roman"/>
        </w:rPr>
        <w:t>2 编制主要原则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_Toc513731111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 w14:paraId="6BDDF187"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"_Toc513731112"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9"/>
          <w:rFonts w:hint="default" w:ascii="Times New Roman" w:hAnsi="Times New Roman" w:cs="Times New Roman"/>
        </w:rPr>
        <w:t>3 主要工作过程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_Toc513731112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 w14:paraId="1D03BDB5"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"_Toc513731113"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9"/>
          <w:rFonts w:hint="default" w:ascii="Times New Roman" w:hAnsi="Times New Roman" w:cs="Times New Roman"/>
        </w:rPr>
        <w:t>4 标准结构和内容说明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_Toc513731113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 w14:paraId="3036427D"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"_Toc513731114"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9"/>
          <w:rFonts w:hint="default" w:ascii="Times New Roman" w:hAnsi="Times New Roman" w:cs="Times New Roman"/>
        </w:rPr>
        <w:t>5相关标准对比说明</w:t>
      </w:r>
      <w:r>
        <w:rPr>
          <w:rStyle w:val="9"/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Style w:val="9"/>
          <w:rFonts w:hint="default" w:ascii="Times New Roman" w:hAnsi="Times New Roman" w:cs="Times New Roman"/>
        </w:rPr>
        <w:instrText xml:space="preserve"> PAGEREF _Toc513731114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9"/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 w14:paraId="715B8767"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\l "_Toc513731115"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9"/>
          <w:rFonts w:hint="default" w:ascii="Times New Roman" w:hAnsi="Times New Roman" w:cs="Times New Roman"/>
        </w:rPr>
        <w:t>6标准实施措施说明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_Toc513731115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 w14:paraId="0A8A8810">
      <w:pPr>
        <w:pStyle w:val="1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fldChar w:fldCharType="end"/>
      </w:r>
    </w:p>
    <w:p w14:paraId="54D7AD36">
      <w:pPr>
        <w:pStyle w:val="10"/>
        <w:rPr>
          <w:rFonts w:hint="default" w:ascii="Times New Roman" w:hAnsi="Times New Roman" w:cs="Times New Roman"/>
          <w:szCs w:val="21"/>
        </w:rPr>
      </w:pPr>
    </w:p>
    <w:p w14:paraId="7E52B155">
      <w:pPr>
        <w:pStyle w:val="10"/>
        <w:rPr>
          <w:rFonts w:hint="default" w:ascii="Times New Roman" w:hAnsi="Times New Roman" w:cs="Times New Roman"/>
          <w:szCs w:val="21"/>
        </w:rPr>
      </w:pPr>
    </w:p>
    <w:p w14:paraId="61E08031">
      <w:pPr>
        <w:pStyle w:val="10"/>
        <w:rPr>
          <w:rFonts w:hint="default" w:ascii="Times New Roman" w:hAnsi="Times New Roman" w:cs="Times New Roman"/>
          <w:szCs w:val="21"/>
        </w:rPr>
      </w:pPr>
    </w:p>
    <w:p w14:paraId="01363067">
      <w:pPr>
        <w:pStyle w:val="10"/>
        <w:rPr>
          <w:rFonts w:hint="default" w:ascii="Times New Roman" w:hAnsi="Times New Roman" w:cs="Times New Roman"/>
          <w:szCs w:val="21"/>
        </w:rPr>
        <w:sectPr>
          <w:headerReference r:id="rId6" w:type="default"/>
          <w:footerReference r:id="rId7" w:type="default"/>
          <w:pgSz w:w="11906" w:h="16838"/>
          <w:pgMar w:top="567" w:right="1134" w:bottom="1134" w:left="1417" w:header="1418" w:footer="1134" w:gutter="0"/>
          <w:cols w:space="720" w:num="1"/>
          <w:formProt w:val="0"/>
          <w:docGrid w:type="lines" w:linePitch="312" w:charSpace="0"/>
        </w:sectPr>
      </w:pPr>
    </w:p>
    <w:p w14:paraId="3F24091F">
      <w:pPr>
        <w:pStyle w:val="14"/>
        <w:spacing w:before="312" w:after="312"/>
        <w:rPr>
          <w:rFonts w:hint="default" w:ascii="Times New Roman" w:hAnsi="Times New Roman" w:cs="Times New Roman"/>
          <w:szCs w:val="21"/>
        </w:rPr>
      </w:pPr>
      <w:bookmarkStart w:id="26" w:name="_Toc513731110"/>
      <w:r>
        <w:rPr>
          <w:rFonts w:hint="default" w:ascii="Times New Roman" w:hAnsi="Times New Roman" w:cs="Times New Roman"/>
          <w:szCs w:val="21"/>
        </w:rPr>
        <w:t>1 编制背景</w:t>
      </w:r>
      <w:bookmarkEnd w:id="26"/>
    </w:p>
    <w:p w14:paraId="710323B1">
      <w:pPr>
        <w:pStyle w:val="1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本标准是根据中国电机工程学会电机咨〔2025〕738号，“关于印发中国电机工程学会 2025年标准计划（第二批）的通知”下达的制定任务，项目序号202510270002对“电力行业数字化项目监理指南”进行制定的。本标准</w:t>
      </w:r>
      <w:r>
        <w:rPr>
          <w:rFonts w:hint="default" w:ascii="Times New Roman" w:hAnsi="Times New Roman" w:cs="Times New Roman"/>
        </w:rPr>
        <w:t>由北京国网信通埃森哲信息技术有限公司负责起草。</w:t>
      </w:r>
    </w:p>
    <w:p w14:paraId="10DE326C">
      <w:pPr>
        <w:pStyle w:val="1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本标准通过提出数字化项目全过程监理核心原则、重点内容及关键节点控制要求，打造“可量化、可追踪”的监理指标体系，规范监理组织架构、人员能力要求及方法工具，最终形成覆盖电力行业全环节、全链条的标准体系，为电力企业开展监理工作提供清晰参考框架与精准实践指引。</w:t>
      </w:r>
    </w:p>
    <w:p w14:paraId="1EC1D036">
      <w:pPr>
        <w:pStyle w:val="14"/>
        <w:spacing w:before="312" w:after="312"/>
        <w:rPr>
          <w:rFonts w:hint="default" w:ascii="Times New Roman" w:hAnsi="Times New Roman" w:cs="Times New Roman"/>
          <w:szCs w:val="21"/>
        </w:rPr>
      </w:pPr>
      <w:bookmarkStart w:id="27" w:name="_Toc513731111"/>
      <w:r>
        <w:rPr>
          <w:rFonts w:hint="default" w:ascii="Times New Roman" w:hAnsi="Times New Roman" w:cs="Times New Roman"/>
          <w:szCs w:val="21"/>
        </w:rPr>
        <w:t>2 编制主要原则</w:t>
      </w:r>
      <w:bookmarkEnd w:id="27"/>
    </w:p>
    <w:p w14:paraId="7ACCB544">
      <w:pPr>
        <w:pStyle w:val="15"/>
        <w:numPr>
          <w:ilvl w:val="0"/>
          <w:numId w:val="0"/>
        </w:numPr>
        <w:spacing w:before="156" w:beforeLines="50" w:after="156" w:afterLine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2.1 </w:t>
      </w:r>
      <w:r>
        <w:rPr>
          <w:rFonts w:hint="default" w:ascii="Times New Roman" w:hAnsi="Times New Roman" w:cs="Times New Roman"/>
          <w:lang w:val="en-US" w:eastAsia="zh-CN"/>
        </w:rPr>
        <w:t>创新性</w:t>
      </w:r>
    </w:p>
    <w:p w14:paraId="0E971CF2">
      <w:pPr>
        <w:pStyle w:val="1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本标准</w:t>
      </w:r>
      <w:r>
        <w:rPr>
          <w:rFonts w:hint="default" w:ascii="Times New Roman" w:hAnsi="Times New Roman" w:cs="Times New Roman"/>
        </w:rPr>
        <w:t>针对电力行业数字化项目特点，新增业务与先进技术融合的场景验证监理、运营阶段监理等内容。针对数字化项目建设全过程环节的监理，</w:t>
      </w:r>
      <w:r>
        <w:rPr>
          <w:rFonts w:hint="default" w:ascii="Times New Roman" w:hAnsi="Times New Roman" w:cs="Times New Roman"/>
          <w:lang w:val="en-US" w:eastAsia="zh-CN"/>
        </w:rPr>
        <w:t>设计</w:t>
      </w:r>
      <w:r>
        <w:rPr>
          <w:rFonts w:hint="default" w:ascii="Times New Roman" w:hAnsi="Times New Roman" w:cs="Times New Roman"/>
        </w:rPr>
        <w:t>量化指标，验证监理机构的服务成果是否达到预期目标，确保各建设环节的合理性、科学性和可操作性。</w:t>
      </w:r>
    </w:p>
    <w:p w14:paraId="063CD37B">
      <w:pPr>
        <w:pStyle w:val="15"/>
        <w:numPr>
          <w:ilvl w:val="0"/>
          <w:numId w:val="0"/>
        </w:numPr>
        <w:spacing w:before="156" w:beforeLines="50" w:after="156" w:afterLine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规范性</w:t>
      </w:r>
    </w:p>
    <w:p w14:paraId="7F1F66BB">
      <w:pPr>
        <w:pStyle w:val="1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本标准按照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GB/T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19668.1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  <w:lang w:eastAsia="zh-CN"/>
        </w:rPr>
        <w:t>—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2014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GB/T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19668.3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  <w:lang w:eastAsia="zh-CN"/>
        </w:rPr>
        <w:t>—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2017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GB/T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19668.5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  <w:lang w:eastAsia="zh-CN"/>
        </w:rPr>
        <w:t>—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2018</w:t>
      </w:r>
      <w:r>
        <w:rPr>
          <w:rFonts w:hint="default" w:ascii="Times New Roman" w:hAnsi="Times New Roman" w:cs="Times New Roman"/>
        </w:rPr>
        <w:t>起草。</w:t>
      </w:r>
    </w:p>
    <w:p w14:paraId="178C8848">
      <w:pPr>
        <w:pStyle w:val="15"/>
        <w:numPr>
          <w:ilvl w:val="0"/>
          <w:numId w:val="0"/>
        </w:numPr>
        <w:spacing w:before="156" w:beforeLines="50" w:after="156" w:afterLine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协调性</w:t>
      </w:r>
    </w:p>
    <w:p w14:paraId="631CB5BE">
      <w:pPr>
        <w:pStyle w:val="1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本标准的编制是在满足</w:t>
      </w:r>
      <w:r>
        <w:rPr>
          <w:rFonts w:hint="default" w:ascii="Times New Roman" w:hAnsi="Times New Roman" w:cs="Times New Roman"/>
          <w:lang w:val="en-US" w:eastAsia="zh-CN"/>
        </w:rPr>
        <w:t>国家标准有关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信息技术服务监理</w:t>
      </w:r>
      <w:r>
        <w:rPr>
          <w:rFonts w:hint="default" w:ascii="Times New Roman" w:hAnsi="Times New Roman" w:cs="Times New Roman"/>
        </w:rPr>
        <w:t>的基础上，结合</w:t>
      </w:r>
      <w:r>
        <w:rPr>
          <w:rFonts w:hint="default" w:ascii="Times New Roman" w:hAnsi="Times New Roman" w:cs="Times New Roman"/>
          <w:lang w:val="en-US" w:eastAsia="zh-CN"/>
        </w:rPr>
        <w:t>数字化项目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  <w:lang w:val="en-US" w:eastAsia="zh-CN"/>
        </w:rPr>
        <w:t>全过程监理</w:t>
      </w:r>
      <w:r>
        <w:rPr>
          <w:rFonts w:hint="default" w:ascii="Times New Roman" w:hAnsi="Times New Roman" w:cs="Times New Roman"/>
          <w:lang w:val="en-US" w:eastAsia="zh-CN"/>
        </w:rPr>
        <w:t>的</w:t>
      </w:r>
      <w:r>
        <w:rPr>
          <w:rFonts w:hint="default" w:ascii="Times New Roman" w:hAnsi="Times New Roman" w:cs="Times New Roman"/>
        </w:rPr>
        <w:t>相关经验，并综合考虑</w:t>
      </w:r>
      <w:r>
        <w:rPr>
          <w:rFonts w:hint="default" w:ascii="Times New Roman" w:hAnsi="Times New Roman" w:cs="Times New Roman"/>
          <w:lang w:val="en-US" w:eastAsia="zh-CN"/>
        </w:rPr>
        <w:t>电力行业</w:t>
      </w:r>
      <w:r>
        <w:rPr>
          <w:rFonts w:hint="default" w:ascii="Times New Roman" w:hAnsi="Times New Roman" w:cs="Times New Roman"/>
        </w:rPr>
        <w:t>相关企业</w:t>
      </w:r>
      <w:r>
        <w:rPr>
          <w:rFonts w:hint="default" w:ascii="Times New Roman" w:hAnsi="Times New Roman" w:cs="Times New Roman"/>
          <w:lang w:val="en-US" w:eastAsia="zh-CN"/>
        </w:rPr>
        <w:t>有关数字化项目的监理特点</w:t>
      </w:r>
      <w:r>
        <w:rPr>
          <w:rFonts w:hint="default" w:ascii="Times New Roman" w:hAnsi="Times New Roman" w:cs="Times New Roman"/>
        </w:rPr>
        <w:t>而制订。</w:t>
      </w:r>
    </w:p>
    <w:p w14:paraId="304C27F6">
      <w:pPr>
        <w:pStyle w:val="14"/>
        <w:spacing w:before="312" w:after="312"/>
        <w:rPr>
          <w:rFonts w:hint="default" w:ascii="Times New Roman" w:hAnsi="Times New Roman" w:cs="Times New Roman"/>
          <w:szCs w:val="21"/>
        </w:rPr>
      </w:pPr>
      <w:bookmarkStart w:id="28" w:name="_Toc513731112"/>
      <w:r>
        <w:rPr>
          <w:rFonts w:hint="default" w:ascii="Times New Roman" w:hAnsi="Times New Roman" w:cs="Times New Roman"/>
          <w:szCs w:val="21"/>
        </w:rPr>
        <w:t>3 主要工作过程</w:t>
      </w:r>
      <w:bookmarkEnd w:id="28"/>
    </w:p>
    <w:p w14:paraId="2659ECAF">
      <w:pPr>
        <w:pStyle w:val="1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2025年11月完成标准草案编制</w:t>
      </w:r>
      <w:r>
        <w:rPr>
          <w:rFonts w:hint="eastAsia" w:ascii="Times New Roman" w:cs="Times New Roman"/>
          <w:lang w:val="en-US" w:eastAsia="zh-CN"/>
        </w:rPr>
        <w:t>并</w:t>
      </w:r>
      <w:r>
        <w:rPr>
          <w:rFonts w:hint="default" w:ascii="Times New Roman" w:hAnsi="Times New Roman" w:cs="Times New Roman"/>
          <w:lang w:val="en-US" w:eastAsia="zh-CN"/>
        </w:rPr>
        <w:t>提交</w:t>
      </w:r>
      <w:r>
        <w:rPr>
          <w:rFonts w:hint="eastAsia" w:ascii="Times New Roman" w:cs="Times New Roman"/>
          <w:lang w:val="en-US" w:eastAsia="zh-CN"/>
        </w:rPr>
        <w:t>标委会。</w:t>
      </w:r>
    </w:p>
    <w:p w14:paraId="0A18584E">
      <w:pPr>
        <w:pStyle w:val="1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2025年12月11日，参加标准立项专业组评审会，根据专家意见修改草案。</w:t>
      </w:r>
    </w:p>
    <w:p w14:paraId="6186F1AF">
      <w:pPr>
        <w:pStyle w:val="1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2025年12月25日，参加标准立项学会评审。</w:t>
      </w:r>
    </w:p>
    <w:p w14:paraId="59300F4C">
      <w:pPr>
        <w:pStyle w:val="1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29日，确认通过立项评审</w:t>
      </w:r>
      <w:r>
        <w:rPr>
          <w:rFonts w:hint="default" w:ascii="Times New Roman" w:hAnsi="Times New Roman" w:cs="Times New Roman"/>
        </w:rPr>
        <w:t>后，北京国网信通埃森哲信息技术有限公司</w:t>
      </w:r>
      <w:r>
        <w:rPr>
          <w:rFonts w:hint="eastAsia" w:ascii="Times New Roman" w:cs="Times New Roman"/>
          <w:lang w:val="en-US" w:eastAsia="zh-CN"/>
        </w:rPr>
        <w:t>组织标准编制组结合专家意见于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月完成</w:t>
      </w:r>
      <w:r>
        <w:rPr>
          <w:rFonts w:hint="default" w:ascii="Times New Roman" w:hAnsi="Times New Roman" w:cs="Times New Roman"/>
          <w:lang w:val="en-US" w:eastAsia="zh-CN"/>
        </w:rPr>
        <w:t>编制，</w:t>
      </w:r>
      <w:r>
        <w:rPr>
          <w:rFonts w:hint="default" w:ascii="Times New Roman" w:hAnsi="Times New Roman" w:cs="Times New Roman"/>
        </w:rPr>
        <w:t>形成标准征求意见稿，提交中国电机工程学会电力信息化专业委员会。</w:t>
      </w:r>
    </w:p>
    <w:p w14:paraId="1F43C5A2">
      <w:pPr>
        <w:pStyle w:val="14"/>
        <w:spacing w:before="312" w:after="312"/>
        <w:rPr>
          <w:rFonts w:hint="default" w:ascii="Times New Roman" w:hAnsi="Times New Roman" w:cs="Times New Roman"/>
        </w:rPr>
      </w:pPr>
      <w:bookmarkStart w:id="29" w:name="_Toc513731113"/>
      <w:r>
        <w:rPr>
          <w:rFonts w:hint="default" w:ascii="Times New Roman" w:hAnsi="Times New Roman" w:cs="Times New Roman"/>
          <w:szCs w:val="21"/>
        </w:rPr>
        <w:t>4</w:t>
      </w:r>
      <w:r>
        <w:rPr>
          <w:rFonts w:hint="default" w:ascii="Times New Roman" w:hAnsi="Times New Roman" w:cs="Times New Roman"/>
        </w:rPr>
        <w:t xml:space="preserve"> 标准结构和内容说明</w:t>
      </w:r>
      <w:bookmarkEnd w:id="29"/>
    </w:p>
    <w:p w14:paraId="25CB26D5">
      <w:pPr>
        <w:pStyle w:val="16"/>
        <w:ind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本标准主要内容说明：</w:t>
      </w:r>
    </w:p>
    <w:p w14:paraId="5CA60A56">
      <w:pPr>
        <w:pStyle w:val="10"/>
        <w:numPr>
          <w:ilvl w:val="0"/>
          <w:numId w:val="3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适用范围</w:t>
      </w:r>
    </w:p>
    <w:p w14:paraId="2683A201">
      <w:pPr>
        <w:pStyle w:val="16"/>
        <w:ind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阐述本标准适用范围。</w:t>
      </w:r>
    </w:p>
    <w:p w14:paraId="1D5BE206">
      <w:pPr>
        <w:pStyle w:val="10"/>
        <w:numPr>
          <w:ilvl w:val="0"/>
          <w:numId w:val="3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规范性引用文件</w:t>
      </w:r>
    </w:p>
    <w:p w14:paraId="61C569AB">
      <w:pPr>
        <w:pStyle w:val="16"/>
        <w:ind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阐述本标准规范性引用文件。</w:t>
      </w:r>
    </w:p>
    <w:p w14:paraId="253AA628">
      <w:pPr>
        <w:pStyle w:val="10"/>
        <w:numPr>
          <w:ilvl w:val="0"/>
          <w:numId w:val="3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术语和定义</w:t>
      </w:r>
    </w:p>
    <w:p w14:paraId="0B2C0E7C">
      <w:pPr>
        <w:pStyle w:val="16"/>
        <w:ind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阐述本标准中涉及的术语与定义。</w:t>
      </w:r>
    </w:p>
    <w:p w14:paraId="4E7A6F81">
      <w:pPr>
        <w:pStyle w:val="10"/>
        <w:numPr>
          <w:ilvl w:val="0"/>
          <w:numId w:val="3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总体要求</w:t>
      </w:r>
    </w:p>
    <w:p w14:paraId="4427C1AA">
      <w:pPr>
        <w:pStyle w:val="16"/>
        <w:ind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提出本标准有关数字化项目</w:t>
      </w:r>
      <w:r>
        <w:rPr>
          <w:rFonts w:hint="eastAsia" w:ascii="Times New Roman" w:hAnsi="Times New Roman" w:cs="Times New Roman"/>
          <w:lang w:val="en-US" w:eastAsia="zh-CN"/>
        </w:rPr>
        <w:t>监理</w:t>
      </w:r>
      <w:r>
        <w:rPr>
          <w:rFonts w:hint="default" w:ascii="Times New Roman" w:hAnsi="Times New Roman" w:cs="Times New Roman"/>
        </w:rPr>
        <w:t>的总体要求。</w:t>
      </w:r>
    </w:p>
    <w:p w14:paraId="1228FC32">
      <w:pPr>
        <w:pStyle w:val="10"/>
        <w:numPr>
          <w:ilvl w:val="0"/>
          <w:numId w:val="3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各阶段监理要求</w:t>
      </w:r>
    </w:p>
    <w:p w14:paraId="08A4CF13">
      <w:pPr>
        <w:pStyle w:val="16"/>
        <w:ind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提出数字化项目监理全生命周期各阶段监理的目标、内容、要点、监理文档及量化指标。</w:t>
      </w:r>
    </w:p>
    <w:p w14:paraId="04B09ACC">
      <w:pPr>
        <w:pStyle w:val="10"/>
        <w:numPr>
          <w:ilvl w:val="0"/>
          <w:numId w:val="3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组织和人员匹配设置</w:t>
      </w:r>
    </w:p>
    <w:p w14:paraId="7E131669">
      <w:pPr>
        <w:pStyle w:val="16"/>
        <w:ind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提出监理组织设置、人员能力要求。</w:t>
      </w:r>
    </w:p>
    <w:p w14:paraId="014DE51E">
      <w:pPr>
        <w:pStyle w:val="10"/>
        <w:numPr>
          <w:ilvl w:val="0"/>
          <w:numId w:val="3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数字化项目监理方法和工具</w:t>
      </w:r>
    </w:p>
    <w:p w14:paraId="268E61E2">
      <w:pPr>
        <w:pStyle w:val="16"/>
        <w:ind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提出数字化项目监理方法和工具。</w:t>
      </w:r>
    </w:p>
    <w:p w14:paraId="537CFA5C">
      <w:pPr>
        <w:pStyle w:val="10"/>
        <w:numPr>
          <w:ilvl w:val="0"/>
          <w:numId w:val="3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附录A-D</w:t>
      </w:r>
    </w:p>
    <w:p w14:paraId="6DC18507">
      <w:pPr>
        <w:pStyle w:val="16"/>
        <w:ind w:firstLineChars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提出监理任务模板与分工表、数字化项目监理参考案例、典型量化指标清单与解释、常见问题及监理建议处置清单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733F7F5F">
      <w:pPr>
        <w:pStyle w:val="14"/>
        <w:spacing w:before="312" w:after="312"/>
        <w:rPr>
          <w:rFonts w:hint="default" w:ascii="Times New Roman" w:hAnsi="Times New Roman" w:cs="Times New Roman"/>
        </w:rPr>
      </w:pPr>
      <w:bookmarkStart w:id="30" w:name="_Toc513731114"/>
      <w:r>
        <w:rPr>
          <w:rFonts w:hint="default" w:ascii="Times New Roman" w:hAnsi="Times New Roman" w:cs="Times New Roman"/>
          <w:szCs w:val="21"/>
        </w:rPr>
        <w:t>5相关</w:t>
      </w:r>
      <w:r>
        <w:rPr>
          <w:rFonts w:hint="default" w:ascii="Times New Roman" w:hAnsi="Times New Roman" w:cs="Times New Roman"/>
        </w:rPr>
        <w:t>标准对比说明</w:t>
      </w:r>
      <w:bookmarkEnd w:id="30"/>
    </w:p>
    <w:p w14:paraId="5185A099">
      <w:pPr>
        <w:pStyle w:val="10"/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1）本文件参考GB/T 19668系列标准，并引用T/CEC 643—2022《电力行业信息系统工程监理规范》部分内容，进行系统性扩展与适应性修编。</w:t>
      </w:r>
    </w:p>
    <w:p w14:paraId="1D8AA70E">
      <w:pPr>
        <w:pStyle w:val="10"/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2）本文件补充国行标空白、技术指标高于现有标准：针对电力行业数字化项目特点，新增业务与先进技术融合的场景验证监理、运营阶段监理等内容。针对数字化项目建设全过程环节的监理，增加量化指标，验证监理机构的服务成果</w:t>
      </w:r>
      <w:bookmarkStart w:id="32" w:name="_GoBack"/>
      <w:bookmarkEnd w:id="32"/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是否达到预期目标，确保各建设环节的合理性、科学性和可操作性。</w:t>
      </w:r>
    </w:p>
    <w:p w14:paraId="3A6C7EF5">
      <w:pPr>
        <w:pStyle w:val="14"/>
        <w:spacing w:before="312" w:after="312"/>
        <w:rPr>
          <w:rFonts w:hint="default" w:ascii="Times New Roman" w:hAnsi="Times New Roman" w:cs="Times New Roman"/>
          <w:szCs w:val="21"/>
        </w:rPr>
      </w:pPr>
      <w:bookmarkStart w:id="31" w:name="_Toc513731115"/>
      <w:r>
        <w:rPr>
          <w:rFonts w:hint="default" w:ascii="Times New Roman" w:hAnsi="Times New Roman" w:cs="Times New Roman"/>
          <w:szCs w:val="21"/>
        </w:rPr>
        <w:t>6标准实施措施说明</w:t>
      </w:r>
      <w:bookmarkEnd w:id="31"/>
    </w:p>
    <w:p w14:paraId="31AAA778">
      <w:pPr>
        <w:pStyle w:val="10"/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执行本标准时，应与</w:t>
      </w:r>
      <w:r>
        <w:rPr>
          <w:rFonts w:hint="eastAsia" w:ascii="Times New Roman" w:cs="Times New Roman"/>
          <w:strike w:val="0"/>
          <w:dstrike w:val="0"/>
          <w:color w:val="auto"/>
          <w:sz w:val="21"/>
          <w:szCs w:val="21"/>
          <w:lang w:val="en-US" w:eastAsia="zh-CN"/>
        </w:rPr>
        <w:t>电力行业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1"/>
          <w:szCs w:val="21"/>
        </w:rPr>
        <w:t>其他标准、规范相协调。</w:t>
      </w:r>
    </w:p>
    <w:p w14:paraId="419428A4">
      <w:pPr>
        <w:pStyle w:val="14"/>
        <w:spacing w:before="312" w:after="312"/>
        <w:rPr>
          <w:rFonts w:hint="default" w:ascii="Times New Roman" w:hAnsi="Times New Roman" w:cs="Times New Roman"/>
        </w:rPr>
      </w:pPr>
    </w:p>
    <w:p w14:paraId="4AAECC77">
      <w:pPr>
        <w:rPr>
          <w:rFonts w:hint="default" w:ascii="Times New Roman" w:hAnsi="Times New Roman" w:eastAsia="黑体" w:cs="Times New Roman"/>
          <w:sz w:val="36"/>
          <w:szCs w:val="24"/>
        </w:rPr>
      </w:pPr>
    </w:p>
    <w:p w14:paraId="44CBAD8D">
      <w:pPr>
        <w:pStyle w:val="10"/>
        <w:tabs>
          <w:tab w:val="clear" w:pos="4201"/>
          <w:tab w:val="clear" w:pos="9298"/>
        </w:tabs>
        <w:spacing w:line="360" w:lineRule="auto"/>
        <w:jc w:val="lef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</w:t>
      </w:r>
    </w:p>
    <w:p w14:paraId="0396D080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65F49B3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1A8A7">
    <w:pPr>
      <w:pStyle w:val="18"/>
      <w:jc w:val="center"/>
    </w:pPr>
    <w:r>
      <w:rPr>
        <w:kern w:val="2"/>
      </w:rPr>
      <w:fldChar w:fldCharType="begin"/>
    </w:r>
    <w:r>
      <w:rPr>
        <w:rStyle w:val="8"/>
      </w:rPr>
      <w:instrText xml:space="preserve"> PAGE </w:instrText>
    </w:r>
    <w:r>
      <w:rPr>
        <w:kern w:val="2"/>
      </w:rPr>
      <w:fldChar w:fldCharType="separate"/>
    </w:r>
    <w:r>
      <w:rPr>
        <w:rStyle w:val="8"/>
      </w:rPr>
      <w:t>26</w:t>
    </w:r>
    <w:r>
      <w:rPr>
        <w:kern w:val="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44A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77B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YulhTQAAAAAwEAAA8AAAAAAAAAAQAgAAAAIgAAAGRycy9k&#10;b3ducmV2LnhtbFBLAQIUABQAAAAIAIdO4kAtlo8y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977B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7537C">
    <w:pPr>
      <w:pStyle w:val="17"/>
      <w:wordWrap w:val="0"/>
    </w:pPr>
    <w:r>
      <w:rPr>
        <w:rFonts w:hint="eastAsia"/>
      </w:rPr>
      <w:t>T</w:t>
    </w:r>
    <w:r>
      <w:t>/</w:t>
    </w:r>
    <w:r>
      <w:rPr>
        <w:rFonts w:hint="eastAsia"/>
      </w:rPr>
      <w:t>CSEE</w:t>
    </w:r>
    <w:r>
      <w:rPr>
        <w:rFonts w:hint="eastAsia" w:hAnsi="黑体"/>
      </w:rPr>
      <w:t xml:space="preserve"> XXXX-YYYY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F98CD">
    <w:pPr>
      <w:pStyle w:val="17"/>
      <w:spacing w:before="120" w:after="120"/>
      <w:jc w:val="both"/>
    </w:pPr>
    <w:r>
      <w:t>Q/</w:t>
    </w:r>
    <w:r>
      <w:rPr>
        <w:rFonts w:hint="eastAsia"/>
      </w:rPr>
      <w:t>GDW</w:t>
    </w:r>
    <w:r>
      <w:rPr>
        <w:rFonts w:hint="eastAsia" w:hAnsi="宋体"/>
      </w:rPr>
      <w:t xml:space="preserve"> </w:t>
    </w:r>
    <w:r>
      <w:rPr>
        <w:rFonts w:hint="eastAsia" w:hAnsi="黑体"/>
      </w:rPr>
      <w:t>XX-XXX</w:t>
    </w:r>
    <w:r>
      <w:rPr>
        <w:rFonts w:hAnsi="黑体"/>
      </w:rPr>
      <w:t>—</w:t>
    </w:r>
    <w:r>
      <w:rPr>
        <w:rFonts w:hint="eastAsia" w:hAnsi="黑体"/>
      </w:rPr>
      <w:t>2012-1XXXX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84A54">
    <w:pPr>
      <w:pStyle w:val="17"/>
      <w:wordWrap w:val="0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nothing"/>
      <w:lvlText w:val="%1.%2.%3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918A351"/>
    <w:multiLevelType w:val="singleLevel"/>
    <w:tmpl w:val="2918A351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zE1NzI1YTY0YzI2MTMyMjU1MDRhZDNiNGJmNjgifQ=="/>
  </w:docVars>
  <w:rsids>
    <w:rsidRoot w:val="00000000"/>
    <w:rsid w:val="02B57E8F"/>
    <w:rsid w:val="08C324F1"/>
    <w:rsid w:val="16AF26E6"/>
    <w:rsid w:val="3900031F"/>
    <w:rsid w:val="3BBE272F"/>
    <w:rsid w:val="4F1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toc 1"/>
    <w:basedOn w:val="1"/>
    <w:next w:val="1"/>
    <w:qFormat/>
    <w:uiPriority w:val="39"/>
    <w:pPr>
      <w:tabs>
        <w:tab w:val="right" w:leader="dot" w:pos="9241"/>
      </w:tabs>
      <w:spacing w:before="25" w:beforeLines="25" w:after="25" w:afterLines="25"/>
      <w:jc w:val="left"/>
    </w:pPr>
    <w:rPr>
      <w:rFonts w:ascii="宋体" w:hAnsi="Times New Roman"/>
      <w:szCs w:val="21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qFormat/>
    <w:uiPriority w:val="0"/>
    <w:rPr>
      <w:rFonts w:ascii="Times New Roman" w:hAnsi="Times New Roman" w:eastAsia="宋体"/>
      <w:sz w:val="18"/>
    </w:rPr>
  </w:style>
  <w:style w:type="character" w:styleId="9">
    <w:name w:val="Hyperlink"/>
    <w:qFormat/>
    <w:uiPriority w:val="99"/>
    <w:rPr>
      <w:rFonts w:cs="Times New Roman"/>
      <w:color w:val="0563C1"/>
      <w:u w:val="single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章标题"/>
    <w:next w:val="10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目次、标准名称标题"/>
    <w:basedOn w:val="13"/>
    <w:next w:val="10"/>
    <w:qFormat/>
    <w:uiPriority w:val="0"/>
    <w:pPr>
      <w:keepNext/>
      <w:pageBreakBefore/>
      <w:spacing w:line="460" w:lineRule="exact"/>
    </w:pPr>
  </w:style>
  <w:style w:type="paragraph" w:customStyle="1" w:styleId="13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">
    <w:name w:val="样式 标题 1 + 非加粗"/>
    <w:basedOn w:val="2"/>
    <w:qFormat/>
    <w:uiPriority w:val="0"/>
    <w:pPr>
      <w:spacing w:before="100" w:beforeLines="100" w:after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5">
    <w:name w:val="附录章标题"/>
    <w:next w:val="10"/>
    <w:qFormat/>
    <w:uiPriority w:val="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1297</Words>
  <Characters>1406</Characters>
  <Lines>0</Lines>
  <Paragraphs>0</Paragraphs>
  <TotalTime>69</TotalTime>
  <ScaleCrop>false</ScaleCrop>
  <LinksUpToDate>false</LinksUpToDate>
  <CharactersWithSpaces>1439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2026-01-20T03:04:00Z</dcterms:created>
  <dc:creator>zhang</dc:creator>
  <cp:lastModifiedBy>Admincc</cp:lastModifiedBy>
  <dcterms:modified xsi:type="dcterms:W3CDTF">2026-02-24T08:36:11Z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8338CDBB382F4C61A847E6617085F2E5_12</vt:lpwstr>
  </property>
  <property fmtid="{D5CDD505-2E9C-101B-9397-08002B2CF9AE}" pid="4" name="KSOTemplateDocerSaveRecord">
    <vt:lpwstr>eyJoZGlkIjoiMTc0NDc1M2JkYWJkMWI2YWY1Y2U4NzBhMzE3YWNiMjkiLCJ1c2VySWQiOiIyNDcxMjEyNjAifQ==</vt:lpwstr>
  </property>
</Properties>
</file>