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adjustRightInd w:val="0"/>
        <w:snapToGrid w:val="0"/>
        <w:spacing w:line="360" w:lineRule="auto"/>
        <w:ind w:right="84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Times New Roman"/>
          <w:color w:val="000000"/>
          <w:sz w:val="32"/>
          <w:szCs w:val="32"/>
        </w:rPr>
        <w:t>附件</w:t>
      </w:r>
      <w:r>
        <w:rPr>
          <w:rFonts w:hint="eastAsia" w:ascii="黑体" w:hAnsi="黑体" w:eastAsia="黑体" w:cs="Times New Roman"/>
          <w:color w:val="000000"/>
          <w:sz w:val="32"/>
          <w:szCs w:val="32"/>
          <w:lang w:val="en-US" w:eastAsia="zh-CN"/>
        </w:rPr>
        <w:t xml:space="preserve">2 </w:t>
      </w:r>
      <w:r>
        <w:rPr>
          <w:rFonts w:hint="eastAsia" w:ascii="黑体" w:hAnsi="黑体" w:eastAsia="黑体" w:cs="Times New Roman"/>
          <w:color w:val="000000"/>
          <w:sz w:val="32"/>
          <w:szCs w:val="32"/>
        </w:rPr>
        <w:t>会议注册使用说明（网站）</w:t>
      </w:r>
    </w:p>
    <w:p>
      <w:pPr>
        <w:numPr>
          <w:ilvl w:val="0"/>
          <w:numId w:val="0"/>
        </w:numPr>
        <w:snapToGrid w:val="0"/>
        <w:spacing w:line="580" w:lineRule="exact"/>
        <w:ind w:firstLine="640" w:firstLineChars="200"/>
        <w:rPr>
          <w:rFonts w:ascii="仿宋" w:hAnsi="仿宋" w:eastAsia="仿宋"/>
          <w:bCs/>
          <w:kern w:val="0"/>
          <w:sz w:val="32"/>
          <w:szCs w:val="32"/>
        </w:rPr>
      </w:pPr>
      <w:r>
        <w:rPr>
          <w:rFonts w:hint="eastAsia" w:ascii="仿宋" w:hAnsi="仿宋" w:eastAsia="仿宋"/>
          <w:bCs/>
          <w:kern w:val="0"/>
          <w:sz w:val="32"/>
          <w:szCs w:val="32"/>
        </w:rPr>
        <w:t>会议注册只接受网站注册。会议注册系统于</w:t>
      </w:r>
      <w:r>
        <w:rPr>
          <w:rFonts w:hint="default" w:ascii="仿宋" w:hAnsi="仿宋" w:eastAsia="仿宋"/>
          <w:bCs/>
          <w:kern w:val="0"/>
          <w:sz w:val="32"/>
          <w:szCs w:val="32"/>
          <w:lang w:val="en-US"/>
        </w:rPr>
        <w:t>4</w:t>
      </w:r>
      <w:r>
        <w:rPr>
          <w:rFonts w:hint="eastAsia" w:ascii="仿宋" w:hAnsi="仿宋" w:eastAsia="仿宋"/>
          <w:bCs/>
          <w:kern w:val="0"/>
          <w:sz w:val="32"/>
          <w:szCs w:val="32"/>
        </w:rPr>
        <w:t>月</w:t>
      </w:r>
      <w:r>
        <w:rPr>
          <w:rFonts w:hint="eastAsia" w:ascii="仿宋" w:hAnsi="仿宋" w:eastAsia="仿宋"/>
          <w:bCs/>
          <w:kern w:val="0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/>
          <w:bCs/>
          <w:kern w:val="0"/>
          <w:sz w:val="32"/>
          <w:szCs w:val="32"/>
        </w:rPr>
        <w:t>日开放，</w:t>
      </w:r>
      <w:r>
        <w:rPr>
          <w:rFonts w:hint="default" w:ascii="仿宋" w:hAnsi="仿宋" w:eastAsia="仿宋"/>
          <w:bCs/>
          <w:kern w:val="0"/>
          <w:sz w:val="32"/>
          <w:szCs w:val="32"/>
          <w:lang w:val="en-US"/>
        </w:rPr>
        <w:t>5</w:t>
      </w:r>
      <w:r>
        <w:rPr>
          <w:rFonts w:hint="eastAsia" w:ascii="仿宋" w:hAnsi="仿宋" w:eastAsia="仿宋"/>
          <w:bCs/>
          <w:kern w:val="0"/>
          <w:sz w:val="32"/>
          <w:szCs w:val="32"/>
        </w:rPr>
        <w:t>月</w:t>
      </w:r>
      <w:r>
        <w:rPr>
          <w:rFonts w:hint="default" w:ascii="仿宋" w:hAnsi="仿宋" w:eastAsia="仿宋"/>
          <w:bCs/>
          <w:kern w:val="0"/>
          <w:sz w:val="32"/>
          <w:szCs w:val="32"/>
          <w:lang w:val="en-US"/>
        </w:rPr>
        <w:t>15</w:t>
      </w:r>
      <w:r>
        <w:rPr>
          <w:rFonts w:hint="eastAsia" w:ascii="仿宋" w:hAnsi="仿宋" w:eastAsia="仿宋"/>
          <w:bCs/>
          <w:kern w:val="0"/>
          <w:sz w:val="32"/>
          <w:szCs w:val="32"/>
        </w:rPr>
        <w:t>日关闭。请务必在此之前完成注册缴费。请确保填写正确的开票信息，会务组统一开具发票</w:t>
      </w:r>
      <w:r>
        <w:rPr>
          <w:rFonts w:hint="eastAsia" w:ascii="仿宋" w:hAnsi="仿宋" w:eastAsia="仿宋"/>
          <w:bCs/>
          <w:kern w:val="0"/>
          <w:sz w:val="32"/>
          <w:szCs w:val="32"/>
          <w:lang w:val="en-US" w:eastAsia="zh-CN" w:bidi="ar-SA"/>
        </w:rPr>
        <w:t>。</w:t>
      </w:r>
    </w:p>
    <w:p>
      <w:pPr>
        <w:snapToGrid w:val="0"/>
        <w:spacing w:line="580" w:lineRule="exact"/>
        <w:ind w:firstLine="640" w:firstLineChars="200"/>
        <w:rPr>
          <w:rFonts w:ascii="仿宋" w:hAnsi="仿宋" w:eastAsia="仿宋"/>
          <w:bCs/>
          <w:kern w:val="0"/>
          <w:sz w:val="32"/>
          <w:szCs w:val="32"/>
        </w:rPr>
      </w:pPr>
      <w:r>
        <w:rPr>
          <w:rFonts w:hint="eastAsia" w:ascii="仿宋" w:hAnsi="仿宋" w:eastAsia="仿宋"/>
          <w:bCs/>
          <w:kern w:val="0"/>
          <w:sz w:val="32"/>
          <w:szCs w:val="32"/>
        </w:rPr>
        <w:t>具体操作方法如下。</w:t>
      </w:r>
    </w:p>
    <w:p>
      <w:pPr>
        <w:numPr>
          <w:ilvl w:val="0"/>
          <w:numId w:val="0"/>
        </w:numPr>
        <w:snapToGrid w:val="0"/>
        <w:spacing w:line="580" w:lineRule="exact"/>
        <w:ind w:firstLine="643" w:firstLineChars="200"/>
        <w:rPr>
          <w:rFonts w:ascii="仿宋" w:hAnsi="仿宋" w:eastAsia="仿宋"/>
          <w:b/>
          <w:kern w:val="0"/>
          <w:sz w:val="32"/>
          <w:szCs w:val="32"/>
        </w:rPr>
      </w:pPr>
      <w:r>
        <w:rPr>
          <w:rFonts w:hint="eastAsia" w:ascii="仿宋" w:hAnsi="仿宋" w:eastAsia="仿宋"/>
          <w:b/>
          <w:kern w:val="0"/>
          <w:sz w:val="32"/>
          <w:szCs w:val="32"/>
        </w:rPr>
        <w:t>网站注册</w:t>
      </w:r>
    </w:p>
    <w:p>
      <w:pPr>
        <w:pStyle w:val="5"/>
        <w:numPr>
          <w:ilvl w:val="2"/>
          <w:numId w:val="0"/>
        </w:numPr>
        <w:tabs>
          <w:tab w:val="left" w:pos="720"/>
        </w:tabs>
        <w:spacing w:before="0" w:after="0" w:line="580" w:lineRule="exact"/>
        <w:ind w:firstLine="640" w:firstLineChars="200"/>
        <w:rPr>
          <w:rFonts w:hint="eastAsia" w:ascii="仿宋" w:hAnsi="仿宋" w:eastAsia="仿宋" w:cs="仿宋"/>
          <w:b w:val="0"/>
          <w:bCs/>
          <w:sz w:val="32"/>
          <w:szCs w:val="32"/>
          <w:lang w:val="en-US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val="en-US"/>
        </w:rPr>
        <w:t>1.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进入学会网站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/>
        </w:rPr>
        <w:t>：浏览器地址栏中输http://www.csee.org.cn，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进入学会网站。</w:t>
      </w:r>
    </w:p>
    <w:p>
      <w:pPr>
        <w:pStyle w:val="6"/>
        <w:rPr>
          <w:rFonts w:hint="eastAsia"/>
        </w:rPr>
      </w:pPr>
    </w:p>
    <w:p>
      <w:pPr>
        <w:pStyle w:val="6"/>
        <w:numPr>
          <w:ilvl w:val="0"/>
          <w:numId w:val="0"/>
        </w:numPr>
        <w:ind w:firstLine="420" w:firstLineChars="0"/>
        <w:rPr>
          <w:rFonts w:hint="eastAsia"/>
          <w:lang w:val="zh-CN"/>
        </w:rPr>
      </w:pPr>
      <w:r>
        <w:rPr>
          <w:rFonts w:hint="default" w:ascii="仿宋" w:hAnsi="仿宋" w:eastAsia="仿宋" w:cs="仿宋"/>
          <w:bCs/>
          <w:kern w:val="0"/>
          <w:sz w:val="32"/>
          <w:szCs w:val="32"/>
        </w:rPr>
        <w:t>2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Hans"/>
        </w:rPr>
        <w:t>.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zh-CN"/>
        </w:rPr>
        <w:t>点击右上角用户登录</w:t>
      </w:r>
    </w:p>
    <w:p>
      <w:pPr>
        <w:numPr>
          <w:ilvl w:val="0"/>
          <w:numId w:val="0"/>
        </w:numPr>
        <w:spacing w:line="580" w:lineRule="exact"/>
        <w:ind w:firstLine="210" w:firstLineChars="10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149225</wp:posOffset>
            </wp:positionV>
            <wp:extent cx="3754755" cy="2237105"/>
            <wp:effectExtent l="0" t="0" r="4445" b="23495"/>
            <wp:wrapTopAndBottom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5475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3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.如果没有账号点击申请入会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有账号直接登录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）</w:t>
      </w:r>
    </w:p>
    <w:p>
      <w:pPr>
        <w:numPr>
          <w:ilvl w:val="0"/>
          <w:numId w:val="0"/>
        </w:numPr>
        <w:spacing w:line="580" w:lineRule="exact"/>
        <w:ind w:left="420" w:leftChars="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bookmarkStart w:id="0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513715</wp:posOffset>
            </wp:positionH>
            <wp:positionV relativeFrom="paragraph">
              <wp:posOffset>120015</wp:posOffset>
            </wp:positionV>
            <wp:extent cx="3004185" cy="1565275"/>
            <wp:effectExtent l="0" t="0" r="18415" b="952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numPr>
          <w:ilvl w:val="0"/>
          <w:numId w:val="0"/>
        </w:numPr>
        <w:spacing w:line="580" w:lineRule="exact"/>
        <w:ind w:left="420" w:leftChars="0"/>
        <w:jc w:val="left"/>
        <w:rPr>
          <w:rFonts w:hint="default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835660</wp:posOffset>
            </wp:positionV>
            <wp:extent cx="3538855" cy="1856105"/>
            <wp:effectExtent l="0" t="0" r="17145" b="2349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38855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4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.注册选择普通会员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/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学生会员注册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。</w:t>
      </w:r>
    </w:p>
    <w:p>
      <w:pPr>
        <w:numPr>
          <w:ilvl w:val="0"/>
          <w:numId w:val="0"/>
        </w:numPr>
        <w:spacing w:line="580" w:lineRule="exact"/>
        <w:jc w:val="left"/>
        <w:rPr>
          <w:rFonts w:hint="default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spacing w:line="580" w:lineRule="exact"/>
        <w:ind w:firstLine="210" w:firstLineChars="100"/>
        <w:jc w:val="left"/>
        <w:rPr>
          <w:rFonts w:hint="default" w:ascii="仿宋" w:hAnsi="仿宋" w:eastAsia="仿宋" w:cs="仿宋"/>
          <w:sz w:val="32"/>
          <w:szCs w:val="32"/>
          <w:lang w:val="en-US" w:eastAsia="zh-Hans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2607310</wp:posOffset>
            </wp:positionV>
            <wp:extent cx="5253990" cy="2554605"/>
            <wp:effectExtent l="0" t="0" r="3810" b="10795"/>
            <wp:wrapTopAndBottom/>
            <wp:docPr id="10" name="图片 11" descr="C:/Users/Administrator/Desktop/f8a6cb730c9b3cabbe7e224396b4879.jpgf8a6cb730c9b3cabbe7e224396b4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C:/Users/Administrator/Desktop/f8a6cb730c9b3cabbe7e224396b4879.jpgf8a6cb730c9b3cabbe7e224396b4879"/>
                    <pic:cNvPicPr>
                      <a:picLocks noChangeAspect="1"/>
                    </pic:cNvPicPr>
                  </pic:nvPicPr>
                  <pic:blipFill>
                    <a:blip r:embed="rId7"/>
                    <a:srcRect l="3802" r="3802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sz w:val="32"/>
          <w:szCs w:val="32"/>
        </w:rPr>
        <w:t>5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进入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系统后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在消息栏中选择对应的会议进入</w:t>
      </w:r>
    </w:p>
    <w:p>
      <w:pPr>
        <w:numPr>
          <w:ilvl w:val="0"/>
          <w:numId w:val="0"/>
        </w:numPr>
        <w:spacing w:line="580" w:lineRule="exact"/>
        <w:jc w:val="left"/>
        <w:rPr>
          <w:rFonts w:hint="default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spacing w:line="580" w:lineRule="exact"/>
        <w:ind w:left="420" w:leftChars="0"/>
        <w:jc w:val="left"/>
      </w:pPr>
      <w:r>
        <w:rPr>
          <w:rFonts w:hint="default" w:ascii="仿宋" w:hAnsi="仿宋" w:eastAsia="仿宋" w:cs="仿宋"/>
          <w:sz w:val="32"/>
          <w:szCs w:val="32"/>
          <w:lang w:eastAsia="zh-Hans"/>
        </w:rPr>
        <w:t>6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.核对并填写</w:t>
      </w:r>
      <w:r>
        <w:rPr>
          <w:rFonts w:hint="eastAsia" w:ascii="仿宋" w:hAnsi="仿宋" w:eastAsia="仿宋" w:cs="仿宋"/>
          <w:sz w:val="32"/>
          <w:szCs w:val="32"/>
        </w:rPr>
        <w:t>会议注册信息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点击下一步</w:t>
      </w:r>
      <w:r>
        <w:rPr>
          <w:rFonts w:hint="default" w:ascii="仿宋" w:hAnsi="仿宋" w:eastAsia="仿宋" w:cs="仿宋"/>
          <w:sz w:val="32"/>
          <w:szCs w:val="32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参会类型为必选项</w:t>
      </w:r>
      <w:r>
        <w:rPr>
          <w:rFonts w:hint="default" w:ascii="仿宋" w:hAnsi="仿宋" w:eastAsia="仿宋" w:cs="仿宋"/>
          <w:sz w:val="32"/>
          <w:szCs w:val="32"/>
        </w:rPr>
        <w:t>）</w:t>
      </w:r>
    </w:p>
    <w:p>
      <w:pPr>
        <w:numPr>
          <w:ilvl w:val="0"/>
          <w:numId w:val="0"/>
        </w:numPr>
        <w:spacing w:line="580" w:lineRule="exact"/>
        <w:jc w:val="left"/>
        <w:rPr>
          <w:rFonts w:hint="default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200025</wp:posOffset>
            </wp:positionV>
            <wp:extent cx="3252470" cy="1788795"/>
            <wp:effectExtent l="0" t="0" r="24130" b="14605"/>
            <wp:wrapTopAndBottom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247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580" w:lineRule="exact"/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rPr>
          <w:rFonts w:hint="default" w:ascii="仿宋" w:hAnsi="仿宋" w:eastAsia="仿宋" w:cs="仿宋"/>
          <w:sz w:val="32"/>
          <w:szCs w:val="32"/>
          <w:lang w:eastAsia="zh-Hans"/>
        </w:rPr>
        <w:t>7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.进行会议费用支付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可选择支付类型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）。</w:t>
      </w:r>
    </w:p>
    <w:p>
      <w:pPr>
        <w:numPr>
          <w:ilvl w:val="0"/>
          <w:numId w:val="0"/>
        </w:numPr>
        <w:spacing w:line="240" w:lineRule="auto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0500" cy="3180080"/>
            <wp:effectExtent l="0" t="0" r="12700" b="20320"/>
            <wp:docPr id="19" name="图片 14" descr="d0b1d2fa9ba4ea5095c6e76c81def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 descr="d0b1d2fa9ba4ea5095c6e76c81def9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580" w:lineRule="exact"/>
        <w:ind w:firstLine="420" w:firstLineChars="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779780</wp:posOffset>
            </wp:positionH>
            <wp:positionV relativeFrom="paragraph">
              <wp:posOffset>890270</wp:posOffset>
            </wp:positionV>
            <wp:extent cx="2708275" cy="1524000"/>
            <wp:effectExtent l="0" t="0" r="9525" b="0"/>
            <wp:wrapTopAndBottom/>
            <wp:docPr id="5" name="图片 10" descr="/Users/liuxudong/Library/Containers/com.kingsoft.wpsoffice.mac/Data/tmp/photoeditapp/20260403145636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 descr="/Users/liuxudong/Library/Containers/com.kingsoft.wpsoffice.mac/Data/tmp/photoeditapp/20260403145636/temp.pngtemp"/>
                    <pic:cNvPicPr>
                      <a:picLocks noChangeAspect="1"/>
                    </pic:cNvPicPr>
                  </pic:nvPicPr>
                  <pic:blipFill>
                    <a:blip r:embed="rId10"/>
                    <a:srcRect b="25758"/>
                    <a:stretch>
                      <a:fillRect/>
                    </a:stretch>
                  </pic:blipFill>
                  <pic:spPr>
                    <a:xfrm>
                      <a:off x="0" y="0"/>
                      <a:ext cx="27082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8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.跳转到订单支付成功页面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说明完成了会议注册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可以在我的会议中查看所有注册的会议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）</w:t>
      </w:r>
    </w:p>
    <w:p>
      <w:pPr>
        <w:numPr>
          <w:ilvl w:val="0"/>
          <w:numId w:val="0"/>
        </w:numPr>
        <w:spacing w:line="580" w:lineRule="exact"/>
        <w:ind w:firstLine="420" w:firstLineChars="0"/>
        <w:jc w:val="left"/>
        <w:rPr>
          <w:rFonts w:hint="eastAsia" w:eastAsia="仿宋"/>
          <w:lang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818515</wp:posOffset>
            </wp:positionV>
            <wp:extent cx="3509010" cy="1661160"/>
            <wp:effectExtent l="0" t="0" r="21590" b="15240"/>
            <wp:wrapTopAndBottom/>
            <wp:docPr id="4" name="图片 6" descr="/Users/liuxudong/Library/Containers/com.kingsoft.wpsoffice.mac/Data/tmp/photoeditapp/20260403145702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/Users/liuxudong/Library/Containers/com.kingsoft.wpsoffice.mac/Data/tmp/photoeditapp/20260403145702/temp.pngtemp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0901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9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.在左侧选择我的会议模块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操作中</w:t>
      </w:r>
      <w:r>
        <w:rPr>
          <w:rFonts w:hint="eastAsia" w:ascii="仿宋" w:hAnsi="仿宋" w:eastAsia="仿宋" w:cs="仿宋"/>
          <w:sz w:val="32"/>
          <w:szCs w:val="32"/>
        </w:rPr>
        <w:t>填写发票信息，请务必确认发票信息准确性。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同样方式进行查看已开发票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）</w:t>
      </w:r>
    </w:p>
    <w:p>
      <w:pPr>
        <w:numPr>
          <w:ilvl w:val="0"/>
          <w:numId w:val="2"/>
        </w:numPr>
        <w:spacing w:line="580" w:lineRule="exact"/>
        <w:ind w:firstLine="420" w:firstLineChars="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点击新增按钮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填写发票信息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。</w:t>
      </w:r>
    </w:p>
    <w:p>
      <w:pPr>
        <w:numPr>
          <w:ilvl w:val="0"/>
          <w:numId w:val="0"/>
        </w:numPr>
        <w:spacing w:line="580" w:lineRule="exact"/>
        <w:jc w:val="left"/>
        <w:rPr>
          <w:rFonts w:hint="eastAsia" w:ascii="仿宋" w:hAnsi="仿宋" w:eastAsia="仿宋" w:cs="仿宋"/>
          <w:sz w:val="32"/>
          <w:szCs w:val="32"/>
          <w:lang w:val="en-US" w:eastAsia="zh-Hans"/>
        </w:rPr>
      </w:pPr>
    </w:p>
    <w:p>
      <w:pPr>
        <w:numPr>
          <w:ilvl w:val="0"/>
          <w:numId w:val="0"/>
        </w:numPr>
        <w:spacing w:line="580" w:lineRule="exact"/>
        <w:jc w:val="left"/>
        <w:rPr>
          <w:rFonts w:hint="eastAsia" w:ascii="仿宋" w:hAnsi="仿宋" w:eastAsia="仿宋" w:cs="仿宋"/>
          <w:sz w:val="32"/>
          <w:szCs w:val="32"/>
          <w:lang w:val="en-US" w:eastAsia="zh-Hans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414020</wp:posOffset>
            </wp:positionV>
            <wp:extent cx="2213610" cy="1287145"/>
            <wp:effectExtent l="0" t="0" r="21590" b="8255"/>
            <wp:wrapTopAndBottom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2479675</wp:posOffset>
            </wp:positionH>
            <wp:positionV relativeFrom="paragraph">
              <wp:posOffset>377825</wp:posOffset>
            </wp:positionV>
            <wp:extent cx="2224405" cy="1371600"/>
            <wp:effectExtent l="0" t="0" r="10795" b="0"/>
            <wp:wrapTopAndBottom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580" w:lineRule="exact"/>
        <w:jc w:val="left"/>
        <w:rPr>
          <w:rFonts w:hint="eastAsia" w:ascii="仿宋" w:hAnsi="仿宋" w:eastAsia="仿宋" w:cs="仿宋"/>
          <w:sz w:val="32"/>
          <w:szCs w:val="32"/>
          <w:lang w:val="en-US" w:eastAsia="zh-Hans"/>
        </w:rPr>
      </w:pPr>
    </w:p>
    <w:p>
      <w:pPr>
        <w:numPr>
          <w:ilvl w:val="0"/>
          <w:numId w:val="2"/>
        </w:numPr>
        <w:spacing w:line="580" w:lineRule="exact"/>
        <w:ind w:left="0" w:leftChars="0" w:firstLine="420" w:firstLineChars="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选中列表中的发票信息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。</w:t>
      </w:r>
    </w:p>
    <w:p>
      <w:pPr>
        <w:numPr>
          <w:ilvl w:val="0"/>
          <w:numId w:val="0"/>
        </w:numPr>
        <w:spacing w:line="580" w:lineRule="exact"/>
        <w:ind w:left="420" w:leftChars="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553085</wp:posOffset>
            </wp:positionH>
            <wp:positionV relativeFrom="paragraph">
              <wp:posOffset>162560</wp:posOffset>
            </wp:positionV>
            <wp:extent cx="3434080" cy="1604645"/>
            <wp:effectExtent l="0" t="0" r="20320" b="20955"/>
            <wp:wrapTopAndBottom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3408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ordWrap w:val="0"/>
        <w:adjustRightInd w:val="0"/>
        <w:snapToGrid w:val="0"/>
        <w:spacing w:line="360" w:lineRule="auto"/>
        <w:ind w:right="840"/>
        <w:rPr>
          <w:rFonts w:hint="eastAsia" w:ascii="黑体" w:hAnsi="黑体" w:eastAsia="黑体" w:cs="Times New Roman"/>
          <w:color w:val="000000"/>
          <w:sz w:val="32"/>
          <w:szCs w:val="32"/>
        </w:rPr>
      </w:pPr>
    </w:p>
    <w:p>
      <w:pPr>
        <w:wordWrap w:val="0"/>
        <w:adjustRightInd w:val="0"/>
        <w:snapToGrid w:val="0"/>
        <w:spacing w:line="360" w:lineRule="auto"/>
        <w:ind w:right="840"/>
        <w:rPr>
          <w:rFonts w:hint="eastAsia" w:ascii="黑体" w:hAnsi="黑体" w:eastAsia="黑体" w:cs="Times New Roman"/>
          <w:color w:val="000000"/>
          <w:sz w:val="32"/>
          <w:szCs w:val="32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0" w:usb1="00000000" w:usb2="00000000" w:usb3="00000000" w:csb0="0016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panose1 w:val="02010609060101010101"/>
    <w:charset w:val="86"/>
    <w:family w:val="auto"/>
    <w:pitch w:val="default"/>
    <w:sig w:usb0="00000000" w:usb1="00000000" w:usb2="00000000" w:usb3="00000000" w:csb0="00160000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panose1 w:val="00000000000000000000"/>
    <w:charset w:val="02"/>
    <w:family w:val="roman"/>
    <w:pitch w:val="default"/>
    <w:sig w:usb0="00000000" w:usb1="00000000" w:usb2="00000000" w:usb3="00000000" w:csb0="00000000" w:csb1="00000000"/>
  </w:font>
  <w:font w:name="Calibri">
    <w:panose1 w:val="020F0302020204030204"/>
    <w:charset w:val="00"/>
    <w:family w:val="swiss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00000000" w:usb1="00000000" w:usb2="00000000" w:usb3="00000000" w:csb0="0016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62C86"/>
    <w:multiLevelType w:val="singleLevel"/>
    <w:tmpl w:val="FFF62C86"/>
    <w:lvl w:ilvl="0" w:tentative="0">
      <w:start w:val="10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EBB3C91"/>
    <w:multiLevelType w:val="multilevel"/>
    <w:tmpl w:val="3EBB3C91"/>
    <w:lvl w:ilvl="0" w:tentative="0">
      <w:start w:val="1"/>
      <w:numFmt w:val="chineseCountingThousand"/>
      <w:suff w:val="space"/>
      <w:lvlText w:val="%1. "/>
      <w:lvlJc w:val="left"/>
      <w:pPr>
        <w:ind w:left="907" w:hanging="907"/>
      </w:pPr>
      <w:rPr>
        <w:rFonts w:hint="eastAsia"/>
      </w:rPr>
    </w:lvl>
    <w:lvl w:ilvl="1" w:tentative="0">
      <w:start w:val="1"/>
      <w:numFmt w:val="decimal"/>
      <w:isLgl/>
      <w:suff w:val="space"/>
      <w:lvlText w:val="%1.%2 "/>
      <w:lvlJc w:val="left"/>
      <w:pPr>
        <w:ind w:left="794" w:hanging="794"/>
      </w:pPr>
      <w:rPr>
        <w:rFonts w:hint="eastAsia"/>
      </w:rPr>
    </w:lvl>
    <w:lvl w:ilvl="2" w:tentative="0">
      <w:start w:val="1"/>
      <w:numFmt w:val="decimal"/>
      <w:pStyle w:val="5"/>
      <w:isLgl/>
      <w:suff w:val="space"/>
      <w:lvlText w:val="%1.%2.%3 "/>
      <w:lvlJc w:val="left"/>
      <w:pPr>
        <w:ind w:left="907" w:hanging="907"/>
      </w:pPr>
      <w:rPr>
        <w:rFonts w:hint="eastAsia" w:cs="Times New Roman"/>
        <w:bCs w:val="0"/>
        <w:i w:val="0"/>
        <w:iCs w:val="0"/>
        <w:caps w:val="0"/>
        <w:smallCaps w:val="0"/>
        <w:strike w:val="0"/>
        <w:dstrike w:val="0"/>
        <w:spacing w:val="0"/>
        <w:kern w:val="0"/>
        <w:position w:val="0"/>
        <w:u w:val="none"/>
      </w:rPr>
    </w:lvl>
    <w:lvl w:ilvl="3" w:tentative="0">
      <w:start w:val="1"/>
      <w:numFmt w:val="decimal"/>
      <w:isLgl/>
      <w:suff w:val="space"/>
      <w:lvlText w:val="%1.%2.%3.%4 "/>
      <w:lvlJc w:val="left"/>
      <w:pPr>
        <w:ind w:left="1021" w:hanging="1021"/>
      </w:pPr>
      <w:rPr>
        <w:rFonts w:hint="eastAsia" w:cs="Times New Roman"/>
        <w:b/>
        <w:bCs w:val="0"/>
        <w:i w:val="0"/>
        <w:iCs w:val="0"/>
        <w:caps w:val="0"/>
        <w:smallCaps w:val="0"/>
        <w:strike w:val="0"/>
        <w:dstrike w:val="0"/>
        <w:spacing w:val="0"/>
        <w:kern w:val="0"/>
        <w:position w:val="0"/>
        <w:u w:val="none"/>
      </w:rPr>
    </w:lvl>
    <w:lvl w:ilvl="4" w:tentative="0">
      <w:start w:val="1"/>
      <w:numFmt w:val="decimal"/>
      <w:isLgl/>
      <w:suff w:val="space"/>
      <w:lvlText w:val="%1.%2.%3.%4.%5 "/>
      <w:lvlJc w:val="left"/>
      <w:pPr>
        <w:ind w:left="2034" w:hanging="1134"/>
      </w:pPr>
      <w:rPr>
        <w:rFonts w:hint="eastAsia"/>
      </w:rPr>
    </w:lvl>
    <w:lvl w:ilvl="5" w:tentative="0">
      <w:start w:val="1"/>
      <w:numFmt w:val="decimal"/>
      <w:isLgl/>
      <w:suff w:val="space"/>
      <w:lvlText w:val="%1.%2.%3.%4.%5.%6 "/>
      <w:lvlJc w:val="left"/>
      <w:pPr>
        <w:ind w:left="1247" w:hanging="1247"/>
      </w:pPr>
      <w:rPr>
        <w:rFonts w:hint="eastAsia"/>
      </w:rPr>
    </w:lvl>
    <w:lvl w:ilvl="6" w:tentative="0">
      <w:start w:val="1"/>
      <w:numFmt w:val="decimal"/>
      <w:lvlRestart w:val="1"/>
      <w:isLgl/>
      <w:suff w:val="space"/>
      <w:lvlText w:val="图 %1.%7 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Restart w:val="1"/>
      <w:isLgl/>
      <w:suff w:val="space"/>
      <w:lvlText w:val="表 %1.%8 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1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FDBAFD"/>
    <w:rsid w:val="5BFDB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标题 3（Hirisun）"/>
    <w:basedOn w:val="2"/>
    <w:next w:val="6"/>
    <w:qFormat/>
    <w:uiPriority w:val="0"/>
    <w:pPr>
      <w:numPr>
        <w:ilvl w:val="2"/>
        <w:numId w:val="1"/>
      </w:numPr>
      <w:tabs>
        <w:tab w:val="left" w:pos="960"/>
      </w:tabs>
      <w:spacing w:line="415" w:lineRule="auto"/>
      <w:jc w:val="left"/>
    </w:pPr>
    <w:rPr>
      <w:rFonts w:ascii="Arial" w:hAnsi="Arial" w:eastAsia="黑体"/>
      <w:kern w:val="0"/>
      <w:sz w:val="30"/>
      <w:szCs w:val="30"/>
      <w:lang w:val="zh-CN"/>
    </w:rPr>
  </w:style>
  <w:style w:type="paragraph" w:customStyle="1" w:styleId="6">
    <w:name w:val="正文（Hirisun）"/>
    <w:qFormat/>
    <w:uiPriority w:val="0"/>
    <w:pPr>
      <w:spacing w:line="300" w:lineRule="auto"/>
    </w:pPr>
    <w:rPr>
      <w:rFonts w:ascii="Calibri" w:hAnsi="Calibri" w:eastAsia="宋体" w:cs="黑体"/>
      <w:kern w:val="2"/>
      <w:sz w:val="24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2026-04-08T13:56:00Z</dcterms:created>
  <dc:creator>欢の</dc:creator>
  <cp:lastModifiedBy>欢の</cp:lastModifiedBy>
  <dcterms:modified xsi:type="dcterms:W3CDTF">2026-04-08T13:56:22Z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419E5C470A5BD636F1EDD569250E5CFB</vt:lpwstr>
  </property>
</Properties>
</file>