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BBDFBB"/>
  <w:body>
    <w:p w14:paraId="354CBE33" w14:textId="77777777" w:rsidR="00FA7221" w:rsidRDefault="00000000">
      <w:pPr>
        <w:pStyle w:val="afffffffff"/>
        <w:shd w:val="clear" w:color="auto" w:fill="auto"/>
        <w:rPr>
          <w:rFonts w:asciiTheme="majorEastAsia" w:eastAsiaTheme="majorEastAsia" w:hAnsiTheme="majorEastAsia" w:hint="eastAsia"/>
        </w:rPr>
      </w:pPr>
      <w:r>
        <w:rPr>
          <w:rFonts w:asciiTheme="majorEastAsia" w:eastAsiaTheme="majorEastAsia" w:hAnsiTheme="majorEastAsia"/>
          <w:noProof/>
        </w:rPr>
        <mc:AlternateContent>
          <mc:Choice Requires="wps">
            <w:drawing>
              <wp:anchor distT="0" distB="0" distL="114300" distR="114300" simplePos="0" relativeHeight="251668480" behindDoc="0" locked="0" layoutInCell="1" allowOverlap="1" wp14:anchorId="614CFA31" wp14:editId="61271D0A">
                <wp:simplePos x="0" y="0"/>
                <wp:positionH relativeFrom="column">
                  <wp:posOffset>-102870</wp:posOffset>
                </wp:positionH>
                <wp:positionV relativeFrom="paragraph">
                  <wp:posOffset>1011555</wp:posOffset>
                </wp:positionV>
                <wp:extent cx="6276340" cy="892175"/>
                <wp:effectExtent l="0" t="0" r="0" b="2540"/>
                <wp:wrapSquare wrapText="bothSides"/>
                <wp:docPr id="8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892175"/>
                        </a:xfrm>
                        <a:prstGeom prst="rect">
                          <a:avLst/>
                        </a:prstGeom>
                        <a:noFill/>
                        <a:ln w="9525">
                          <a:noFill/>
                          <a:miter lim="800000"/>
                        </a:ln>
                      </wps:spPr>
                      <wps:txbx>
                        <w:txbxContent>
                          <w:sdt>
                            <w:sdtPr>
                              <w:rPr>
                                <w:rFonts w:ascii="黑体" w:eastAsia="黑体" w:hAnsi="黑体"/>
                                <w:sz w:val="84"/>
                                <w:szCs w:val="84"/>
                              </w:rPr>
                              <w:id w:val="-1332523213"/>
                              <w:lock w:val="contentLocked"/>
                              <w:placeholder>
                                <w:docPart w:val="E8B50BDDE2984F14824977729F4D0D62"/>
                              </w:placeholder>
                            </w:sdtPr>
                            <w:sdtContent>
                              <w:p w14:paraId="17797337" w14:textId="77777777" w:rsidR="00FA7221" w:rsidRDefault="00000000">
                                <w:pPr>
                                  <w:jc w:val="distribute"/>
                                  <w:rPr>
                                    <w:rFonts w:ascii="黑体" w:eastAsia="黑体" w:hAnsi="黑体" w:hint="eastAsia"/>
                                    <w:sz w:val="84"/>
                                    <w:szCs w:val="84"/>
                                  </w:rPr>
                                </w:pPr>
                                <w:r>
                                  <w:rPr>
                                    <w:rFonts w:ascii="黑体" w:eastAsia="黑体" w:hAnsi="黑体" w:hint="eastAsia"/>
                                    <w:sz w:val="84"/>
                                    <w:szCs w:val="84"/>
                                  </w:rPr>
                                  <w:t>团体标准</w:t>
                                </w:r>
                              </w:p>
                            </w:sdtContent>
                          </w:sdt>
                        </w:txbxContent>
                      </wps:txbx>
                      <wps:bodyPr rot="0" vert="horz" wrap="square" lIns="91440" tIns="45720" rIns="91440" bIns="45720" anchor="ctr" anchorCtr="0">
                        <a:spAutoFit/>
                      </wps:bodyPr>
                    </wps:wsp>
                  </a:graphicData>
                </a:graphic>
              </wp:anchor>
            </w:drawing>
          </mc:Choice>
          <mc:Fallback>
            <w:pict>
              <v:shapetype w14:anchorId="614CFA31" id="_x0000_t202" coordsize="21600,21600" o:spt="202" path="m,l,21600r21600,l21600,xe">
                <v:stroke joinstyle="miter"/>
                <v:path gradientshapeok="t" o:connecttype="rect"/>
              </v:shapetype>
              <v:shape id="文本框 2" o:spid="_x0000_s1026" type="#_x0000_t202" style="position:absolute;left:0;text-align:left;margin-left:-8.1pt;margin-top:79.65pt;width:494.2pt;height:7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" filled="f" stroked="f">
                <v:textbox style="mso-fit-shape-to-text:t">
                  <w:txbxContent>
                    <w:sdt>
                      <w:sdtPr>
                        <w:rPr>
                          <w:rFonts w:ascii="黑体" w:eastAsia="黑体" w:hAnsi="黑体"/>
                          <w:sz w:val="84"/>
                          <w:szCs w:val="84"/>
                        </w:rPr>
                        <w:id w:val="-1332523213"/>
                        <w:lock w:val="contentLocked"/>
                        <w:placeholder>
                          <w:docPart w:val="E8B50BDDE2984F14824977729F4D0D62"/>
                        </w:placeholder>
                      </w:sdtPr>
                      <w:sdtContent>
                        <w:p w14:paraId="17797337" w14:textId="77777777" w:rsidR="00FA7221" w:rsidRDefault="00000000">
                          <w:pPr>
                            <w:jc w:val="distribute"/>
                            <w:rPr>
                              <w:rFonts w:ascii="黑体" w:eastAsia="黑体" w:hAnsi="黑体" w:hint="eastAsia"/>
                              <w:sz w:val="84"/>
                              <w:szCs w:val="84"/>
                            </w:rPr>
                          </w:pPr>
                          <w:r>
                            <w:rPr>
                              <w:rFonts w:ascii="黑体" w:eastAsia="黑体" w:hAnsi="黑体" w:hint="eastAsia"/>
                              <w:sz w:val="84"/>
                              <w:szCs w:val="84"/>
                            </w:rPr>
                            <w:t>团体标准</w:t>
                          </w:r>
                        </w:p>
                      </w:sdtContent>
                    </w:sdt>
                  </w:txbxContent>
                </v:textbox>
                <w10:wrap type="square"/>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7456" behindDoc="0" locked="0" layoutInCell="1" allowOverlap="1" wp14:anchorId="3491F069" wp14:editId="5DC0B593">
                <wp:simplePos x="0" y="0"/>
                <wp:positionH relativeFrom="page">
                  <wp:posOffset>4798060</wp:posOffset>
                </wp:positionH>
                <wp:positionV relativeFrom="page">
                  <wp:posOffset>9763125</wp:posOffset>
                </wp:positionV>
                <wp:extent cx="811530" cy="184150"/>
                <wp:effectExtent l="0" t="0" r="7620" b="6350"/>
                <wp:wrapNone/>
                <wp:docPr id="23" name="首页自画框图12"/>
                <wp:cNvGraphicFramePr/>
                <a:graphic xmlns:a="http://schemas.openxmlformats.org/drawingml/2006/main">
                  <a:graphicData uri="http://schemas.microsoft.com/office/word/2010/wordprocessingShape">
                    <wps:wsp>
                      <wps:cNvSpPr txBox="1"/>
                      <wps:spPr>
                        <a:xfrm>
                          <a:off x="0" y="0"/>
                          <a:ext cx="811530" cy="184150"/>
                        </a:xfrm>
                        <a:prstGeom prst="rect">
                          <a:avLst/>
                        </a:prstGeom>
                        <a:noFill/>
                        <a:ln w="6350">
                          <a:noFill/>
                        </a:ln>
                      </wps:spPr>
                      <wps:txbx>
                        <w:txbxContent>
                          <w:p w14:paraId="755A344C" w14:textId="77777777" w:rsidR="00FA7221" w:rsidRDefault="00000000">
                            <w:pPr>
                              <w:pStyle w:val="TB1"/>
                            </w:pPr>
                            <w:r>
                              <w:rPr>
                                <w:rFonts w:hint="eastAsia"/>
                              </w:rPr>
                              <w:t>发 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3491F069" id="首页自画框图12" o:spid="_x0000_s1027" type="#_x0000_t202" style="position:absolute;left:0;text-align:left;margin-left:377.8pt;margin-top:768.75pt;width:63.9pt;height:14.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" filled="f" stroked="f" strokeweight=".5pt">
                <v:textbox inset="0,0,0,0">
                  <w:txbxContent>
                    <w:p w14:paraId="755A344C" w14:textId="77777777" w:rsidR="00FA7221" w:rsidRDefault="00000000">
                      <w:pPr>
                        <w:pStyle w:val="TB1"/>
                      </w:pPr>
                      <w:r>
                        <w:rPr>
                          <w:rFonts w:hint="eastAsia"/>
                        </w:rPr>
                        <w:t>发 布</w:t>
                      </w:r>
                    </w:p>
                  </w:txbxContent>
                </v:textbox>
                <w10:wrap anchorx="page" anchory="page"/>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1312" behindDoc="0" locked="0" layoutInCell="1" allowOverlap="1" wp14:anchorId="4502A28B" wp14:editId="112275AE">
                <wp:simplePos x="0" y="0"/>
                <wp:positionH relativeFrom="column">
                  <wp:posOffset>0</wp:posOffset>
                </wp:positionH>
                <wp:positionV relativeFrom="paragraph">
                  <wp:posOffset>2374265</wp:posOffset>
                </wp:positionV>
                <wp:extent cx="6120765" cy="0"/>
                <wp:effectExtent l="0" t="0" r="0" b="0"/>
                <wp:wrapNone/>
                <wp:docPr id="17" name="首页自画框图6"/>
                <wp:cNvGraphicFramePr/>
                <a:graphic xmlns:a="http://schemas.openxmlformats.org/drawingml/2006/main">
                  <a:graphicData uri="http://schemas.microsoft.com/office/word/2010/wordprocessingShape">
                    <wps:wsp>
                      <wps:cNvCnPr/>
                      <wps:spPr>
                        <a:xfrm>
                          <a:off x="0" y="0"/>
                          <a:ext cx="612076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7E7B48" id="首页自画框图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86.95pt" to="481.95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" strokeweight=".5pt">
                <v:stroke joinstyle="miter"/>
              </v:line>
            </w:pict>
          </mc:Fallback>
        </mc:AlternateContent>
      </w:r>
      <w:r>
        <w:rPr>
          <w:rFonts w:asciiTheme="majorEastAsia" w:eastAsiaTheme="majorEastAsia" w:hAnsiTheme="majorEastAsia"/>
          <w:noProof/>
        </w:rPr>
        <mc:AlternateContent>
          <mc:Choice Requires="wps">
            <w:drawing>
              <wp:anchor distT="0" distB="0" distL="114300" distR="114300" simplePos="0" relativeHeight="251665408" behindDoc="0" locked="0" layoutInCell="1" allowOverlap="1" wp14:anchorId="72095D1D" wp14:editId="6C46179F">
                <wp:simplePos x="0" y="0"/>
                <wp:positionH relativeFrom="column">
                  <wp:posOffset>0</wp:posOffset>
                </wp:positionH>
                <wp:positionV relativeFrom="paragraph">
                  <wp:posOffset>8926830</wp:posOffset>
                </wp:positionV>
                <wp:extent cx="6120765" cy="0"/>
                <wp:effectExtent l="0" t="0" r="0" b="0"/>
                <wp:wrapNone/>
                <wp:docPr id="21" name="首页自画框图10"/>
                <wp:cNvGraphicFramePr/>
                <a:graphic xmlns:a="http://schemas.openxmlformats.org/drawingml/2006/main">
                  <a:graphicData uri="http://schemas.microsoft.com/office/word/2010/wordprocessingShape">
                    <wps:wsp>
                      <wps:cNvCnPr/>
                      <wps:spPr>
                        <a:xfrm>
                          <a:off x="0" y="0"/>
                          <a:ext cx="612076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592586" id="首页自画框图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702.9pt" to="481.95pt,7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" strokeweight=".5pt">
                <v:stroke joinstyle="miter"/>
              </v:line>
            </w:pict>
          </mc:Fallback>
        </mc:AlternateContent>
      </w:r>
      <w:r>
        <w:rPr>
          <w:rFonts w:asciiTheme="majorEastAsia" w:eastAsiaTheme="majorEastAsia" w:hAnsiTheme="majorEastAsia"/>
          <w:noProof/>
        </w:rPr>
        <mc:AlternateContent>
          <mc:Choice Requires="wps">
            <w:drawing>
              <wp:anchor distT="0" distB="0" distL="114300" distR="114300" simplePos="0" relativeHeight="251666432" behindDoc="0" locked="0" layoutInCell="1" allowOverlap="1" wp14:anchorId="580512CA" wp14:editId="55AEBC1A">
                <wp:simplePos x="0" y="0"/>
                <wp:positionH relativeFrom="page">
                  <wp:posOffset>2130425</wp:posOffset>
                </wp:positionH>
                <wp:positionV relativeFrom="page">
                  <wp:posOffset>9737725</wp:posOffset>
                </wp:positionV>
                <wp:extent cx="2667635" cy="234950"/>
                <wp:effectExtent l="0" t="0" r="0" b="12700"/>
                <wp:wrapNone/>
                <wp:docPr id="22" name="首页自画框图11"/>
                <wp:cNvGraphicFramePr/>
                <a:graphic xmlns:a="http://schemas.openxmlformats.org/drawingml/2006/main">
                  <a:graphicData uri="http://schemas.microsoft.com/office/word/2010/wordprocessingShape">
                    <wps:wsp>
                      <wps:cNvSpPr txBox="1"/>
                      <wps:spPr>
                        <a:xfrm>
                          <a:off x="0" y="0"/>
                          <a:ext cx="2667635" cy="234950"/>
                        </a:xfrm>
                        <a:prstGeom prst="rect">
                          <a:avLst/>
                        </a:prstGeom>
                        <a:noFill/>
                        <a:ln w="6350">
                          <a:noFill/>
                        </a:ln>
                      </wps:spPr>
                      <wps:txbx>
                        <w:txbxContent>
                          <w:p w14:paraId="1AF09CBA" w14:textId="77777777" w:rsidR="00FA7221" w:rsidRDefault="00000000">
                            <w:pPr>
                              <w:pStyle w:val="TB2"/>
                              <w:rPr>
                                <w:rFonts w:hint="eastAsia"/>
                              </w:rPr>
                            </w:pPr>
                            <w:r>
                              <w:rPr>
                                <w:rFonts w:hint="eastAsia"/>
                              </w:rPr>
                              <w:t>中国电机工程学会</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580512CA" id="首页自画框图11" o:spid="_x0000_s1028" type="#_x0000_t202" style="position:absolute;left:0;text-align:left;margin-left:167.75pt;margin-top:766.75pt;width:210.05pt;height:1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" filled="f" stroked="f" strokeweight=".5pt">
                <v:textbox inset="0,0,0,0">
                  <w:txbxContent>
                    <w:p w14:paraId="1AF09CBA" w14:textId="77777777" w:rsidR="00FA7221" w:rsidRDefault="00000000">
                      <w:pPr>
                        <w:pStyle w:val="TB2"/>
                        <w:rPr>
                          <w:rFonts w:hint="eastAsia"/>
                        </w:rPr>
                      </w:pPr>
                      <w:r>
                        <w:rPr>
                          <w:rFonts w:hint="eastAsia"/>
                        </w:rPr>
                        <w:t>中国电机工程学会</w:t>
                      </w:r>
                    </w:p>
                  </w:txbxContent>
                </v:textbox>
                <w10:wrap anchorx="page" anchory="page"/>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4384" behindDoc="0" locked="0" layoutInCell="1" allowOverlap="1" wp14:anchorId="2B7320CA" wp14:editId="7ABDBC12">
                <wp:simplePos x="0" y="0"/>
                <wp:positionH relativeFrom="column">
                  <wp:posOffset>3240405</wp:posOffset>
                </wp:positionH>
                <wp:positionV relativeFrom="paragraph">
                  <wp:posOffset>8566785</wp:posOffset>
                </wp:positionV>
                <wp:extent cx="2880360" cy="360045"/>
                <wp:effectExtent l="0" t="0" r="0" b="0"/>
                <wp:wrapNone/>
                <wp:docPr id="20" name="首页自画框图9"/>
                <wp:cNvGraphicFramePr/>
                <a:graphic xmlns:a="http://schemas.openxmlformats.org/drawingml/2006/main">
                  <a:graphicData uri="http://schemas.microsoft.com/office/word/2010/wordprocessingShape">
                    <wps:wsp>
                      <wps:cNvSpPr txBox="1"/>
                      <wps:spPr>
                        <a:xfrm>
                          <a:off x="0" y="0"/>
                          <a:ext cx="2880361" cy="360045"/>
                        </a:xfrm>
                        <a:prstGeom prst="rect">
                          <a:avLst/>
                        </a:prstGeom>
                        <a:noFill/>
                        <a:ln w="6350">
                          <a:noFill/>
                        </a:ln>
                      </wps:spPr>
                      <wps:txbx>
                        <w:txbxContent>
                          <w:p w14:paraId="2F2A04B6" w14:textId="77777777" w:rsidR="00FA7221" w:rsidRDefault="00000000">
                            <w:pPr>
                              <w:pStyle w:val="afffffffff3"/>
                              <w:rPr>
                                <w:rFonts w:hint="eastAsia"/>
                              </w:rPr>
                            </w:pPr>
                            <w:r>
                              <w:t>20XX—XX—XX实施</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2B7320CA" id="首页自画框图9" o:spid="_x0000_s1029" type="#_x0000_t202" style="position:absolute;left:0;text-align:left;margin-left:255.15pt;margin-top:674.55pt;width:226.8pt;height:28.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" filled="f" stroked="f" strokeweight=".5pt">
                <v:textbox style="mso-fit-shape-to-text:t" inset="0,0,,0">
                  <w:txbxContent>
                    <w:p w14:paraId="2F2A04B6" w14:textId="77777777" w:rsidR="00FA7221" w:rsidRDefault="00000000">
                      <w:pPr>
                        <w:pStyle w:val="afffffffff3"/>
                        <w:rPr>
                          <w:rFonts w:hint="eastAsia"/>
                        </w:rPr>
                      </w:pPr>
                      <w:r>
                        <w:t>20XX—XX—XX实施</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3360" behindDoc="0" locked="0" layoutInCell="1" allowOverlap="1" wp14:anchorId="5BE504CF" wp14:editId="7BF66637">
                <wp:simplePos x="0" y="0"/>
                <wp:positionH relativeFrom="column">
                  <wp:posOffset>0</wp:posOffset>
                </wp:positionH>
                <wp:positionV relativeFrom="paragraph">
                  <wp:posOffset>8566785</wp:posOffset>
                </wp:positionV>
                <wp:extent cx="2880360" cy="360045"/>
                <wp:effectExtent l="0" t="0" r="0" b="0"/>
                <wp:wrapNone/>
                <wp:docPr id="19" name="首页自画框图8"/>
                <wp:cNvGraphicFramePr/>
                <a:graphic xmlns:a="http://schemas.openxmlformats.org/drawingml/2006/main">
                  <a:graphicData uri="http://schemas.microsoft.com/office/word/2010/wordprocessingShape">
                    <wps:wsp>
                      <wps:cNvSpPr txBox="1"/>
                      <wps:spPr>
                        <a:xfrm>
                          <a:off x="0" y="0"/>
                          <a:ext cx="2880359" cy="360045"/>
                        </a:xfrm>
                        <a:prstGeom prst="rect">
                          <a:avLst/>
                        </a:prstGeom>
                        <a:noFill/>
                        <a:ln w="6350">
                          <a:noFill/>
                        </a:ln>
                      </wps:spPr>
                      <wps:txbx>
                        <w:txbxContent>
                          <w:p w14:paraId="7339733D" w14:textId="77777777" w:rsidR="00FA7221" w:rsidRDefault="00000000">
                            <w:pPr>
                              <w:pStyle w:val="affffffff5"/>
                              <w:rPr>
                                <w:rFonts w:hint="eastAsia"/>
                              </w:rPr>
                            </w:pPr>
                            <w:r>
                              <w:t>20XX—XX—XX发布</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5BE504CF" id="首页自画框图8" o:spid="_x0000_s1030" type="#_x0000_t202" style="position:absolute;left:0;text-align:left;margin-left:0;margin-top:674.55pt;width:226.8pt;height:28.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" filled="f" stroked="f" strokeweight=".5pt">
                <v:textbox style="mso-fit-shape-to-text:t" inset="0,0,,0">
                  <w:txbxContent>
                    <w:p w14:paraId="7339733D" w14:textId="77777777" w:rsidR="00FA7221" w:rsidRDefault="00000000">
                      <w:pPr>
                        <w:pStyle w:val="affffffff5"/>
                        <w:rPr>
                          <w:rFonts w:hint="eastAsia"/>
                        </w:rPr>
                      </w:pPr>
                      <w:r>
                        <w:t>20XX—XX—XX发布</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2336" behindDoc="0" locked="0" layoutInCell="1" allowOverlap="1" wp14:anchorId="36BC5733" wp14:editId="726A05E2">
                <wp:simplePos x="0" y="0"/>
                <wp:positionH relativeFrom="column">
                  <wp:posOffset>0</wp:posOffset>
                </wp:positionH>
                <wp:positionV relativeFrom="paragraph">
                  <wp:posOffset>3814445</wp:posOffset>
                </wp:positionV>
                <wp:extent cx="6120765" cy="4320540"/>
                <wp:effectExtent l="0" t="0" r="0" b="0"/>
                <wp:wrapNone/>
                <wp:docPr id="18" name="首页自画框图7"/>
                <wp:cNvGraphicFramePr/>
                <a:graphic xmlns:a="http://schemas.openxmlformats.org/drawingml/2006/main">
                  <a:graphicData uri="http://schemas.microsoft.com/office/word/2010/wordprocessingShape">
                    <wps:wsp>
                      <wps:cNvSpPr txBox="1"/>
                      <wps:spPr>
                        <a:xfrm>
                          <a:off x="0" y="0"/>
                          <a:ext cx="6120765" cy="4320540"/>
                        </a:xfrm>
                        <a:prstGeom prst="rect">
                          <a:avLst/>
                        </a:prstGeom>
                        <a:noFill/>
                        <a:ln w="6350">
                          <a:noFill/>
                        </a:ln>
                      </wps:spPr>
                      <wps:txbx>
                        <w:txbxContent>
                          <w:p w14:paraId="67CE3F91" w14:textId="77777777" w:rsidR="00FA7221" w:rsidRDefault="00000000">
                            <w:pPr>
                              <w:pStyle w:val="affffffff7"/>
                            </w:pPr>
                            <w:r>
                              <w:rPr>
                                <w:rFonts w:hint="eastAsia"/>
                              </w:rPr>
                              <w:t>电力企业二氧化碳捕集、运输、封存及利用过程温室气体排放核算和报告指南</w:t>
                            </w:r>
                          </w:p>
                          <w:p w14:paraId="7A0868A9" w14:textId="46112AE9" w:rsidR="00044D88" w:rsidRDefault="00044D88" w:rsidP="00044D88">
                            <w:pPr>
                              <w:pStyle w:val="affffffffb"/>
                              <w:rPr>
                                <w:rFonts w:hAnsi="Times New Roman"/>
                              </w:rPr>
                            </w:pPr>
                            <w:r w:rsidRPr="00044D88">
                              <w:rPr>
                                <w:rFonts w:hAnsi="Times New Roman"/>
                              </w:rPr>
                              <w:t xml:space="preserve">Guidelines for Greenhouse Gas Emission Accounting and Reporting of Carbon Dioxide Capture, Transportation, Storage and Utilization </w:t>
                            </w:r>
                            <w:r>
                              <w:rPr>
                                <w:rFonts w:hAnsi="Times New Roman" w:hint="eastAsia"/>
                              </w:rPr>
                              <w:t>for</w:t>
                            </w:r>
                            <w:r w:rsidRPr="00044D88">
                              <w:rPr>
                                <w:rFonts w:hAnsi="Times New Roman"/>
                              </w:rPr>
                              <w:t xml:space="preserve"> Electric Power Enterprises</w:t>
                            </w:r>
                          </w:p>
                          <w:p w14:paraId="5EE653DE" w14:textId="2FC6D5E4" w:rsidR="00FA7221" w:rsidRDefault="00000000" w:rsidP="00044D88">
                            <w:pPr>
                              <w:pStyle w:val="affffffffb"/>
                              <w:rPr>
                                <w:rFonts w:hint="eastAsia"/>
                              </w:rPr>
                            </w:pPr>
                            <w:r>
                              <w:t>（</w:t>
                            </w:r>
                            <w:r>
                              <w:rPr>
                                <w:rFonts w:hint="eastAsia"/>
                              </w:rPr>
                              <w:t>征求意见</w:t>
                            </w:r>
                            <w:r>
                              <w:t>稿）</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36BC5733" id="首页自画框图7" o:spid="_x0000_s1031" type="#_x0000_t202" style="position:absolute;left:0;text-align:left;margin-left:0;margin-top:300.35pt;width:481.95pt;height:340.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" filled="f" stroked="f" strokeweight=".5pt">
                <v:textbox style="mso-fit-shape-to-text:t" inset="0,0,,0">
                  <w:txbxContent>
                    <w:p w14:paraId="67CE3F91" w14:textId="77777777" w:rsidR="00FA7221" w:rsidRDefault="00000000">
                      <w:pPr>
                        <w:pStyle w:val="affffffff7"/>
                      </w:pPr>
                      <w:r>
                        <w:rPr>
                          <w:rFonts w:hint="eastAsia"/>
                        </w:rPr>
                        <w:t>电力企业二氧化碳捕集、运输、封存及利用过程温室气体排放核算和报告指南</w:t>
                      </w:r>
                    </w:p>
                    <w:p w14:paraId="7A0868A9" w14:textId="46112AE9" w:rsidR="00044D88" w:rsidRDefault="00044D88" w:rsidP="00044D88">
                      <w:pPr>
                        <w:pStyle w:val="affffffffb"/>
                        <w:rPr>
                          <w:rFonts w:hAnsi="Times New Roman"/>
                        </w:rPr>
                      </w:pPr>
                      <w:r w:rsidRPr="00044D88">
                        <w:rPr>
                          <w:rFonts w:hAnsi="Times New Roman"/>
                        </w:rPr>
                        <w:t xml:space="preserve">Guidelines for Greenhouse Gas Emission Accounting and Reporting of Carbon Dioxide Capture, Transportation, Storage and Utilization </w:t>
                      </w:r>
                      <w:r>
                        <w:rPr>
                          <w:rFonts w:hAnsi="Times New Roman" w:hint="eastAsia"/>
                        </w:rPr>
                        <w:t>for</w:t>
                      </w:r>
                      <w:r w:rsidRPr="00044D88">
                        <w:rPr>
                          <w:rFonts w:hAnsi="Times New Roman"/>
                        </w:rPr>
                        <w:t xml:space="preserve"> Electric Power Enterprises</w:t>
                      </w:r>
                    </w:p>
                    <w:p w14:paraId="5EE653DE" w14:textId="2FC6D5E4" w:rsidR="00FA7221" w:rsidRDefault="00000000" w:rsidP="00044D88">
                      <w:pPr>
                        <w:pStyle w:val="affffffffb"/>
                        <w:rPr>
                          <w:rFonts w:hint="eastAsia"/>
                        </w:rPr>
                      </w:pPr>
                      <w:r>
                        <w:t>（</w:t>
                      </w:r>
                      <w:r>
                        <w:rPr>
                          <w:rFonts w:hint="eastAsia"/>
                        </w:rPr>
                        <w:t>征求意见</w:t>
                      </w:r>
                      <w:r>
                        <w:t>稿）</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0288" behindDoc="0" locked="0" layoutInCell="1" allowOverlap="1" wp14:anchorId="68709E71" wp14:editId="437B5242">
                <wp:simplePos x="0" y="0"/>
                <wp:positionH relativeFrom="column">
                  <wp:posOffset>1620520</wp:posOffset>
                </wp:positionH>
                <wp:positionV relativeFrom="paragraph">
                  <wp:posOffset>1798320</wp:posOffset>
                </wp:positionV>
                <wp:extent cx="4320540" cy="720090"/>
                <wp:effectExtent l="0" t="0" r="0" b="12700"/>
                <wp:wrapNone/>
                <wp:docPr id="16" name="首页自画框图5"/>
                <wp:cNvGraphicFramePr/>
                <a:graphic xmlns:a="http://schemas.openxmlformats.org/drawingml/2006/main">
                  <a:graphicData uri="http://schemas.microsoft.com/office/word/2010/wordprocessingShape">
                    <wps:wsp>
                      <wps:cNvSpPr txBox="1"/>
                      <wps:spPr>
                        <a:xfrm>
                          <a:off x="0" y="0"/>
                          <a:ext cx="4320540" cy="720090"/>
                        </a:xfrm>
                        <a:prstGeom prst="rect">
                          <a:avLst/>
                        </a:prstGeom>
                        <a:noFill/>
                        <a:ln w="6350">
                          <a:noFill/>
                        </a:ln>
                      </wps:spPr>
                      <wps:txbx>
                        <w:txbxContent>
                          <w:p w14:paraId="5204B4F5" w14:textId="77777777" w:rsidR="00FA7221" w:rsidRDefault="00000000">
                            <w:pPr>
                              <w:pStyle w:val="1e"/>
                              <w:wordWrap w:val="0"/>
                            </w:pPr>
                            <w:r>
                              <w:t>T/CSEE XXXX</w:t>
                            </w:r>
                            <w:r>
                              <w:rPr>
                                <w:color w:val="FF0000"/>
                              </w:rPr>
                              <w:t>—</w:t>
                            </w:r>
                            <w:r>
                              <w:t>YYYY</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68709E71" id="首页自画框图5" o:spid="_x0000_s1032" type="#_x0000_t202" style="position:absolute;left:0;text-align:left;margin-left:127.6pt;margin-top:141.6pt;width:340.2pt;height:5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" filled="f" stroked="f" strokeweight=".5pt">
                <v:textbox style="mso-fit-shape-to-text:t" inset="0,0,,0">
                  <w:txbxContent>
                    <w:p w14:paraId="5204B4F5" w14:textId="77777777" w:rsidR="00FA7221" w:rsidRDefault="00000000">
                      <w:pPr>
                        <w:pStyle w:val="1e"/>
                        <w:wordWrap w:val="0"/>
                      </w:pPr>
                      <w:r>
                        <w:t>T/CSEE XXXX</w:t>
                      </w:r>
                      <w:r>
                        <w:rPr>
                          <w:color w:val="FF0000"/>
                        </w:rPr>
                        <w:t>—</w:t>
                      </w:r>
                      <w:r>
                        <w:t>YYYY</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6D0F7575" wp14:editId="0519EE49">
                <wp:simplePos x="0" y="0"/>
                <wp:positionH relativeFrom="column">
                  <wp:posOffset>0</wp:posOffset>
                </wp:positionH>
                <wp:positionV relativeFrom="paragraph">
                  <wp:posOffset>34290</wp:posOffset>
                </wp:positionV>
                <wp:extent cx="1800225" cy="720090"/>
                <wp:effectExtent l="0" t="0" r="0" b="8890"/>
                <wp:wrapNone/>
                <wp:docPr id="13" name="首页自画框图2"/>
                <wp:cNvGraphicFramePr/>
                <a:graphic xmlns:a="http://schemas.openxmlformats.org/drawingml/2006/main">
                  <a:graphicData uri="http://schemas.microsoft.com/office/word/2010/wordprocessingShape">
                    <wps:wsp>
                      <wps:cNvSpPr txBox="1"/>
                      <wps:spPr>
                        <a:xfrm>
                          <a:off x="0" y="0"/>
                          <a:ext cx="1800225" cy="720090"/>
                        </a:xfrm>
                        <a:prstGeom prst="rect">
                          <a:avLst/>
                        </a:prstGeom>
                        <a:noFill/>
                        <a:ln w="6350">
                          <a:noFill/>
                        </a:ln>
                      </wps:spPr>
                      <wps:txbx>
                        <w:txbxContent>
                          <w:p w14:paraId="0126DF87" w14:textId="77777777" w:rsidR="00FA7221" w:rsidRDefault="00000000">
                            <w:pPr>
                              <w:pStyle w:val="ICS"/>
                            </w:pPr>
                            <w:r>
                              <w:rPr>
                                <w:rFonts w:hint="eastAsia"/>
                              </w:rPr>
                              <w:t>I</w:t>
                            </w:r>
                            <w:r>
                              <w:t>CS 13.020.40</w:t>
                            </w:r>
                          </w:p>
                          <w:p w14:paraId="4B59DC17" w14:textId="77777777" w:rsidR="00FA7221" w:rsidRDefault="00000000">
                            <w:pPr>
                              <w:pStyle w:val="ICS"/>
                            </w:pPr>
                            <w:r>
                              <w:rPr>
                                <w:rFonts w:hint="eastAsia"/>
                              </w:rPr>
                              <w:t>C</w:t>
                            </w:r>
                            <w:r>
                              <w:t>CS Z04</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6D0F7575" id="首页自画框图2" o:spid="_x0000_s1033" type="#_x0000_t202" style="position:absolute;left:0;text-align:left;margin-left:0;margin-top:2.7pt;width:141.75pt;height:5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" filled="f" stroked="f" strokeweight=".5pt">
                <v:textbox style="mso-fit-shape-to-text:t" inset="0,0,,0">
                  <w:txbxContent>
                    <w:p w14:paraId="0126DF87" w14:textId="77777777" w:rsidR="00FA7221" w:rsidRDefault="00000000">
                      <w:pPr>
                        <w:pStyle w:val="ICS"/>
                      </w:pPr>
                      <w:r>
                        <w:rPr>
                          <w:rFonts w:hint="eastAsia"/>
                        </w:rPr>
                        <w:t>I</w:t>
                      </w:r>
                      <w:r>
                        <w:t>CS 13.020.40</w:t>
                      </w:r>
                    </w:p>
                    <w:p w14:paraId="4B59DC17" w14:textId="77777777" w:rsidR="00FA7221" w:rsidRDefault="00000000">
                      <w:pPr>
                        <w:pStyle w:val="ICS"/>
                      </w:pPr>
                      <w:r>
                        <w:rPr>
                          <w:rFonts w:hint="eastAsia"/>
                        </w:rPr>
                        <w:t>C</w:t>
                      </w:r>
                      <w:r>
                        <w:t>CS Z04</w:t>
                      </w:r>
                    </w:p>
                  </w:txbxContent>
                </v:textbox>
              </v:shape>
            </w:pict>
          </mc:Fallback>
        </mc:AlternateContent>
      </w:r>
    </w:p>
    <w:p w14:paraId="5C296EC9" w14:textId="77777777" w:rsidR="00FA7221" w:rsidRDefault="00FA7221">
      <w:pPr>
        <w:pStyle w:val="affffffff4"/>
        <w:ind w:firstLine="420"/>
        <w:rPr>
          <w:rFonts w:asciiTheme="majorEastAsia" w:eastAsiaTheme="majorEastAsia" w:hAnsiTheme="majorEastAsia" w:hint="eastAsia"/>
        </w:rPr>
      </w:pPr>
    </w:p>
    <w:p w14:paraId="3C8C0111" w14:textId="77777777" w:rsidR="00FA7221" w:rsidRDefault="00FA7221">
      <w:pPr>
        <w:pStyle w:val="affffffff4"/>
        <w:ind w:firstLine="420"/>
        <w:rPr>
          <w:rFonts w:asciiTheme="majorEastAsia" w:eastAsiaTheme="majorEastAsia" w:hAnsiTheme="majorEastAsia" w:hint="eastAsia"/>
        </w:rPr>
      </w:pPr>
    </w:p>
    <w:p w14:paraId="6211C02A" w14:textId="77777777" w:rsidR="00FA7221" w:rsidRDefault="00FA7221">
      <w:pPr>
        <w:pStyle w:val="affffffff4"/>
        <w:ind w:firstLine="420"/>
        <w:rPr>
          <w:rFonts w:asciiTheme="majorEastAsia" w:eastAsiaTheme="majorEastAsia" w:hAnsiTheme="majorEastAsia" w:hint="eastAsia"/>
        </w:rPr>
      </w:pPr>
    </w:p>
    <w:p w14:paraId="5E06070A" w14:textId="77777777" w:rsidR="00FA7221" w:rsidRDefault="00FA7221">
      <w:pPr>
        <w:pStyle w:val="affffffff4"/>
        <w:ind w:firstLine="420"/>
        <w:rPr>
          <w:rFonts w:asciiTheme="majorEastAsia" w:eastAsiaTheme="majorEastAsia" w:hAnsiTheme="majorEastAsia" w:hint="eastAsia"/>
        </w:rPr>
      </w:pPr>
    </w:p>
    <w:p w14:paraId="2848E72C" w14:textId="77777777" w:rsidR="00FA7221" w:rsidRDefault="00FA7221">
      <w:pPr>
        <w:pStyle w:val="affffffff4"/>
        <w:ind w:firstLine="420"/>
        <w:rPr>
          <w:rFonts w:asciiTheme="majorEastAsia" w:eastAsiaTheme="majorEastAsia" w:hAnsiTheme="majorEastAsia" w:hint="eastAsia"/>
        </w:rPr>
      </w:pPr>
    </w:p>
    <w:p w14:paraId="0FD942FA" w14:textId="77777777" w:rsidR="00FA7221" w:rsidRDefault="00FA7221">
      <w:pPr>
        <w:pStyle w:val="affffffff4"/>
        <w:ind w:firstLine="420"/>
        <w:rPr>
          <w:rFonts w:asciiTheme="majorEastAsia" w:eastAsiaTheme="majorEastAsia" w:hAnsiTheme="majorEastAsia" w:hint="eastAsia"/>
        </w:rPr>
        <w:sectPr w:rsidR="00FA7221">
          <w:headerReference w:type="even" r:id="rId10"/>
          <w:headerReference w:type="default" r:id="rId11"/>
          <w:footerReference w:type="even" r:id="rId12"/>
          <w:footerReference w:type="default" r:id="rId13"/>
          <w:headerReference w:type="first" r:id="rId14"/>
          <w:footerReference w:type="first" r:id="rId15"/>
          <w:pgSz w:w="11907" w:h="16839"/>
          <w:pgMar w:top="283" w:right="1134" w:bottom="1134" w:left="1417" w:header="283" w:footer="1134" w:gutter="0"/>
          <w:pgNumType w:fmt="upperRoman" w:start="1"/>
          <w:cols w:space="425"/>
          <w:titlePg/>
          <w:docGrid w:type="lines" w:linePitch="312"/>
        </w:sectPr>
      </w:pPr>
    </w:p>
    <w:p w14:paraId="1CEB28F2" w14:textId="77777777" w:rsidR="00FA7221" w:rsidRDefault="00000000">
      <w:pPr>
        <w:pStyle w:val="afffffffff"/>
        <w:shd w:val="clear" w:color="auto" w:fill="auto"/>
        <w:rPr>
          <w:rFonts w:hAnsi="黑体" w:hint="eastAsia"/>
        </w:rPr>
      </w:pPr>
      <w:bookmarkStart w:id="0" w:name="标准内容"/>
      <w:bookmarkStart w:id="1" w:name="_Toc63642871"/>
      <w:bookmarkStart w:id="2" w:name="_Toc62027346"/>
      <w:bookmarkStart w:id="3" w:name="_Toc55228493"/>
      <w:bookmarkEnd w:id="0"/>
      <w:r>
        <w:rPr>
          <w:rFonts w:hAnsi="黑体" w:hint="eastAsia"/>
        </w:rPr>
        <w:lastRenderedPageBreak/>
        <w:t>目    次</w:t>
      </w:r>
    </w:p>
    <w:p w14:paraId="048E8144" w14:textId="119AEFB8" w:rsidR="00FA7221" w:rsidRDefault="00000000">
      <w:pPr>
        <w:pStyle w:val="TOC1"/>
        <w:tabs>
          <w:tab w:val="right" w:leader="dot" w:pos="8296"/>
        </w:tabs>
        <w:spacing w:before="78" w:after="78"/>
        <w:rPr>
          <w:rFonts w:asciiTheme="minorHAnsi" w:eastAsiaTheme="minorEastAsia" w:hAnsiTheme="minorHAnsi" w:cstheme="minorBidi"/>
          <w:noProof/>
          <w:kern w:val="2"/>
          <w:sz w:val="22"/>
          <w:szCs w:val="24"/>
          <w14:ligatures w14:val="standardContextual"/>
        </w:rPr>
      </w:pPr>
      <w:r>
        <w:rPr>
          <w:rFonts w:asciiTheme="majorEastAsia" w:eastAsiaTheme="majorEastAsia" w:hAnsiTheme="majorEastAsia"/>
        </w:rPr>
        <w:fldChar w:fldCharType="begin"/>
      </w:r>
      <w:r>
        <w:rPr>
          <w:rFonts w:asciiTheme="majorEastAsia" w:eastAsiaTheme="majorEastAsia" w:hAnsiTheme="majorEastAsia"/>
        </w:rPr>
        <w:instrText xml:space="preserve"> </w:instrText>
      </w:r>
      <w:r>
        <w:rPr>
          <w:rFonts w:asciiTheme="majorEastAsia" w:eastAsiaTheme="majorEastAsia" w:hAnsiTheme="majorEastAsia" w:hint="eastAsia"/>
        </w:rPr>
        <w:instrText>TOC \o "1-7" \h \z</w:instrText>
      </w:r>
      <w:r>
        <w:rPr>
          <w:rFonts w:asciiTheme="majorEastAsia" w:eastAsiaTheme="majorEastAsia" w:hAnsiTheme="majorEastAsia"/>
        </w:rPr>
        <w:instrText xml:space="preserve"> </w:instrText>
      </w:r>
      <w:r>
        <w:rPr>
          <w:rFonts w:asciiTheme="majorEastAsia" w:eastAsiaTheme="majorEastAsia" w:hAnsiTheme="majorEastAsia"/>
        </w:rPr>
        <w:fldChar w:fldCharType="separate"/>
      </w:r>
      <w:hyperlink w:anchor="_Toc225165494" w:history="1">
        <w:r w:rsidR="00FA7221">
          <w:rPr>
            <w:rStyle w:val="afffffffa"/>
            <w:rFonts w:hAnsi="黑体" w:hint="eastAsia"/>
            <w:noProof/>
          </w:rPr>
          <w:t>前言</w:t>
        </w:r>
        <w:r w:rsidR="00FA7221">
          <w:rPr>
            <w:rFonts w:hint="eastAsia"/>
            <w:noProof/>
          </w:rPr>
          <w:tab/>
        </w:r>
        <w:r w:rsidR="00FA7221">
          <w:rPr>
            <w:rFonts w:hint="eastAsia"/>
            <w:noProof/>
          </w:rPr>
          <w:fldChar w:fldCharType="begin"/>
        </w:r>
        <w:r w:rsidR="00FA7221">
          <w:rPr>
            <w:rFonts w:hint="eastAsia"/>
            <w:noProof/>
          </w:rPr>
          <w:instrText xml:space="preserve"> </w:instrText>
        </w:r>
        <w:r w:rsidR="00FA7221">
          <w:rPr>
            <w:noProof/>
          </w:rPr>
          <w:instrText>PAGEREF _Toc225165494 \h</w:instrText>
        </w:r>
        <w:r w:rsidR="00FA7221">
          <w:rPr>
            <w:rFonts w:hint="eastAsia"/>
            <w:noProof/>
          </w:rPr>
          <w:instrText xml:space="preserve"> </w:instrText>
        </w:r>
        <w:r w:rsidR="00FA7221">
          <w:rPr>
            <w:rFonts w:hint="eastAsia"/>
            <w:noProof/>
          </w:rPr>
        </w:r>
        <w:r w:rsidR="00FA7221">
          <w:rPr>
            <w:rFonts w:hint="eastAsia"/>
            <w:noProof/>
          </w:rPr>
          <w:fldChar w:fldCharType="separate"/>
        </w:r>
        <w:r w:rsidR="0034683D">
          <w:rPr>
            <w:noProof/>
          </w:rPr>
          <w:t>II</w:t>
        </w:r>
        <w:r w:rsidR="00FA7221">
          <w:rPr>
            <w:rFonts w:hint="eastAsia"/>
            <w:noProof/>
          </w:rPr>
          <w:fldChar w:fldCharType="end"/>
        </w:r>
      </w:hyperlink>
    </w:p>
    <w:p w14:paraId="6A01CDC4" w14:textId="78B2F668" w:rsidR="00FA7221" w:rsidRDefault="00FA7221">
      <w:pPr>
        <w:pStyle w:val="TOC2"/>
        <w:tabs>
          <w:tab w:val="right" w:leader="dot" w:pos="8296"/>
        </w:tabs>
        <w:spacing w:before="78" w:after="78"/>
        <w:rPr>
          <w:rFonts w:asciiTheme="minorHAnsi" w:eastAsiaTheme="minorEastAsia" w:hAnsiTheme="minorHAnsi" w:cstheme="minorBidi"/>
          <w:noProof/>
          <w:kern w:val="2"/>
          <w:sz w:val="22"/>
          <w:szCs w:val="24"/>
          <w14:ligatures w14:val="standardContextual"/>
        </w:rPr>
      </w:pPr>
      <w:hyperlink w:anchor="_Toc225165495" w:history="1">
        <w:r>
          <w:rPr>
            <w:rStyle w:val="afffffffa"/>
            <w:rFonts w:hint="eastAsia"/>
            <w:noProof/>
          </w:rPr>
          <w:t>1</w:t>
        </w:r>
        <w:r>
          <w:rPr>
            <w:rStyle w:val="afffffffa"/>
            <w:rFonts w:hAnsi="黑体" w:hint="eastAsia"/>
            <w:noProof/>
          </w:rPr>
          <w:t xml:space="preserve"> </w:t>
        </w:r>
        <w:r w:rsidR="00271D23">
          <w:rPr>
            <w:rStyle w:val="afffffffa"/>
            <w:rFonts w:hAnsi="黑体" w:hint="eastAsia"/>
            <w:noProof/>
          </w:rPr>
          <w:t xml:space="preserve"> </w:t>
        </w:r>
        <w:r>
          <w:rPr>
            <w:rStyle w:val="afffffffa"/>
            <w:rFonts w:hAnsi="黑体" w:hint="eastAsia"/>
            <w:noProof/>
          </w:rPr>
          <w:t>范围</w:t>
        </w:r>
        <w:r>
          <w:rPr>
            <w:rFonts w:hint="eastAsia"/>
            <w:noProof/>
          </w:rPr>
          <w:tab/>
        </w:r>
        <w:r>
          <w:rPr>
            <w:rFonts w:hint="eastAsia"/>
            <w:noProof/>
          </w:rPr>
          <w:fldChar w:fldCharType="begin"/>
        </w:r>
        <w:r>
          <w:rPr>
            <w:rFonts w:hint="eastAsia"/>
            <w:noProof/>
          </w:rPr>
          <w:instrText xml:space="preserve"> </w:instrText>
        </w:r>
        <w:r>
          <w:rPr>
            <w:noProof/>
          </w:rPr>
          <w:instrText>PAGEREF _Toc225165495 \h</w:instrText>
        </w:r>
        <w:r>
          <w:rPr>
            <w:rFonts w:hint="eastAsia"/>
            <w:noProof/>
          </w:rPr>
          <w:instrText xml:space="preserve"> </w:instrText>
        </w:r>
        <w:r>
          <w:rPr>
            <w:rFonts w:hint="eastAsia"/>
            <w:noProof/>
          </w:rPr>
        </w:r>
        <w:r>
          <w:rPr>
            <w:rFonts w:hint="eastAsia"/>
            <w:noProof/>
          </w:rPr>
          <w:fldChar w:fldCharType="separate"/>
        </w:r>
        <w:r w:rsidR="0034683D">
          <w:rPr>
            <w:noProof/>
          </w:rPr>
          <w:t>1</w:t>
        </w:r>
        <w:r>
          <w:rPr>
            <w:rFonts w:hint="eastAsia"/>
            <w:noProof/>
          </w:rPr>
          <w:fldChar w:fldCharType="end"/>
        </w:r>
      </w:hyperlink>
    </w:p>
    <w:p w14:paraId="623FBDA7" w14:textId="206C60F4" w:rsidR="00FA7221" w:rsidRDefault="00FA7221">
      <w:pPr>
        <w:pStyle w:val="TOC2"/>
        <w:tabs>
          <w:tab w:val="right" w:leader="dot" w:pos="8296"/>
        </w:tabs>
        <w:spacing w:before="78" w:after="78"/>
        <w:rPr>
          <w:rFonts w:asciiTheme="minorHAnsi" w:eastAsiaTheme="minorEastAsia" w:hAnsiTheme="minorHAnsi" w:cstheme="minorBidi"/>
          <w:noProof/>
          <w:kern w:val="2"/>
          <w:sz w:val="22"/>
          <w:szCs w:val="24"/>
          <w14:ligatures w14:val="standardContextual"/>
        </w:rPr>
      </w:pPr>
      <w:hyperlink w:anchor="_Toc225165496" w:history="1">
        <w:r>
          <w:rPr>
            <w:rStyle w:val="afffffffa"/>
            <w:rFonts w:hint="eastAsia"/>
            <w:noProof/>
          </w:rPr>
          <w:t>2</w:t>
        </w:r>
        <w:r>
          <w:rPr>
            <w:rStyle w:val="afffffffa"/>
            <w:rFonts w:hAnsi="黑体" w:hint="eastAsia"/>
            <w:noProof/>
          </w:rPr>
          <w:t xml:space="preserve"> </w:t>
        </w:r>
        <w:r w:rsidR="00271D23">
          <w:rPr>
            <w:rStyle w:val="afffffffa"/>
            <w:rFonts w:hAnsi="黑体" w:hint="eastAsia"/>
            <w:noProof/>
          </w:rPr>
          <w:t xml:space="preserve"> </w:t>
        </w:r>
        <w:r>
          <w:rPr>
            <w:rStyle w:val="afffffffa"/>
            <w:rFonts w:hAnsi="黑体" w:hint="eastAsia"/>
            <w:noProof/>
          </w:rPr>
          <w:t>规范性引用文件</w:t>
        </w:r>
        <w:r>
          <w:rPr>
            <w:rFonts w:hint="eastAsia"/>
            <w:noProof/>
          </w:rPr>
          <w:tab/>
        </w:r>
        <w:r>
          <w:rPr>
            <w:rFonts w:hint="eastAsia"/>
            <w:noProof/>
          </w:rPr>
          <w:fldChar w:fldCharType="begin"/>
        </w:r>
        <w:r>
          <w:rPr>
            <w:rFonts w:hint="eastAsia"/>
            <w:noProof/>
          </w:rPr>
          <w:instrText xml:space="preserve"> </w:instrText>
        </w:r>
        <w:r>
          <w:rPr>
            <w:noProof/>
          </w:rPr>
          <w:instrText>PAGEREF _Toc225165496 \h</w:instrText>
        </w:r>
        <w:r>
          <w:rPr>
            <w:rFonts w:hint="eastAsia"/>
            <w:noProof/>
          </w:rPr>
          <w:instrText xml:space="preserve"> </w:instrText>
        </w:r>
        <w:r>
          <w:rPr>
            <w:rFonts w:hint="eastAsia"/>
            <w:noProof/>
          </w:rPr>
        </w:r>
        <w:r>
          <w:rPr>
            <w:rFonts w:hint="eastAsia"/>
            <w:noProof/>
          </w:rPr>
          <w:fldChar w:fldCharType="separate"/>
        </w:r>
        <w:r w:rsidR="0034683D">
          <w:rPr>
            <w:noProof/>
          </w:rPr>
          <w:t>1</w:t>
        </w:r>
        <w:r>
          <w:rPr>
            <w:rFonts w:hint="eastAsia"/>
            <w:noProof/>
          </w:rPr>
          <w:fldChar w:fldCharType="end"/>
        </w:r>
      </w:hyperlink>
    </w:p>
    <w:p w14:paraId="425BAD9F" w14:textId="643D021C" w:rsidR="00FA7221" w:rsidRDefault="00FA7221">
      <w:pPr>
        <w:pStyle w:val="TOC2"/>
        <w:tabs>
          <w:tab w:val="right" w:leader="dot" w:pos="8296"/>
        </w:tabs>
        <w:spacing w:before="78" w:after="78"/>
        <w:rPr>
          <w:rFonts w:asciiTheme="minorHAnsi" w:eastAsiaTheme="minorEastAsia" w:hAnsiTheme="minorHAnsi" w:cstheme="minorBidi"/>
          <w:noProof/>
          <w:kern w:val="2"/>
          <w:sz w:val="22"/>
          <w:szCs w:val="24"/>
          <w14:ligatures w14:val="standardContextual"/>
        </w:rPr>
      </w:pPr>
      <w:hyperlink w:anchor="_Toc225165497" w:history="1">
        <w:r>
          <w:rPr>
            <w:rStyle w:val="afffffffa"/>
            <w:rFonts w:hint="eastAsia"/>
            <w:noProof/>
          </w:rPr>
          <w:t>3</w:t>
        </w:r>
        <w:r>
          <w:rPr>
            <w:rStyle w:val="afffffffa"/>
            <w:rFonts w:hAnsi="黑体" w:hint="eastAsia"/>
            <w:noProof/>
          </w:rPr>
          <w:t xml:space="preserve"> </w:t>
        </w:r>
        <w:r w:rsidR="00271D23">
          <w:rPr>
            <w:rStyle w:val="afffffffa"/>
            <w:rFonts w:hAnsi="黑体" w:hint="eastAsia"/>
            <w:noProof/>
          </w:rPr>
          <w:t xml:space="preserve"> </w:t>
        </w:r>
        <w:r>
          <w:rPr>
            <w:rStyle w:val="afffffffa"/>
            <w:rFonts w:hAnsi="黑体" w:hint="eastAsia"/>
            <w:noProof/>
          </w:rPr>
          <w:t>术语和定义</w:t>
        </w:r>
        <w:r>
          <w:rPr>
            <w:rFonts w:hint="eastAsia"/>
            <w:noProof/>
          </w:rPr>
          <w:tab/>
        </w:r>
        <w:r>
          <w:rPr>
            <w:rFonts w:hint="eastAsia"/>
            <w:noProof/>
          </w:rPr>
          <w:fldChar w:fldCharType="begin"/>
        </w:r>
        <w:r>
          <w:rPr>
            <w:rFonts w:hint="eastAsia"/>
            <w:noProof/>
          </w:rPr>
          <w:instrText xml:space="preserve"> </w:instrText>
        </w:r>
        <w:r>
          <w:rPr>
            <w:noProof/>
          </w:rPr>
          <w:instrText>PAGEREF _Toc225165497 \h</w:instrText>
        </w:r>
        <w:r>
          <w:rPr>
            <w:rFonts w:hint="eastAsia"/>
            <w:noProof/>
          </w:rPr>
          <w:instrText xml:space="preserve"> </w:instrText>
        </w:r>
        <w:r>
          <w:rPr>
            <w:rFonts w:hint="eastAsia"/>
            <w:noProof/>
          </w:rPr>
        </w:r>
        <w:r>
          <w:rPr>
            <w:rFonts w:hint="eastAsia"/>
            <w:noProof/>
          </w:rPr>
          <w:fldChar w:fldCharType="separate"/>
        </w:r>
        <w:r w:rsidR="0034683D">
          <w:rPr>
            <w:noProof/>
          </w:rPr>
          <w:t>1</w:t>
        </w:r>
        <w:r>
          <w:rPr>
            <w:rFonts w:hint="eastAsia"/>
            <w:noProof/>
          </w:rPr>
          <w:fldChar w:fldCharType="end"/>
        </w:r>
      </w:hyperlink>
    </w:p>
    <w:p w14:paraId="52209390" w14:textId="39DC33E9" w:rsidR="00FA7221" w:rsidRDefault="00FA7221">
      <w:pPr>
        <w:pStyle w:val="TOC2"/>
        <w:tabs>
          <w:tab w:val="right" w:leader="dot" w:pos="8296"/>
        </w:tabs>
        <w:spacing w:before="78" w:after="78"/>
        <w:rPr>
          <w:rFonts w:asciiTheme="minorHAnsi" w:eastAsiaTheme="minorEastAsia" w:hAnsiTheme="minorHAnsi" w:cstheme="minorBidi"/>
          <w:noProof/>
          <w:kern w:val="2"/>
          <w:sz w:val="22"/>
          <w:szCs w:val="24"/>
          <w14:ligatures w14:val="standardContextual"/>
        </w:rPr>
      </w:pPr>
      <w:hyperlink w:anchor="_Toc225165504" w:history="1">
        <w:r>
          <w:rPr>
            <w:rStyle w:val="afffffffa"/>
            <w:rFonts w:hint="eastAsia"/>
            <w:noProof/>
          </w:rPr>
          <w:t>4</w:t>
        </w:r>
        <w:r>
          <w:rPr>
            <w:rStyle w:val="afffffffa"/>
            <w:rFonts w:hAnsi="黑体" w:hint="eastAsia"/>
            <w:noProof/>
          </w:rPr>
          <w:t xml:space="preserve"> </w:t>
        </w:r>
        <w:r w:rsidR="00271D23">
          <w:rPr>
            <w:rStyle w:val="afffffffa"/>
            <w:rFonts w:hAnsi="黑体" w:hint="eastAsia"/>
            <w:noProof/>
          </w:rPr>
          <w:t xml:space="preserve"> </w:t>
        </w:r>
        <w:r>
          <w:rPr>
            <w:rStyle w:val="afffffffa"/>
            <w:rFonts w:hAnsi="黑体" w:hint="eastAsia"/>
            <w:noProof/>
          </w:rPr>
          <w:t>核算边界</w:t>
        </w:r>
        <w:r>
          <w:rPr>
            <w:rFonts w:hint="eastAsia"/>
            <w:noProof/>
          </w:rPr>
          <w:tab/>
        </w:r>
        <w:r>
          <w:rPr>
            <w:rFonts w:hint="eastAsia"/>
            <w:noProof/>
          </w:rPr>
          <w:fldChar w:fldCharType="begin"/>
        </w:r>
        <w:r>
          <w:rPr>
            <w:rFonts w:hint="eastAsia"/>
            <w:noProof/>
          </w:rPr>
          <w:instrText xml:space="preserve"> </w:instrText>
        </w:r>
        <w:r>
          <w:rPr>
            <w:noProof/>
          </w:rPr>
          <w:instrText>PAGEREF _Toc225165504 \h</w:instrText>
        </w:r>
        <w:r>
          <w:rPr>
            <w:rFonts w:hint="eastAsia"/>
            <w:noProof/>
          </w:rPr>
          <w:instrText xml:space="preserve"> </w:instrText>
        </w:r>
        <w:r>
          <w:rPr>
            <w:rFonts w:hint="eastAsia"/>
            <w:noProof/>
          </w:rPr>
        </w:r>
        <w:r>
          <w:rPr>
            <w:rFonts w:hint="eastAsia"/>
            <w:noProof/>
          </w:rPr>
          <w:fldChar w:fldCharType="separate"/>
        </w:r>
        <w:r w:rsidR="0034683D">
          <w:rPr>
            <w:noProof/>
          </w:rPr>
          <w:t>2</w:t>
        </w:r>
        <w:r>
          <w:rPr>
            <w:rFonts w:hint="eastAsia"/>
            <w:noProof/>
          </w:rPr>
          <w:fldChar w:fldCharType="end"/>
        </w:r>
      </w:hyperlink>
    </w:p>
    <w:p w14:paraId="46C9DD3E" w14:textId="1DDAB435" w:rsidR="00FA7221" w:rsidRDefault="00FA7221">
      <w:pPr>
        <w:pStyle w:val="TOC2"/>
        <w:tabs>
          <w:tab w:val="right" w:leader="dot" w:pos="8296"/>
        </w:tabs>
        <w:spacing w:before="78" w:after="78"/>
        <w:rPr>
          <w:rFonts w:asciiTheme="minorHAnsi" w:eastAsiaTheme="minorEastAsia" w:hAnsiTheme="minorHAnsi" w:cstheme="minorBidi"/>
          <w:noProof/>
          <w:kern w:val="2"/>
          <w:sz w:val="22"/>
          <w:szCs w:val="24"/>
          <w14:ligatures w14:val="standardContextual"/>
        </w:rPr>
      </w:pPr>
      <w:hyperlink w:anchor="_Toc225165507" w:history="1">
        <w:r>
          <w:rPr>
            <w:rStyle w:val="afffffffa"/>
            <w:rFonts w:hint="eastAsia"/>
            <w:noProof/>
          </w:rPr>
          <w:t>5</w:t>
        </w:r>
        <w:r>
          <w:rPr>
            <w:rStyle w:val="afffffffa"/>
            <w:rFonts w:hAnsi="黑体" w:hint="eastAsia"/>
            <w:noProof/>
          </w:rPr>
          <w:t xml:space="preserve"> </w:t>
        </w:r>
        <w:r w:rsidR="00271D23">
          <w:rPr>
            <w:rStyle w:val="afffffffa"/>
            <w:rFonts w:hAnsi="黑体" w:hint="eastAsia"/>
            <w:noProof/>
          </w:rPr>
          <w:t xml:space="preserve"> </w:t>
        </w:r>
        <w:r>
          <w:rPr>
            <w:rStyle w:val="afffffffa"/>
            <w:rFonts w:hAnsi="黑体" w:hint="eastAsia"/>
            <w:noProof/>
          </w:rPr>
          <w:t>核算方法</w:t>
        </w:r>
        <w:r>
          <w:rPr>
            <w:rFonts w:hint="eastAsia"/>
            <w:noProof/>
          </w:rPr>
          <w:tab/>
        </w:r>
        <w:r>
          <w:rPr>
            <w:rFonts w:hint="eastAsia"/>
            <w:noProof/>
          </w:rPr>
          <w:fldChar w:fldCharType="begin"/>
        </w:r>
        <w:r>
          <w:rPr>
            <w:rFonts w:hint="eastAsia"/>
            <w:noProof/>
          </w:rPr>
          <w:instrText xml:space="preserve"> </w:instrText>
        </w:r>
        <w:r>
          <w:rPr>
            <w:noProof/>
          </w:rPr>
          <w:instrText>PAGEREF _Toc225165507 \h</w:instrText>
        </w:r>
        <w:r>
          <w:rPr>
            <w:rFonts w:hint="eastAsia"/>
            <w:noProof/>
          </w:rPr>
          <w:instrText xml:space="preserve"> </w:instrText>
        </w:r>
        <w:r>
          <w:rPr>
            <w:rFonts w:hint="eastAsia"/>
            <w:noProof/>
          </w:rPr>
        </w:r>
        <w:r>
          <w:rPr>
            <w:rFonts w:hint="eastAsia"/>
            <w:noProof/>
          </w:rPr>
          <w:fldChar w:fldCharType="separate"/>
        </w:r>
        <w:r w:rsidR="0034683D">
          <w:rPr>
            <w:noProof/>
          </w:rPr>
          <w:t>4</w:t>
        </w:r>
        <w:r>
          <w:rPr>
            <w:rFonts w:hint="eastAsia"/>
            <w:noProof/>
          </w:rPr>
          <w:fldChar w:fldCharType="end"/>
        </w:r>
      </w:hyperlink>
    </w:p>
    <w:p w14:paraId="49397CDF" w14:textId="35B87E50" w:rsidR="00FA7221" w:rsidRDefault="00FA7221">
      <w:pPr>
        <w:pStyle w:val="TOC2"/>
        <w:tabs>
          <w:tab w:val="right" w:leader="dot" w:pos="8296"/>
        </w:tabs>
        <w:spacing w:before="78" w:after="78"/>
        <w:rPr>
          <w:rFonts w:asciiTheme="minorHAnsi" w:eastAsiaTheme="minorEastAsia" w:hAnsiTheme="minorHAnsi" w:cstheme="minorBidi"/>
          <w:noProof/>
          <w:kern w:val="2"/>
          <w:sz w:val="22"/>
          <w:szCs w:val="24"/>
          <w14:ligatures w14:val="standardContextual"/>
        </w:rPr>
      </w:pPr>
      <w:hyperlink w:anchor="_Toc225165508" w:history="1">
        <w:r>
          <w:rPr>
            <w:rStyle w:val="afffffffa"/>
            <w:rFonts w:hint="eastAsia"/>
            <w:noProof/>
          </w:rPr>
          <w:t>6</w:t>
        </w:r>
        <w:r>
          <w:rPr>
            <w:rStyle w:val="afffffffa"/>
            <w:rFonts w:hAnsi="黑体" w:hint="eastAsia"/>
            <w:noProof/>
          </w:rPr>
          <w:t xml:space="preserve"> </w:t>
        </w:r>
        <w:r w:rsidR="00271D23">
          <w:rPr>
            <w:rStyle w:val="afffffffa"/>
            <w:rFonts w:hAnsi="黑体" w:hint="eastAsia"/>
            <w:noProof/>
          </w:rPr>
          <w:t xml:space="preserve"> </w:t>
        </w:r>
        <w:r>
          <w:rPr>
            <w:rStyle w:val="afffffffa"/>
            <w:rFonts w:hAnsi="黑体" w:hint="eastAsia"/>
            <w:noProof/>
          </w:rPr>
          <w:t>质量保证和文件存档</w:t>
        </w:r>
        <w:r>
          <w:rPr>
            <w:rFonts w:hint="eastAsia"/>
            <w:noProof/>
          </w:rPr>
          <w:tab/>
        </w:r>
        <w:r>
          <w:rPr>
            <w:rFonts w:hint="eastAsia"/>
            <w:noProof/>
          </w:rPr>
          <w:fldChar w:fldCharType="begin"/>
        </w:r>
        <w:r>
          <w:rPr>
            <w:rFonts w:hint="eastAsia"/>
            <w:noProof/>
          </w:rPr>
          <w:instrText xml:space="preserve"> </w:instrText>
        </w:r>
        <w:r>
          <w:rPr>
            <w:noProof/>
          </w:rPr>
          <w:instrText>PAGEREF _Toc225165508 \h</w:instrText>
        </w:r>
        <w:r>
          <w:rPr>
            <w:rFonts w:hint="eastAsia"/>
            <w:noProof/>
          </w:rPr>
          <w:instrText xml:space="preserve"> </w:instrText>
        </w:r>
        <w:r>
          <w:rPr>
            <w:rFonts w:hint="eastAsia"/>
            <w:noProof/>
          </w:rPr>
        </w:r>
        <w:r>
          <w:rPr>
            <w:rFonts w:hint="eastAsia"/>
            <w:noProof/>
          </w:rPr>
          <w:fldChar w:fldCharType="separate"/>
        </w:r>
        <w:r w:rsidR="0034683D">
          <w:rPr>
            <w:noProof/>
          </w:rPr>
          <w:t>13</w:t>
        </w:r>
        <w:r>
          <w:rPr>
            <w:rFonts w:hint="eastAsia"/>
            <w:noProof/>
          </w:rPr>
          <w:fldChar w:fldCharType="end"/>
        </w:r>
      </w:hyperlink>
    </w:p>
    <w:p w14:paraId="3D785FB0" w14:textId="075BA149" w:rsidR="00FA7221" w:rsidRDefault="00FA7221">
      <w:pPr>
        <w:pStyle w:val="TOC2"/>
        <w:tabs>
          <w:tab w:val="right" w:leader="dot" w:pos="8296"/>
        </w:tabs>
        <w:spacing w:before="78" w:after="78"/>
        <w:rPr>
          <w:rFonts w:asciiTheme="minorHAnsi" w:eastAsiaTheme="minorEastAsia" w:hAnsiTheme="minorHAnsi" w:cstheme="minorBidi"/>
          <w:noProof/>
          <w:kern w:val="2"/>
          <w:sz w:val="22"/>
          <w:szCs w:val="24"/>
          <w14:ligatures w14:val="standardContextual"/>
        </w:rPr>
      </w:pPr>
      <w:hyperlink w:anchor="_Toc225165509" w:history="1">
        <w:r>
          <w:rPr>
            <w:rStyle w:val="afffffffa"/>
            <w:rFonts w:hint="eastAsia"/>
            <w:noProof/>
          </w:rPr>
          <w:t>7</w:t>
        </w:r>
        <w:r>
          <w:rPr>
            <w:rStyle w:val="afffffffa"/>
            <w:rFonts w:hAnsi="黑体" w:hint="eastAsia"/>
            <w:noProof/>
          </w:rPr>
          <w:t xml:space="preserve"> </w:t>
        </w:r>
        <w:r w:rsidR="00271D23">
          <w:rPr>
            <w:rStyle w:val="afffffffa"/>
            <w:rFonts w:hAnsi="黑体" w:hint="eastAsia"/>
            <w:noProof/>
          </w:rPr>
          <w:t xml:space="preserve"> </w:t>
        </w:r>
        <w:r>
          <w:rPr>
            <w:rStyle w:val="afffffffa"/>
            <w:rFonts w:hAnsi="黑体" w:hint="eastAsia"/>
            <w:noProof/>
          </w:rPr>
          <w:t>报告内容</w:t>
        </w:r>
        <w:r>
          <w:rPr>
            <w:rFonts w:hint="eastAsia"/>
            <w:noProof/>
          </w:rPr>
          <w:tab/>
        </w:r>
        <w:r>
          <w:rPr>
            <w:rFonts w:hint="eastAsia"/>
            <w:noProof/>
          </w:rPr>
          <w:fldChar w:fldCharType="begin"/>
        </w:r>
        <w:r>
          <w:rPr>
            <w:rFonts w:hint="eastAsia"/>
            <w:noProof/>
          </w:rPr>
          <w:instrText xml:space="preserve"> </w:instrText>
        </w:r>
        <w:r>
          <w:rPr>
            <w:noProof/>
          </w:rPr>
          <w:instrText>PAGEREF _Toc225165509 \h</w:instrText>
        </w:r>
        <w:r>
          <w:rPr>
            <w:rFonts w:hint="eastAsia"/>
            <w:noProof/>
          </w:rPr>
          <w:instrText xml:space="preserve"> </w:instrText>
        </w:r>
        <w:r>
          <w:rPr>
            <w:rFonts w:hint="eastAsia"/>
            <w:noProof/>
          </w:rPr>
        </w:r>
        <w:r>
          <w:rPr>
            <w:rFonts w:hint="eastAsia"/>
            <w:noProof/>
          </w:rPr>
          <w:fldChar w:fldCharType="separate"/>
        </w:r>
        <w:r w:rsidR="0034683D">
          <w:rPr>
            <w:noProof/>
          </w:rPr>
          <w:t>14</w:t>
        </w:r>
        <w:r>
          <w:rPr>
            <w:rFonts w:hint="eastAsia"/>
            <w:noProof/>
          </w:rPr>
          <w:fldChar w:fldCharType="end"/>
        </w:r>
      </w:hyperlink>
    </w:p>
    <w:p w14:paraId="4DFBB343" w14:textId="7F26122E" w:rsidR="00FA7221" w:rsidRDefault="00FA7221">
      <w:pPr>
        <w:pStyle w:val="TOC1"/>
        <w:tabs>
          <w:tab w:val="right" w:leader="dot" w:pos="8296"/>
        </w:tabs>
        <w:spacing w:before="78" w:after="78"/>
        <w:rPr>
          <w:rFonts w:asciiTheme="minorHAnsi" w:eastAsiaTheme="minorEastAsia" w:hAnsiTheme="minorHAnsi" w:cstheme="minorBidi"/>
          <w:noProof/>
          <w:kern w:val="2"/>
          <w:sz w:val="22"/>
          <w:szCs w:val="24"/>
          <w14:ligatures w14:val="standardContextual"/>
        </w:rPr>
      </w:pPr>
      <w:hyperlink w:anchor="_Toc225165515" w:history="1">
        <w:r>
          <w:rPr>
            <w:rStyle w:val="afffffffa"/>
            <w:rFonts w:hAnsi="黑体" w:hint="eastAsia"/>
            <w:noProof/>
          </w:rPr>
          <w:t>附录</w:t>
        </w:r>
        <w:r>
          <w:rPr>
            <w:rStyle w:val="afffffffa"/>
            <w:rFonts w:hAnsi="黑体" w:hint="eastAsia"/>
            <w:noProof/>
          </w:rPr>
          <w:t>A</w:t>
        </w:r>
        <w:r>
          <w:rPr>
            <w:rStyle w:val="afffffffa"/>
            <w:rFonts w:hAnsi="黑体" w:hint="eastAsia"/>
            <w:noProof/>
          </w:rPr>
          <w:t>（资料性）</w:t>
        </w:r>
        <w:r>
          <w:rPr>
            <w:rStyle w:val="afffffffa"/>
            <w:rFonts w:hAnsi="黑体" w:hint="eastAsia"/>
            <w:noProof/>
          </w:rPr>
          <w:t xml:space="preserve"> </w:t>
        </w:r>
        <w:r w:rsidR="00271D23">
          <w:rPr>
            <w:rStyle w:val="afffffffa"/>
            <w:rFonts w:hAnsi="黑体" w:hint="eastAsia"/>
            <w:noProof/>
          </w:rPr>
          <w:t xml:space="preserve"> </w:t>
        </w:r>
        <w:r>
          <w:rPr>
            <w:rStyle w:val="afffffffa"/>
            <w:rFonts w:hAnsi="黑体" w:hint="eastAsia"/>
            <w:noProof/>
          </w:rPr>
          <w:t>相关参数缺省值</w:t>
        </w:r>
        <w:r>
          <w:rPr>
            <w:rFonts w:hint="eastAsia"/>
            <w:noProof/>
          </w:rPr>
          <w:tab/>
        </w:r>
        <w:r>
          <w:rPr>
            <w:rFonts w:hint="eastAsia"/>
            <w:noProof/>
          </w:rPr>
          <w:fldChar w:fldCharType="begin"/>
        </w:r>
        <w:r>
          <w:rPr>
            <w:rFonts w:hint="eastAsia"/>
            <w:noProof/>
          </w:rPr>
          <w:instrText xml:space="preserve"> </w:instrText>
        </w:r>
        <w:r>
          <w:rPr>
            <w:noProof/>
          </w:rPr>
          <w:instrText>PAGEREF _Toc225165515 \h</w:instrText>
        </w:r>
        <w:r>
          <w:rPr>
            <w:rFonts w:hint="eastAsia"/>
            <w:noProof/>
          </w:rPr>
          <w:instrText xml:space="preserve"> </w:instrText>
        </w:r>
        <w:r>
          <w:rPr>
            <w:rFonts w:hint="eastAsia"/>
            <w:noProof/>
          </w:rPr>
        </w:r>
        <w:r>
          <w:rPr>
            <w:rFonts w:hint="eastAsia"/>
            <w:noProof/>
          </w:rPr>
          <w:fldChar w:fldCharType="separate"/>
        </w:r>
        <w:r w:rsidR="0034683D">
          <w:rPr>
            <w:noProof/>
          </w:rPr>
          <w:t>15</w:t>
        </w:r>
        <w:r>
          <w:rPr>
            <w:rFonts w:hint="eastAsia"/>
            <w:noProof/>
          </w:rPr>
          <w:fldChar w:fldCharType="end"/>
        </w:r>
      </w:hyperlink>
    </w:p>
    <w:p w14:paraId="4C18E064" w14:textId="43A6765F" w:rsidR="00FA7221" w:rsidRDefault="00FA7221">
      <w:pPr>
        <w:pStyle w:val="TOC1"/>
        <w:tabs>
          <w:tab w:val="right" w:leader="dot" w:pos="8296"/>
        </w:tabs>
        <w:spacing w:before="78" w:after="78"/>
        <w:rPr>
          <w:rFonts w:asciiTheme="minorHAnsi" w:eastAsiaTheme="minorEastAsia" w:hAnsiTheme="minorHAnsi" w:cstheme="minorBidi"/>
          <w:noProof/>
          <w:kern w:val="2"/>
          <w:sz w:val="22"/>
          <w:szCs w:val="24"/>
          <w14:ligatures w14:val="standardContextual"/>
        </w:rPr>
      </w:pPr>
      <w:hyperlink w:anchor="_Toc225165516" w:history="1">
        <w:r>
          <w:rPr>
            <w:rStyle w:val="afffffffa"/>
            <w:rFonts w:hAnsi="黑体" w:hint="eastAsia"/>
            <w:noProof/>
          </w:rPr>
          <w:t>附录</w:t>
        </w:r>
        <w:r>
          <w:rPr>
            <w:rStyle w:val="afffffffa"/>
            <w:rFonts w:hAnsi="黑体" w:hint="eastAsia"/>
            <w:noProof/>
          </w:rPr>
          <w:t>B</w:t>
        </w:r>
        <w:r>
          <w:rPr>
            <w:rStyle w:val="afffffffa"/>
            <w:rFonts w:hAnsi="黑体" w:hint="eastAsia"/>
            <w:noProof/>
          </w:rPr>
          <w:t>（资料性）</w:t>
        </w:r>
        <w:r>
          <w:rPr>
            <w:rStyle w:val="afffffffa"/>
            <w:rFonts w:hAnsi="黑体" w:hint="eastAsia"/>
            <w:noProof/>
          </w:rPr>
          <w:t xml:space="preserve"> </w:t>
        </w:r>
        <w:r w:rsidR="00271D23">
          <w:rPr>
            <w:rStyle w:val="afffffffa"/>
            <w:rFonts w:hAnsi="黑体" w:hint="eastAsia"/>
            <w:noProof/>
          </w:rPr>
          <w:t xml:space="preserve"> </w:t>
        </w:r>
        <w:r>
          <w:rPr>
            <w:rStyle w:val="afffffffa"/>
            <w:rFonts w:hAnsi="黑体" w:hint="eastAsia"/>
            <w:noProof/>
          </w:rPr>
          <w:t>利用过程</w:t>
        </w:r>
        <w:r w:rsidR="00740943">
          <w:rPr>
            <w:rStyle w:val="afffffffa"/>
            <w:rFonts w:hAnsi="黑体" w:hint="eastAsia"/>
            <w:noProof/>
          </w:rPr>
          <w:t>碳</w:t>
        </w:r>
        <w:r>
          <w:rPr>
            <w:rStyle w:val="afffffffa"/>
            <w:rFonts w:hAnsi="黑体" w:hint="eastAsia"/>
            <w:noProof/>
          </w:rPr>
          <w:t>泄露率监测和计算方法</w:t>
        </w:r>
        <w:r>
          <w:rPr>
            <w:rFonts w:hint="eastAsia"/>
            <w:noProof/>
          </w:rPr>
          <w:tab/>
        </w:r>
        <w:r>
          <w:rPr>
            <w:rFonts w:hint="eastAsia"/>
            <w:noProof/>
          </w:rPr>
          <w:fldChar w:fldCharType="begin"/>
        </w:r>
        <w:r>
          <w:rPr>
            <w:rFonts w:hint="eastAsia"/>
            <w:noProof/>
          </w:rPr>
          <w:instrText xml:space="preserve"> </w:instrText>
        </w:r>
        <w:r>
          <w:rPr>
            <w:noProof/>
          </w:rPr>
          <w:instrText>PAGEREF _Toc225165516 \h</w:instrText>
        </w:r>
        <w:r>
          <w:rPr>
            <w:rFonts w:hint="eastAsia"/>
            <w:noProof/>
          </w:rPr>
          <w:instrText xml:space="preserve"> </w:instrText>
        </w:r>
        <w:r>
          <w:rPr>
            <w:rFonts w:hint="eastAsia"/>
            <w:noProof/>
          </w:rPr>
        </w:r>
        <w:r>
          <w:rPr>
            <w:rFonts w:hint="eastAsia"/>
            <w:noProof/>
          </w:rPr>
          <w:fldChar w:fldCharType="separate"/>
        </w:r>
        <w:r w:rsidR="0034683D">
          <w:rPr>
            <w:noProof/>
          </w:rPr>
          <w:t>19</w:t>
        </w:r>
        <w:r>
          <w:rPr>
            <w:rFonts w:hint="eastAsia"/>
            <w:noProof/>
          </w:rPr>
          <w:fldChar w:fldCharType="end"/>
        </w:r>
      </w:hyperlink>
    </w:p>
    <w:p w14:paraId="71652801" w14:textId="07D1DDAE" w:rsidR="00FA7221" w:rsidRDefault="00FA7221">
      <w:pPr>
        <w:pStyle w:val="TOC1"/>
        <w:tabs>
          <w:tab w:val="right" w:leader="dot" w:pos="8296"/>
        </w:tabs>
        <w:spacing w:before="78" w:after="78"/>
        <w:rPr>
          <w:rFonts w:asciiTheme="minorHAnsi" w:eastAsiaTheme="minorEastAsia" w:hAnsiTheme="minorHAnsi" w:cstheme="minorBidi"/>
          <w:noProof/>
          <w:kern w:val="2"/>
          <w:sz w:val="22"/>
          <w:szCs w:val="24"/>
          <w14:ligatures w14:val="standardContextual"/>
        </w:rPr>
      </w:pPr>
      <w:hyperlink w:anchor="_Toc225165517" w:history="1">
        <w:r>
          <w:rPr>
            <w:rStyle w:val="afffffffa"/>
            <w:rFonts w:hAnsi="黑体" w:hint="eastAsia"/>
            <w:noProof/>
          </w:rPr>
          <w:t>附录</w:t>
        </w:r>
        <w:r>
          <w:rPr>
            <w:rStyle w:val="afffffffa"/>
            <w:rFonts w:hAnsi="黑体" w:hint="eastAsia"/>
            <w:noProof/>
          </w:rPr>
          <w:t>C</w:t>
        </w:r>
        <w:r>
          <w:rPr>
            <w:rStyle w:val="afffffffa"/>
            <w:rFonts w:hAnsi="黑体" w:hint="eastAsia"/>
            <w:noProof/>
          </w:rPr>
          <w:t>（资料性）</w:t>
        </w:r>
        <w:r w:rsidR="00271D23">
          <w:rPr>
            <w:rStyle w:val="afffffffa"/>
            <w:rFonts w:hAnsi="黑体" w:hint="eastAsia"/>
            <w:noProof/>
          </w:rPr>
          <w:t xml:space="preserve"> </w:t>
        </w:r>
        <w:r>
          <w:rPr>
            <w:rStyle w:val="afffffffa"/>
            <w:rFonts w:hAnsi="黑体" w:hint="eastAsia"/>
            <w:noProof/>
          </w:rPr>
          <w:t xml:space="preserve"> </w:t>
        </w:r>
        <w:r>
          <w:rPr>
            <w:rStyle w:val="afffffffa"/>
            <w:rFonts w:hAnsi="黑体" w:hint="eastAsia"/>
            <w:noProof/>
          </w:rPr>
          <w:t>报告格式模板</w:t>
        </w:r>
        <w:r>
          <w:rPr>
            <w:rFonts w:hint="eastAsia"/>
            <w:noProof/>
          </w:rPr>
          <w:tab/>
        </w:r>
        <w:r>
          <w:rPr>
            <w:rFonts w:hint="eastAsia"/>
            <w:noProof/>
          </w:rPr>
          <w:fldChar w:fldCharType="begin"/>
        </w:r>
        <w:r>
          <w:rPr>
            <w:rFonts w:hint="eastAsia"/>
            <w:noProof/>
          </w:rPr>
          <w:instrText xml:space="preserve"> </w:instrText>
        </w:r>
        <w:r>
          <w:rPr>
            <w:noProof/>
          </w:rPr>
          <w:instrText>PAGEREF _Toc225165517 \h</w:instrText>
        </w:r>
        <w:r>
          <w:rPr>
            <w:rFonts w:hint="eastAsia"/>
            <w:noProof/>
          </w:rPr>
          <w:instrText xml:space="preserve"> </w:instrText>
        </w:r>
        <w:r>
          <w:rPr>
            <w:rFonts w:hint="eastAsia"/>
            <w:noProof/>
          </w:rPr>
        </w:r>
        <w:r>
          <w:rPr>
            <w:rFonts w:hint="eastAsia"/>
            <w:noProof/>
          </w:rPr>
          <w:fldChar w:fldCharType="separate"/>
        </w:r>
        <w:r w:rsidR="0034683D">
          <w:rPr>
            <w:noProof/>
          </w:rPr>
          <w:t>20</w:t>
        </w:r>
        <w:r>
          <w:rPr>
            <w:rFonts w:hint="eastAsia"/>
            <w:noProof/>
          </w:rPr>
          <w:fldChar w:fldCharType="end"/>
        </w:r>
      </w:hyperlink>
    </w:p>
    <w:p w14:paraId="50BC99BC" w14:textId="77777777" w:rsidR="00FA7221" w:rsidRDefault="00000000">
      <w:pPr>
        <w:pStyle w:val="affffffff4"/>
        <w:tabs>
          <w:tab w:val="right" w:leader="dot" w:pos="8222"/>
        </w:tabs>
        <w:ind w:firstLine="420"/>
        <w:rPr>
          <w:rFonts w:asciiTheme="majorEastAsia" w:eastAsiaTheme="majorEastAsia" w:hAnsiTheme="majorEastAsia" w:hint="eastAsia"/>
        </w:rPr>
      </w:pPr>
      <w:r>
        <w:rPr>
          <w:rFonts w:asciiTheme="majorEastAsia" w:eastAsiaTheme="majorEastAsia" w:hAnsiTheme="majorEastAsia"/>
        </w:rPr>
        <w:fldChar w:fldCharType="end"/>
      </w:r>
    </w:p>
    <w:p w14:paraId="1CF8E73B" w14:textId="77777777" w:rsidR="00271D23" w:rsidRDefault="00271D23">
      <w:pPr>
        <w:widowControl/>
        <w:jc w:val="left"/>
        <w:rPr>
          <w:rFonts w:asciiTheme="majorEastAsia" w:eastAsiaTheme="majorEastAsia" w:hAnsiTheme="majorEastAsia" w:hint="eastAsia"/>
          <w:kern w:val="0"/>
          <w:sz w:val="32"/>
          <w:szCs w:val="20"/>
        </w:rPr>
        <w:sectPr w:rsidR="00271D23">
          <w:footerReference w:type="even" r:id="rId16"/>
          <w:footerReference w:type="default" r:id="rId17"/>
          <w:pgSz w:w="11906" w:h="16838"/>
          <w:pgMar w:top="1440" w:right="1800" w:bottom="1440" w:left="1800" w:header="851" w:footer="992" w:gutter="0"/>
          <w:pgNumType w:fmt="upperRoman" w:start="1"/>
          <w:cols w:space="425"/>
          <w:docGrid w:type="lines" w:linePitch="312"/>
        </w:sectPr>
      </w:pPr>
    </w:p>
    <w:p w14:paraId="59283DF4" w14:textId="77777777" w:rsidR="00FA7221" w:rsidRDefault="00000000">
      <w:pPr>
        <w:pStyle w:val="affffffff2"/>
        <w:shd w:val="clear" w:color="auto" w:fill="auto"/>
        <w:rPr>
          <w:rFonts w:hAnsi="黑体" w:hint="eastAsia"/>
        </w:rPr>
      </w:pPr>
      <w:bookmarkStart w:id="4" w:name="_Toc225165494"/>
      <w:bookmarkStart w:id="5" w:name="_Toc18360"/>
      <w:r>
        <w:rPr>
          <w:rFonts w:hAnsi="黑体"/>
        </w:rPr>
        <w:lastRenderedPageBreak/>
        <w:t>前    言</w:t>
      </w:r>
      <w:bookmarkEnd w:id="1"/>
      <w:bookmarkEnd w:id="2"/>
      <w:bookmarkEnd w:id="3"/>
      <w:bookmarkEnd w:id="4"/>
      <w:bookmarkEnd w:id="5"/>
    </w:p>
    <w:p w14:paraId="77DD99B2" w14:textId="67E1ED82" w:rsidR="00FA7221" w:rsidRDefault="00000000">
      <w:pPr>
        <w:ind w:firstLineChars="200" w:firstLine="420"/>
        <w:rPr>
          <w:rFonts w:asciiTheme="majorEastAsia" w:eastAsiaTheme="majorEastAsia" w:hAnsiTheme="majorEastAsia" w:hint="eastAsia"/>
        </w:rPr>
      </w:pPr>
      <w:r>
        <w:rPr>
          <w:rFonts w:asciiTheme="majorEastAsia" w:eastAsiaTheme="majorEastAsia" w:hAnsiTheme="majorEastAsia" w:hint="eastAsia"/>
        </w:rPr>
        <w:t>本文件按照《中国电机工程学会标准管理办法（暂行）》的要求，依据</w:t>
      </w:r>
      <w:r>
        <w:rPr>
          <w:rFonts w:asciiTheme="majorEastAsia" w:eastAsiaTheme="majorEastAsia" w:hAnsiTheme="majorEastAsia"/>
        </w:rPr>
        <w:t>GB/T 1.1</w:t>
      </w:r>
      <w:r>
        <w:rPr>
          <w:rFonts w:asciiTheme="majorEastAsia" w:eastAsiaTheme="majorEastAsia" w:hAnsiTheme="majorEastAsia" w:hint="eastAsia"/>
        </w:rPr>
        <w:t>—</w:t>
      </w:r>
      <w:r>
        <w:rPr>
          <w:rFonts w:asciiTheme="majorEastAsia" w:eastAsiaTheme="majorEastAsia" w:hAnsiTheme="majorEastAsia"/>
        </w:rPr>
        <w:t>2020</w:t>
      </w:r>
      <w:r>
        <w:rPr>
          <w:rFonts w:asciiTheme="majorEastAsia" w:eastAsiaTheme="majorEastAsia" w:hAnsiTheme="majorEastAsia" w:hint="eastAsia"/>
        </w:rPr>
        <w:t>《标准化工作导则</w:t>
      </w:r>
      <w:r>
        <w:rPr>
          <w:rFonts w:asciiTheme="majorEastAsia" w:eastAsiaTheme="majorEastAsia" w:hAnsiTheme="majorEastAsia"/>
        </w:rPr>
        <w:t xml:space="preserve"> </w:t>
      </w:r>
      <w:r>
        <w:rPr>
          <w:rFonts w:asciiTheme="majorEastAsia" w:eastAsiaTheme="majorEastAsia" w:hAnsiTheme="majorEastAsia" w:hint="eastAsia"/>
        </w:rPr>
        <w:t>第</w:t>
      </w:r>
      <w:r>
        <w:rPr>
          <w:rFonts w:asciiTheme="majorEastAsia" w:eastAsiaTheme="majorEastAsia" w:hAnsiTheme="majorEastAsia"/>
        </w:rPr>
        <w:t>1</w:t>
      </w:r>
      <w:r>
        <w:rPr>
          <w:rFonts w:asciiTheme="majorEastAsia" w:eastAsiaTheme="majorEastAsia" w:hAnsiTheme="majorEastAsia" w:hint="eastAsia"/>
        </w:rPr>
        <w:t>部分：标准化文件的结构和起草规则》的规定起草</w:t>
      </w:r>
      <w:r>
        <w:rPr>
          <w:rFonts w:asciiTheme="majorEastAsia" w:eastAsiaTheme="majorEastAsia" w:hAnsiTheme="majorEastAsia"/>
        </w:rPr>
        <w:t>。</w:t>
      </w:r>
    </w:p>
    <w:p w14:paraId="0B5E3CA0" w14:textId="77777777" w:rsidR="00FA7221" w:rsidRDefault="00000000">
      <w:pPr>
        <w:ind w:firstLineChars="200" w:firstLine="420"/>
        <w:rPr>
          <w:rFonts w:asciiTheme="majorEastAsia" w:eastAsiaTheme="majorEastAsia" w:hAnsiTheme="majorEastAsia" w:hint="eastAsia"/>
        </w:rPr>
      </w:pPr>
      <w:r>
        <w:rPr>
          <w:rFonts w:asciiTheme="majorEastAsia" w:eastAsiaTheme="majorEastAsia" w:hAnsiTheme="majorEastAsia"/>
        </w:rPr>
        <w:t>本文件的某些内容可能涉及专利。本文件的发布机构不承担识别专利的责任。</w:t>
      </w:r>
    </w:p>
    <w:p w14:paraId="39487C73" w14:textId="77777777" w:rsidR="00FA7221" w:rsidRDefault="00000000">
      <w:pPr>
        <w:autoSpaceDE w:val="0"/>
        <w:autoSpaceDN w:val="0"/>
        <w:adjustRightInd w:val="0"/>
        <w:ind w:firstLineChars="200" w:firstLine="420"/>
        <w:jc w:val="left"/>
        <w:rPr>
          <w:rFonts w:asciiTheme="majorEastAsia" w:eastAsiaTheme="majorEastAsia" w:hAnsiTheme="majorEastAsia" w:cs="宋体" w:hint="eastAsia"/>
          <w:kern w:val="0"/>
          <w:szCs w:val="21"/>
        </w:rPr>
      </w:pPr>
      <w:r>
        <w:rPr>
          <w:rFonts w:asciiTheme="majorEastAsia" w:eastAsiaTheme="majorEastAsia" w:hAnsiTheme="majorEastAsia" w:hint="eastAsia"/>
        </w:rPr>
        <w:t>本文件</w:t>
      </w:r>
      <w:r>
        <w:rPr>
          <w:rFonts w:asciiTheme="majorEastAsia" w:eastAsiaTheme="majorEastAsia" w:hAnsiTheme="majorEastAsia" w:cs="宋体" w:hint="eastAsia"/>
          <w:kern w:val="0"/>
          <w:szCs w:val="21"/>
        </w:rPr>
        <w:t>由中国电机工程学会提出。</w:t>
      </w:r>
    </w:p>
    <w:p w14:paraId="2CDB15B4" w14:textId="77777777" w:rsidR="00FA7221" w:rsidRDefault="00000000">
      <w:pPr>
        <w:ind w:firstLineChars="200" w:firstLine="420"/>
        <w:rPr>
          <w:rFonts w:asciiTheme="majorEastAsia" w:eastAsiaTheme="majorEastAsia" w:hAnsiTheme="majorEastAsia" w:hint="eastAsia"/>
        </w:rPr>
      </w:pPr>
      <w:r>
        <w:rPr>
          <w:rFonts w:asciiTheme="majorEastAsia" w:eastAsiaTheme="majorEastAsia" w:hAnsiTheme="majorEastAsia" w:hint="eastAsia"/>
        </w:rPr>
        <w:t>本文件由中国电机工程学会电力环境保护专业委员会技术归口。</w:t>
      </w:r>
    </w:p>
    <w:p w14:paraId="6BDC70A1" w14:textId="3D42C040" w:rsidR="00FA7221" w:rsidRDefault="00000000">
      <w:pPr>
        <w:ind w:firstLineChars="200" w:firstLine="420"/>
        <w:rPr>
          <w:rFonts w:asciiTheme="majorEastAsia" w:eastAsiaTheme="majorEastAsia" w:hAnsiTheme="majorEastAsia" w:hint="eastAsia"/>
        </w:rPr>
      </w:pPr>
      <w:r>
        <w:rPr>
          <w:rFonts w:asciiTheme="majorEastAsia" w:eastAsiaTheme="majorEastAsia" w:hAnsiTheme="majorEastAsia" w:hint="eastAsia"/>
        </w:rPr>
        <w:t>本文件起草单位：华电电力科学研究院有限公司、北京中创碳投科技有限公司</w:t>
      </w:r>
      <w:r w:rsidR="0002462D">
        <w:rPr>
          <w:rFonts w:asciiTheme="majorEastAsia" w:eastAsiaTheme="majorEastAsia" w:hAnsiTheme="majorEastAsia" w:hint="eastAsia"/>
        </w:rPr>
        <w:t>、国电环境保护研究院有限公司</w:t>
      </w:r>
      <w:r>
        <w:rPr>
          <w:rFonts w:asciiTheme="majorEastAsia" w:eastAsiaTheme="majorEastAsia" w:hAnsiTheme="majorEastAsia" w:hint="eastAsia"/>
        </w:rPr>
        <w:t>、浙江大学……。</w:t>
      </w:r>
    </w:p>
    <w:p w14:paraId="02D9D351" w14:textId="41077DF2" w:rsidR="00FA7221" w:rsidRDefault="00000000">
      <w:pPr>
        <w:ind w:firstLineChars="200" w:firstLine="420"/>
        <w:rPr>
          <w:rFonts w:asciiTheme="majorEastAsia" w:eastAsiaTheme="majorEastAsia" w:hAnsiTheme="majorEastAsia" w:hint="eastAsia"/>
        </w:rPr>
      </w:pPr>
      <w:r>
        <w:rPr>
          <w:rFonts w:asciiTheme="majorEastAsia" w:eastAsiaTheme="majorEastAsia" w:hAnsiTheme="majorEastAsia"/>
        </w:rPr>
        <w:t>本文件</w:t>
      </w:r>
      <w:r>
        <w:rPr>
          <w:rFonts w:asciiTheme="majorEastAsia" w:eastAsiaTheme="majorEastAsia" w:hAnsiTheme="majorEastAsia" w:hint="eastAsia"/>
        </w:rPr>
        <w:t>起草人：。</w:t>
      </w:r>
    </w:p>
    <w:p w14:paraId="798C8398" w14:textId="77777777" w:rsidR="00FA7221" w:rsidRDefault="00000000">
      <w:pPr>
        <w:ind w:firstLineChars="200" w:firstLine="420"/>
        <w:rPr>
          <w:rFonts w:asciiTheme="majorEastAsia" w:eastAsiaTheme="majorEastAsia" w:hAnsiTheme="majorEastAsia" w:hint="eastAsia"/>
        </w:rPr>
      </w:pPr>
      <w:r>
        <w:rPr>
          <w:rFonts w:asciiTheme="majorEastAsia" w:eastAsiaTheme="majorEastAsia" w:hAnsiTheme="majorEastAsia" w:hint="eastAsia"/>
        </w:rPr>
        <w:t>本文件</w:t>
      </w:r>
      <w:r>
        <w:rPr>
          <w:rFonts w:asciiTheme="majorEastAsia" w:eastAsiaTheme="majorEastAsia" w:hAnsiTheme="majorEastAsia"/>
        </w:rPr>
        <w:t>首次发布。</w:t>
      </w:r>
    </w:p>
    <w:p w14:paraId="1EA14EC4" w14:textId="3011520A" w:rsidR="00FA7221" w:rsidRDefault="00000000">
      <w:pPr>
        <w:ind w:firstLineChars="200" w:firstLine="420"/>
        <w:rPr>
          <w:rFonts w:asciiTheme="majorEastAsia" w:eastAsiaTheme="majorEastAsia" w:hAnsiTheme="majorEastAsia" w:hint="eastAsia"/>
        </w:rPr>
      </w:pPr>
      <w:r>
        <w:rPr>
          <w:rFonts w:asciiTheme="majorEastAsia" w:eastAsiaTheme="majorEastAsia" w:hAnsiTheme="majorEastAsia" w:hint="eastAsia"/>
        </w:rPr>
        <w:t>本文件在执行过程中的意见或建议反馈至中国电机工程学会标准执行办公室（地址：北京市西城区白广路二条1号，100761，网址：http：//www.csee.org.cn，邮箱：</w:t>
      </w:r>
      <w:hyperlink r:id="rId18" w:history="1">
        <w:r w:rsidR="00FA7221">
          <w:rPr>
            <w:rStyle w:val="afffffffa"/>
            <w:rFonts w:asciiTheme="majorEastAsia" w:eastAsiaTheme="majorEastAsia" w:hAnsiTheme="majorEastAsia" w:hint="eastAsia"/>
          </w:rPr>
          <w:t>cseebz@csee.org.cn</w:t>
        </w:r>
      </w:hyperlink>
      <w:r>
        <w:rPr>
          <w:rFonts w:asciiTheme="majorEastAsia" w:eastAsiaTheme="majorEastAsia" w:hAnsiTheme="majorEastAsia" w:hint="eastAsia"/>
        </w:rPr>
        <w:t>）。</w:t>
      </w:r>
    </w:p>
    <w:p w14:paraId="2D577904" w14:textId="77777777" w:rsidR="00FA7221" w:rsidRDefault="00FA7221">
      <w:pPr>
        <w:widowControl/>
        <w:rPr>
          <w:rFonts w:asciiTheme="majorEastAsia" w:eastAsiaTheme="majorEastAsia" w:hAnsiTheme="majorEastAsia" w:hint="eastAsia"/>
        </w:rPr>
        <w:sectPr w:rsidR="00FA7221" w:rsidSect="00E46AF8">
          <w:pgSz w:w="11906" w:h="16838"/>
          <w:pgMar w:top="1440" w:right="1800" w:bottom="1440" w:left="1800" w:header="851" w:footer="992" w:gutter="0"/>
          <w:pgNumType w:fmt="upperRoman"/>
          <w:cols w:space="425"/>
          <w:docGrid w:type="lines" w:linePitch="312"/>
        </w:sectPr>
      </w:pPr>
      <w:bookmarkStart w:id="6" w:name="标准引言"/>
      <w:bookmarkStart w:id="7" w:name="标准目次"/>
      <w:bookmarkEnd w:id="6"/>
      <w:bookmarkEnd w:id="7"/>
    </w:p>
    <w:p w14:paraId="0FCA50B1" w14:textId="77777777" w:rsidR="00FA7221" w:rsidRDefault="00000000">
      <w:pPr>
        <w:pStyle w:val="afffffffff8"/>
        <w:shd w:val="clear" w:color="auto" w:fill="auto"/>
        <w:spacing w:after="0" w:line="240" w:lineRule="auto"/>
        <w:rPr>
          <w:rFonts w:hAnsi="黑体" w:hint="eastAsia"/>
        </w:rPr>
      </w:pPr>
      <w:r>
        <w:rPr>
          <w:rFonts w:hAnsi="黑体" w:hint="eastAsia"/>
        </w:rPr>
        <w:lastRenderedPageBreak/>
        <w:t>电力企业二氧化碳捕集、运输、封存及利用过程</w:t>
      </w:r>
    </w:p>
    <w:p w14:paraId="5F865FA7" w14:textId="77777777" w:rsidR="00FA7221" w:rsidRDefault="00000000">
      <w:pPr>
        <w:pStyle w:val="afffffffff8"/>
        <w:shd w:val="clear" w:color="auto" w:fill="auto"/>
        <w:spacing w:before="0" w:line="240" w:lineRule="auto"/>
        <w:rPr>
          <w:rFonts w:hAnsi="黑体" w:hint="eastAsia"/>
        </w:rPr>
      </w:pPr>
      <w:r>
        <w:rPr>
          <w:rFonts w:hAnsi="黑体" w:hint="eastAsia"/>
        </w:rPr>
        <w:t>温室气体排放核算和报告指南</w:t>
      </w:r>
    </w:p>
    <w:p w14:paraId="41108334" w14:textId="77777777" w:rsidR="00FA7221" w:rsidRDefault="00000000" w:rsidP="00AE211D">
      <w:pPr>
        <w:pStyle w:val="a6"/>
        <w:outlineLvl w:val="0"/>
        <w:rPr>
          <w:rFonts w:hAnsi="黑体" w:hint="eastAsia"/>
          <w:szCs w:val="21"/>
        </w:rPr>
      </w:pPr>
      <w:bookmarkStart w:id="8" w:name="_Toc62027348"/>
      <w:bookmarkStart w:id="9" w:name="_Toc63642873"/>
      <w:bookmarkStart w:id="10" w:name="_Toc55228494"/>
      <w:bookmarkStart w:id="11" w:name="_Toc225165495"/>
      <w:r>
        <w:rPr>
          <w:rFonts w:hAnsi="黑体"/>
          <w:szCs w:val="21"/>
        </w:rPr>
        <w:t>范围</w:t>
      </w:r>
      <w:bookmarkEnd w:id="8"/>
      <w:bookmarkEnd w:id="9"/>
      <w:bookmarkEnd w:id="10"/>
      <w:bookmarkEnd w:id="11"/>
    </w:p>
    <w:p w14:paraId="31862D32" w14:textId="00A74F6A"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szCs w:val="21"/>
        </w:rPr>
        <w:t>本文件</w:t>
      </w:r>
      <w:r w:rsidRPr="00321EC1">
        <w:rPr>
          <w:rFonts w:asciiTheme="majorEastAsia" w:eastAsiaTheme="majorEastAsia" w:hAnsiTheme="majorEastAsia"/>
        </w:rPr>
        <w:t>规定</w:t>
      </w:r>
      <w:r>
        <w:rPr>
          <w:rFonts w:asciiTheme="majorEastAsia" w:eastAsiaTheme="majorEastAsia" w:hAnsiTheme="majorEastAsia"/>
          <w:szCs w:val="21"/>
        </w:rPr>
        <w:t>了</w:t>
      </w:r>
      <w:r w:rsidR="002B1CD2">
        <w:rPr>
          <w:rFonts w:asciiTheme="majorEastAsia" w:eastAsiaTheme="majorEastAsia" w:hAnsiTheme="majorEastAsia" w:hint="eastAsia"/>
          <w:szCs w:val="21"/>
        </w:rPr>
        <w:t>电力企业</w:t>
      </w:r>
      <w:r>
        <w:rPr>
          <w:rFonts w:asciiTheme="majorEastAsia" w:eastAsiaTheme="majorEastAsia" w:hAnsiTheme="majorEastAsia"/>
          <w:szCs w:val="21"/>
        </w:rPr>
        <w:t>从事CCUS产业的相关主体设施层面的温室气体排放核算边界、核算方法、质量保证和文件存档及报告内容。</w:t>
      </w:r>
    </w:p>
    <w:p w14:paraId="03809FB3" w14:textId="435C8E25"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szCs w:val="21"/>
        </w:rPr>
        <w:t>本文件</w:t>
      </w:r>
      <w:r w:rsidRPr="00321EC1">
        <w:rPr>
          <w:rFonts w:asciiTheme="majorEastAsia" w:eastAsiaTheme="majorEastAsia" w:hAnsiTheme="majorEastAsia"/>
        </w:rPr>
        <w:t>适用于</w:t>
      </w:r>
      <w:r>
        <w:rPr>
          <w:rFonts w:asciiTheme="majorEastAsia" w:eastAsiaTheme="majorEastAsia" w:hAnsiTheme="majorEastAsia"/>
          <w:szCs w:val="21"/>
        </w:rPr>
        <w:t>从</w:t>
      </w:r>
      <w:r w:rsidR="002B1CD2">
        <w:rPr>
          <w:rFonts w:asciiTheme="majorEastAsia" w:eastAsiaTheme="majorEastAsia" w:hAnsiTheme="majorEastAsia" w:hint="eastAsia"/>
          <w:szCs w:val="21"/>
        </w:rPr>
        <w:t>电力企业从</w:t>
      </w:r>
      <w:r>
        <w:rPr>
          <w:rFonts w:asciiTheme="majorEastAsia" w:eastAsiaTheme="majorEastAsia" w:hAnsiTheme="majorEastAsia"/>
          <w:szCs w:val="21"/>
        </w:rPr>
        <w:t>事CCUS产业的相关主体</w:t>
      </w:r>
      <w:r>
        <w:rPr>
          <w:rFonts w:asciiTheme="majorEastAsia" w:eastAsiaTheme="majorEastAsia" w:hAnsiTheme="majorEastAsia"/>
        </w:rPr>
        <w:t>不同环节</w:t>
      </w:r>
      <w:r>
        <w:rPr>
          <w:rFonts w:asciiTheme="majorEastAsia" w:eastAsiaTheme="majorEastAsia" w:hAnsiTheme="majorEastAsia" w:hint="eastAsia"/>
        </w:rPr>
        <w:t>温室气体排放</w:t>
      </w:r>
      <w:r>
        <w:rPr>
          <w:rFonts w:asciiTheme="majorEastAsia" w:eastAsiaTheme="majorEastAsia" w:hAnsiTheme="majorEastAsia"/>
        </w:rPr>
        <w:t>的核算及与CCUS相关的生产活动产生的温室气体排放量核算</w:t>
      </w:r>
      <w:r w:rsidR="00523340">
        <w:rPr>
          <w:rFonts w:asciiTheme="majorEastAsia" w:eastAsiaTheme="majorEastAsia" w:hAnsiTheme="majorEastAsia" w:hint="eastAsia"/>
        </w:rPr>
        <w:t>和报告</w:t>
      </w:r>
      <w:r>
        <w:rPr>
          <w:rFonts w:asciiTheme="majorEastAsia" w:eastAsiaTheme="majorEastAsia" w:hAnsiTheme="majorEastAsia"/>
        </w:rPr>
        <w:t>。</w:t>
      </w:r>
    </w:p>
    <w:p w14:paraId="787B42E8" w14:textId="77777777" w:rsidR="00FA7221" w:rsidRDefault="00000000" w:rsidP="00AE211D">
      <w:pPr>
        <w:pStyle w:val="a6"/>
        <w:outlineLvl w:val="0"/>
        <w:rPr>
          <w:rFonts w:hAnsi="黑体" w:hint="eastAsia"/>
          <w:szCs w:val="21"/>
        </w:rPr>
      </w:pPr>
      <w:bookmarkStart w:id="12" w:name="_Toc55228495"/>
      <w:bookmarkStart w:id="13" w:name="_Toc225165496"/>
      <w:bookmarkStart w:id="14" w:name="_Toc62027349"/>
      <w:bookmarkStart w:id="15" w:name="_Toc63642874"/>
      <w:r>
        <w:rPr>
          <w:rFonts w:hAnsi="黑体"/>
          <w:szCs w:val="21"/>
        </w:rPr>
        <w:t>规范性引用文</w:t>
      </w:r>
      <w:bookmarkEnd w:id="12"/>
      <w:r>
        <w:rPr>
          <w:rFonts w:hAnsi="黑体"/>
          <w:szCs w:val="21"/>
        </w:rPr>
        <w:t>件</w:t>
      </w:r>
      <w:bookmarkEnd w:id="13"/>
      <w:bookmarkEnd w:id="14"/>
      <w:bookmarkEnd w:id="15"/>
    </w:p>
    <w:p w14:paraId="2BC2B6EB" w14:textId="77777777"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szCs w:val="21"/>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67F019EE" w14:textId="476F40D2" w:rsidR="00FA7221" w:rsidRDefault="00000000">
      <w:pPr>
        <w:ind w:firstLineChars="200" w:firstLine="420"/>
        <w:rPr>
          <w:rFonts w:asciiTheme="majorEastAsia" w:eastAsiaTheme="majorEastAsia" w:hAnsiTheme="majorEastAsia" w:hint="eastAsia"/>
        </w:rPr>
      </w:pPr>
      <w:r>
        <w:rPr>
          <w:rFonts w:asciiTheme="majorEastAsia" w:eastAsiaTheme="majorEastAsia" w:hAnsiTheme="majorEastAsia"/>
        </w:rPr>
        <w:t>GB/T 213</w:t>
      </w:r>
      <w:r>
        <w:rPr>
          <w:rFonts w:asciiTheme="majorEastAsia" w:eastAsiaTheme="majorEastAsia" w:hAnsiTheme="majorEastAsia" w:hint="eastAsia"/>
        </w:rPr>
        <w:t xml:space="preserve">—2008 </w:t>
      </w:r>
      <w:r>
        <w:rPr>
          <w:rFonts w:asciiTheme="majorEastAsia" w:eastAsiaTheme="majorEastAsia" w:hAnsiTheme="majorEastAsia"/>
        </w:rPr>
        <w:t xml:space="preserve"> 煤的发热量测定方法</w:t>
      </w:r>
    </w:p>
    <w:p w14:paraId="011FA106" w14:textId="12169700" w:rsidR="00FA7221" w:rsidRDefault="00000000">
      <w:pPr>
        <w:ind w:firstLineChars="200" w:firstLine="420"/>
        <w:rPr>
          <w:rFonts w:asciiTheme="majorEastAsia" w:eastAsiaTheme="majorEastAsia" w:hAnsiTheme="majorEastAsia" w:hint="eastAsia"/>
        </w:rPr>
      </w:pPr>
      <w:r>
        <w:rPr>
          <w:rFonts w:asciiTheme="majorEastAsia" w:eastAsiaTheme="majorEastAsia" w:hAnsiTheme="majorEastAsia"/>
        </w:rPr>
        <w:t>GB/T 476</w:t>
      </w:r>
      <w:r>
        <w:rPr>
          <w:rFonts w:asciiTheme="majorEastAsia" w:eastAsiaTheme="majorEastAsia" w:hAnsiTheme="majorEastAsia" w:hint="eastAsia"/>
        </w:rPr>
        <w:t xml:space="preserve">—2008 </w:t>
      </w:r>
      <w:r>
        <w:rPr>
          <w:rFonts w:asciiTheme="majorEastAsia" w:eastAsiaTheme="majorEastAsia" w:hAnsiTheme="majorEastAsia"/>
        </w:rPr>
        <w:t xml:space="preserve"> 煤中碳和氢的测量方法</w:t>
      </w:r>
    </w:p>
    <w:p w14:paraId="35710353" w14:textId="169318E4" w:rsidR="00FA7221" w:rsidRDefault="00000000">
      <w:pPr>
        <w:ind w:firstLineChars="200" w:firstLine="420"/>
        <w:rPr>
          <w:rFonts w:asciiTheme="majorEastAsia" w:eastAsiaTheme="majorEastAsia" w:hAnsiTheme="majorEastAsia" w:hint="eastAsia"/>
        </w:rPr>
      </w:pPr>
      <w:r>
        <w:rPr>
          <w:rFonts w:asciiTheme="majorEastAsia" w:eastAsiaTheme="majorEastAsia" w:hAnsiTheme="majorEastAsia"/>
        </w:rPr>
        <w:t>GB/T 6052</w:t>
      </w:r>
      <w:r>
        <w:rPr>
          <w:rFonts w:asciiTheme="majorEastAsia" w:eastAsiaTheme="majorEastAsia" w:hAnsiTheme="majorEastAsia" w:hint="eastAsia"/>
        </w:rPr>
        <w:t xml:space="preserve">  </w:t>
      </w:r>
      <w:r>
        <w:rPr>
          <w:rFonts w:asciiTheme="majorEastAsia" w:eastAsiaTheme="majorEastAsia" w:hAnsiTheme="majorEastAsia"/>
        </w:rPr>
        <w:t>工业液体二氧化碳</w:t>
      </w:r>
    </w:p>
    <w:p w14:paraId="4B995E12" w14:textId="77777777" w:rsidR="00FA7221" w:rsidRDefault="00000000">
      <w:pPr>
        <w:ind w:firstLineChars="200" w:firstLine="420"/>
        <w:rPr>
          <w:rFonts w:asciiTheme="majorEastAsia" w:eastAsiaTheme="majorEastAsia" w:hAnsiTheme="majorEastAsia" w:hint="eastAsia"/>
          <w:szCs w:val="28"/>
        </w:rPr>
      </w:pPr>
      <w:r>
        <w:rPr>
          <w:rFonts w:asciiTheme="majorEastAsia" w:eastAsiaTheme="majorEastAsia" w:hAnsiTheme="majorEastAsia" w:hint="eastAsia"/>
          <w:szCs w:val="28"/>
        </w:rPr>
        <w:t>GB/T 24067  温室气体  产品碳足迹量化要求和指南</w:t>
      </w:r>
    </w:p>
    <w:p w14:paraId="55BAB274" w14:textId="77777777" w:rsidR="00FA7221" w:rsidRDefault="00000000">
      <w:pPr>
        <w:ind w:firstLineChars="200" w:firstLine="420"/>
        <w:rPr>
          <w:rFonts w:asciiTheme="majorEastAsia" w:eastAsiaTheme="majorEastAsia" w:hAnsiTheme="majorEastAsia" w:hint="eastAsia"/>
        </w:rPr>
      </w:pPr>
      <w:r>
        <w:rPr>
          <w:rFonts w:asciiTheme="majorEastAsia" w:eastAsiaTheme="majorEastAsia" w:hAnsiTheme="majorEastAsia" w:hint="eastAsia"/>
          <w:szCs w:val="28"/>
        </w:rPr>
        <w:t>GB/T 31250  工业企业温室气体排放核算和报告通则</w:t>
      </w:r>
    </w:p>
    <w:p w14:paraId="765CE4C7" w14:textId="77777777" w:rsidR="00FA7221" w:rsidRDefault="00000000" w:rsidP="00AE211D">
      <w:pPr>
        <w:pStyle w:val="a6"/>
        <w:outlineLvl w:val="0"/>
        <w:rPr>
          <w:rFonts w:hAnsi="黑体" w:hint="eastAsia"/>
          <w:szCs w:val="21"/>
        </w:rPr>
      </w:pPr>
      <w:bookmarkStart w:id="16" w:name="_Toc62027350"/>
      <w:bookmarkStart w:id="17" w:name="_Toc225165497"/>
      <w:bookmarkStart w:id="18" w:name="_Toc55228496"/>
      <w:bookmarkStart w:id="19" w:name="_Toc63642875"/>
      <w:r>
        <w:rPr>
          <w:rFonts w:hAnsi="黑体"/>
          <w:szCs w:val="21"/>
        </w:rPr>
        <w:t>术语和定义</w:t>
      </w:r>
      <w:bookmarkEnd w:id="16"/>
      <w:bookmarkEnd w:id="17"/>
      <w:bookmarkEnd w:id="18"/>
      <w:bookmarkEnd w:id="19"/>
    </w:p>
    <w:p w14:paraId="64C1A1EC" w14:textId="242EA478"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hint="eastAsia"/>
        </w:rPr>
        <w:t>GB/T 213—2008、GB/T 476—2008、GB/T 6052、GB/T 24067和GB/T 31250界定的及</w:t>
      </w:r>
      <w:r>
        <w:rPr>
          <w:rFonts w:asciiTheme="majorEastAsia" w:eastAsiaTheme="majorEastAsia" w:hAnsiTheme="majorEastAsia"/>
        </w:rPr>
        <w:t>下列术语和定义适用于本</w:t>
      </w:r>
      <w:r>
        <w:rPr>
          <w:rFonts w:asciiTheme="majorEastAsia" w:eastAsiaTheme="majorEastAsia" w:hAnsiTheme="majorEastAsia" w:hint="eastAsia"/>
        </w:rPr>
        <w:t>文件</w:t>
      </w:r>
      <w:r>
        <w:rPr>
          <w:rFonts w:asciiTheme="majorEastAsia" w:eastAsiaTheme="majorEastAsia" w:hAnsiTheme="majorEastAsia"/>
        </w:rPr>
        <w:t>。</w:t>
      </w:r>
    </w:p>
    <w:p w14:paraId="736DCFD8" w14:textId="77777777" w:rsidR="00FA7221" w:rsidRDefault="00FA7221">
      <w:pPr>
        <w:pStyle w:val="afffffffffe"/>
        <w:ind w:left="0"/>
        <w:rPr>
          <w:rFonts w:asciiTheme="majorEastAsia" w:eastAsiaTheme="majorEastAsia" w:hAnsiTheme="majorEastAsia" w:hint="eastAsia"/>
        </w:rPr>
      </w:pPr>
    </w:p>
    <w:p w14:paraId="56CB8E00" w14:textId="646DD3AE" w:rsidR="00FA7221" w:rsidRDefault="00000000">
      <w:pPr>
        <w:pStyle w:val="affffffff4"/>
        <w:ind w:firstLine="420"/>
        <w:rPr>
          <w:rFonts w:ascii="黑体" w:eastAsia="黑体" w:hAnsi="黑体" w:hint="eastAsia"/>
          <w:szCs w:val="21"/>
        </w:rPr>
      </w:pPr>
      <w:r>
        <w:rPr>
          <w:rFonts w:ascii="黑体" w:eastAsia="黑体" w:hAnsi="黑体" w:hint="eastAsia"/>
          <w:szCs w:val="21"/>
        </w:rPr>
        <w:t>二氧化碳捕集利用与封存 carbon dioxide capture,</w:t>
      </w:r>
      <w:r w:rsidR="00726BBB">
        <w:rPr>
          <w:rFonts w:ascii="黑体" w:eastAsia="黑体" w:hAnsi="黑体" w:hint="eastAsia"/>
          <w:szCs w:val="21"/>
        </w:rPr>
        <w:t xml:space="preserve"> </w:t>
      </w:r>
      <w:r>
        <w:rPr>
          <w:rFonts w:ascii="黑体" w:eastAsia="黑体" w:hAnsi="黑体" w:hint="eastAsia"/>
          <w:szCs w:val="21"/>
        </w:rPr>
        <w:t>utilization and storage; CCUS</w:t>
      </w:r>
    </w:p>
    <w:p w14:paraId="5A136BA4" w14:textId="77777777"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hint="eastAsia"/>
          <w:szCs w:val="21"/>
        </w:rPr>
        <w:t>将二氧化碳从大气、工业或能源相关的排放源中分离或直接加以利用或封存，以实现二氧化碳减排或消除的工业过程。</w:t>
      </w:r>
    </w:p>
    <w:p w14:paraId="36156405" w14:textId="77777777" w:rsidR="00FA7221" w:rsidRDefault="00000000" w:rsidP="006B5E41">
      <w:pPr>
        <w:pStyle w:val="affffffff4"/>
        <w:ind w:leftChars="172" w:left="726" w:hangingChars="203" w:hanging="365"/>
        <w:rPr>
          <w:rFonts w:asciiTheme="majorEastAsia" w:eastAsiaTheme="majorEastAsia" w:hAnsiTheme="majorEastAsia" w:hint="eastAsia"/>
          <w:sz w:val="18"/>
          <w:szCs w:val="18"/>
        </w:rPr>
      </w:pPr>
      <w:r>
        <w:rPr>
          <w:rFonts w:ascii="黑体" w:eastAsia="黑体" w:hAnsi="黑体" w:hint="eastAsia"/>
          <w:sz w:val="18"/>
          <w:szCs w:val="18"/>
        </w:rPr>
        <w:t>注：</w:t>
      </w:r>
      <w:r>
        <w:rPr>
          <w:rFonts w:asciiTheme="majorEastAsia" w:eastAsiaTheme="majorEastAsia" w:hAnsiTheme="majorEastAsia" w:hint="eastAsia"/>
          <w:sz w:val="18"/>
          <w:szCs w:val="18"/>
        </w:rPr>
        <w:t>CCUS来源于二氧化碳捕集与封存（CCS），在CCS基础上增加了二氧化碳利用。二氧化碳利用包括化工利用、生物利用和地质利用三大类，因此CCUS定义包含了CCS的内容。</w:t>
      </w:r>
    </w:p>
    <w:p w14:paraId="6DAAEDCE" w14:textId="0C7BD92E"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[来源：</w:t>
      </w:r>
      <w:r>
        <w:rPr>
          <w:rFonts w:asciiTheme="majorEastAsia" w:eastAsiaTheme="majorEastAsia" w:hAnsiTheme="majorEastAsia"/>
        </w:rPr>
        <w:t>T/CSES 41</w:t>
      </w:r>
      <w:r w:rsidR="00726BBB">
        <w:rPr>
          <w:rFonts w:asciiTheme="majorEastAsia" w:eastAsiaTheme="majorEastAsia" w:hAnsiTheme="majorEastAsia" w:hint="eastAsia"/>
        </w:rPr>
        <w:t>—</w:t>
      </w:r>
      <w:r>
        <w:rPr>
          <w:rFonts w:asciiTheme="majorEastAsia" w:eastAsiaTheme="majorEastAsia" w:hAnsiTheme="majorEastAsia"/>
        </w:rPr>
        <w:t>2021</w:t>
      </w:r>
      <w:r>
        <w:rPr>
          <w:rFonts w:asciiTheme="majorEastAsia" w:eastAsiaTheme="majorEastAsia" w:hAnsiTheme="majorEastAsia" w:hint="eastAsia"/>
        </w:rPr>
        <w:t>，3.1]</w:t>
      </w:r>
    </w:p>
    <w:p w14:paraId="5171D772" w14:textId="0056C28D" w:rsidR="00FA7221" w:rsidRDefault="00FA7221" w:rsidP="00523340">
      <w:pPr>
        <w:pStyle w:val="afffffffffe"/>
        <w:ind w:left="0"/>
        <w:rPr>
          <w:rFonts w:asciiTheme="majorEastAsia" w:eastAsiaTheme="majorEastAsia" w:hAnsiTheme="majorEastAsia" w:hint="eastAsia"/>
        </w:rPr>
      </w:pPr>
    </w:p>
    <w:p w14:paraId="17630190" w14:textId="77777777" w:rsidR="00FA7221" w:rsidRDefault="00000000">
      <w:pPr>
        <w:pStyle w:val="affffffff4"/>
        <w:ind w:firstLine="420"/>
        <w:rPr>
          <w:rFonts w:ascii="黑体" w:eastAsia="黑体" w:hAnsi="黑体" w:hint="eastAsia"/>
          <w:szCs w:val="21"/>
        </w:rPr>
      </w:pPr>
      <w:r>
        <w:rPr>
          <w:rFonts w:ascii="黑体" w:eastAsia="黑体" w:hAnsi="黑体" w:hint="eastAsia"/>
          <w:szCs w:val="21"/>
        </w:rPr>
        <w:t>二氧化碳捕集</w:t>
      </w:r>
      <w:r>
        <w:rPr>
          <w:rFonts w:ascii="黑体" w:eastAsia="黑体" w:hAnsi="黑体"/>
          <w:szCs w:val="21"/>
        </w:rPr>
        <w:t xml:space="preserve">  </w:t>
      </w:r>
      <w:r>
        <w:rPr>
          <w:rFonts w:ascii="黑体" w:eastAsia="黑体" w:hAnsi="黑体" w:hint="eastAsia"/>
          <w:szCs w:val="21"/>
        </w:rPr>
        <w:t>CO</w:t>
      </w:r>
      <w:r>
        <w:rPr>
          <w:rFonts w:ascii="黑体" w:eastAsia="黑体" w:hAnsi="黑体" w:hint="eastAsia"/>
          <w:szCs w:val="21"/>
          <w:vertAlign w:val="subscript"/>
        </w:rPr>
        <w:t>2</w:t>
      </w:r>
      <w:r>
        <w:rPr>
          <w:rFonts w:ascii="黑体" w:eastAsia="黑体" w:hAnsi="黑体"/>
          <w:szCs w:val="21"/>
        </w:rPr>
        <w:t xml:space="preserve"> capture </w:t>
      </w:r>
    </w:p>
    <w:p w14:paraId="4C3FC049" w14:textId="7777777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将二氧化碳从大气、工业或能源设施中分离，产生易于运输、储存或利用的高浓度二氧化碳的过程。</w:t>
      </w:r>
    </w:p>
    <w:p w14:paraId="44C09B98" w14:textId="6857475C" w:rsidR="00FA7221" w:rsidRDefault="00000000">
      <w:pPr>
        <w:pStyle w:val="affffffff4"/>
        <w:ind w:firstLine="420"/>
        <w:rPr>
          <w:rFonts w:asciiTheme="majorEastAsia" w:eastAsiaTheme="majorEastAsia" w:hAnsiTheme="majorEastAsia" w:hint="eastAsia"/>
          <w:szCs w:val="21"/>
        </w:rPr>
      </w:pPr>
      <w:r>
        <w:rPr>
          <w:rFonts w:asciiTheme="majorEastAsia" w:eastAsiaTheme="majorEastAsia" w:hAnsiTheme="majorEastAsia" w:hint="eastAsia"/>
        </w:rPr>
        <w:t>[</w:t>
      </w:r>
      <w:r w:rsidR="00AF2C4F">
        <w:rPr>
          <w:rFonts w:asciiTheme="majorEastAsia" w:eastAsiaTheme="majorEastAsia" w:hAnsiTheme="majorEastAsia" w:hint="eastAsia"/>
        </w:rPr>
        <w:t>来源</w:t>
      </w:r>
      <w:r>
        <w:rPr>
          <w:rFonts w:asciiTheme="majorEastAsia" w:eastAsiaTheme="majorEastAsia" w:hAnsiTheme="majorEastAsia" w:hint="eastAsia"/>
        </w:rPr>
        <w:t>：</w:t>
      </w:r>
      <w:r>
        <w:rPr>
          <w:rFonts w:asciiTheme="majorEastAsia" w:eastAsiaTheme="majorEastAsia" w:hAnsiTheme="majorEastAsia"/>
        </w:rPr>
        <w:t>GB/T 45121</w:t>
      </w:r>
      <w:r w:rsidR="00726BBB">
        <w:rPr>
          <w:rFonts w:asciiTheme="majorEastAsia" w:eastAsiaTheme="majorEastAsia" w:hAnsiTheme="majorEastAsia" w:hint="eastAsia"/>
        </w:rPr>
        <w:t>—</w:t>
      </w:r>
      <w:r>
        <w:rPr>
          <w:rFonts w:asciiTheme="majorEastAsia" w:eastAsiaTheme="majorEastAsia" w:hAnsiTheme="majorEastAsia"/>
        </w:rPr>
        <w:t>2024</w:t>
      </w:r>
      <w:r>
        <w:rPr>
          <w:rFonts w:asciiTheme="majorEastAsia" w:eastAsiaTheme="majorEastAsia" w:hAnsiTheme="majorEastAsia" w:hint="eastAsia"/>
        </w:rPr>
        <w:t>，3.1]</w:t>
      </w:r>
    </w:p>
    <w:p w14:paraId="2C1DDF5A" w14:textId="22959D16" w:rsidR="00FA7221" w:rsidRDefault="00FA7221" w:rsidP="00523340">
      <w:pPr>
        <w:pStyle w:val="afffffffffe"/>
        <w:ind w:left="0"/>
        <w:rPr>
          <w:rFonts w:asciiTheme="majorEastAsia" w:eastAsiaTheme="majorEastAsia" w:hAnsiTheme="majorEastAsia" w:hint="eastAsia"/>
        </w:rPr>
      </w:pPr>
    </w:p>
    <w:p w14:paraId="110E3DF7" w14:textId="77777777" w:rsidR="00FA7221" w:rsidRDefault="00000000">
      <w:pPr>
        <w:pStyle w:val="affffffff4"/>
        <w:ind w:firstLine="420"/>
        <w:rPr>
          <w:rFonts w:ascii="黑体" w:eastAsia="黑体" w:hAnsi="黑体" w:hint="eastAsia"/>
          <w:szCs w:val="21"/>
        </w:rPr>
      </w:pPr>
      <w:r>
        <w:rPr>
          <w:rFonts w:ascii="黑体" w:eastAsia="黑体" w:hAnsi="黑体" w:hint="eastAsia"/>
          <w:szCs w:val="21"/>
        </w:rPr>
        <w:t>二氧化碳运输</w:t>
      </w:r>
      <w:r>
        <w:rPr>
          <w:rFonts w:ascii="黑体" w:eastAsia="黑体" w:hAnsi="黑体"/>
          <w:szCs w:val="21"/>
        </w:rPr>
        <w:t xml:space="preserve">  </w:t>
      </w:r>
      <w:r>
        <w:rPr>
          <w:rFonts w:ascii="黑体" w:eastAsia="黑体" w:hAnsi="黑体" w:hint="eastAsia"/>
          <w:szCs w:val="21"/>
        </w:rPr>
        <w:t>CO</w:t>
      </w:r>
      <w:r>
        <w:rPr>
          <w:rFonts w:ascii="黑体" w:eastAsia="黑体" w:hAnsi="黑体" w:hint="eastAsia"/>
          <w:szCs w:val="21"/>
          <w:vertAlign w:val="subscript"/>
        </w:rPr>
        <w:t>2</w:t>
      </w:r>
      <w:r>
        <w:rPr>
          <w:rFonts w:ascii="黑体" w:eastAsia="黑体" w:hAnsi="黑体"/>
          <w:szCs w:val="21"/>
        </w:rPr>
        <w:t xml:space="preserve"> transport</w:t>
      </w:r>
    </w:p>
    <w:p w14:paraId="6A6BDE08" w14:textId="77777777"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hint="eastAsia"/>
        </w:rPr>
        <w:lastRenderedPageBreak/>
        <w:t>将捕集的二氧化碳运输至下一环节的过程，根据运输工具的不同可将运输分为罐车运输、轮船运输、铁路运输以及管道运输</w:t>
      </w:r>
      <w:r>
        <w:rPr>
          <w:rFonts w:asciiTheme="majorEastAsia" w:eastAsiaTheme="majorEastAsia" w:hAnsiTheme="majorEastAsia"/>
          <w:szCs w:val="21"/>
        </w:rPr>
        <w:t>。</w:t>
      </w:r>
    </w:p>
    <w:p w14:paraId="4731C6AD" w14:textId="3F754E78" w:rsidR="00FA7221" w:rsidRDefault="00FA7221" w:rsidP="00523340">
      <w:pPr>
        <w:pStyle w:val="afffffffffe"/>
        <w:ind w:left="0"/>
        <w:rPr>
          <w:rFonts w:asciiTheme="majorEastAsia" w:eastAsiaTheme="majorEastAsia" w:hAnsiTheme="majorEastAsia" w:hint="eastAsia"/>
        </w:rPr>
      </w:pPr>
    </w:p>
    <w:p w14:paraId="5B9FB8A8" w14:textId="77777777" w:rsidR="00FA7221" w:rsidRDefault="00000000">
      <w:pPr>
        <w:pStyle w:val="affffffff4"/>
        <w:ind w:firstLine="420"/>
        <w:rPr>
          <w:rFonts w:ascii="黑体" w:eastAsia="黑体" w:hAnsi="黑体" w:hint="eastAsia"/>
          <w:szCs w:val="21"/>
        </w:rPr>
      </w:pPr>
      <w:r>
        <w:rPr>
          <w:rFonts w:ascii="黑体" w:eastAsia="黑体" w:hAnsi="黑体" w:hint="eastAsia"/>
          <w:szCs w:val="21"/>
        </w:rPr>
        <w:t>二氧化碳利用</w:t>
      </w:r>
      <w:r>
        <w:rPr>
          <w:rFonts w:ascii="黑体" w:eastAsia="黑体" w:hAnsi="黑体"/>
          <w:szCs w:val="21"/>
        </w:rPr>
        <w:t xml:space="preserve">  </w:t>
      </w:r>
      <w:r>
        <w:rPr>
          <w:rFonts w:ascii="黑体" w:eastAsia="黑体" w:hAnsi="黑体" w:hint="eastAsia"/>
          <w:szCs w:val="21"/>
        </w:rPr>
        <w:t>CO</w:t>
      </w:r>
      <w:r>
        <w:rPr>
          <w:rFonts w:ascii="黑体" w:eastAsia="黑体" w:hAnsi="黑体" w:hint="eastAsia"/>
          <w:szCs w:val="21"/>
          <w:vertAlign w:val="subscript"/>
        </w:rPr>
        <w:t>2</w:t>
      </w:r>
      <w:r>
        <w:rPr>
          <w:rFonts w:ascii="黑体" w:eastAsia="黑体" w:hAnsi="黑体"/>
          <w:szCs w:val="21"/>
        </w:rPr>
        <w:t xml:space="preserve"> </w:t>
      </w:r>
      <w:r>
        <w:rPr>
          <w:rFonts w:ascii="黑体" w:eastAsia="黑体" w:hAnsi="黑体" w:hint="eastAsia"/>
          <w:szCs w:val="21"/>
        </w:rPr>
        <w:t>u</w:t>
      </w:r>
      <w:r>
        <w:rPr>
          <w:rFonts w:ascii="黑体" w:eastAsia="黑体" w:hAnsi="黑体"/>
          <w:szCs w:val="21"/>
        </w:rPr>
        <w:t>tilization</w:t>
      </w:r>
    </w:p>
    <w:p w14:paraId="197BEEC2" w14:textId="77777777"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hint="eastAsia"/>
        </w:rPr>
        <w:t>将捕集的二氧化碳用作生产原料的过程，一般包括物理利用，化工利用和生物利用。</w:t>
      </w:r>
    </w:p>
    <w:p w14:paraId="42834744" w14:textId="3876EDC8" w:rsidR="00FA7221" w:rsidRDefault="00FA7221" w:rsidP="00523340">
      <w:pPr>
        <w:pStyle w:val="afffffffffe"/>
        <w:ind w:left="0"/>
        <w:rPr>
          <w:rFonts w:asciiTheme="majorEastAsia" w:eastAsiaTheme="majorEastAsia" w:hAnsiTheme="majorEastAsia" w:hint="eastAsia"/>
        </w:rPr>
      </w:pPr>
    </w:p>
    <w:p w14:paraId="4151DDC9" w14:textId="77777777" w:rsidR="00FA7221" w:rsidRDefault="00000000">
      <w:pPr>
        <w:pStyle w:val="affffffff4"/>
        <w:ind w:firstLine="420"/>
        <w:rPr>
          <w:rFonts w:ascii="黑体" w:eastAsia="黑体" w:hAnsi="黑体" w:hint="eastAsia"/>
          <w:szCs w:val="21"/>
        </w:rPr>
      </w:pPr>
      <w:r>
        <w:rPr>
          <w:rFonts w:ascii="黑体" w:eastAsia="黑体" w:hAnsi="黑体" w:hint="eastAsia"/>
          <w:szCs w:val="21"/>
        </w:rPr>
        <w:t>二氧化碳封存</w:t>
      </w:r>
      <w:r>
        <w:rPr>
          <w:rFonts w:ascii="黑体" w:eastAsia="黑体" w:hAnsi="黑体"/>
          <w:szCs w:val="21"/>
        </w:rPr>
        <w:t xml:space="preserve">  </w:t>
      </w:r>
      <w:r>
        <w:rPr>
          <w:rFonts w:ascii="黑体" w:eastAsia="黑体" w:hAnsi="黑体" w:hint="eastAsia"/>
          <w:szCs w:val="21"/>
        </w:rPr>
        <w:t>CO</w:t>
      </w:r>
      <w:r>
        <w:rPr>
          <w:rFonts w:ascii="黑体" w:eastAsia="黑体" w:hAnsi="黑体" w:hint="eastAsia"/>
          <w:szCs w:val="21"/>
          <w:vertAlign w:val="subscript"/>
        </w:rPr>
        <w:t>2</w:t>
      </w:r>
      <w:r>
        <w:rPr>
          <w:rFonts w:ascii="黑体" w:eastAsia="黑体" w:hAnsi="黑体"/>
          <w:szCs w:val="21"/>
        </w:rPr>
        <w:t xml:space="preserve"> Storage</w:t>
      </w:r>
    </w:p>
    <w:p w14:paraId="7CB638F0" w14:textId="7777777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将捕集的二氧化碳安全永久存储的过程，一般包括地质封存、海洋封存。</w:t>
      </w:r>
    </w:p>
    <w:p w14:paraId="75B355FB" w14:textId="25886DB2" w:rsidR="00FA7221" w:rsidRDefault="00FA7221" w:rsidP="00523340">
      <w:pPr>
        <w:pStyle w:val="afffffffffe"/>
        <w:ind w:left="0"/>
        <w:rPr>
          <w:rFonts w:asciiTheme="majorEastAsia" w:eastAsiaTheme="majorEastAsia" w:hAnsiTheme="majorEastAsia" w:hint="eastAsia"/>
        </w:rPr>
      </w:pPr>
    </w:p>
    <w:p w14:paraId="7BF675B1" w14:textId="77777777" w:rsidR="00FA7221" w:rsidRDefault="00000000">
      <w:pPr>
        <w:pStyle w:val="affffffff4"/>
        <w:ind w:firstLine="420"/>
        <w:rPr>
          <w:rFonts w:ascii="黑体" w:eastAsia="黑体" w:hAnsi="黑体" w:hint="eastAsia"/>
          <w:szCs w:val="21"/>
        </w:rPr>
      </w:pPr>
      <w:r>
        <w:rPr>
          <w:rFonts w:ascii="黑体" w:eastAsia="黑体" w:hAnsi="黑体" w:hint="eastAsia"/>
          <w:szCs w:val="21"/>
        </w:rPr>
        <w:t>温室气体</w:t>
      </w:r>
      <w:r>
        <w:rPr>
          <w:rFonts w:ascii="黑体" w:eastAsia="黑体" w:hAnsi="黑体"/>
          <w:szCs w:val="21"/>
        </w:rPr>
        <w:t xml:space="preserve"> greenhouse gas</w:t>
      </w:r>
    </w:p>
    <w:p w14:paraId="390DFCB7" w14:textId="7777777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大气层中自然存在的和由于人类活动产生的能够吸收和散发由地球表面、大气层和云层所产生的、波长在红外光谱内的辐射气态成分。</w:t>
      </w:r>
    </w:p>
    <w:p w14:paraId="68A4C43B" w14:textId="77777777" w:rsidR="00FA7221" w:rsidRDefault="00000000">
      <w:pPr>
        <w:pStyle w:val="affffffff4"/>
        <w:ind w:firstLine="360"/>
        <w:rPr>
          <w:rFonts w:asciiTheme="majorEastAsia" w:eastAsiaTheme="majorEastAsia" w:hAnsiTheme="majorEastAsia" w:hint="eastAsia"/>
          <w:sz w:val="18"/>
          <w:szCs w:val="18"/>
        </w:rPr>
      </w:pPr>
      <w:r>
        <w:rPr>
          <w:rFonts w:ascii="黑体" w:eastAsia="黑体" w:hAnsi="黑体" w:hint="eastAsia"/>
          <w:sz w:val="18"/>
          <w:szCs w:val="18"/>
        </w:rPr>
        <w:t>注</w:t>
      </w:r>
      <w:r>
        <w:rPr>
          <w:rFonts w:asciiTheme="majorEastAsia" w:eastAsiaTheme="majorEastAsia" w:hAnsiTheme="majorEastAsia" w:hint="eastAsia"/>
          <w:sz w:val="18"/>
          <w:szCs w:val="18"/>
        </w:rPr>
        <w:t>：本文件涉及的温室气体仅包括二氧化碳（CO</w:t>
      </w:r>
      <w:r>
        <w:rPr>
          <w:rFonts w:asciiTheme="majorEastAsia" w:eastAsiaTheme="majorEastAsia" w:hAnsiTheme="majorEastAsia" w:hint="eastAsia"/>
          <w:sz w:val="18"/>
          <w:szCs w:val="18"/>
          <w:vertAlign w:val="subscript"/>
        </w:rPr>
        <w:t>2</w:t>
      </w:r>
      <w:r>
        <w:rPr>
          <w:rFonts w:asciiTheme="majorEastAsia" w:eastAsiaTheme="majorEastAsia" w:hAnsiTheme="majorEastAsia" w:hint="eastAsia"/>
          <w:sz w:val="18"/>
          <w:szCs w:val="18"/>
        </w:rPr>
        <w:t>）。</w:t>
      </w:r>
    </w:p>
    <w:p w14:paraId="1408FDC7" w14:textId="77777777" w:rsidR="00FA7221" w:rsidRDefault="00000000">
      <w:pPr>
        <w:pStyle w:val="affffffff4"/>
        <w:ind w:firstLine="420"/>
        <w:rPr>
          <w:rFonts w:asciiTheme="majorEastAsia" w:eastAsiaTheme="majorEastAsia" w:hAnsiTheme="majorEastAsia" w:hint="eastAsia"/>
        </w:rPr>
      </w:pPr>
      <w:r>
        <w:rPr>
          <w:rFonts w:asciiTheme="majorEastAsia" w:eastAsiaTheme="majorEastAsia" w:hAnsiTheme="majorEastAsia" w:hint="eastAsia"/>
        </w:rPr>
        <w:t>[来源：GB/T 24067—2024，3.2.1，有修改]</w:t>
      </w:r>
    </w:p>
    <w:p w14:paraId="7475EAD6" w14:textId="670DC4E4" w:rsidR="00FA7221" w:rsidRDefault="00FA7221" w:rsidP="00523340">
      <w:pPr>
        <w:pStyle w:val="afffffffffe"/>
        <w:ind w:left="0"/>
        <w:rPr>
          <w:rFonts w:asciiTheme="majorEastAsia" w:eastAsiaTheme="majorEastAsia" w:hAnsiTheme="majorEastAsia" w:hint="eastAsia"/>
        </w:rPr>
      </w:pPr>
    </w:p>
    <w:p w14:paraId="6ABF154A" w14:textId="77777777" w:rsidR="00FA7221" w:rsidRDefault="00000000">
      <w:pPr>
        <w:pStyle w:val="affffffff4"/>
        <w:ind w:firstLine="420"/>
        <w:rPr>
          <w:rFonts w:ascii="黑体" w:eastAsia="黑体" w:hAnsi="黑体" w:hint="eastAsia"/>
          <w:szCs w:val="21"/>
        </w:rPr>
      </w:pPr>
      <w:r>
        <w:rPr>
          <w:rFonts w:ascii="黑体" w:eastAsia="黑体" w:hAnsi="黑体"/>
          <w:szCs w:val="21"/>
        </w:rPr>
        <w:t>活动</w:t>
      </w:r>
      <w:r>
        <w:rPr>
          <w:rFonts w:ascii="黑体" w:eastAsia="黑体" w:hAnsi="黑体" w:hint="eastAsia"/>
          <w:szCs w:val="21"/>
        </w:rPr>
        <w:t>数据 activity date</w:t>
      </w:r>
    </w:p>
    <w:p w14:paraId="3FA0BA55" w14:textId="7777777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导致温室气体排放的生产或消费活动量的表征值。</w:t>
      </w:r>
    </w:p>
    <w:p w14:paraId="141931CA" w14:textId="77777777" w:rsidR="00FA7221" w:rsidRDefault="00000000">
      <w:pPr>
        <w:pStyle w:val="affffffff4"/>
        <w:ind w:firstLine="360"/>
        <w:rPr>
          <w:rFonts w:asciiTheme="majorEastAsia" w:eastAsiaTheme="majorEastAsia" w:hAnsiTheme="majorEastAsia" w:hint="eastAsia"/>
          <w:sz w:val="18"/>
          <w:szCs w:val="18"/>
        </w:rPr>
      </w:pPr>
      <w:r>
        <w:rPr>
          <w:rFonts w:ascii="黑体" w:eastAsia="黑体" w:hAnsi="黑体" w:hint="eastAsia"/>
          <w:sz w:val="18"/>
          <w:szCs w:val="18"/>
        </w:rPr>
        <w:t>注：</w:t>
      </w:r>
      <w:r>
        <w:rPr>
          <w:rFonts w:asciiTheme="majorEastAsia" w:eastAsiaTheme="majorEastAsia" w:hAnsiTheme="majorEastAsia" w:hint="eastAsia"/>
          <w:sz w:val="18"/>
          <w:szCs w:val="18"/>
        </w:rPr>
        <w:t>如各种化石燃料的消耗量、原材料的使用量、购入的电量、购入的热量等。</w:t>
      </w:r>
    </w:p>
    <w:p w14:paraId="2597BCDE" w14:textId="77777777" w:rsidR="00FA7221" w:rsidRDefault="00000000">
      <w:pPr>
        <w:pStyle w:val="affffffff4"/>
        <w:ind w:firstLine="420"/>
        <w:rPr>
          <w:rFonts w:asciiTheme="majorEastAsia" w:eastAsiaTheme="majorEastAsia" w:hAnsiTheme="majorEastAsia" w:hint="eastAsia"/>
        </w:rPr>
      </w:pPr>
      <w:r>
        <w:rPr>
          <w:rFonts w:asciiTheme="majorEastAsia" w:eastAsiaTheme="majorEastAsia" w:hAnsiTheme="majorEastAsia" w:hint="eastAsia"/>
        </w:rPr>
        <w:t>[来源：GB/T 32150—2015，3.12]</w:t>
      </w:r>
    </w:p>
    <w:p w14:paraId="49356A1D" w14:textId="262DC43A" w:rsidR="00FA7221" w:rsidRDefault="00FA7221" w:rsidP="00523340">
      <w:pPr>
        <w:pStyle w:val="afffffffffe"/>
        <w:ind w:left="0"/>
        <w:rPr>
          <w:rFonts w:asciiTheme="majorEastAsia" w:eastAsiaTheme="majorEastAsia" w:hAnsiTheme="majorEastAsia" w:hint="eastAsia"/>
        </w:rPr>
      </w:pPr>
    </w:p>
    <w:p w14:paraId="2134AFBB" w14:textId="77777777" w:rsidR="00FA7221" w:rsidRDefault="00000000">
      <w:pPr>
        <w:pStyle w:val="affffffff4"/>
        <w:ind w:firstLine="420"/>
        <w:rPr>
          <w:rFonts w:ascii="黑体" w:eastAsia="黑体" w:hAnsi="黑体" w:hint="eastAsia"/>
          <w:szCs w:val="21"/>
        </w:rPr>
      </w:pPr>
      <w:r>
        <w:rPr>
          <w:rFonts w:ascii="黑体" w:eastAsia="黑体" w:hAnsi="黑体"/>
          <w:szCs w:val="21"/>
        </w:rPr>
        <w:t>排放因子</w:t>
      </w:r>
      <w:r>
        <w:rPr>
          <w:rFonts w:ascii="黑体" w:eastAsia="黑体" w:hAnsi="黑体" w:hint="eastAsia"/>
          <w:szCs w:val="21"/>
        </w:rPr>
        <w:t xml:space="preserve"> emission factor</w:t>
      </w:r>
    </w:p>
    <w:p w14:paraId="7D466090" w14:textId="7777777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表征单位生产或消费活动量的温室气体排放的系数。</w:t>
      </w:r>
    </w:p>
    <w:p w14:paraId="0FF36708" w14:textId="77777777" w:rsidR="00FA7221" w:rsidRDefault="00000000">
      <w:pPr>
        <w:pStyle w:val="affffffff4"/>
        <w:ind w:firstLine="420"/>
        <w:rPr>
          <w:rFonts w:asciiTheme="majorEastAsia" w:eastAsiaTheme="majorEastAsia" w:hAnsiTheme="majorEastAsia" w:hint="eastAsia"/>
        </w:rPr>
      </w:pPr>
      <w:r>
        <w:rPr>
          <w:rFonts w:asciiTheme="majorEastAsia" w:eastAsiaTheme="majorEastAsia" w:hAnsiTheme="majorEastAsia" w:hint="eastAsia"/>
        </w:rPr>
        <w:t>[来源：GB/T 32150—2015，3.13]</w:t>
      </w:r>
    </w:p>
    <w:p w14:paraId="3FC18F6B" w14:textId="34CD030F" w:rsidR="00FA7221" w:rsidRDefault="00FA7221" w:rsidP="00523340">
      <w:pPr>
        <w:pStyle w:val="afffffffffe"/>
        <w:ind w:left="0"/>
        <w:rPr>
          <w:rFonts w:asciiTheme="majorEastAsia" w:eastAsiaTheme="majorEastAsia" w:hAnsiTheme="majorEastAsia" w:hint="eastAsia"/>
        </w:rPr>
      </w:pPr>
    </w:p>
    <w:p w14:paraId="7FA7D03D" w14:textId="77777777" w:rsidR="00FA7221" w:rsidRDefault="00000000">
      <w:pPr>
        <w:pStyle w:val="affffffff4"/>
        <w:ind w:firstLine="420"/>
        <w:rPr>
          <w:rFonts w:ascii="黑体" w:eastAsia="黑体" w:hAnsi="黑体" w:hint="eastAsia"/>
          <w:szCs w:val="21"/>
        </w:rPr>
      </w:pPr>
      <w:r>
        <w:rPr>
          <w:rFonts w:ascii="黑体" w:eastAsia="黑体" w:hAnsi="黑体" w:hint="eastAsia"/>
          <w:szCs w:val="21"/>
        </w:rPr>
        <w:t>报告主体 reporting entity</w:t>
      </w:r>
    </w:p>
    <w:p w14:paraId="63ECA23A" w14:textId="7777777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具有温室气体排放行为的法人企业或视同法人的独立核算单位。</w:t>
      </w:r>
    </w:p>
    <w:p w14:paraId="081884D5" w14:textId="77777777" w:rsidR="00FA7221" w:rsidRDefault="00000000">
      <w:pPr>
        <w:pStyle w:val="affffffff4"/>
        <w:ind w:firstLine="420"/>
        <w:rPr>
          <w:rFonts w:asciiTheme="majorEastAsia" w:eastAsiaTheme="majorEastAsia" w:hAnsiTheme="majorEastAsia" w:hint="eastAsia"/>
        </w:rPr>
      </w:pPr>
      <w:r>
        <w:rPr>
          <w:rFonts w:asciiTheme="majorEastAsia" w:eastAsiaTheme="majorEastAsia" w:hAnsiTheme="majorEastAsia" w:hint="eastAsia"/>
        </w:rPr>
        <w:t>[来源：GB/T 32150—2015，3.2]</w:t>
      </w:r>
    </w:p>
    <w:p w14:paraId="2FAC993A" w14:textId="77777777" w:rsidR="00FA7221" w:rsidRDefault="00000000" w:rsidP="00AE211D">
      <w:pPr>
        <w:pStyle w:val="a6"/>
        <w:outlineLvl w:val="0"/>
        <w:rPr>
          <w:rFonts w:hAnsi="黑体" w:hint="eastAsia"/>
          <w:szCs w:val="21"/>
        </w:rPr>
      </w:pPr>
      <w:bookmarkStart w:id="20" w:name="_Toc62027351"/>
      <w:bookmarkStart w:id="21" w:name="_Toc63642876"/>
      <w:bookmarkStart w:id="22" w:name="_Toc225165504"/>
      <w:r>
        <w:rPr>
          <w:rFonts w:hAnsi="黑体"/>
          <w:szCs w:val="21"/>
        </w:rPr>
        <w:t>核算边界</w:t>
      </w:r>
      <w:bookmarkEnd w:id="20"/>
      <w:bookmarkEnd w:id="21"/>
      <w:bookmarkEnd w:id="22"/>
    </w:p>
    <w:p w14:paraId="0B7F023E" w14:textId="613600DC" w:rsidR="00FA7221" w:rsidRPr="00AE211D" w:rsidRDefault="00E7257A" w:rsidP="00AE211D">
      <w:pPr>
        <w:pStyle w:val="a7"/>
        <w:ind w:left="0"/>
        <w:outlineLvl w:val="1"/>
        <w:rPr>
          <w:rFonts w:hAnsi="黑体" w:hint="eastAsia"/>
          <w:color w:val="000000" w:themeColor="text1"/>
        </w:rPr>
      </w:pPr>
      <w:bookmarkStart w:id="23" w:name="_Toc225165505"/>
      <w:bookmarkStart w:id="24" w:name="_Toc217111008"/>
      <w:r>
        <w:rPr>
          <w:rFonts w:hAnsi="黑体" w:hint="eastAsia"/>
        </w:rPr>
        <w:t>核算</w:t>
      </w:r>
      <w:r w:rsidRPr="00AE211D">
        <w:rPr>
          <w:rFonts w:hAnsi="黑体"/>
        </w:rPr>
        <w:t>边界</w:t>
      </w:r>
      <w:bookmarkEnd w:id="23"/>
      <w:bookmarkEnd w:id="24"/>
    </w:p>
    <w:p w14:paraId="2285B288" w14:textId="76835540"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CCUS项目边界包括捕集系统、运输系统、利用系统与封存系统中与CCUS相关的生产系统、</w:t>
      </w:r>
      <w:r>
        <w:rPr>
          <w:rFonts w:asciiTheme="majorEastAsia" w:eastAsiaTheme="majorEastAsia" w:hAnsiTheme="majorEastAsia" w:hint="eastAsia"/>
        </w:rPr>
        <w:t>服务于</w:t>
      </w:r>
      <w:r>
        <w:rPr>
          <w:rFonts w:asciiTheme="majorEastAsia" w:eastAsiaTheme="majorEastAsia" w:hAnsiTheme="majorEastAsia"/>
        </w:rPr>
        <w:t>CCUS项目服务的辅助生产系统及附属生产系统。</w:t>
      </w:r>
    </w:p>
    <w:p w14:paraId="6C36E7DE" w14:textId="77777777" w:rsidR="00E7257A" w:rsidRDefault="00E7257A" w:rsidP="00E7257A">
      <w:pPr>
        <w:pStyle w:val="affffffff4"/>
        <w:ind w:firstLine="420"/>
        <w:rPr>
          <w:rFonts w:asciiTheme="majorEastAsia" w:eastAsiaTheme="majorEastAsia" w:hAnsiTheme="majorEastAsia" w:hint="eastAsia"/>
        </w:rPr>
      </w:pPr>
      <w:r>
        <w:rPr>
          <w:rFonts w:asciiTheme="majorEastAsia" w:eastAsiaTheme="majorEastAsia" w:hAnsiTheme="majorEastAsia"/>
          <w:szCs w:val="21"/>
        </w:rPr>
        <w:t>电力企业和独立运营商</w:t>
      </w:r>
      <w:r>
        <w:rPr>
          <w:rFonts w:asciiTheme="majorEastAsia" w:eastAsiaTheme="majorEastAsia" w:hAnsiTheme="majorEastAsia" w:hint="eastAsia"/>
          <w:szCs w:val="21"/>
        </w:rPr>
        <w:t>的CCUS</w:t>
      </w:r>
      <w:r>
        <w:rPr>
          <w:rFonts w:asciiTheme="majorEastAsia" w:eastAsiaTheme="majorEastAsia" w:hAnsiTheme="majorEastAsia"/>
          <w:szCs w:val="21"/>
        </w:rPr>
        <w:t>核算边界</w:t>
      </w:r>
      <w:r>
        <w:rPr>
          <w:rFonts w:asciiTheme="majorEastAsia" w:eastAsiaTheme="majorEastAsia" w:hAnsiTheme="majorEastAsia"/>
        </w:rPr>
        <w:t>见图1和图2。</w:t>
      </w:r>
    </w:p>
    <w:p w14:paraId="116A3027" w14:textId="760E572E" w:rsidR="00E7257A" w:rsidRDefault="00F05666" w:rsidP="00E7257A">
      <w:pPr>
        <w:pStyle w:val="affffffff4"/>
        <w:ind w:firstLineChars="0" w:firstLine="0"/>
        <w:jc w:val="center"/>
        <w:rPr>
          <w:rFonts w:asciiTheme="majorEastAsia" w:eastAsiaTheme="majorEastAsia" w:hAnsiTheme="majorEastAsia" w:hint="eastAsia"/>
        </w:rPr>
      </w:pPr>
      <w:r>
        <w:rPr>
          <w:noProof/>
        </w:rPr>
        <w:lastRenderedPageBreak/>
        <w:drawing>
          <wp:inline distT="0" distB="0" distL="0" distR="0" wp14:anchorId="7FB98C69" wp14:editId="0F51D856">
            <wp:extent cx="4836139" cy="2880000"/>
            <wp:effectExtent l="0" t="0" r="3175" b="0"/>
            <wp:docPr id="4801785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794" t="4086" r="4647" b="74204"/>
                    <a:stretch>
                      <a:fillRect/>
                    </a:stretch>
                  </pic:blipFill>
                  <pic:spPr bwMode="auto">
                    <a:xfrm>
                      <a:off x="0" y="0"/>
                      <a:ext cx="4836139"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1C60F6D" w14:textId="77777777" w:rsidR="00E7257A" w:rsidRDefault="00E7257A" w:rsidP="0034683D">
      <w:pPr>
        <w:pStyle w:val="affffffff4"/>
        <w:spacing w:beforeLines="50" w:before="156" w:afterLines="100" w:after="312"/>
        <w:ind w:firstLineChars="0" w:firstLine="0"/>
        <w:jc w:val="center"/>
        <w:rPr>
          <w:rFonts w:ascii="黑体" w:eastAsia="黑体" w:hAnsi="黑体" w:hint="eastAsia"/>
          <w:sz w:val="18"/>
          <w:szCs w:val="18"/>
        </w:rPr>
      </w:pPr>
      <w:r>
        <w:rPr>
          <w:rFonts w:ascii="黑体" w:eastAsia="黑体" w:hAnsi="黑体"/>
          <w:sz w:val="18"/>
          <w:szCs w:val="18"/>
        </w:rPr>
        <w:t>图1 电力企业CCUS各环节温室气体排放源及核算边界示意图</w:t>
      </w:r>
    </w:p>
    <w:p w14:paraId="164A9879" w14:textId="4C9F61A6" w:rsidR="00E7257A" w:rsidRDefault="00326AEE" w:rsidP="00E7257A">
      <w:pPr>
        <w:pStyle w:val="affffffff4"/>
        <w:ind w:firstLineChars="0" w:firstLine="0"/>
        <w:jc w:val="center"/>
        <w:rPr>
          <w:rFonts w:asciiTheme="majorEastAsia" w:eastAsiaTheme="majorEastAsia" w:hAnsiTheme="majorEastAsia" w:hint="eastAsia"/>
        </w:rPr>
      </w:pPr>
      <w:r>
        <w:rPr>
          <w:noProof/>
        </w:rPr>
        <w:drawing>
          <wp:inline distT="0" distB="0" distL="0" distR="0" wp14:anchorId="539A5204" wp14:editId="7210A918">
            <wp:extent cx="5095034" cy="2538412"/>
            <wp:effectExtent l="0" t="0" r="0" b="0"/>
            <wp:docPr id="14713081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436" t="41375" r="4557" b="40304"/>
                    <a:stretch>
                      <a:fillRect/>
                    </a:stretch>
                  </pic:blipFill>
                  <pic:spPr bwMode="auto">
                    <a:xfrm>
                      <a:off x="0" y="0"/>
                      <a:ext cx="5102594" cy="2542178"/>
                    </a:xfrm>
                    <a:prstGeom prst="rect">
                      <a:avLst/>
                    </a:prstGeom>
                    <a:noFill/>
                    <a:ln>
                      <a:noFill/>
                    </a:ln>
                    <a:extLst>
                      <a:ext uri="{53640926-AAD7-44D8-BBD7-CCE9431645EC}">
                        <a14:shadowObscured xmlns:a14="http://schemas.microsoft.com/office/drawing/2010/main"/>
                      </a:ext>
                    </a:extLst>
                  </pic:spPr>
                </pic:pic>
              </a:graphicData>
            </a:graphic>
          </wp:inline>
        </w:drawing>
      </w:r>
    </w:p>
    <w:p w14:paraId="46C8258F" w14:textId="77777777" w:rsidR="00E7257A" w:rsidRDefault="00E7257A" w:rsidP="0034683D">
      <w:pPr>
        <w:pStyle w:val="affffffff4"/>
        <w:spacing w:beforeLines="50" w:before="156" w:afterLines="100" w:after="312"/>
        <w:ind w:firstLineChars="0" w:firstLine="0"/>
        <w:jc w:val="center"/>
        <w:rPr>
          <w:rFonts w:ascii="黑体" w:eastAsia="黑体" w:hAnsi="黑体" w:hint="eastAsia"/>
          <w:sz w:val="18"/>
          <w:szCs w:val="18"/>
        </w:rPr>
      </w:pPr>
      <w:r>
        <w:rPr>
          <w:rFonts w:ascii="黑体" w:eastAsia="黑体" w:hAnsi="黑体"/>
          <w:sz w:val="18"/>
          <w:szCs w:val="18"/>
        </w:rPr>
        <w:t>图2 独立运营商CCUS各环节温室气体排放源及核算边界示意图</w:t>
      </w:r>
    </w:p>
    <w:p w14:paraId="14651698" w14:textId="7A340BD5" w:rsidR="00E7257A" w:rsidRPr="00E7257A" w:rsidRDefault="00E7257A" w:rsidP="00E7257A">
      <w:pPr>
        <w:pStyle w:val="a7"/>
        <w:ind w:left="0"/>
        <w:outlineLvl w:val="1"/>
        <w:rPr>
          <w:rFonts w:hAnsi="黑体" w:hint="eastAsia"/>
        </w:rPr>
      </w:pPr>
      <w:r w:rsidRPr="00E7257A">
        <w:rPr>
          <w:rFonts w:hAnsi="黑体" w:hint="eastAsia"/>
        </w:rPr>
        <w:t>核算范围</w:t>
      </w:r>
    </w:p>
    <w:p w14:paraId="37835CC6" w14:textId="517F325E" w:rsidR="00E7257A" w:rsidRDefault="00E7257A"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rPr>
        <w:t>核算和报告范围包括化石燃料燃烧</w:t>
      </w:r>
      <w:r>
        <w:rPr>
          <w:rFonts w:asciiTheme="majorEastAsia" w:eastAsiaTheme="majorEastAsia" w:hAnsiTheme="majorEastAsia" w:hint="eastAsia"/>
        </w:rPr>
        <w:t>直接碳</w:t>
      </w:r>
      <w:r>
        <w:rPr>
          <w:rFonts w:asciiTheme="majorEastAsia" w:eastAsiaTheme="majorEastAsia" w:hAnsiTheme="majorEastAsia"/>
        </w:rPr>
        <w:t>排放、净购入电力热力</w:t>
      </w:r>
      <w:r>
        <w:rPr>
          <w:rFonts w:asciiTheme="majorEastAsia" w:eastAsiaTheme="majorEastAsia" w:hAnsiTheme="majorEastAsia" w:hint="eastAsia"/>
        </w:rPr>
        <w:t>间接碳</w:t>
      </w:r>
      <w:r>
        <w:rPr>
          <w:rFonts w:asciiTheme="majorEastAsia" w:eastAsiaTheme="majorEastAsia" w:hAnsiTheme="majorEastAsia"/>
        </w:rPr>
        <w:t>排放</w:t>
      </w:r>
      <w:r>
        <w:rPr>
          <w:rFonts w:asciiTheme="majorEastAsia" w:eastAsiaTheme="majorEastAsia" w:hAnsiTheme="majorEastAsia" w:hint="eastAsia"/>
        </w:rPr>
        <w:t>和捕集过程</w:t>
      </w:r>
      <w:r>
        <w:rPr>
          <w:rFonts w:asciiTheme="majorEastAsia" w:eastAsiaTheme="majorEastAsia" w:hAnsiTheme="majorEastAsia"/>
        </w:rPr>
        <w:t>泄漏</w:t>
      </w:r>
      <w:r>
        <w:rPr>
          <w:rFonts w:asciiTheme="majorEastAsia" w:eastAsiaTheme="majorEastAsia" w:hAnsiTheme="majorEastAsia" w:hint="eastAsia"/>
        </w:rPr>
        <w:t>碳</w:t>
      </w:r>
      <w:r>
        <w:rPr>
          <w:rFonts w:asciiTheme="majorEastAsia" w:eastAsiaTheme="majorEastAsia" w:hAnsiTheme="majorEastAsia"/>
        </w:rPr>
        <w:t>排放</w:t>
      </w:r>
      <w:r>
        <w:rPr>
          <w:rFonts w:asciiTheme="majorEastAsia" w:eastAsiaTheme="majorEastAsia" w:hAnsiTheme="majorEastAsia" w:hint="eastAsia"/>
        </w:rPr>
        <w:t>等</w:t>
      </w:r>
      <w:r>
        <w:rPr>
          <w:rFonts w:asciiTheme="majorEastAsia" w:eastAsiaTheme="majorEastAsia" w:hAnsiTheme="majorEastAsia"/>
        </w:rPr>
        <w:t>。</w:t>
      </w:r>
    </w:p>
    <w:p w14:paraId="7E1ED31C" w14:textId="000D4F1B" w:rsidR="00FA7221" w:rsidRPr="00AE211D" w:rsidRDefault="00000000" w:rsidP="00AE211D">
      <w:pPr>
        <w:pStyle w:val="a7"/>
        <w:ind w:left="0"/>
        <w:outlineLvl w:val="1"/>
        <w:rPr>
          <w:rFonts w:hAnsi="黑体" w:hint="eastAsia"/>
        </w:rPr>
      </w:pPr>
      <w:bookmarkStart w:id="25" w:name="_Toc114468958"/>
      <w:bookmarkStart w:id="26" w:name="_Toc225165506"/>
      <w:bookmarkStart w:id="27" w:name="_Toc217111009"/>
      <w:r w:rsidRPr="00AE211D">
        <w:rPr>
          <w:rFonts w:hAnsi="黑体"/>
        </w:rPr>
        <w:t>各环节边界</w:t>
      </w:r>
      <w:bookmarkEnd w:id="25"/>
      <w:bookmarkEnd w:id="26"/>
      <w:bookmarkEnd w:id="27"/>
    </w:p>
    <w:p w14:paraId="7F95D2DA" w14:textId="25213D63" w:rsidR="00FA7221" w:rsidRPr="00726BBB" w:rsidRDefault="00000000" w:rsidP="00726BBB">
      <w:pPr>
        <w:pStyle w:val="affffffff4"/>
        <w:spacing w:beforeLines="50" w:before="156" w:afterLines="50" w:after="156"/>
        <w:ind w:firstLineChars="0" w:firstLine="0"/>
        <w:outlineLvl w:val="2"/>
        <w:rPr>
          <w:rFonts w:ascii="黑体" w:eastAsia="黑体" w:hAnsi="黑体" w:hint="eastAsia"/>
          <w:szCs w:val="21"/>
        </w:rPr>
      </w:pPr>
      <w:r w:rsidRPr="00726BBB">
        <w:rPr>
          <w:rFonts w:ascii="黑体" w:eastAsia="黑体" w:hAnsi="黑体"/>
          <w:szCs w:val="21"/>
        </w:rPr>
        <w:t>4.</w:t>
      </w:r>
      <w:r w:rsidR="00E7257A">
        <w:rPr>
          <w:rFonts w:ascii="黑体" w:eastAsia="黑体" w:hAnsi="黑体" w:hint="eastAsia"/>
          <w:szCs w:val="21"/>
        </w:rPr>
        <w:t>3</w:t>
      </w:r>
      <w:r w:rsidRPr="00726BBB">
        <w:rPr>
          <w:rFonts w:ascii="黑体" w:eastAsia="黑体" w:hAnsi="黑体"/>
          <w:szCs w:val="21"/>
        </w:rPr>
        <w:t xml:space="preserve">.1 </w:t>
      </w:r>
      <w:r w:rsidR="00530086" w:rsidRPr="00726BBB">
        <w:rPr>
          <w:rFonts w:ascii="黑体" w:eastAsia="黑体" w:hAnsi="黑体" w:hint="eastAsia"/>
          <w:szCs w:val="21"/>
        </w:rPr>
        <w:t xml:space="preserve"> </w:t>
      </w:r>
      <w:r w:rsidRPr="00726BBB">
        <w:rPr>
          <w:rFonts w:ascii="黑体" w:eastAsia="黑体" w:hAnsi="黑体"/>
          <w:szCs w:val="21"/>
        </w:rPr>
        <w:t>捕集系统</w:t>
      </w:r>
    </w:p>
    <w:p w14:paraId="31C6F4CD" w14:textId="4525AD89"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rPr>
        <w:t>捕集系统的边界从水洗塔入口开始，包括捕集、压缩、临时储存等步骤，到与运输系统交付的节点为止。</w:t>
      </w:r>
    </w:p>
    <w:p w14:paraId="38AA1CD6" w14:textId="422B6178" w:rsidR="00FA7221" w:rsidRPr="00726BBB" w:rsidRDefault="00000000" w:rsidP="00726BBB">
      <w:pPr>
        <w:pStyle w:val="affffffff4"/>
        <w:spacing w:beforeLines="50" w:before="156" w:afterLines="50" w:after="156"/>
        <w:ind w:firstLineChars="0" w:firstLine="0"/>
        <w:outlineLvl w:val="2"/>
        <w:rPr>
          <w:rFonts w:ascii="黑体" w:eastAsia="黑体" w:hAnsi="黑体" w:hint="eastAsia"/>
          <w:szCs w:val="21"/>
        </w:rPr>
      </w:pPr>
      <w:r w:rsidRPr="00726BBB">
        <w:rPr>
          <w:rFonts w:ascii="黑体" w:eastAsia="黑体" w:hAnsi="黑体"/>
          <w:szCs w:val="21"/>
        </w:rPr>
        <w:t>4.</w:t>
      </w:r>
      <w:r w:rsidR="00E7257A">
        <w:rPr>
          <w:rFonts w:ascii="黑体" w:eastAsia="黑体" w:hAnsi="黑体" w:hint="eastAsia"/>
          <w:szCs w:val="21"/>
        </w:rPr>
        <w:t>3</w:t>
      </w:r>
      <w:r w:rsidRPr="00726BBB">
        <w:rPr>
          <w:rFonts w:ascii="黑体" w:eastAsia="黑体" w:hAnsi="黑体"/>
          <w:szCs w:val="21"/>
        </w:rPr>
        <w:t xml:space="preserve">.2 </w:t>
      </w:r>
      <w:r w:rsidR="00530086" w:rsidRPr="00726BBB">
        <w:rPr>
          <w:rFonts w:ascii="黑体" w:eastAsia="黑体" w:hAnsi="黑体" w:hint="eastAsia"/>
          <w:szCs w:val="21"/>
        </w:rPr>
        <w:t xml:space="preserve"> </w:t>
      </w:r>
      <w:r w:rsidRPr="00726BBB">
        <w:rPr>
          <w:rFonts w:ascii="黑体" w:eastAsia="黑体" w:hAnsi="黑体"/>
          <w:szCs w:val="21"/>
        </w:rPr>
        <w:t>运输系统</w:t>
      </w:r>
    </w:p>
    <w:p w14:paraId="712118B4" w14:textId="154707B9"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lastRenderedPageBreak/>
        <w:t>运输系统的边界从</w:t>
      </w:r>
      <w:r w:rsidR="00A605C2">
        <w:rPr>
          <w:rFonts w:asciiTheme="majorEastAsia" w:eastAsiaTheme="majorEastAsia" w:hAnsiTheme="majorEastAsia"/>
        </w:rPr>
        <w:t>二氧化碳</w:t>
      </w:r>
      <w:r>
        <w:rPr>
          <w:rFonts w:asciiTheme="majorEastAsia" w:eastAsiaTheme="majorEastAsia" w:hAnsiTheme="majorEastAsia"/>
        </w:rPr>
        <w:t>进入储罐或运输管道开始，到抵达目的地为止。</w:t>
      </w:r>
    </w:p>
    <w:p w14:paraId="1DBD9EDD" w14:textId="55B9D2A9" w:rsidR="00FA7221" w:rsidRPr="00726BBB" w:rsidRDefault="00000000" w:rsidP="00726BBB">
      <w:pPr>
        <w:pStyle w:val="affffffff4"/>
        <w:spacing w:beforeLines="50" w:before="156" w:afterLines="50" w:after="156"/>
        <w:ind w:firstLineChars="0" w:firstLine="0"/>
        <w:outlineLvl w:val="2"/>
        <w:rPr>
          <w:rFonts w:ascii="黑体" w:eastAsia="黑体" w:hAnsi="黑体" w:hint="eastAsia"/>
          <w:szCs w:val="21"/>
        </w:rPr>
      </w:pPr>
      <w:r w:rsidRPr="00726BBB">
        <w:rPr>
          <w:rFonts w:ascii="黑体" w:eastAsia="黑体" w:hAnsi="黑体"/>
          <w:szCs w:val="21"/>
        </w:rPr>
        <w:t>4.</w:t>
      </w:r>
      <w:r w:rsidR="00E7257A">
        <w:rPr>
          <w:rFonts w:ascii="黑体" w:eastAsia="黑体" w:hAnsi="黑体" w:hint="eastAsia"/>
          <w:szCs w:val="21"/>
        </w:rPr>
        <w:t>3</w:t>
      </w:r>
      <w:r w:rsidRPr="00726BBB">
        <w:rPr>
          <w:rFonts w:ascii="黑体" w:eastAsia="黑体" w:hAnsi="黑体"/>
          <w:szCs w:val="21"/>
        </w:rPr>
        <w:t xml:space="preserve">.3 </w:t>
      </w:r>
      <w:r w:rsidR="00530086" w:rsidRPr="00726BBB">
        <w:rPr>
          <w:rFonts w:ascii="黑体" w:eastAsia="黑体" w:hAnsi="黑体" w:hint="eastAsia"/>
          <w:szCs w:val="21"/>
        </w:rPr>
        <w:t xml:space="preserve"> </w:t>
      </w:r>
      <w:r w:rsidRPr="00726BBB">
        <w:rPr>
          <w:rFonts w:ascii="黑体" w:eastAsia="黑体" w:hAnsi="黑体"/>
          <w:szCs w:val="21"/>
        </w:rPr>
        <w:t>利用系统</w:t>
      </w:r>
    </w:p>
    <w:p w14:paraId="0E84464D" w14:textId="07042A26"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利用系统的边界从储罐或管道进入利用场所开始，包括利用</w:t>
      </w:r>
      <w:r w:rsidR="00A605C2">
        <w:rPr>
          <w:rFonts w:asciiTheme="majorEastAsia" w:eastAsiaTheme="majorEastAsia" w:hAnsiTheme="majorEastAsia"/>
        </w:rPr>
        <w:t>二氧化碳</w:t>
      </w:r>
      <w:r>
        <w:rPr>
          <w:rFonts w:asciiTheme="majorEastAsia" w:eastAsiaTheme="majorEastAsia" w:hAnsiTheme="majorEastAsia"/>
        </w:rPr>
        <w:t>的生产设施</w:t>
      </w:r>
      <w:r w:rsidR="006A4FFF">
        <w:rPr>
          <w:rFonts w:asciiTheme="majorEastAsia" w:eastAsiaTheme="majorEastAsia" w:hAnsiTheme="majorEastAsia" w:hint="eastAsia"/>
        </w:rPr>
        <w:t>生产过程的碳排放</w:t>
      </w:r>
      <w:r>
        <w:rPr>
          <w:rFonts w:asciiTheme="majorEastAsia" w:eastAsiaTheme="majorEastAsia" w:hAnsiTheme="majorEastAsia"/>
        </w:rPr>
        <w:t>。</w:t>
      </w:r>
    </w:p>
    <w:p w14:paraId="0389AC6D" w14:textId="514CB68D" w:rsidR="00FA7221" w:rsidRPr="00726BBB" w:rsidRDefault="00000000" w:rsidP="00726BBB">
      <w:pPr>
        <w:pStyle w:val="affffffff4"/>
        <w:spacing w:beforeLines="50" w:before="156" w:afterLines="50" w:after="156"/>
        <w:ind w:firstLineChars="0" w:firstLine="0"/>
        <w:outlineLvl w:val="2"/>
        <w:rPr>
          <w:rFonts w:ascii="黑体" w:eastAsia="黑体" w:hAnsi="黑体" w:hint="eastAsia"/>
          <w:szCs w:val="21"/>
        </w:rPr>
      </w:pPr>
      <w:r w:rsidRPr="00726BBB">
        <w:rPr>
          <w:rFonts w:ascii="黑体" w:eastAsia="黑体" w:hAnsi="黑体"/>
          <w:szCs w:val="21"/>
        </w:rPr>
        <w:t>4.</w:t>
      </w:r>
      <w:r w:rsidR="00E7257A">
        <w:rPr>
          <w:rFonts w:ascii="黑体" w:eastAsia="黑体" w:hAnsi="黑体" w:hint="eastAsia"/>
          <w:szCs w:val="21"/>
        </w:rPr>
        <w:t>3</w:t>
      </w:r>
      <w:r w:rsidRPr="00726BBB">
        <w:rPr>
          <w:rFonts w:ascii="黑体" w:eastAsia="黑体" w:hAnsi="黑体"/>
          <w:szCs w:val="21"/>
        </w:rPr>
        <w:t xml:space="preserve">.4 </w:t>
      </w:r>
      <w:r w:rsidR="00530086" w:rsidRPr="00726BBB">
        <w:rPr>
          <w:rFonts w:ascii="黑体" w:eastAsia="黑体" w:hAnsi="黑体" w:hint="eastAsia"/>
          <w:szCs w:val="21"/>
        </w:rPr>
        <w:t xml:space="preserve"> </w:t>
      </w:r>
      <w:r w:rsidRPr="00726BBB">
        <w:rPr>
          <w:rFonts w:ascii="黑体" w:eastAsia="黑体" w:hAnsi="黑体"/>
          <w:szCs w:val="21"/>
        </w:rPr>
        <w:t>封存系统</w:t>
      </w:r>
    </w:p>
    <w:p w14:paraId="53A88AC4" w14:textId="45D1AEFF"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rPr>
        <w:t>封存系统的边界从储罐或管道进入封存场所开始，以及整个封存过程</w:t>
      </w:r>
      <w:r w:rsidR="006A4FFF">
        <w:rPr>
          <w:rFonts w:asciiTheme="majorEastAsia" w:eastAsiaTheme="majorEastAsia" w:hAnsiTheme="majorEastAsia" w:hint="eastAsia"/>
        </w:rPr>
        <w:t>的碳排放</w:t>
      </w:r>
      <w:r>
        <w:rPr>
          <w:rFonts w:asciiTheme="majorEastAsia" w:eastAsiaTheme="majorEastAsia" w:hAnsiTheme="majorEastAsia"/>
        </w:rPr>
        <w:t>。</w:t>
      </w:r>
    </w:p>
    <w:p w14:paraId="14FB4B20" w14:textId="77777777" w:rsidR="00FA7221" w:rsidRDefault="00FA7221">
      <w:pPr>
        <w:pStyle w:val="afa"/>
        <w:rPr>
          <w:rFonts w:asciiTheme="majorEastAsia" w:eastAsiaTheme="majorEastAsia" w:hAnsiTheme="majorEastAsia" w:hint="eastAsia"/>
          <w:szCs w:val="21"/>
        </w:rPr>
      </w:pPr>
      <w:bookmarkStart w:id="28" w:name="标准附录"/>
      <w:bookmarkEnd w:id="28"/>
    </w:p>
    <w:p w14:paraId="077DB603" w14:textId="77777777" w:rsidR="00FA7221" w:rsidRDefault="00FA7221">
      <w:pPr>
        <w:pStyle w:val="ac"/>
        <w:rPr>
          <w:rFonts w:asciiTheme="majorEastAsia" w:eastAsiaTheme="majorEastAsia" w:hAnsiTheme="majorEastAsia" w:hint="eastAsia"/>
          <w:szCs w:val="21"/>
        </w:rPr>
      </w:pPr>
    </w:p>
    <w:p w14:paraId="7CBC4B15" w14:textId="77777777" w:rsidR="00FA7221" w:rsidRDefault="00000000" w:rsidP="00AE211D">
      <w:pPr>
        <w:pStyle w:val="a6"/>
        <w:outlineLvl w:val="0"/>
        <w:rPr>
          <w:rFonts w:hAnsi="黑体" w:hint="eastAsia"/>
          <w:szCs w:val="21"/>
        </w:rPr>
      </w:pPr>
      <w:bookmarkStart w:id="29" w:name="_Toc225165507"/>
      <w:bookmarkStart w:id="30" w:name="_Toc63642877"/>
      <w:bookmarkStart w:id="31" w:name="_Toc62027352"/>
      <w:r>
        <w:rPr>
          <w:rFonts w:hAnsi="黑体"/>
          <w:szCs w:val="21"/>
        </w:rPr>
        <w:t>核算方法</w:t>
      </w:r>
      <w:bookmarkEnd w:id="29"/>
    </w:p>
    <w:p w14:paraId="5E995518" w14:textId="7A867119" w:rsidR="00FA7221" w:rsidRPr="00AE211D" w:rsidRDefault="00000000" w:rsidP="00AE211D">
      <w:pPr>
        <w:pStyle w:val="a7"/>
        <w:ind w:left="0"/>
        <w:outlineLvl w:val="1"/>
        <w:rPr>
          <w:rFonts w:hAnsi="黑体" w:hint="eastAsia"/>
        </w:rPr>
      </w:pPr>
      <w:r w:rsidRPr="00AE211D">
        <w:rPr>
          <w:rFonts w:hAnsi="黑体" w:hint="eastAsia"/>
        </w:rPr>
        <w:t>核算步骤</w:t>
      </w:r>
    </w:p>
    <w:p w14:paraId="3B626C49" w14:textId="13314BFA" w:rsidR="00FA7221" w:rsidRDefault="00CD6BB9" w:rsidP="00321EC1">
      <w:pPr>
        <w:ind w:firstLineChars="200" w:firstLine="420"/>
        <w:rPr>
          <w:rFonts w:asciiTheme="majorEastAsia" w:eastAsiaTheme="majorEastAsia" w:hAnsiTheme="majorEastAsia" w:hint="eastAsia"/>
        </w:rPr>
      </w:pPr>
      <w:r>
        <w:rPr>
          <w:rFonts w:asciiTheme="majorEastAsia" w:eastAsiaTheme="majorEastAsia" w:hAnsiTheme="majorEastAsia"/>
        </w:rPr>
        <w:t>温室气体排放量</w:t>
      </w:r>
      <w:r w:rsidR="00BC70F9">
        <w:rPr>
          <w:rFonts w:asciiTheme="majorEastAsia" w:eastAsiaTheme="majorEastAsia" w:hAnsiTheme="majorEastAsia" w:hint="eastAsia"/>
        </w:rPr>
        <w:t>按照</w:t>
      </w:r>
      <w:r w:rsidR="00BC70F9">
        <w:rPr>
          <w:rFonts w:asciiTheme="majorEastAsia" w:eastAsiaTheme="majorEastAsia" w:hAnsiTheme="majorEastAsia"/>
        </w:rPr>
        <w:t>以下步骤核算：</w:t>
      </w:r>
    </w:p>
    <w:p w14:paraId="49E0FBF1" w14:textId="6C2D02FA" w:rsidR="00FA7221" w:rsidRDefault="00231142" w:rsidP="00231142">
      <w:pPr>
        <w:tabs>
          <w:tab w:val="left" w:pos="1134"/>
        </w:tabs>
        <w:ind w:firstLineChars="200" w:firstLine="420"/>
        <w:rPr>
          <w:rFonts w:asciiTheme="majorEastAsia" w:eastAsiaTheme="majorEastAsia" w:hAnsiTheme="majorEastAsia" w:hint="eastAsia"/>
        </w:rPr>
      </w:pPr>
      <w:r>
        <w:rPr>
          <w:rFonts w:asciiTheme="majorEastAsia" w:eastAsiaTheme="majorEastAsia" w:hAnsiTheme="majorEastAsia" w:hint="eastAsia"/>
        </w:rPr>
        <w:t>a</w:t>
      </w:r>
      <w:r>
        <w:rPr>
          <w:rFonts w:asciiTheme="majorEastAsia" w:eastAsiaTheme="majorEastAsia" w:hAnsiTheme="majorEastAsia"/>
        </w:rPr>
        <w:t>）</w:t>
      </w:r>
      <w:r>
        <w:rPr>
          <w:rFonts w:asciiTheme="majorEastAsia" w:eastAsiaTheme="majorEastAsia" w:hAnsiTheme="majorEastAsia" w:hint="eastAsia"/>
        </w:rPr>
        <w:t xml:space="preserve"> </w:t>
      </w:r>
      <w:r>
        <w:rPr>
          <w:rFonts w:asciiTheme="majorEastAsia" w:eastAsiaTheme="majorEastAsia" w:hAnsiTheme="majorEastAsia"/>
        </w:rPr>
        <w:t>识别边界内所涵盖的温室气体排放设施，确定排放源类别；</w:t>
      </w:r>
    </w:p>
    <w:p w14:paraId="572E3B12" w14:textId="0DF1A581" w:rsidR="00FA7221" w:rsidRDefault="00231142" w:rsidP="00231142">
      <w:pPr>
        <w:tabs>
          <w:tab w:val="left" w:pos="1134"/>
        </w:tabs>
        <w:ind w:firstLineChars="200" w:firstLine="420"/>
        <w:rPr>
          <w:rFonts w:asciiTheme="majorEastAsia" w:eastAsiaTheme="majorEastAsia" w:hAnsiTheme="majorEastAsia" w:hint="eastAsia"/>
        </w:rPr>
      </w:pPr>
      <w:r>
        <w:rPr>
          <w:rFonts w:asciiTheme="majorEastAsia" w:eastAsiaTheme="majorEastAsia" w:hAnsiTheme="majorEastAsia" w:hint="eastAsia"/>
        </w:rPr>
        <w:t>b</w:t>
      </w:r>
      <w:r>
        <w:rPr>
          <w:rFonts w:asciiTheme="majorEastAsia" w:eastAsiaTheme="majorEastAsia" w:hAnsiTheme="majorEastAsia"/>
        </w:rPr>
        <w:t>）</w:t>
      </w:r>
      <w:r>
        <w:rPr>
          <w:rFonts w:asciiTheme="majorEastAsia" w:eastAsiaTheme="majorEastAsia" w:hAnsiTheme="majorEastAsia" w:hint="eastAsia"/>
        </w:rPr>
        <w:t xml:space="preserve"> </w:t>
      </w:r>
      <w:r>
        <w:rPr>
          <w:rFonts w:asciiTheme="majorEastAsia" w:eastAsiaTheme="majorEastAsia" w:hAnsiTheme="majorEastAsia"/>
        </w:rPr>
        <w:t>选择相应的温室气体排放量计算公式；</w:t>
      </w:r>
    </w:p>
    <w:p w14:paraId="239CF84F" w14:textId="0A670B40" w:rsidR="00FA7221" w:rsidRDefault="00231142" w:rsidP="00231142">
      <w:pPr>
        <w:tabs>
          <w:tab w:val="left" w:pos="1134"/>
        </w:tabs>
        <w:ind w:firstLineChars="200" w:firstLine="420"/>
        <w:rPr>
          <w:rFonts w:asciiTheme="majorEastAsia" w:eastAsiaTheme="majorEastAsia" w:hAnsiTheme="majorEastAsia" w:hint="eastAsia"/>
        </w:rPr>
      </w:pPr>
      <w:r>
        <w:rPr>
          <w:rFonts w:asciiTheme="majorEastAsia" w:eastAsiaTheme="majorEastAsia" w:hAnsiTheme="majorEastAsia" w:hint="eastAsia"/>
        </w:rPr>
        <w:t>c</w:t>
      </w:r>
      <w:r>
        <w:rPr>
          <w:rFonts w:asciiTheme="majorEastAsia" w:eastAsiaTheme="majorEastAsia" w:hAnsiTheme="majorEastAsia"/>
        </w:rPr>
        <w:t>）</w:t>
      </w:r>
      <w:r>
        <w:rPr>
          <w:rFonts w:asciiTheme="majorEastAsia" w:eastAsiaTheme="majorEastAsia" w:hAnsiTheme="majorEastAsia" w:hint="eastAsia"/>
        </w:rPr>
        <w:t xml:space="preserve"> </w:t>
      </w:r>
      <w:r>
        <w:rPr>
          <w:rFonts w:asciiTheme="majorEastAsia" w:eastAsiaTheme="majorEastAsia" w:hAnsiTheme="majorEastAsia"/>
        </w:rPr>
        <w:t>获取活动</w:t>
      </w:r>
      <w:r w:rsidR="00CB3767">
        <w:rPr>
          <w:rFonts w:asciiTheme="majorEastAsia" w:eastAsiaTheme="majorEastAsia" w:hAnsiTheme="majorEastAsia"/>
        </w:rPr>
        <w:t>数据</w:t>
      </w:r>
      <w:r>
        <w:rPr>
          <w:rFonts w:asciiTheme="majorEastAsia" w:eastAsiaTheme="majorEastAsia" w:hAnsiTheme="majorEastAsia"/>
        </w:rPr>
        <w:t>和排放因子；</w:t>
      </w:r>
    </w:p>
    <w:p w14:paraId="57EEAF36" w14:textId="2E27515F" w:rsidR="00FA7221" w:rsidRDefault="00231142" w:rsidP="00231142">
      <w:pPr>
        <w:tabs>
          <w:tab w:val="left" w:pos="1134"/>
        </w:tabs>
        <w:ind w:firstLineChars="200" w:firstLine="420"/>
        <w:rPr>
          <w:rFonts w:asciiTheme="majorEastAsia" w:eastAsiaTheme="majorEastAsia" w:hAnsiTheme="majorEastAsia" w:hint="eastAsia"/>
        </w:rPr>
      </w:pPr>
      <w:r>
        <w:rPr>
          <w:rFonts w:asciiTheme="majorEastAsia" w:eastAsiaTheme="majorEastAsia" w:hAnsiTheme="majorEastAsia" w:hint="eastAsia"/>
        </w:rPr>
        <w:t>d</w:t>
      </w:r>
      <w:r>
        <w:rPr>
          <w:rFonts w:asciiTheme="majorEastAsia" w:eastAsiaTheme="majorEastAsia" w:hAnsiTheme="majorEastAsia"/>
        </w:rPr>
        <w:t>）</w:t>
      </w:r>
      <w:r>
        <w:rPr>
          <w:rFonts w:asciiTheme="majorEastAsia" w:eastAsiaTheme="majorEastAsia" w:hAnsiTheme="majorEastAsia" w:hint="eastAsia"/>
        </w:rPr>
        <w:t xml:space="preserve"> 计算</w:t>
      </w:r>
      <w:r>
        <w:rPr>
          <w:rFonts w:asciiTheme="majorEastAsia" w:eastAsiaTheme="majorEastAsia" w:hAnsiTheme="majorEastAsia"/>
        </w:rPr>
        <w:t>温室气体排放量；</w:t>
      </w:r>
    </w:p>
    <w:p w14:paraId="7AC49383" w14:textId="3569690D" w:rsidR="00FA7221" w:rsidRDefault="00231142" w:rsidP="00231142">
      <w:pPr>
        <w:tabs>
          <w:tab w:val="left" w:pos="1134"/>
        </w:tabs>
        <w:ind w:firstLineChars="200" w:firstLine="420"/>
        <w:rPr>
          <w:rFonts w:asciiTheme="majorEastAsia" w:eastAsiaTheme="majorEastAsia" w:hAnsiTheme="majorEastAsia" w:hint="eastAsia"/>
        </w:rPr>
      </w:pPr>
      <w:r>
        <w:rPr>
          <w:rFonts w:asciiTheme="majorEastAsia" w:eastAsiaTheme="majorEastAsia" w:hAnsiTheme="majorEastAsia" w:hint="eastAsia"/>
        </w:rPr>
        <w:t>e</w:t>
      </w:r>
      <w:r>
        <w:rPr>
          <w:rFonts w:asciiTheme="majorEastAsia" w:eastAsiaTheme="majorEastAsia" w:hAnsiTheme="majorEastAsia"/>
        </w:rPr>
        <w:t>）</w:t>
      </w:r>
      <w:r>
        <w:rPr>
          <w:rFonts w:asciiTheme="majorEastAsia" w:eastAsiaTheme="majorEastAsia" w:hAnsiTheme="majorEastAsia" w:hint="eastAsia"/>
        </w:rPr>
        <w:t xml:space="preserve"> </w:t>
      </w:r>
      <w:r>
        <w:rPr>
          <w:rFonts w:asciiTheme="majorEastAsia" w:eastAsiaTheme="majorEastAsia" w:hAnsiTheme="majorEastAsia"/>
        </w:rPr>
        <w:t>按照规定的格式，描述、归纳温室气体排放量计算过程和结果。</w:t>
      </w:r>
    </w:p>
    <w:p w14:paraId="625C142E" w14:textId="302227A2" w:rsidR="00FA7221" w:rsidRPr="00AE211D" w:rsidRDefault="00000000" w:rsidP="00AE211D">
      <w:pPr>
        <w:pStyle w:val="a7"/>
        <w:ind w:left="0"/>
        <w:outlineLvl w:val="1"/>
        <w:rPr>
          <w:rFonts w:hAnsi="黑体" w:hint="eastAsia"/>
        </w:rPr>
      </w:pPr>
      <w:r w:rsidRPr="00AE211D">
        <w:rPr>
          <w:rFonts w:hAnsi="黑体" w:hint="eastAsia"/>
        </w:rPr>
        <w:t>排放总量</w:t>
      </w:r>
    </w:p>
    <w:p w14:paraId="017F11D7" w14:textId="6FD0CCA3"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项目全流程温室气体排放总量</w:t>
      </w:r>
      <w:r w:rsidR="00C73F37">
        <w:rPr>
          <w:rFonts w:asciiTheme="majorEastAsia" w:eastAsiaTheme="majorEastAsia" w:hAnsiTheme="majorEastAsia" w:hint="eastAsia"/>
        </w:rPr>
        <w:t>包括</w:t>
      </w:r>
      <w:r>
        <w:rPr>
          <w:rFonts w:asciiTheme="majorEastAsia" w:eastAsiaTheme="majorEastAsia" w:hAnsiTheme="majorEastAsia"/>
        </w:rPr>
        <w:t>捕集系统、运输系统、利用系统、封存系统的</w:t>
      </w:r>
      <w:r>
        <w:rPr>
          <w:rFonts w:asciiTheme="majorEastAsia" w:eastAsiaTheme="majorEastAsia" w:hAnsiTheme="majorEastAsia" w:hint="eastAsia"/>
        </w:rPr>
        <w:t>碳</w:t>
      </w:r>
      <w:r>
        <w:rPr>
          <w:rFonts w:asciiTheme="majorEastAsia" w:eastAsiaTheme="majorEastAsia" w:hAnsiTheme="majorEastAsia"/>
        </w:rPr>
        <w:t>排放量。</w:t>
      </w:r>
    </w:p>
    <w:p w14:paraId="02DC1284" w14:textId="0560DD4E" w:rsidR="00FA7221" w:rsidRDefault="00000000" w:rsidP="00CC7E82">
      <w:pPr>
        <w:pStyle w:val="MTDisplayEquation"/>
        <w:tabs>
          <w:tab w:val="clear" w:pos="4680"/>
          <w:tab w:val="clear" w:pos="9360"/>
          <w:tab w:val="center" w:pos="3969"/>
          <w:tab w:val="right" w:pos="8222"/>
        </w:tabs>
        <w:snapToGrid w:val="0"/>
        <w:ind w:rightChars="-27" w:right="-57"/>
        <w:jc w:val="right"/>
        <w:rPr>
          <w:rFonts w:asciiTheme="majorEastAsia" w:eastAsiaTheme="majorEastAsia" w:hAnsiTheme="majorEastAsia" w:hint="eastAsia"/>
        </w:rPr>
      </w:pPr>
      <w:r>
        <w:rPr>
          <w:rFonts w:asciiTheme="majorEastAsia" w:eastAsiaTheme="majorEastAsia" w:hAnsiTheme="majorEastAsia"/>
        </w:rPr>
        <w:tab/>
      </w:r>
      <w:r w:rsidR="00D9578F">
        <w:rPr>
          <w:rFonts w:asciiTheme="majorEastAsia" w:eastAsiaTheme="majorEastAsia" w:hAnsiTheme="majorEastAsia"/>
          <w:position w:val="-12"/>
        </w:rPr>
        <w:object w:dxaOrig="2880" w:dyaOrig="340" w14:anchorId="480B0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7pt" o:ole="">
            <v:imagedata r:id="rId21" o:title=""/>
          </v:shape>
          <o:OLEObject Type="Embed" ProgID="Equation.DSMT4" ShapeID="_x0000_i1025" DrawAspect="Content" ObjectID="_1835944084" r:id="rId22"/>
        </w:object>
      </w:r>
      <w:r>
        <w:rPr>
          <w:rFonts w:asciiTheme="majorEastAsia" w:eastAsiaTheme="majorEastAsia" w:hAnsiTheme="majorEastAsia" w:hint="eastAsia"/>
        </w:rPr>
        <w:t>………………………………</w:t>
      </w:r>
      <w:r w:rsidR="000E4C13">
        <w:rPr>
          <w:rFonts w:asciiTheme="majorEastAsia" w:eastAsiaTheme="majorEastAsia" w:hAnsiTheme="majorEastAsia" w:hint="eastAsia"/>
        </w:rPr>
        <w:t>（1）</w:t>
      </w:r>
    </w:p>
    <w:p w14:paraId="4FBF0847" w14:textId="77777777" w:rsidR="00FA7221" w:rsidRDefault="00000000" w:rsidP="00CC7E82">
      <w:pPr>
        <w:ind w:rightChars="-27" w:right="-57" w:firstLine="480"/>
        <w:rPr>
          <w:rFonts w:asciiTheme="majorEastAsia" w:eastAsiaTheme="majorEastAsia" w:hAnsiTheme="majorEastAsia" w:hint="eastAsia"/>
          <w:iCs/>
        </w:rPr>
      </w:pPr>
      <w:r>
        <w:rPr>
          <w:rFonts w:asciiTheme="majorEastAsia" w:eastAsiaTheme="majorEastAsia" w:hAnsiTheme="majorEastAsia"/>
          <w:iCs/>
        </w:rPr>
        <w:t>式中：</w:t>
      </w:r>
    </w:p>
    <w:tbl>
      <w:tblPr>
        <w:tblStyle w:val="affffff8"/>
        <w:tblW w:w="7909" w:type="dxa"/>
        <w:tblInd w:w="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62"/>
        <w:gridCol w:w="6551"/>
      </w:tblGrid>
      <w:tr w:rsidR="00FA7221" w14:paraId="7A0B4728" w14:textId="77777777">
        <w:tc>
          <w:tcPr>
            <w:tcW w:w="696" w:type="dxa"/>
          </w:tcPr>
          <w:p w14:paraId="6EAD6537" w14:textId="26A46A1E" w:rsidR="00FA7221" w:rsidRDefault="00D9578F" w:rsidP="00753410">
            <w:pPr>
              <w:snapToGrid w:val="0"/>
              <w:rPr>
                <w:rFonts w:asciiTheme="majorEastAsia" w:eastAsiaTheme="majorEastAsia" w:hAnsiTheme="majorEastAsia" w:hint="eastAsia"/>
                <w:szCs w:val="21"/>
              </w:rPr>
            </w:pPr>
            <w:r>
              <w:rPr>
                <w:rFonts w:asciiTheme="majorEastAsia" w:eastAsiaTheme="majorEastAsia" w:hAnsiTheme="majorEastAsia"/>
                <w:position w:val="-10"/>
              </w:rPr>
              <w:object w:dxaOrig="480" w:dyaOrig="320" w14:anchorId="6B0B5509">
                <v:shape id="_x0000_i1026" type="#_x0000_t75" style="width:24pt;height:16pt" o:ole="">
                  <v:imagedata r:id="rId23" o:title=""/>
                </v:shape>
                <o:OLEObject Type="Embed" ProgID="Equation.DSMT4" ShapeID="_x0000_i1026" DrawAspect="Content" ObjectID="_1835944085" r:id="rId24"/>
              </w:object>
            </w:r>
          </w:p>
        </w:tc>
        <w:tc>
          <w:tcPr>
            <w:tcW w:w="662" w:type="dxa"/>
          </w:tcPr>
          <w:p w14:paraId="0D10E346" w14:textId="77777777"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551" w:type="dxa"/>
          </w:tcPr>
          <w:p w14:paraId="5BEBA44F" w14:textId="58EF48BB"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rPr>
              <w:t>二氧化碳捕集、运输、封存及利用全流程</w:t>
            </w:r>
            <w:r>
              <w:rPr>
                <w:rFonts w:asciiTheme="majorEastAsia" w:eastAsiaTheme="majorEastAsia" w:hAnsiTheme="majorEastAsia" w:hint="eastAsia"/>
              </w:rPr>
              <w:t>碳</w:t>
            </w:r>
            <w:r>
              <w:rPr>
                <w:rFonts w:asciiTheme="majorEastAsia" w:eastAsiaTheme="majorEastAsia" w:hAnsiTheme="majorEastAsia"/>
              </w:rPr>
              <w:t>排放总量，</w:t>
            </w:r>
            <w:r>
              <w:rPr>
                <w:rFonts w:asciiTheme="majorEastAsia" w:eastAsiaTheme="majorEastAsia" w:hAnsiTheme="majorEastAsia" w:hint="eastAsia"/>
                <w:szCs w:val="28"/>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szCs w:val="28"/>
              </w:rPr>
              <w:t>）</w:t>
            </w:r>
            <w:r>
              <w:rPr>
                <w:rFonts w:asciiTheme="majorEastAsia" w:eastAsiaTheme="majorEastAsia" w:hAnsiTheme="majorEastAsia"/>
              </w:rPr>
              <w:t>；</w:t>
            </w:r>
          </w:p>
        </w:tc>
      </w:tr>
      <w:tr w:rsidR="00FA7221" w14:paraId="689EA52A" w14:textId="77777777">
        <w:tc>
          <w:tcPr>
            <w:tcW w:w="696" w:type="dxa"/>
          </w:tcPr>
          <w:p w14:paraId="1DB5CF48" w14:textId="77777777"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position w:val="-12"/>
              </w:rPr>
              <w:object w:dxaOrig="462" w:dyaOrig="342" w14:anchorId="2CCA2E56">
                <v:shape id="_x0000_i1027" type="#_x0000_t75" style="width:22.95pt;height:16.95pt" o:ole="">
                  <v:imagedata r:id="rId25" o:title=""/>
                </v:shape>
                <o:OLEObject Type="Embed" ProgID="Equation.DSMT4" ShapeID="_x0000_i1027" DrawAspect="Content" ObjectID="_1835944086" r:id="rId26"/>
              </w:object>
            </w:r>
          </w:p>
        </w:tc>
        <w:tc>
          <w:tcPr>
            <w:tcW w:w="662" w:type="dxa"/>
          </w:tcPr>
          <w:p w14:paraId="62DDB979" w14:textId="77777777"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551" w:type="dxa"/>
          </w:tcPr>
          <w:p w14:paraId="6F213943" w14:textId="77777777"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rPr>
              <w:t>捕集系统</w:t>
            </w:r>
            <w:r>
              <w:rPr>
                <w:rFonts w:asciiTheme="majorEastAsia" w:eastAsiaTheme="majorEastAsia" w:hAnsiTheme="majorEastAsia" w:hint="eastAsia"/>
              </w:rPr>
              <w:t>碳</w:t>
            </w:r>
            <w:r>
              <w:rPr>
                <w:rFonts w:asciiTheme="majorEastAsia" w:eastAsiaTheme="majorEastAsia" w:hAnsiTheme="majorEastAsia"/>
              </w:rPr>
              <w:t>排放量，</w:t>
            </w:r>
            <w:r>
              <w:rPr>
                <w:rFonts w:asciiTheme="majorEastAsia" w:eastAsiaTheme="majorEastAsia" w:hAnsiTheme="majorEastAsia" w:hint="eastAsia"/>
                <w:szCs w:val="28"/>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szCs w:val="28"/>
              </w:rPr>
              <w:t>）</w:t>
            </w:r>
            <w:r>
              <w:rPr>
                <w:rFonts w:asciiTheme="majorEastAsia" w:eastAsiaTheme="majorEastAsia" w:hAnsiTheme="majorEastAsia"/>
              </w:rPr>
              <w:t>；</w:t>
            </w:r>
          </w:p>
        </w:tc>
      </w:tr>
      <w:tr w:rsidR="00FA7221" w14:paraId="0E03CA7F" w14:textId="77777777">
        <w:tc>
          <w:tcPr>
            <w:tcW w:w="696" w:type="dxa"/>
          </w:tcPr>
          <w:p w14:paraId="293336C4" w14:textId="77777777"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position w:val="-12"/>
              </w:rPr>
              <w:object w:dxaOrig="462" w:dyaOrig="342" w14:anchorId="63605AA7">
                <v:shape id="_x0000_i1028" type="#_x0000_t75" style="width:22.95pt;height:16.95pt" o:ole="">
                  <v:imagedata r:id="rId27" o:title=""/>
                </v:shape>
                <o:OLEObject Type="Embed" ProgID="Equation.DSMT4" ShapeID="_x0000_i1028" DrawAspect="Content" ObjectID="_1835944087" r:id="rId28"/>
              </w:object>
            </w:r>
          </w:p>
        </w:tc>
        <w:tc>
          <w:tcPr>
            <w:tcW w:w="662" w:type="dxa"/>
          </w:tcPr>
          <w:p w14:paraId="2CC8D65F" w14:textId="77777777"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551" w:type="dxa"/>
          </w:tcPr>
          <w:p w14:paraId="2FD4B3D5" w14:textId="77777777"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rPr>
              <w:t>运输系统</w:t>
            </w:r>
            <w:r>
              <w:rPr>
                <w:rFonts w:asciiTheme="majorEastAsia" w:eastAsiaTheme="majorEastAsia" w:hAnsiTheme="majorEastAsia" w:hint="eastAsia"/>
              </w:rPr>
              <w:t>碳</w:t>
            </w:r>
            <w:r>
              <w:rPr>
                <w:rFonts w:asciiTheme="majorEastAsia" w:eastAsiaTheme="majorEastAsia" w:hAnsiTheme="majorEastAsia"/>
              </w:rPr>
              <w:t>排放量，</w:t>
            </w:r>
            <w:r>
              <w:rPr>
                <w:rFonts w:asciiTheme="majorEastAsia" w:eastAsiaTheme="majorEastAsia" w:hAnsiTheme="majorEastAsia" w:hint="eastAsia"/>
                <w:szCs w:val="28"/>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szCs w:val="28"/>
              </w:rPr>
              <w:t>）</w:t>
            </w:r>
            <w:r>
              <w:rPr>
                <w:rFonts w:asciiTheme="majorEastAsia" w:eastAsiaTheme="majorEastAsia" w:hAnsiTheme="majorEastAsia"/>
              </w:rPr>
              <w:t>；</w:t>
            </w:r>
          </w:p>
        </w:tc>
      </w:tr>
      <w:tr w:rsidR="00FA7221" w14:paraId="632536EE" w14:textId="77777777">
        <w:tc>
          <w:tcPr>
            <w:tcW w:w="696" w:type="dxa"/>
          </w:tcPr>
          <w:p w14:paraId="427C34FE" w14:textId="77777777"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position w:val="-12"/>
              </w:rPr>
              <w:object w:dxaOrig="443" w:dyaOrig="342" w14:anchorId="0282A877">
                <v:shape id="_x0000_i1029" type="#_x0000_t75" style="width:22.25pt;height:16.95pt" o:ole="">
                  <v:imagedata r:id="rId29" o:title=""/>
                </v:shape>
                <o:OLEObject Type="Embed" ProgID="Equation.DSMT4" ShapeID="_x0000_i1029" DrawAspect="Content" ObjectID="_1835944088" r:id="rId30"/>
              </w:object>
            </w:r>
          </w:p>
        </w:tc>
        <w:tc>
          <w:tcPr>
            <w:tcW w:w="662" w:type="dxa"/>
          </w:tcPr>
          <w:p w14:paraId="3209B95C" w14:textId="77777777"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551" w:type="dxa"/>
          </w:tcPr>
          <w:p w14:paraId="3A18C408" w14:textId="77777777"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rPr>
              <w:t>利用系统</w:t>
            </w:r>
            <w:r>
              <w:rPr>
                <w:rFonts w:asciiTheme="majorEastAsia" w:eastAsiaTheme="majorEastAsia" w:hAnsiTheme="majorEastAsia" w:hint="eastAsia"/>
              </w:rPr>
              <w:t>碳</w:t>
            </w:r>
            <w:r>
              <w:rPr>
                <w:rFonts w:asciiTheme="majorEastAsia" w:eastAsiaTheme="majorEastAsia" w:hAnsiTheme="majorEastAsia"/>
              </w:rPr>
              <w:t>排放量，</w:t>
            </w:r>
            <w:r>
              <w:rPr>
                <w:rFonts w:asciiTheme="majorEastAsia" w:eastAsiaTheme="majorEastAsia" w:hAnsiTheme="majorEastAsia" w:hint="eastAsia"/>
                <w:szCs w:val="28"/>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szCs w:val="28"/>
              </w:rPr>
              <w:t>）</w:t>
            </w:r>
            <w:r>
              <w:rPr>
                <w:rFonts w:asciiTheme="majorEastAsia" w:eastAsiaTheme="majorEastAsia" w:hAnsiTheme="majorEastAsia"/>
              </w:rPr>
              <w:t>；</w:t>
            </w:r>
          </w:p>
        </w:tc>
      </w:tr>
      <w:tr w:rsidR="00FA7221" w14:paraId="09DCCE4C" w14:textId="77777777">
        <w:tc>
          <w:tcPr>
            <w:tcW w:w="696" w:type="dxa"/>
          </w:tcPr>
          <w:p w14:paraId="25B92201" w14:textId="77777777"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position w:val="-12"/>
              </w:rPr>
              <w:object w:dxaOrig="462" w:dyaOrig="342" w14:anchorId="69859101">
                <v:shape id="_x0000_i1030" type="#_x0000_t75" style="width:22.95pt;height:16.95pt" o:ole="">
                  <v:imagedata r:id="rId31" o:title=""/>
                </v:shape>
                <o:OLEObject Type="Embed" ProgID="Equation.DSMT4" ShapeID="_x0000_i1030" DrawAspect="Content" ObjectID="_1835944089" r:id="rId32"/>
              </w:object>
            </w:r>
          </w:p>
        </w:tc>
        <w:tc>
          <w:tcPr>
            <w:tcW w:w="662" w:type="dxa"/>
          </w:tcPr>
          <w:p w14:paraId="4A5A3629" w14:textId="77777777"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551" w:type="dxa"/>
          </w:tcPr>
          <w:p w14:paraId="01DCACC6" w14:textId="77777777" w:rsidR="00FA7221" w:rsidRDefault="00000000" w:rsidP="00753410">
            <w:pPr>
              <w:snapToGrid w:val="0"/>
              <w:rPr>
                <w:rFonts w:asciiTheme="majorEastAsia" w:eastAsiaTheme="majorEastAsia" w:hAnsiTheme="majorEastAsia" w:hint="eastAsia"/>
                <w:szCs w:val="21"/>
              </w:rPr>
            </w:pPr>
            <w:r>
              <w:rPr>
                <w:rFonts w:asciiTheme="majorEastAsia" w:eastAsiaTheme="majorEastAsia" w:hAnsiTheme="majorEastAsia"/>
              </w:rPr>
              <w:t>封存系统</w:t>
            </w:r>
            <w:r>
              <w:rPr>
                <w:rFonts w:asciiTheme="majorEastAsia" w:eastAsiaTheme="majorEastAsia" w:hAnsiTheme="majorEastAsia" w:hint="eastAsia"/>
              </w:rPr>
              <w:t>碳</w:t>
            </w:r>
            <w:r>
              <w:rPr>
                <w:rFonts w:asciiTheme="majorEastAsia" w:eastAsiaTheme="majorEastAsia" w:hAnsiTheme="majorEastAsia"/>
              </w:rPr>
              <w:t>排放量，</w:t>
            </w:r>
            <w:r>
              <w:rPr>
                <w:rFonts w:asciiTheme="majorEastAsia" w:eastAsiaTheme="majorEastAsia" w:hAnsiTheme="majorEastAsia" w:hint="eastAsia"/>
                <w:szCs w:val="28"/>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szCs w:val="28"/>
              </w:rPr>
              <w:t>）</w:t>
            </w:r>
            <w:r>
              <w:rPr>
                <w:rFonts w:asciiTheme="majorEastAsia" w:eastAsiaTheme="majorEastAsia" w:hAnsiTheme="majorEastAsia"/>
              </w:rPr>
              <w:t>。</w:t>
            </w:r>
          </w:p>
        </w:tc>
      </w:tr>
    </w:tbl>
    <w:p w14:paraId="76E2ED16" w14:textId="77777777" w:rsidR="00FA7221" w:rsidRDefault="00000000" w:rsidP="002D047A">
      <w:pPr>
        <w:pStyle w:val="affffffff4"/>
        <w:ind w:leftChars="172" w:left="726" w:hangingChars="203" w:hanging="365"/>
        <w:rPr>
          <w:rFonts w:asciiTheme="majorEastAsia" w:eastAsiaTheme="majorEastAsia" w:hAnsiTheme="majorEastAsia" w:hint="eastAsia"/>
          <w:sz w:val="18"/>
          <w:szCs w:val="18"/>
        </w:rPr>
      </w:pPr>
      <w:r>
        <w:rPr>
          <w:rFonts w:ascii="黑体" w:eastAsia="黑体" w:hAnsi="黑体" w:hint="eastAsia"/>
          <w:sz w:val="18"/>
          <w:szCs w:val="18"/>
        </w:rPr>
        <w:t>注</w:t>
      </w:r>
      <w:r>
        <w:rPr>
          <w:rFonts w:asciiTheme="majorEastAsia" w:eastAsiaTheme="majorEastAsia" w:hAnsiTheme="majorEastAsia" w:hint="eastAsia"/>
          <w:sz w:val="18"/>
          <w:szCs w:val="18"/>
        </w:rPr>
        <w:t>：本文件</w:t>
      </w:r>
      <w:r>
        <w:rPr>
          <w:rFonts w:asciiTheme="majorEastAsia" w:eastAsiaTheme="majorEastAsia" w:hAnsiTheme="majorEastAsia"/>
          <w:sz w:val="18"/>
          <w:szCs w:val="18"/>
        </w:rPr>
        <w:t>未按照排放源分类</w:t>
      </w:r>
      <w:r>
        <w:rPr>
          <w:rFonts w:asciiTheme="majorEastAsia" w:eastAsiaTheme="majorEastAsia" w:hAnsiTheme="majorEastAsia" w:hint="eastAsia"/>
          <w:sz w:val="18"/>
          <w:szCs w:val="18"/>
        </w:rPr>
        <w:t>，</w:t>
      </w:r>
      <w:r>
        <w:rPr>
          <w:rFonts w:asciiTheme="majorEastAsia" w:eastAsiaTheme="majorEastAsia" w:hAnsiTheme="majorEastAsia"/>
          <w:sz w:val="18"/>
          <w:szCs w:val="18"/>
        </w:rPr>
        <w:t>各主体可根据涉及的环节采用某个或几个环节的核算方法开展核算并报告其温室气体排放量。</w:t>
      </w:r>
    </w:p>
    <w:p w14:paraId="1F70B2F9" w14:textId="06A08E11" w:rsidR="009D5DB8" w:rsidRPr="00AE211D" w:rsidRDefault="009D5DB8" w:rsidP="00AE211D">
      <w:pPr>
        <w:pStyle w:val="a7"/>
        <w:ind w:left="0"/>
        <w:outlineLvl w:val="1"/>
        <w:rPr>
          <w:rFonts w:hAnsi="黑体" w:hint="eastAsia"/>
        </w:rPr>
      </w:pPr>
      <w:r w:rsidRPr="00AE211D">
        <w:rPr>
          <w:rFonts w:hAnsi="黑体" w:hint="eastAsia"/>
        </w:rPr>
        <w:t>捕集系统</w:t>
      </w:r>
    </w:p>
    <w:p w14:paraId="7AAE4DA8" w14:textId="5807AD52" w:rsidR="00FA7221" w:rsidRPr="00530086" w:rsidRDefault="00000000" w:rsidP="00D86755">
      <w:pPr>
        <w:pStyle w:val="affffffff4"/>
        <w:tabs>
          <w:tab w:val="left" w:pos="1843"/>
        </w:tabs>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szCs w:val="21"/>
        </w:rPr>
        <w:t>5.</w:t>
      </w:r>
      <w:r w:rsidRPr="00530086">
        <w:rPr>
          <w:rFonts w:ascii="黑体" w:eastAsia="黑体" w:hAnsi="黑体" w:hint="eastAsia"/>
          <w:szCs w:val="21"/>
        </w:rPr>
        <w:t>3</w:t>
      </w:r>
      <w:r w:rsidR="009D5DB8" w:rsidRPr="00530086">
        <w:rPr>
          <w:rFonts w:ascii="黑体" w:eastAsia="黑体" w:hAnsi="黑体" w:hint="eastAsia"/>
          <w:szCs w:val="21"/>
        </w:rPr>
        <w:t>.1</w:t>
      </w:r>
      <w:r w:rsidRPr="00530086">
        <w:rPr>
          <w:rFonts w:ascii="黑体" w:eastAsia="黑体" w:hAnsi="黑体"/>
          <w:szCs w:val="21"/>
        </w:rPr>
        <w:t xml:space="preserve"> </w:t>
      </w:r>
      <w:r w:rsidR="00556F2F">
        <w:rPr>
          <w:rFonts w:ascii="黑体" w:eastAsia="黑体" w:hAnsi="黑体" w:hint="eastAsia"/>
          <w:szCs w:val="21"/>
        </w:rPr>
        <w:t xml:space="preserve"> </w:t>
      </w:r>
      <w:r w:rsidR="00D86755">
        <w:rPr>
          <w:rFonts w:ascii="黑体" w:eastAsia="黑体" w:hAnsi="黑体" w:hint="eastAsia"/>
          <w:szCs w:val="21"/>
        </w:rPr>
        <w:t>电力企业捕集系统</w:t>
      </w:r>
    </w:p>
    <w:p w14:paraId="428156E5" w14:textId="0AE5A691" w:rsidR="00D47EAD" w:rsidRPr="00530086" w:rsidRDefault="00D47EAD"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 xml:space="preserve">5.3.1.1 </w:t>
      </w:r>
      <w:r w:rsidR="00556F2F">
        <w:rPr>
          <w:rFonts w:ascii="黑体" w:eastAsia="黑体" w:hAnsi="黑体" w:hint="eastAsia"/>
          <w:szCs w:val="21"/>
        </w:rPr>
        <w:t xml:space="preserve"> </w:t>
      </w:r>
      <w:r w:rsidRPr="00530086">
        <w:rPr>
          <w:rFonts w:ascii="黑体" w:eastAsia="黑体" w:hAnsi="黑体" w:hint="eastAsia"/>
          <w:szCs w:val="21"/>
        </w:rPr>
        <w:t>电力</w:t>
      </w:r>
      <w:r w:rsidR="009F1AFE">
        <w:rPr>
          <w:rFonts w:ascii="黑体" w:eastAsia="黑体" w:hAnsi="黑体" w:hint="eastAsia"/>
          <w:szCs w:val="21"/>
        </w:rPr>
        <w:t>企业</w:t>
      </w:r>
      <w:r w:rsidR="00D86755">
        <w:rPr>
          <w:rFonts w:ascii="黑体" w:eastAsia="黑体" w:hAnsi="黑体" w:hint="eastAsia"/>
          <w:szCs w:val="21"/>
        </w:rPr>
        <w:t>碳捕集系统</w:t>
      </w:r>
      <w:r w:rsidRPr="00530086">
        <w:rPr>
          <w:rFonts w:ascii="黑体" w:eastAsia="黑体" w:hAnsi="黑体" w:hint="eastAsia"/>
          <w:szCs w:val="21"/>
        </w:rPr>
        <w:t>碳排放</w:t>
      </w:r>
    </w:p>
    <w:p w14:paraId="0BE60D83" w14:textId="5E3C4642" w:rsidR="00FA7221" w:rsidRDefault="00D86755"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电力</w:t>
      </w:r>
      <w:r w:rsidR="009F1AFE">
        <w:rPr>
          <w:rFonts w:asciiTheme="majorEastAsia" w:eastAsiaTheme="majorEastAsia" w:hAnsiTheme="majorEastAsia" w:hint="eastAsia"/>
        </w:rPr>
        <w:t>企业</w:t>
      </w:r>
      <w:r>
        <w:rPr>
          <w:rFonts w:asciiTheme="majorEastAsia" w:eastAsiaTheme="majorEastAsia" w:hAnsiTheme="majorEastAsia" w:hint="eastAsia"/>
        </w:rPr>
        <w:t>捕集系统</w:t>
      </w:r>
      <w:r>
        <w:rPr>
          <w:rFonts w:asciiTheme="majorEastAsia" w:eastAsiaTheme="majorEastAsia" w:hAnsiTheme="majorEastAsia"/>
        </w:rPr>
        <w:t>指</w:t>
      </w:r>
      <w:r w:rsidR="002D047A">
        <w:rPr>
          <w:rFonts w:asciiTheme="majorEastAsia" w:eastAsiaTheme="majorEastAsia" w:hAnsiTheme="majorEastAsia"/>
        </w:rPr>
        <w:t>发电设施</w:t>
      </w:r>
      <w:r>
        <w:rPr>
          <w:rFonts w:asciiTheme="majorEastAsia" w:eastAsiaTheme="majorEastAsia" w:hAnsiTheme="majorEastAsia"/>
        </w:rPr>
        <w:t>与</w:t>
      </w:r>
      <w:r w:rsidR="002D047A">
        <w:rPr>
          <w:rFonts w:asciiTheme="majorEastAsia" w:eastAsiaTheme="majorEastAsia" w:hAnsiTheme="majorEastAsia"/>
        </w:rPr>
        <w:t>捕集装置</w:t>
      </w:r>
      <w:r>
        <w:rPr>
          <w:rFonts w:asciiTheme="majorEastAsia" w:eastAsiaTheme="majorEastAsia" w:hAnsiTheme="majorEastAsia"/>
        </w:rPr>
        <w:t>同属一个运营商的情形，</w:t>
      </w:r>
      <w:r w:rsidR="00031F5F">
        <w:rPr>
          <w:rFonts w:asciiTheme="majorEastAsia" w:eastAsiaTheme="majorEastAsia" w:hAnsiTheme="majorEastAsia" w:hint="eastAsia"/>
        </w:rPr>
        <w:t>按照</w:t>
      </w:r>
      <w:r>
        <w:rPr>
          <w:rFonts w:asciiTheme="majorEastAsia" w:eastAsiaTheme="majorEastAsia" w:hAnsiTheme="majorEastAsia"/>
        </w:rPr>
        <w:t>图1所示的</w:t>
      </w:r>
      <w:r w:rsidR="00031F5F">
        <w:rPr>
          <w:rFonts w:asciiTheme="majorEastAsia" w:eastAsiaTheme="majorEastAsia" w:hAnsiTheme="majorEastAsia" w:hint="eastAsia"/>
        </w:rPr>
        <w:t>核算</w:t>
      </w:r>
      <w:r>
        <w:rPr>
          <w:rFonts w:asciiTheme="majorEastAsia" w:eastAsiaTheme="majorEastAsia" w:hAnsiTheme="majorEastAsia"/>
        </w:rPr>
        <w:t>边界，排放源包括化石燃料燃烧</w:t>
      </w:r>
      <w:r>
        <w:rPr>
          <w:rFonts w:asciiTheme="majorEastAsia" w:eastAsiaTheme="majorEastAsia" w:hAnsiTheme="majorEastAsia" w:hint="eastAsia"/>
        </w:rPr>
        <w:t>直接碳</w:t>
      </w:r>
      <w:r>
        <w:rPr>
          <w:rFonts w:asciiTheme="majorEastAsia" w:eastAsiaTheme="majorEastAsia" w:hAnsiTheme="majorEastAsia"/>
        </w:rPr>
        <w:t>排放、</w:t>
      </w:r>
      <w:r w:rsidR="00CB3767">
        <w:rPr>
          <w:rFonts w:asciiTheme="majorEastAsia" w:eastAsiaTheme="majorEastAsia" w:hAnsiTheme="majorEastAsia" w:hint="eastAsia"/>
        </w:rPr>
        <w:t>碳酸基</w:t>
      </w:r>
      <w:r>
        <w:rPr>
          <w:rFonts w:asciiTheme="majorEastAsia" w:eastAsiaTheme="majorEastAsia" w:hAnsiTheme="majorEastAsia"/>
        </w:rPr>
        <w:t>脱硫过程</w:t>
      </w:r>
      <w:r>
        <w:rPr>
          <w:rFonts w:asciiTheme="majorEastAsia" w:eastAsiaTheme="majorEastAsia" w:hAnsiTheme="majorEastAsia" w:hint="eastAsia"/>
        </w:rPr>
        <w:t>碳</w:t>
      </w:r>
      <w:r>
        <w:rPr>
          <w:rFonts w:asciiTheme="majorEastAsia" w:eastAsiaTheme="majorEastAsia" w:hAnsiTheme="majorEastAsia"/>
        </w:rPr>
        <w:t>排放、净购入电力</w:t>
      </w:r>
      <w:r>
        <w:rPr>
          <w:rFonts w:asciiTheme="majorEastAsia" w:eastAsiaTheme="majorEastAsia" w:hAnsiTheme="majorEastAsia" w:hint="eastAsia"/>
        </w:rPr>
        <w:t>间接碳</w:t>
      </w:r>
      <w:r>
        <w:rPr>
          <w:rFonts w:asciiTheme="majorEastAsia" w:eastAsiaTheme="majorEastAsia" w:hAnsiTheme="majorEastAsia"/>
        </w:rPr>
        <w:t>排放以及捕集系统输出至运输系统的</w:t>
      </w:r>
      <w:r w:rsidR="00A605C2">
        <w:rPr>
          <w:rFonts w:asciiTheme="majorEastAsia" w:eastAsiaTheme="majorEastAsia" w:hAnsiTheme="majorEastAsia"/>
        </w:rPr>
        <w:t>二氧化碳</w:t>
      </w:r>
      <w:r>
        <w:rPr>
          <w:rFonts w:asciiTheme="majorEastAsia" w:eastAsiaTheme="majorEastAsia" w:hAnsiTheme="majorEastAsia"/>
        </w:rPr>
        <w:t>。</w:t>
      </w:r>
    </w:p>
    <w:p w14:paraId="13A10839" w14:textId="5B1E745D"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4525" w:dyaOrig="360" w14:anchorId="4418C0E9">
          <v:shape id="_x0000_i1031" type="#_x0000_t75" style="width:226.25pt;height:18pt" o:ole="">
            <v:imagedata r:id="rId33" o:title=""/>
          </v:shape>
          <o:OLEObject Type="Embed" ProgID="Equation.DSMT4" ShapeID="_x0000_i1031" DrawAspect="Content" ObjectID="_1835944090" r:id="rId34"/>
        </w:object>
      </w:r>
      <w:r>
        <w:rPr>
          <w:rFonts w:asciiTheme="majorEastAsia" w:eastAsiaTheme="majorEastAsia" w:hAnsiTheme="majorEastAsia" w:hint="eastAsia"/>
        </w:rPr>
        <w:t>……………………</w:t>
      </w:r>
      <w:r w:rsidR="000E4C13">
        <w:rPr>
          <w:rFonts w:asciiTheme="majorEastAsia" w:eastAsiaTheme="majorEastAsia" w:hAnsiTheme="majorEastAsia" w:hint="eastAsia"/>
        </w:rPr>
        <w:t>（2）</w:t>
      </w:r>
    </w:p>
    <w:p w14:paraId="23C53DF0" w14:textId="77777777" w:rsidR="00FA7221" w:rsidRDefault="00000000">
      <w:pPr>
        <w:pStyle w:val="affffffff4"/>
        <w:snapToGrid w:val="0"/>
        <w:ind w:firstLine="420"/>
        <w:rPr>
          <w:rFonts w:asciiTheme="majorEastAsia" w:eastAsiaTheme="majorEastAsia" w:hAnsiTheme="majorEastAsia" w:hint="eastAsia"/>
          <w:iCs/>
          <w:szCs w:val="28"/>
        </w:rPr>
      </w:pPr>
      <w:r>
        <w:rPr>
          <w:rFonts w:asciiTheme="majorEastAsia" w:eastAsiaTheme="majorEastAsia" w:hAnsiTheme="majorEastAsia"/>
          <w:iCs/>
          <w:szCs w:val="28"/>
        </w:rPr>
        <w:t>式中：</w:t>
      </w:r>
    </w:p>
    <w:tbl>
      <w:tblPr>
        <w:tblStyle w:val="affffff8"/>
        <w:tblW w:w="7993"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674"/>
        <w:gridCol w:w="6298"/>
      </w:tblGrid>
      <w:tr w:rsidR="00FA7221" w14:paraId="2130141E" w14:textId="77777777">
        <w:tc>
          <w:tcPr>
            <w:tcW w:w="1020" w:type="dxa"/>
          </w:tcPr>
          <w:p w14:paraId="60E5E1C0"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785" w:dyaOrig="342" w14:anchorId="04AD8A8F">
                <v:shape id="_x0000_i1032" type="#_x0000_t75" style="width:39.2pt;height:16.95pt" o:ole="">
                  <v:imagedata r:id="rId35" o:title=""/>
                </v:shape>
                <o:OLEObject Type="Embed" ProgID="Equation.DSMT4" ShapeID="_x0000_i1032" DrawAspect="Content" ObjectID="_1835944091" r:id="rId36"/>
              </w:object>
            </w:r>
          </w:p>
        </w:tc>
        <w:tc>
          <w:tcPr>
            <w:tcW w:w="674" w:type="dxa"/>
          </w:tcPr>
          <w:p w14:paraId="6E125A1D"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99" w:type="dxa"/>
          </w:tcPr>
          <w:p w14:paraId="511802CB" w14:textId="479A9E42" w:rsidR="00FA7221" w:rsidRDefault="00D86755" w:rsidP="00192361">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8"/>
              </w:rPr>
              <w:t>电力企业</w:t>
            </w:r>
            <w:r>
              <w:rPr>
                <w:rFonts w:asciiTheme="majorEastAsia" w:eastAsiaTheme="majorEastAsia" w:hAnsiTheme="majorEastAsia"/>
                <w:szCs w:val="28"/>
              </w:rPr>
              <w:t>捕集系统的总</w:t>
            </w:r>
            <w:r>
              <w:rPr>
                <w:rFonts w:asciiTheme="majorEastAsia" w:eastAsiaTheme="majorEastAsia" w:hAnsiTheme="majorEastAsia" w:hint="eastAsia"/>
                <w:szCs w:val="28"/>
              </w:rPr>
              <w:t>碳</w:t>
            </w:r>
            <w:r>
              <w:rPr>
                <w:rFonts w:asciiTheme="majorEastAsia" w:eastAsiaTheme="majorEastAsia" w:hAnsiTheme="majorEastAsia"/>
                <w:szCs w:val="28"/>
              </w:rPr>
              <w:t>排放</w:t>
            </w:r>
            <w:r>
              <w:rPr>
                <w:rFonts w:asciiTheme="majorEastAsia" w:eastAsiaTheme="majorEastAsia" w:hAnsiTheme="majorEastAsia" w:hint="eastAsia"/>
                <w:szCs w:val="28"/>
              </w:rPr>
              <w:t>量</w:t>
            </w:r>
            <w:r>
              <w:rPr>
                <w:rFonts w:asciiTheme="majorEastAsia" w:eastAsiaTheme="majorEastAsia" w:hAnsiTheme="majorEastAsia"/>
                <w:szCs w:val="28"/>
              </w:rPr>
              <w:t>，</w:t>
            </w:r>
            <w:r>
              <w:rPr>
                <w:rFonts w:asciiTheme="majorEastAsia" w:eastAsiaTheme="majorEastAsia" w:hAnsiTheme="majorEastAsia" w:hint="eastAsia"/>
                <w:szCs w:val="28"/>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szCs w:val="28"/>
              </w:rPr>
              <w:t>）</w:t>
            </w:r>
            <w:r>
              <w:rPr>
                <w:rFonts w:asciiTheme="majorEastAsia" w:eastAsiaTheme="majorEastAsia" w:hAnsiTheme="majorEastAsia"/>
              </w:rPr>
              <w:t>；</w:t>
            </w:r>
          </w:p>
        </w:tc>
      </w:tr>
      <w:tr w:rsidR="00FA7221" w14:paraId="6E3FD569" w14:textId="77777777">
        <w:tc>
          <w:tcPr>
            <w:tcW w:w="1020" w:type="dxa"/>
          </w:tcPr>
          <w:p w14:paraId="4C808BBA"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10A9303F">
                <v:shape id="_x0000_i1033" type="#_x0000_t75" style="width:40.25pt;height:18pt" o:ole="">
                  <v:imagedata r:id="rId37" o:title=""/>
                </v:shape>
                <o:OLEObject Type="Embed" ProgID="Equation.DSMT4" ShapeID="_x0000_i1033" DrawAspect="Content" ObjectID="_1835944092" r:id="rId38"/>
              </w:object>
            </w:r>
          </w:p>
        </w:tc>
        <w:tc>
          <w:tcPr>
            <w:tcW w:w="674" w:type="dxa"/>
          </w:tcPr>
          <w:p w14:paraId="7A7D4DB0"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99" w:type="dxa"/>
          </w:tcPr>
          <w:p w14:paraId="341A4117" w14:textId="48A6889A"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szCs w:val="24"/>
              </w:rPr>
              <w:t>发电设施消耗化石燃料</w:t>
            </w:r>
            <w:r>
              <w:rPr>
                <w:rFonts w:asciiTheme="majorEastAsia" w:eastAsiaTheme="majorEastAsia" w:hAnsiTheme="majorEastAsia" w:hint="eastAsia"/>
                <w:szCs w:val="24"/>
              </w:rPr>
              <w:t>直接碳</w:t>
            </w:r>
            <w:r>
              <w:rPr>
                <w:rFonts w:asciiTheme="majorEastAsia" w:eastAsiaTheme="majorEastAsia" w:hAnsiTheme="majorEastAsia"/>
                <w:szCs w:val="24"/>
              </w:rPr>
              <w:t>排放</w:t>
            </w:r>
            <w:r w:rsidR="00D86755">
              <w:rPr>
                <w:rFonts w:asciiTheme="majorEastAsia" w:eastAsiaTheme="majorEastAsia" w:hAnsiTheme="majorEastAsia" w:hint="eastAsia"/>
                <w:szCs w:val="24"/>
              </w:rPr>
              <w:t>量</w:t>
            </w:r>
            <w:r>
              <w:rPr>
                <w:rFonts w:asciiTheme="majorEastAsia" w:eastAsiaTheme="majorEastAsia" w:hAnsiTheme="majorEastAsia"/>
                <w:szCs w:val="24"/>
              </w:rPr>
              <w:t>，</w:t>
            </w:r>
            <w:r>
              <w:rPr>
                <w:rFonts w:asciiTheme="majorEastAsia" w:eastAsiaTheme="majorEastAsia" w:hAnsiTheme="majorEastAsia" w:hint="eastAsia"/>
                <w:szCs w:val="28"/>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szCs w:val="28"/>
              </w:rPr>
              <w:t>）</w:t>
            </w:r>
            <w:r>
              <w:rPr>
                <w:rFonts w:asciiTheme="majorEastAsia" w:eastAsiaTheme="majorEastAsia" w:hAnsiTheme="majorEastAsia"/>
                <w:szCs w:val="24"/>
              </w:rPr>
              <w:t>；</w:t>
            </w:r>
          </w:p>
        </w:tc>
      </w:tr>
      <w:tr w:rsidR="00FA7221" w14:paraId="4F4388E2" w14:textId="77777777">
        <w:tc>
          <w:tcPr>
            <w:tcW w:w="1020" w:type="dxa"/>
          </w:tcPr>
          <w:p w14:paraId="21EB16F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45AC9F60">
                <v:shape id="_x0000_i1034" type="#_x0000_t75" style="width:40.25pt;height:18pt" o:ole="">
                  <v:imagedata r:id="rId39" o:title=""/>
                </v:shape>
                <o:OLEObject Type="Embed" ProgID="Equation.DSMT4" ShapeID="_x0000_i1034" DrawAspect="Content" ObjectID="_1835944093" r:id="rId40"/>
              </w:object>
            </w:r>
          </w:p>
        </w:tc>
        <w:tc>
          <w:tcPr>
            <w:tcW w:w="674" w:type="dxa"/>
          </w:tcPr>
          <w:p w14:paraId="52DD5C25"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99" w:type="dxa"/>
          </w:tcPr>
          <w:p w14:paraId="1124E3CA" w14:textId="37D34A9F"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szCs w:val="24"/>
              </w:rPr>
              <w:t>发电设施</w:t>
            </w:r>
            <w:r w:rsidR="00CB3767">
              <w:rPr>
                <w:rFonts w:asciiTheme="majorEastAsia" w:eastAsiaTheme="majorEastAsia" w:hAnsiTheme="majorEastAsia" w:hint="eastAsia"/>
                <w:szCs w:val="24"/>
              </w:rPr>
              <w:t>碳酸基</w:t>
            </w:r>
            <w:r>
              <w:rPr>
                <w:rFonts w:asciiTheme="majorEastAsia" w:eastAsiaTheme="majorEastAsia" w:hAnsiTheme="majorEastAsia"/>
                <w:szCs w:val="24"/>
              </w:rPr>
              <w:t>脱硫过程</w:t>
            </w:r>
            <w:r>
              <w:rPr>
                <w:rFonts w:asciiTheme="majorEastAsia" w:eastAsiaTheme="majorEastAsia" w:hAnsiTheme="majorEastAsia" w:hint="eastAsia"/>
                <w:szCs w:val="24"/>
              </w:rPr>
              <w:t>碳</w:t>
            </w:r>
            <w:r>
              <w:rPr>
                <w:rFonts w:asciiTheme="majorEastAsia" w:eastAsiaTheme="majorEastAsia" w:hAnsiTheme="majorEastAsia"/>
                <w:szCs w:val="24"/>
              </w:rPr>
              <w:t>排放</w:t>
            </w:r>
            <w:r w:rsidR="00D86755">
              <w:rPr>
                <w:rFonts w:asciiTheme="majorEastAsia" w:eastAsiaTheme="majorEastAsia" w:hAnsiTheme="majorEastAsia" w:hint="eastAsia"/>
                <w:szCs w:val="24"/>
              </w:rPr>
              <w:t>量</w:t>
            </w:r>
            <w:r>
              <w:rPr>
                <w:rFonts w:asciiTheme="majorEastAsia" w:eastAsiaTheme="majorEastAsia" w:hAnsiTheme="majorEastAsia"/>
                <w:szCs w:val="24"/>
              </w:rPr>
              <w:t>，</w:t>
            </w:r>
            <w:r>
              <w:rPr>
                <w:rFonts w:asciiTheme="majorEastAsia" w:eastAsiaTheme="majorEastAsia" w:hAnsiTheme="majorEastAsia" w:hint="eastAsia"/>
                <w:szCs w:val="28"/>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szCs w:val="28"/>
              </w:rPr>
              <w:t>）</w:t>
            </w:r>
            <w:r>
              <w:rPr>
                <w:rFonts w:asciiTheme="majorEastAsia" w:eastAsiaTheme="majorEastAsia" w:hAnsiTheme="majorEastAsia"/>
                <w:szCs w:val="24"/>
              </w:rPr>
              <w:t>；</w:t>
            </w:r>
          </w:p>
        </w:tc>
      </w:tr>
      <w:tr w:rsidR="00FA7221" w14:paraId="27C00280" w14:textId="77777777">
        <w:tc>
          <w:tcPr>
            <w:tcW w:w="1020" w:type="dxa"/>
          </w:tcPr>
          <w:p w14:paraId="6CE73165"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785" w:dyaOrig="360" w14:anchorId="0A6B1273">
                <v:shape id="_x0000_i1035" type="#_x0000_t75" style="width:39.2pt;height:18pt" o:ole="">
                  <v:imagedata r:id="rId41" o:title=""/>
                </v:shape>
                <o:OLEObject Type="Embed" ProgID="Equation.DSMT4" ShapeID="_x0000_i1035" DrawAspect="Content" ObjectID="_1835944094" r:id="rId42"/>
              </w:object>
            </w:r>
          </w:p>
        </w:tc>
        <w:tc>
          <w:tcPr>
            <w:tcW w:w="674" w:type="dxa"/>
          </w:tcPr>
          <w:p w14:paraId="7C5EF416"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99" w:type="dxa"/>
          </w:tcPr>
          <w:p w14:paraId="61C6EEB2" w14:textId="3FE284F6"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szCs w:val="24"/>
              </w:rPr>
              <w:t>发电设施消费的净购入电力</w:t>
            </w:r>
            <w:r>
              <w:rPr>
                <w:rFonts w:asciiTheme="majorEastAsia" w:eastAsiaTheme="majorEastAsia" w:hAnsiTheme="majorEastAsia" w:hint="eastAsia"/>
                <w:szCs w:val="24"/>
              </w:rPr>
              <w:t>间接碳</w:t>
            </w:r>
            <w:r>
              <w:rPr>
                <w:rFonts w:asciiTheme="majorEastAsia" w:eastAsiaTheme="majorEastAsia" w:hAnsiTheme="majorEastAsia"/>
                <w:szCs w:val="24"/>
              </w:rPr>
              <w:t>排放</w:t>
            </w:r>
            <w:r w:rsidR="00D86755">
              <w:rPr>
                <w:rFonts w:asciiTheme="majorEastAsia" w:eastAsiaTheme="majorEastAsia" w:hAnsiTheme="majorEastAsia" w:hint="eastAsia"/>
                <w:szCs w:val="24"/>
              </w:rPr>
              <w:t>量</w:t>
            </w:r>
            <w:r>
              <w:rPr>
                <w:rFonts w:asciiTheme="majorEastAsia" w:eastAsiaTheme="majorEastAsia" w:hAnsiTheme="majorEastAsia"/>
                <w:szCs w:val="24"/>
              </w:rPr>
              <w:t>，</w:t>
            </w:r>
            <w:r>
              <w:rPr>
                <w:rFonts w:asciiTheme="majorEastAsia" w:eastAsiaTheme="majorEastAsia" w:hAnsiTheme="majorEastAsia" w:hint="eastAsia"/>
                <w:szCs w:val="28"/>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szCs w:val="28"/>
              </w:rPr>
              <w:t>）</w:t>
            </w:r>
            <w:r>
              <w:rPr>
                <w:rFonts w:asciiTheme="majorEastAsia" w:eastAsiaTheme="majorEastAsia" w:hAnsiTheme="majorEastAsia"/>
                <w:szCs w:val="24"/>
              </w:rPr>
              <w:t>；</w:t>
            </w:r>
          </w:p>
        </w:tc>
      </w:tr>
      <w:tr w:rsidR="00FA7221" w14:paraId="4D8CA889" w14:textId="77777777">
        <w:tc>
          <w:tcPr>
            <w:tcW w:w="1020" w:type="dxa"/>
          </w:tcPr>
          <w:p w14:paraId="0C2CA831"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785" w:dyaOrig="360" w14:anchorId="48AF80D2">
                <v:shape id="_x0000_i1036" type="#_x0000_t75" style="width:39.2pt;height:18pt" o:ole="">
                  <v:imagedata r:id="rId43" o:title=""/>
                </v:shape>
                <o:OLEObject Type="Embed" ProgID="Equation.DSMT4" ShapeID="_x0000_i1036" DrawAspect="Content" ObjectID="_1835944095" r:id="rId44"/>
              </w:object>
            </w:r>
          </w:p>
        </w:tc>
        <w:tc>
          <w:tcPr>
            <w:tcW w:w="674" w:type="dxa"/>
          </w:tcPr>
          <w:p w14:paraId="283D226A"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99" w:type="dxa"/>
          </w:tcPr>
          <w:p w14:paraId="4C5E0257" w14:textId="58BC2DD5"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szCs w:val="28"/>
              </w:rPr>
              <w:t>捕集系统输出至运输系统的</w:t>
            </w:r>
            <w:r w:rsidR="00B03AF6">
              <w:rPr>
                <w:rFonts w:asciiTheme="majorEastAsia" w:eastAsiaTheme="majorEastAsia" w:hAnsiTheme="majorEastAsia" w:hint="eastAsia"/>
              </w:rPr>
              <w:t>二氧化碳</w:t>
            </w:r>
            <w:r>
              <w:rPr>
                <w:rFonts w:asciiTheme="majorEastAsia" w:eastAsiaTheme="majorEastAsia" w:hAnsiTheme="majorEastAsia"/>
              </w:rPr>
              <w:t>，</w:t>
            </w:r>
            <w:r>
              <w:rPr>
                <w:rFonts w:asciiTheme="majorEastAsia" w:eastAsiaTheme="majorEastAsia" w:hAnsiTheme="majorEastAsia" w:hint="eastAsia"/>
                <w:szCs w:val="28"/>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szCs w:val="28"/>
              </w:rPr>
              <w:t>）</w:t>
            </w:r>
            <w:r>
              <w:rPr>
                <w:rFonts w:asciiTheme="majorEastAsia" w:eastAsiaTheme="majorEastAsia" w:hAnsiTheme="majorEastAsia"/>
              </w:rPr>
              <w:t>。</w:t>
            </w:r>
          </w:p>
        </w:tc>
      </w:tr>
    </w:tbl>
    <w:p w14:paraId="282A5CF3" w14:textId="0181CCA7" w:rsidR="00FA7221" w:rsidRPr="00530086" w:rsidRDefault="009D5DB8"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5.3.</w:t>
      </w:r>
      <w:r w:rsidR="00D47EAD" w:rsidRPr="00530086">
        <w:rPr>
          <w:rFonts w:ascii="黑体" w:eastAsia="黑体" w:hAnsi="黑体" w:hint="eastAsia"/>
          <w:szCs w:val="21"/>
        </w:rPr>
        <w:t>1.</w:t>
      </w:r>
      <w:r w:rsidRPr="00530086">
        <w:rPr>
          <w:rFonts w:ascii="黑体" w:eastAsia="黑体" w:hAnsi="黑体" w:hint="eastAsia"/>
          <w:szCs w:val="21"/>
        </w:rPr>
        <w:t>2</w:t>
      </w:r>
      <w:r w:rsidR="00556F2F">
        <w:rPr>
          <w:rFonts w:ascii="黑体" w:eastAsia="黑体" w:hAnsi="黑体" w:hint="eastAsia"/>
          <w:szCs w:val="21"/>
        </w:rPr>
        <w:t xml:space="preserve">  </w:t>
      </w:r>
      <w:r w:rsidRPr="00530086">
        <w:rPr>
          <w:rFonts w:ascii="黑体" w:eastAsia="黑体" w:hAnsi="黑体"/>
          <w:szCs w:val="21"/>
        </w:rPr>
        <w:t>化石燃料燃烧</w:t>
      </w:r>
      <w:r w:rsidRPr="00530086">
        <w:rPr>
          <w:rFonts w:ascii="黑体" w:eastAsia="黑体" w:hAnsi="黑体" w:hint="eastAsia"/>
          <w:szCs w:val="21"/>
        </w:rPr>
        <w:t>直接碳</w:t>
      </w:r>
      <w:r w:rsidRPr="00530086">
        <w:rPr>
          <w:rFonts w:ascii="黑体" w:eastAsia="黑体" w:hAnsi="黑体"/>
          <w:szCs w:val="21"/>
        </w:rPr>
        <w:t>排放</w:t>
      </w:r>
    </w:p>
    <w:p w14:paraId="7C3C8D32" w14:textId="7D330C38" w:rsidR="00FA7221" w:rsidRPr="00D47EAD" w:rsidRDefault="009D5DB8" w:rsidP="00530086">
      <w:pPr>
        <w:pStyle w:val="affffffff4"/>
        <w:ind w:firstLineChars="0" w:firstLine="0"/>
        <w:outlineLvl w:val="4"/>
        <w:rPr>
          <w:rFonts w:asciiTheme="majorEastAsia" w:eastAsiaTheme="majorEastAsia" w:hAnsiTheme="majorEastAsia" w:hint="eastAsia"/>
          <w:szCs w:val="21"/>
        </w:rPr>
      </w:pPr>
      <w:r w:rsidRPr="00D47EAD">
        <w:rPr>
          <w:rFonts w:asciiTheme="majorEastAsia" w:eastAsiaTheme="majorEastAsia" w:hAnsiTheme="majorEastAsia" w:hint="eastAsia"/>
          <w:szCs w:val="21"/>
        </w:rPr>
        <w:t>5.3.</w:t>
      </w:r>
      <w:r w:rsidR="00D47EAD">
        <w:rPr>
          <w:rFonts w:asciiTheme="majorEastAsia" w:eastAsiaTheme="majorEastAsia" w:hAnsiTheme="majorEastAsia" w:hint="eastAsia"/>
          <w:szCs w:val="21"/>
        </w:rPr>
        <w:t>1.</w:t>
      </w:r>
      <w:r w:rsidRPr="00D47EAD">
        <w:rPr>
          <w:rFonts w:asciiTheme="majorEastAsia" w:eastAsiaTheme="majorEastAsia" w:hAnsiTheme="majorEastAsia" w:hint="eastAsia"/>
          <w:szCs w:val="21"/>
        </w:rPr>
        <w:t xml:space="preserve">2.1 </w:t>
      </w:r>
      <w:r w:rsidR="00556F2F">
        <w:rPr>
          <w:rFonts w:asciiTheme="majorEastAsia" w:eastAsiaTheme="majorEastAsia" w:hAnsiTheme="majorEastAsia" w:hint="eastAsia"/>
          <w:szCs w:val="21"/>
        </w:rPr>
        <w:t xml:space="preserve"> </w:t>
      </w:r>
      <w:r w:rsidR="00E96B5D">
        <w:rPr>
          <w:rFonts w:asciiTheme="majorEastAsia" w:eastAsiaTheme="majorEastAsia" w:hAnsiTheme="majorEastAsia" w:hint="eastAsia"/>
          <w:szCs w:val="21"/>
        </w:rPr>
        <w:t>计算公式</w:t>
      </w:r>
    </w:p>
    <w:p w14:paraId="3A01BCD6" w14:textId="3328F2B7"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3019" w:dyaOrig="378" w14:anchorId="0FEDD73A">
          <v:shape id="_x0000_i1037" type="#_x0000_t75" style="width:151.1pt;height:19.05pt" o:ole="">
            <v:imagedata r:id="rId45" o:title=""/>
          </v:shape>
          <o:OLEObject Type="Embed" ProgID="Equation.DSMT4" ShapeID="_x0000_i1037" DrawAspect="Content" ObjectID="_1835944096" r:id="rId46"/>
        </w:object>
      </w:r>
      <w:r>
        <w:rPr>
          <w:rFonts w:asciiTheme="majorEastAsia" w:eastAsiaTheme="majorEastAsia" w:hAnsiTheme="majorEastAsia" w:hint="eastAsia"/>
        </w:rPr>
        <w:t>………………………………</w:t>
      </w:r>
      <w:r w:rsidR="000E4C13">
        <w:rPr>
          <w:rFonts w:asciiTheme="majorEastAsia" w:eastAsiaTheme="majorEastAsia" w:hAnsiTheme="majorEastAsia" w:hint="eastAsia"/>
        </w:rPr>
        <w:t>（3）</w:t>
      </w:r>
    </w:p>
    <w:p w14:paraId="6FB63960" w14:textId="77777777" w:rsidR="00FA7221" w:rsidRDefault="00000000">
      <w:pPr>
        <w:pStyle w:val="affffffff4"/>
        <w:ind w:firstLine="420"/>
        <w:rPr>
          <w:rFonts w:asciiTheme="majorEastAsia" w:eastAsiaTheme="majorEastAsia" w:hAnsiTheme="majorEastAsia" w:hint="eastAsia"/>
          <w:szCs w:val="21"/>
        </w:rPr>
      </w:pPr>
      <w:r>
        <w:rPr>
          <w:rFonts w:asciiTheme="majorEastAsia" w:eastAsiaTheme="majorEastAsia" w:hAnsiTheme="majorEastAsia"/>
          <w:szCs w:val="21"/>
        </w:rPr>
        <w:t>式中：</w:t>
      </w:r>
    </w:p>
    <w:tbl>
      <w:tblPr>
        <w:tblStyle w:val="affffff8"/>
        <w:tblW w:w="8007" w:type="dxa"/>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651"/>
        <w:gridCol w:w="6383"/>
      </w:tblGrid>
      <w:tr w:rsidR="00FA7221" w14:paraId="5535A6FB" w14:textId="77777777">
        <w:trPr>
          <w:trHeight w:val="555"/>
        </w:trPr>
        <w:tc>
          <w:tcPr>
            <w:tcW w:w="973" w:type="dxa"/>
          </w:tcPr>
          <w:p w14:paraId="3CC41DB3"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757" w:dyaOrig="342" w14:anchorId="326684DE">
                <v:shape id="_x0000_i1038" type="#_x0000_t75" style="width:37.75pt;height:16.95pt" o:ole="">
                  <v:imagedata r:id="rId47" o:title=""/>
                </v:shape>
                <o:OLEObject Type="Embed" ProgID="Equation.DSMT4" ShapeID="_x0000_i1038" DrawAspect="Content" ObjectID="_1835944097" r:id="rId48"/>
              </w:object>
            </w:r>
          </w:p>
        </w:tc>
        <w:tc>
          <w:tcPr>
            <w:tcW w:w="651" w:type="dxa"/>
          </w:tcPr>
          <w:p w14:paraId="4AB41F63"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83" w:type="dxa"/>
          </w:tcPr>
          <w:p w14:paraId="7B24FE1D" w14:textId="7013AAFB" w:rsidR="00FA7221" w:rsidRDefault="009F1AFE">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8"/>
              </w:rPr>
              <w:t>电力企业</w:t>
            </w:r>
            <w:r>
              <w:rPr>
                <w:rFonts w:asciiTheme="majorEastAsia" w:eastAsiaTheme="majorEastAsia" w:hAnsiTheme="majorEastAsia"/>
                <w:szCs w:val="28"/>
              </w:rPr>
              <w:t>消耗化石燃料燃烧</w:t>
            </w:r>
            <w:r>
              <w:rPr>
                <w:rFonts w:asciiTheme="majorEastAsia" w:eastAsiaTheme="majorEastAsia" w:hAnsiTheme="majorEastAsia" w:hint="eastAsia"/>
                <w:szCs w:val="28"/>
              </w:rPr>
              <w:t>直接碳</w:t>
            </w:r>
            <w:r>
              <w:rPr>
                <w:rFonts w:asciiTheme="majorEastAsia" w:eastAsiaTheme="majorEastAsia" w:hAnsiTheme="majorEastAsia"/>
                <w:szCs w:val="28"/>
              </w:rPr>
              <w:t>排放</w:t>
            </w:r>
            <w:r w:rsidR="00D86755">
              <w:rPr>
                <w:rFonts w:asciiTheme="majorEastAsia" w:eastAsiaTheme="majorEastAsia" w:hAnsiTheme="majorEastAsia" w:hint="eastAsia"/>
                <w:szCs w:val="28"/>
              </w:rPr>
              <w:t>量</w:t>
            </w:r>
            <w:r>
              <w:rPr>
                <w:rFonts w:asciiTheme="majorEastAsia" w:eastAsiaTheme="majorEastAsia" w:hAnsiTheme="majorEastAsia"/>
                <w:szCs w:val="28"/>
              </w:rPr>
              <w:t>，</w:t>
            </w:r>
            <w:r>
              <w:rPr>
                <w:rFonts w:asciiTheme="majorEastAsia" w:eastAsiaTheme="majorEastAsia" w:hAnsiTheme="majorEastAsia" w:hint="eastAsia"/>
                <w:szCs w:val="28"/>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szCs w:val="28"/>
              </w:rPr>
              <w:t>）</w:t>
            </w:r>
            <w:r>
              <w:rPr>
                <w:rFonts w:asciiTheme="majorEastAsia" w:eastAsiaTheme="majorEastAsia" w:hAnsiTheme="majorEastAsia"/>
                <w:szCs w:val="28"/>
              </w:rPr>
              <w:t>；</w:t>
            </w:r>
          </w:p>
        </w:tc>
      </w:tr>
      <w:tr w:rsidR="00FA7221" w14:paraId="0E81CCCB" w14:textId="77777777">
        <w:tc>
          <w:tcPr>
            <w:tcW w:w="973" w:type="dxa"/>
          </w:tcPr>
          <w:p w14:paraId="0653BC2F"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757" w:dyaOrig="342" w14:anchorId="2204065A">
                <v:shape id="_x0000_i1039" type="#_x0000_t75" style="width:37.75pt;height:16.95pt" o:ole="">
                  <v:imagedata r:id="rId49" o:title=""/>
                </v:shape>
                <o:OLEObject Type="Embed" ProgID="Equation.DSMT4" ShapeID="_x0000_i1039" DrawAspect="Content" ObjectID="_1835944098" r:id="rId50"/>
              </w:object>
            </w:r>
          </w:p>
        </w:tc>
        <w:tc>
          <w:tcPr>
            <w:tcW w:w="651" w:type="dxa"/>
          </w:tcPr>
          <w:p w14:paraId="5567181C"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83" w:type="dxa"/>
          </w:tcPr>
          <w:p w14:paraId="6F14DD7C" w14:textId="2B5B6B61" w:rsidR="00FA7221" w:rsidRDefault="00000000" w:rsidP="00192361">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szCs w:val="28"/>
              </w:rPr>
              <w:t>第</w:t>
            </w:r>
            <w:r>
              <w:rPr>
                <w:rFonts w:asciiTheme="majorEastAsia" w:eastAsiaTheme="majorEastAsia" w:hAnsiTheme="majorEastAsia"/>
                <w:position w:val="-6"/>
              </w:rPr>
              <w:object w:dxaOrig="138" w:dyaOrig="240" w14:anchorId="0F746C09">
                <v:shape id="_x0000_i1040" type="#_x0000_t75" style="width:7.05pt;height:12pt" o:ole="">
                  <v:imagedata r:id="rId51" o:title=""/>
                </v:shape>
                <o:OLEObject Type="Embed" ProgID="Equation.DSMT4" ShapeID="_x0000_i1040" DrawAspect="Content" ObjectID="_1835944099" r:id="rId52"/>
              </w:object>
            </w:r>
            <w:r>
              <w:rPr>
                <w:rFonts w:asciiTheme="majorEastAsia" w:eastAsiaTheme="majorEastAsia" w:hAnsiTheme="majorEastAsia"/>
                <w:szCs w:val="28"/>
              </w:rPr>
              <w:t>种化石燃料的活动</w:t>
            </w:r>
            <w:r w:rsidR="0057128B">
              <w:rPr>
                <w:rFonts w:asciiTheme="majorEastAsia" w:eastAsiaTheme="majorEastAsia" w:hAnsiTheme="majorEastAsia" w:hint="eastAsia"/>
                <w:szCs w:val="28"/>
              </w:rPr>
              <w:t>数据</w:t>
            </w:r>
            <w:r>
              <w:rPr>
                <w:rFonts w:asciiTheme="majorEastAsia" w:eastAsiaTheme="majorEastAsia" w:hAnsiTheme="majorEastAsia"/>
                <w:szCs w:val="28"/>
              </w:rPr>
              <w:t>，</w:t>
            </w:r>
            <w:r>
              <w:rPr>
                <w:rFonts w:asciiTheme="majorEastAsia" w:eastAsiaTheme="majorEastAsia" w:hAnsiTheme="majorEastAsia" w:hint="eastAsia"/>
                <w:szCs w:val="28"/>
              </w:rPr>
              <w:t>当固体或液体燃料时</w:t>
            </w:r>
            <w:r>
              <w:rPr>
                <w:rFonts w:asciiTheme="majorEastAsia" w:eastAsiaTheme="majorEastAsia" w:hAnsiTheme="majorEastAsia"/>
                <w:szCs w:val="28"/>
              </w:rPr>
              <w:t>，</w:t>
            </w:r>
            <w:r>
              <w:rPr>
                <w:rFonts w:asciiTheme="majorEastAsia" w:eastAsiaTheme="majorEastAsia" w:hAnsiTheme="majorEastAsia" w:hint="eastAsia"/>
                <w:szCs w:val="28"/>
              </w:rPr>
              <w:t>单位为吨（</w:t>
            </w:r>
            <w:r>
              <w:rPr>
                <w:rFonts w:asciiTheme="majorEastAsia" w:eastAsiaTheme="majorEastAsia" w:hAnsiTheme="majorEastAsia"/>
                <w:szCs w:val="28"/>
              </w:rPr>
              <w:t>t</w:t>
            </w:r>
            <w:r>
              <w:rPr>
                <w:rFonts w:asciiTheme="majorEastAsia" w:eastAsiaTheme="majorEastAsia" w:hAnsiTheme="majorEastAsia" w:hint="eastAsia"/>
                <w:szCs w:val="28"/>
              </w:rPr>
              <w:t>）；当为气体燃料时，单位为万标准立方米（10</w:t>
            </w:r>
            <w:r>
              <w:rPr>
                <w:rFonts w:asciiTheme="majorEastAsia" w:eastAsiaTheme="majorEastAsia" w:hAnsiTheme="majorEastAsia" w:hint="eastAsia"/>
                <w:szCs w:val="28"/>
                <w:vertAlign w:val="superscript"/>
              </w:rPr>
              <w:t>4</w:t>
            </w:r>
            <w:r>
              <w:rPr>
                <w:rFonts w:asciiTheme="majorEastAsia" w:eastAsiaTheme="majorEastAsia" w:hAnsiTheme="majorEastAsia" w:hint="eastAsia"/>
                <w:szCs w:val="28"/>
              </w:rPr>
              <w:t>Nm</w:t>
            </w:r>
            <w:r>
              <w:rPr>
                <w:rFonts w:asciiTheme="majorEastAsia" w:eastAsiaTheme="majorEastAsia" w:hAnsiTheme="majorEastAsia" w:hint="eastAsia"/>
                <w:szCs w:val="28"/>
                <w:vertAlign w:val="superscript"/>
              </w:rPr>
              <w:t>3</w:t>
            </w:r>
            <w:r>
              <w:rPr>
                <w:rFonts w:asciiTheme="majorEastAsia" w:eastAsiaTheme="majorEastAsia" w:hAnsiTheme="majorEastAsia" w:hint="eastAsia"/>
                <w:szCs w:val="28"/>
              </w:rPr>
              <w:t>）</w:t>
            </w:r>
            <w:r>
              <w:rPr>
                <w:rFonts w:asciiTheme="majorEastAsia" w:eastAsiaTheme="majorEastAsia" w:hAnsiTheme="majorEastAsia"/>
                <w:szCs w:val="28"/>
              </w:rPr>
              <w:t>；</w:t>
            </w:r>
          </w:p>
        </w:tc>
      </w:tr>
      <w:tr w:rsidR="00FA7221" w14:paraId="1EFB1C61" w14:textId="77777777">
        <w:tc>
          <w:tcPr>
            <w:tcW w:w="973" w:type="dxa"/>
          </w:tcPr>
          <w:p w14:paraId="249A4D35"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720" w:dyaOrig="345" w14:anchorId="006157BC">
                <v:shape id="_x0000_i1041" type="#_x0000_t75" style="width:36pt;height:17.3pt" o:ole="">
                  <v:imagedata r:id="rId53" o:title=""/>
                </v:shape>
                <o:OLEObject Type="Embed" ProgID="Equation.DSMT4" ShapeID="_x0000_i1041" DrawAspect="Content" ObjectID="_1835944100" r:id="rId54"/>
              </w:object>
            </w:r>
          </w:p>
        </w:tc>
        <w:tc>
          <w:tcPr>
            <w:tcW w:w="651" w:type="dxa"/>
          </w:tcPr>
          <w:p w14:paraId="4E90AC57"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83" w:type="dxa"/>
          </w:tcPr>
          <w:p w14:paraId="1F306764"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szCs w:val="28"/>
              </w:rPr>
              <w:t>第</w:t>
            </w:r>
            <w:r>
              <w:rPr>
                <w:rFonts w:asciiTheme="majorEastAsia" w:eastAsiaTheme="majorEastAsia" w:hAnsiTheme="majorEastAsia"/>
                <w:position w:val="-6"/>
              </w:rPr>
              <w:object w:dxaOrig="135" w:dyaOrig="240" w14:anchorId="316F7F32">
                <v:shape id="_x0000_i1042" type="#_x0000_t75" style="width:6.7pt;height:12pt" o:ole="">
                  <v:imagedata r:id="rId51" o:title=""/>
                </v:shape>
                <o:OLEObject Type="Embed" ProgID="Equation.DSMT4" ShapeID="_x0000_i1042" DrawAspect="Content" ObjectID="_1835944101" r:id="rId55"/>
              </w:object>
            </w:r>
            <w:r>
              <w:rPr>
                <w:rFonts w:asciiTheme="majorEastAsia" w:eastAsiaTheme="majorEastAsia" w:hAnsiTheme="majorEastAsia"/>
                <w:szCs w:val="28"/>
              </w:rPr>
              <w:t>种化石燃料的排放因子，</w:t>
            </w:r>
            <w:r>
              <w:rPr>
                <w:rFonts w:asciiTheme="majorEastAsia" w:eastAsiaTheme="majorEastAsia" w:hAnsiTheme="majorEastAsia" w:hint="eastAsia"/>
                <w:szCs w:val="28"/>
              </w:rPr>
              <w:t>当为固体或液体燃料时，单位为吨二氧化碳每吨（</w:t>
            </w:r>
            <w:r>
              <w:rPr>
                <w:rFonts w:asciiTheme="majorEastAsia" w:eastAsiaTheme="majorEastAsia" w:hAnsiTheme="majorEastAsia"/>
                <w:szCs w:val="28"/>
              </w:rPr>
              <w:t>tCO</w:t>
            </w:r>
            <w:r>
              <w:rPr>
                <w:rFonts w:asciiTheme="majorEastAsia" w:eastAsiaTheme="majorEastAsia" w:hAnsiTheme="majorEastAsia"/>
                <w:szCs w:val="28"/>
                <w:vertAlign w:val="subscript"/>
              </w:rPr>
              <w:t>2</w:t>
            </w:r>
            <w:r>
              <w:rPr>
                <w:rFonts w:asciiTheme="majorEastAsia" w:eastAsiaTheme="majorEastAsia" w:hAnsiTheme="majorEastAsia"/>
                <w:szCs w:val="28"/>
              </w:rPr>
              <w:t>/</w:t>
            </w:r>
            <w:r>
              <w:rPr>
                <w:rFonts w:asciiTheme="majorEastAsia" w:eastAsiaTheme="majorEastAsia" w:hAnsiTheme="majorEastAsia" w:hint="eastAsia"/>
                <w:szCs w:val="28"/>
              </w:rPr>
              <w:t>t）；当为气体燃料时，单位为吨二氧化碳每万标准立方米（</w:t>
            </w:r>
            <w:r>
              <w:rPr>
                <w:rFonts w:asciiTheme="majorEastAsia" w:eastAsiaTheme="majorEastAsia" w:hAnsiTheme="majorEastAsia"/>
                <w:szCs w:val="28"/>
              </w:rPr>
              <w:t>tCO</w:t>
            </w:r>
            <w:r>
              <w:rPr>
                <w:rFonts w:asciiTheme="majorEastAsia" w:eastAsiaTheme="majorEastAsia" w:hAnsiTheme="majorEastAsia"/>
                <w:szCs w:val="28"/>
                <w:vertAlign w:val="subscript"/>
              </w:rPr>
              <w:t>2</w:t>
            </w:r>
            <w:r>
              <w:rPr>
                <w:rFonts w:asciiTheme="majorEastAsia" w:eastAsiaTheme="majorEastAsia" w:hAnsiTheme="majorEastAsia"/>
                <w:szCs w:val="28"/>
              </w:rPr>
              <w:t>/</w:t>
            </w:r>
            <w:r>
              <w:rPr>
                <w:rFonts w:asciiTheme="majorEastAsia" w:eastAsiaTheme="majorEastAsia" w:hAnsiTheme="majorEastAsia" w:hint="eastAsia"/>
                <w:szCs w:val="28"/>
              </w:rPr>
              <w:t>10</w:t>
            </w:r>
            <w:r>
              <w:rPr>
                <w:rFonts w:asciiTheme="majorEastAsia" w:eastAsiaTheme="majorEastAsia" w:hAnsiTheme="majorEastAsia" w:hint="eastAsia"/>
                <w:szCs w:val="28"/>
                <w:vertAlign w:val="superscript"/>
              </w:rPr>
              <w:t>4</w:t>
            </w:r>
            <w:r>
              <w:rPr>
                <w:rFonts w:asciiTheme="majorEastAsia" w:eastAsiaTheme="majorEastAsia" w:hAnsiTheme="majorEastAsia" w:hint="eastAsia"/>
                <w:szCs w:val="28"/>
              </w:rPr>
              <w:t>Nm</w:t>
            </w:r>
            <w:r>
              <w:rPr>
                <w:rFonts w:asciiTheme="majorEastAsia" w:eastAsiaTheme="majorEastAsia" w:hAnsiTheme="majorEastAsia" w:hint="eastAsia"/>
                <w:szCs w:val="28"/>
                <w:vertAlign w:val="superscript"/>
              </w:rPr>
              <w:t>3</w:t>
            </w:r>
            <w:r>
              <w:rPr>
                <w:rFonts w:asciiTheme="majorEastAsia" w:eastAsiaTheme="majorEastAsia" w:hAnsiTheme="majorEastAsia" w:hint="eastAsia"/>
                <w:szCs w:val="28"/>
              </w:rPr>
              <w:t>）</w:t>
            </w:r>
            <w:r>
              <w:rPr>
                <w:rFonts w:asciiTheme="majorEastAsia" w:eastAsiaTheme="majorEastAsia" w:hAnsiTheme="majorEastAsia"/>
                <w:szCs w:val="28"/>
              </w:rPr>
              <w:t>；</w:t>
            </w:r>
          </w:p>
        </w:tc>
      </w:tr>
      <w:tr w:rsidR="00FA7221" w14:paraId="0F0FBDA1" w14:textId="77777777">
        <w:trPr>
          <w:trHeight w:val="54"/>
        </w:trPr>
        <w:tc>
          <w:tcPr>
            <w:tcW w:w="973" w:type="dxa"/>
          </w:tcPr>
          <w:p w14:paraId="227C7FC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6"/>
              </w:rPr>
              <w:object w:dxaOrig="135" w:dyaOrig="240" w14:anchorId="1D6F67FA">
                <v:shape id="_x0000_i1043" type="#_x0000_t75" style="width:6.7pt;height:12pt" o:ole="">
                  <v:imagedata r:id="rId51" o:title=""/>
                </v:shape>
                <o:OLEObject Type="Embed" ProgID="Equation.DSMT4" ShapeID="_x0000_i1043" DrawAspect="Content" ObjectID="_1835944102" r:id="rId56"/>
              </w:object>
            </w:r>
          </w:p>
        </w:tc>
        <w:tc>
          <w:tcPr>
            <w:tcW w:w="651" w:type="dxa"/>
          </w:tcPr>
          <w:p w14:paraId="1D3F5E53"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83" w:type="dxa"/>
          </w:tcPr>
          <w:p w14:paraId="231245E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szCs w:val="28"/>
              </w:rPr>
              <w:t>化石燃料的种类。</w:t>
            </w:r>
          </w:p>
        </w:tc>
      </w:tr>
    </w:tbl>
    <w:p w14:paraId="69EA8AC0" w14:textId="77777777" w:rsidR="00FA7221" w:rsidRDefault="00000000">
      <w:pPr>
        <w:pStyle w:val="affffffff4"/>
        <w:snapToGrid w:val="0"/>
        <w:ind w:firstLine="420"/>
        <w:rPr>
          <w:rFonts w:asciiTheme="majorEastAsia" w:eastAsiaTheme="majorEastAsia" w:hAnsiTheme="majorEastAsia" w:hint="eastAsia"/>
        </w:rPr>
      </w:pPr>
      <w:r>
        <w:rPr>
          <w:rFonts w:asciiTheme="majorEastAsia" w:eastAsiaTheme="majorEastAsia" w:hAnsiTheme="majorEastAsia"/>
          <w:szCs w:val="28"/>
        </w:rPr>
        <w:t>第</w:t>
      </w:r>
      <w:r>
        <w:rPr>
          <w:rFonts w:asciiTheme="majorEastAsia" w:eastAsiaTheme="majorEastAsia" w:hAnsiTheme="majorEastAsia"/>
          <w:position w:val="-6"/>
        </w:rPr>
        <w:object w:dxaOrig="135" w:dyaOrig="240" w14:anchorId="55F49645">
          <v:shape id="_x0000_i1044" type="#_x0000_t75" style="width:6.7pt;height:12pt" o:ole="">
            <v:imagedata r:id="rId51" o:title=""/>
          </v:shape>
          <o:OLEObject Type="Embed" ProgID="Equation.DSMT4" ShapeID="_x0000_i1044" DrawAspect="Content" ObjectID="_1835944103" r:id="rId57"/>
        </w:object>
      </w:r>
      <w:r>
        <w:rPr>
          <w:rFonts w:asciiTheme="majorEastAsia" w:eastAsiaTheme="majorEastAsia" w:hAnsiTheme="majorEastAsia"/>
          <w:szCs w:val="28"/>
        </w:rPr>
        <w:t>种化石燃料的排放因子</w:t>
      </w:r>
      <w:r>
        <w:rPr>
          <w:rFonts w:asciiTheme="majorEastAsia" w:eastAsiaTheme="majorEastAsia" w:hAnsiTheme="majorEastAsia"/>
          <w:position w:val="-12"/>
        </w:rPr>
        <w:object w:dxaOrig="720" w:dyaOrig="345" w14:anchorId="2335B49A">
          <v:shape id="_x0000_i1045" type="#_x0000_t75" style="width:36pt;height:17.3pt" o:ole="">
            <v:imagedata r:id="rId58" o:title=""/>
          </v:shape>
          <o:OLEObject Type="Embed" ProgID="Equation.DSMT4" ShapeID="_x0000_i1045" DrawAspect="Content" ObjectID="_1835944104" r:id="rId59"/>
        </w:object>
      </w:r>
      <w:r>
        <w:rPr>
          <w:rFonts w:asciiTheme="majorEastAsia" w:eastAsiaTheme="majorEastAsia" w:hAnsiTheme="majorEastAsia"/>
        </w:rPr>
        <w:t>按式</w:t>
      </w:r>
      <w:r>
        <w:rPr>
          <w:rFonts w:asciiTheme="majorEastAsia" w:eastAsiaTheme="majorEastAsia" w:hAnsiTheme="majorEastAsia" w:hint="eastAsia"/>
        </w:rPr>
        <w:t>（4）</w:t>
      </w:r>
      <w:r>
        <w:rPr>
          <w:rFonts w:asciiTheme="majorEastAsia" w:eastAsiaTheme="majorEastAsia" w:hAnsiTheme="majorEastAsia"/>
        </w:rPr>
        <w:t>计算：</w:t>
      </w:r>
    </w:p>
    <w:p w14:paraId="65D9C99B" w14:textId="781C9C31"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22"/>
        </w:rPr>
        <w:object w:dxaOrig="2948" w:dyaOrig="563" w14:anchorId="5E5E421F">
          <v:shape id="_x0000_i1046" type="#_x0000_t75" style="width:147.55pt;height:28.25pt" o:ole="">
            <v:imagedata r:id="rId60" o:title=""/>
          </v:shape>
          <o:OLEObject Type="Embed" ProgID="Equation.DSMT4" ShapeID="_x0000_i1046" DrawAspect="Content" ObjectID="_1835944105" r:id="rId61"/>
        </w:object>
      </w:r>
      <w:r>
        <w:rPr>
          <w:rFonts w:asciiTheme="majorEastAsia" w:eastAsiaTheme="majorEastAsia" w:hAnsiTheme="majorEastAsia" w:hint="eastAsia"/>
        </w:rPr>
        <w:t>…………………………</w:t>
      </w:r>
      <w:r w:rsidR="000E4C13">
        <w:rPr>
          <w:rFonts w:asciiTheme="majorEastAsia" w:eastAsiaTheme="majorEastAsia" w:hAnsiTheme="majorEastAsia" w:hint="eastAsia"/>
        </w:rPr>
        <w:t>（4）</w:t>
      </w:r>
    </w:p>
    <w:p w14:paraId="6F1821B0" w14:textId="77777777" w:rsidR="00FA7221" w:rsidRDefault="00000000">
      <w:pPr>
        <w:pStyle w:val="affffffff4"/>
        <w:snapToGrid w:val="0"/>
        <w:ind w:firstLine="420"/>
        <w:rPr>
          <w:rFonts w:asciiTheme="majorEastAsia" w:eastAsiaTheme="majorEastAsia" w:hAnsiTheme="majorEastAsia" w:hint="eastAsia"/>
          <w:iCs/>
          <w:szCs w:val="21"/>
        </w:rPr>
      </w:pPr>
      <w:r>
        <w:rPr>
          <w:rFonts w:asciiTheme="majorEastAsia" w:eastAsiaTheme="majorEastAsia" w:hAnsiTheme="majorEastAsia"/>
          <w:iCs/>
          <w:szCs w:val="21"/>
        </w:rPr>
        <w:t>式中：</w:t>
      </w:r>
    </w:p>
    <w:tbl>
      <w:tblPr>
        <w:tblStyle w:val="affffff8"/>
        <w:tblW w:w="808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09"/>
        <w:gridCol w:w="6379"/>
      </w:tblGrid>
      <w:tr w:rsidR="00FA7221" w14:paraId="407F08F0" w14:textId="77777777" w:rsidTr="00753410">
        <w:tc>
          <w:tcPr>
            <w:tcW w:w="992" w:type="dxa"/>
          </w:tcPr>
          <w:p w14:paraId="0BD149BD"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720" w:dyaOrig="345" w14:anchorId="611B98B8">
                <v:shape id="_x0000_i1047" type="#_x0000_t75" style="width:36pt;height:17.3pt" o:ole="">
                  <v:imagedata r:id="rId62" o:title=""/>
                </v:shape>
                <o:OLEObject Type="Embed" ProgID="Equation.DSMT4" ShapeID="_x0000_i1047" DrawAspect="Content" ObjectID="_1835944106" r:id="rId63"/>
              </w:object>
            </w:r>
          </w:p>
        </w:tc>
        <w:tc>
          <w:tcPr>
            <w:tcW w:w="709" w:type="dxa"/>
          </w:tcPr>
          <w:p w14:paraId="7706813E"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79" w:type="dxa"/>
          </w:tcPr>
          <w:p w14:paraId="4F992075" w14:textId="0A6039C9"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第</w:t>
            </w:r>
            <w:r>
              <w:rPr>
                <w:rFonts w:asciiTheme="majorEastAsia" w:eastAsiaTheme="majorEastAsia" w:hAnsiTheme="majorEastAsia"/>
                <w:position w:val="-6"/>
              </w:rPr>
              <w:object w:dxaOrig="135" w:dyaOrig="240" w14:anchorId="7ABEB58A">
                <v:shape id="_x0000_i1048" type="#_x0000_t75" style="width:6.7pt;height:12pt" o:ole="">
                  <v:imagedata r:id="rId51" o:title=""/>
                </v:shape>
                <o:OLEObject Type="Embed" ProgID="Equation.DSMT4" ShapeID="_x0000_i1048" DrawAspect="Content" ObjectID="_1835944107" r:id="rId64"/>
              </w:object>
            </w:r>
            <w:r>
              <w:rPr>
                <w:rFonts w:asciiTheme="majorEastAsia" w:eastAsiaTheme="majorEastAsia" w:hAnsiTheme="majorEastAsia"/>
                <w:szCs w:val="28"/>
              </w:rPr>
              <w:t>种化石燃料的排放因子，</w:t>
            </w:r>
            <w:r>
              <w:rPr>
                <w:rFonts w:asciiTheme="majorEastAsia" w:eastAsiaTheme="majorEastAsia" w:hAnsiTheme="majorEastAsia" w:hint="eastAsia"/>
                <w:szCs w:val="28"/>
              </w:rPr>
              <w:t>单位为吨二氧化碳每</w:t>
            </w:r>
            <w:r w:rsidR="002D047A">
              <w:rPr>
                <w:rFonts w:asciiTheme="majorEastAsia" w:eastAsiaTheme="majorEastAsia" w:hAnsiTheme="majorEastAsia" w:hint="eastAsia"/>
                <w:szCs w:val="28"/>
              </w:rPr>
              <w:t>吨</w:t>
            </w:r>
            <w:r>
              <w:rPr>
                <w:rFonts w:asciiTheme="majorEastAsia" w:eastAsiaTheme="majorEastAsia" w:hAnsiTheme="majorEastAsia" w:hint="eastAsia"/>
                <w:szCs w:val="28"/>
              </w:rPr>
              <w:t>（</w:t>
            </w:r>
            <w:r>
              <w:rPr>
                <w:rFonts w:asciiTheme="majorEastAsia" w:eastAsiaTheme="majorEastAsia" w:hAnsiTheme="majorEastAsia"/>
                <w:szCs w:val="28"/>
              </w:rPr>
              <w:t>tCO</w:t>
            </w:r>
            <w:r>
              <w:rPr>
                <w:rFonts w:asciiTheme="majorEastAsia" w:eastAsiaTheme="majorEastAsia" w:hAnsiTheme="majorEastAsia"/>
                <w:szCs w:val="28"/>
                <w:vertAlign w:val="subscript"/>
              </w:rPr>
              <w:t>2</w:t>
            </w:r>
            <w:r>
              <w:rPr>
                <w:rFonts w:asciiTheme="majorEastAsia" w:eastAsiaTheme="majorEastAsia" w:hAnsiTheme="majorEastAsia"/>
                <w:szCs w:val="28"/>
              </w:rPr>
              <w:t>/</w:t>
            </w:r>
            <w:r w:rsidR="002D047A">
              <w:rPr>
                <w:rFonts w:asciiTheme="majorEastAsia" w:eastAsiaTheme="majorEastAsia" w:hAnsiTheme="majorEastAsia" w:hint="eastAsia"/>
                <w:szCs w:val="28"/>
              </w:rPr>
              <w:t>t</w:t>
            </w:r>
            <w:r>
              <w:rPr>
                <w:rFonts w:asciiTheme="majorEastAsia" w:eastAsiaTheme="majorEastAsia" w:hAnsiTheme="majorEastAsia" w:hint="eastAsia"/>
                <w:szCs w:val="28"/>
              </w:rPr>
              <w:t>）</w:t>
            </w:r>
            <w:r>
              <w:rPr>
                <w:rFonts w:asciiTheme="majorEastAsia" w:eastAsiaTheme="majorEastAsia" w:hAnsiTheme="majorEastAsia"/>
                <w:szCs w:val="28"/>
              </w:rPr>
              <w:t>；</w:t>
            </w:r>
          </w:p>
        </w:tc>
      </w:tr>
      <w:tr w:rsidR="00FA7221" w14:paraId="6040A903" w14:textId="77777777" w:rsidTr="00753410">
        <w:tc>
          <w:tcPr>
            <w:tcW w:w="992" w:type="dxa"/>
          </w:tcPr>
          <w:p w14:paraId="6486B04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758" w:dyaOrig="345" w14:anchorId="01476227">
                <v:shape id="_x0000_i1049" type="#_x0000_t75" style="width:37.75pt;height:17.3pt" o:ole="">
                  <v:imagedata r:id="rId65" o:title=""/>
                </v:shape>
                <o:OLEObject Type="Embed" ProgID="Equation.DSMT4" ShapeID="_x0000_i1049" DrawAspect="Content" ObjectID="_1835944108" r:id="rId66"/>
              </w:object>
            </w:r>
          </w:p>
        </w:tc>
        <w:tc>
          <w:tcPr>
            <w:tcW w:w="709" w:type="dxa"/>
          </w:tcPr>
          <w:p w14:paraId="1E24C259"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79" w:type="dxa"/>
          </w:tcPr>
          <w:p w14:paraId="0340992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第</w:t>
            </w:r>
            <w:r>
              <w:rPr>
                <w:rFonts w:asciiTheme="majorEastAsia" w:eastAsiaTheme="majorEastAsia" w:hAnsiTheme="majorEastAsia"/>
                <w:position w:val="-6"/>
              </w:rPr>
              <w:object w:dxaOrig="135" w:dyaOrig="240" w14:anchorId="2A8D1EC0">
                <v:shape id="_x0000_i1050" type="#_x0000_t75" style="width:6.7pt;height:12pt" o:ole="">
                  <v:imagedata r:id="rId51" o:title=""/>
                </v:shape>
                <o:OLEObject Type="Embed" ProgID="Equation.DSMT4" ShapeID="_x0000_i1050" DrawAspect="Content" ObjectID="_1835944109" r:id="rId67"/>
              </w:object>
            </w:r>
            <w:r>
              <w:rPr>
                <w:rFonts w:asciiTheme="majorEastAsia" w:eastAsiaTheme="majorEastAsia" w:hAnsiTheme="majorEastAsia"/>
                <w:szCs w:val="28"/>
              </w:rPr>
              <w:t>种化石燃料的</w:t>
            </w:r>
            <w:r>
              <w:rPr>
                <w:rFonts w:asciiTheme="majorEastAsia" w:eastAsiaTheme="majorEastAsia" w:hAnsiTheme="majorEastAsia" w:hint="eastAsia"/>
                <w:szCs w:val="28"/>
              </w:rPr>
              <w:t>收到基元素</w:t>
            </w:r>
            <w:r>
              <w:rPr>
                <w:rFonts w:asciiTheme="majorEastAsia" w:eastAsiaTheme="majorEastAsia" w:hAnsiTheme="majorEastAsia"/>
                <w:szCs w:val="28"/>
              </w:rPr>
              <w:t>碳</w:t>
            </w:r>
            <w:r>
              <w:rPr>
                <w:rFonts w:asciiTheme="majorEastAsia" w:eastAsiaTheme="majorEastAsia" w:hAnsiTheme="majorEastAsia" w:hint="eastAsia"/>
                <w:szCs w:val="28"/>
              </w:rPr>
              <w:t>含</w:t>
            </w:r>
            <w:r>
              <w:rPr>
                <w:rFonts w:asciiTheme="majorEastAsia" w:eastAsiaTheme="majorEastAsia" w:hAnsiTheme="majorEastAsia"/>
                <w:szCs w:val="28"/>
              </w:rPr>
              <w:t>量，</w:t>
            </w:r>
            <w:r>
              <w:rPr>
                <w:rFonts w:asciiTheme="majorEastAsia" w:eastAsiaTheme="majorEastAsia" w:hAnsiTheme="majorEastAsia" w:hint="eastAsia"/>
                <w:szCs w:val="28"/>
              </w:rPr>
              <w:t>当为固体或液体燃料时，单位为吨碳/吨（tC/t）；当为气体燃料时，单位为吨碳/万标准立方米（tC/10</w:t>
            </w:r>
            <w:r>
              <w:rPr>
                <w:rFonts w:asciiTheme="majorEastAsia" w:eastAsiaTheme="majorEastAsia" w:hAnsiTheme="majorEastAsia" w:hint="eastAsia"/>
                <w:szCs w:val="28"/>
                <w:vertAlign w:val="superscript"/>
              </w:rPr>
              <w:t>4</w:t>
            </w:r>
            <w:r>
              <w:rPr>
                <w:rFonts w:asciiTheme="majorEastAsia" w:eastAsiaTheme="majorEastAsia" w:hAnsiTheme="majorEastAsia" w:hint="eastAsia"/>
                <w:szCs w:val="28"/>
              </w:rPr>
              <w:t>Nm</w:t>
            </w:r>
            <w:r>
              <w:rPr>
                <w:rFonts w:asciiTheme="majorEastAsia" w:eastAsiaTheme="majorEastAsia" w:hAnsiTheme="majorEastAsia" w:hint="eastAsia"/>
                <w:szCs w:val="28"/>
                <w:vertAlign w:val="superscript"/>
              </w:rPr>
              <w:t>3</w:t>
            </w:r>
            <w:r>
              <w:rPr>
                <w:rFonts w:asciiTheme="majorEastAsia" w:eastAsiaTheme="majorEastAsia" w:hAnsiTheme="majorEastAsia" w:hint="eastAsia"/>
                <w:szCs w:val="28"/>
              </w:rPr>
              <w:t>）</w:t>
            </w:r>
            <w:r>
              <w:rPr>
                <w:rFonts w:asciiTheme="majorEastAsia" w:eastAsiaTheme="majorEastAsia" w:hAnsiTheme="majorEastAsia"/>
                <w:szCs w:val="28"/>
              </w:rPr>
              <w:t>；</w:t>
            </w:r>
          </w:p>
        </w:tc>
      </w:tr>
      <w:tr w:rsidR="00FA7221" w14:paraId="3EDD7869" w14:textId="77777777" w:rsidTr="00753410">
        <w:tc>
          <w:tcPr>
            <w:tcW w:w="992" w:type="dxa"/>
          </w:tcPr>
          <w:p w14:paraId="2BA0C03E"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735" w:dyaOrig="345" w14:anchorId="02E18884">
                <v:shape id="_x0000_i1051" type="#_x0000_t75" style="width:36.7pt;height:17.3pt" o:ole="">
                  <v:imagedata r:id="rId68" o:title=""/>
                </v:shape>
                <o:OLEObject Type="Embed" ProgID="Equation.DSMT4" ShapeID="_x0000_i1051" DrawAspect="Content" ObjectID="_1835944110" r:id="rId69"/>
              </w:object>
            </w:r>
          </w:p>
        </w:tc>
        <w:tc>
          <w:tcPr>
            <w:tcW w:w="709" w:type="dxa"/>
          </w:tcPr>
          <w:p w14:paraId="50FBE76F"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79" w:type="dxa"/>
          </w:tcPr>
          <w:p w14:paraId="6AEA7027" w14:textId="648DD6D2"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第</w:t>
            </w:r>
            <w:r>
              <w:rPr>
                <w:rFonts w:asciiTheme="majorEastAsia" w:eastAsiaTheme="majorEastAsia" w:hAnsiTheme="majorEastAsia"/>
                <w:position w:val="-6"/>
              </w:rPr>
              <w:object w:dxaOrig="135" w:dyaOrig="240" w14:anchorId="213EE9FD">
                <v:shape id="_x0000_i1052" type="#_x0000_t75" style="width:6.7pt;height:12pt" o:ole="">
                  <v:imagedata r:id="rId51" o:title=""/>
                </v:shape>
                <o:OLEObject Type="Embed" ProgID="Equation.DSMT4" ShapeID="_x0000_i1052" DrawAspect="Content" ObjectID="_1835944111" r:id="rId70"/>
              </w:object>
            </w:r>
            <w:r>
              <w:rPr>
                <w:rFonts w:asciiTheme="majorEastAsia" w:eastAsiaTheme="majorEastAsia" w:hAnsiTheme="majorEastAsia"/>
                <w:szCs w:val="28"/>
              </w:rPr>
              <w:t>种化石燃料碳氧化率，</w:t>
            </w:r>
            <w:r>
              <w:rPr>
                <w:rFonts w:asciiTheme="majorEastAsia" w:eastAsiaTheme="majorEastAsia" w:hAnsiTheme="majorEastAsia" w:hint="eastAsia"/>
                <w:szCs w:val="28"/>
              </w:rPr>
              <w:t>以百分数表示（</w:t>
            </w:r>
            <w:r>
              <w:rPr>
                <w:rFonts w:asciiTheme="majorEastAsia" w:eastAsiaTheme="majorEastAsia" w:hAnsiTheme="majorEastAsia"/>
                <w:szCs w:val="28"/>
              </w:rPr>
              <w:t>%</w:t>
            </w:r>
            <w:r>
              <w:rPr>
                <w:rFonts w:asciiTheme="majorEastAsia" w:eastAsiaTheme="majorEastAsia" w:hAnsiTheme="majorEastAsia" w:hint="eastAsia"/>
                <w:szCs w:val="28"/>
              </w:rPr>
              <w:t>）</w:t>
            </w:r>
            <w:r w:rsidR="006B0527">
              <w:rPr>
                <w:rFonts w:asciiTheme="majorEastAsia" w:eastAsiaTheme="majorEastAsia" w:hAnsiTheme="majorEastAsia" w:hint="eastAsia"/>
                <w:szCs w:val="28"/>
              </w:rPr>
              <w:t>。其中燃煤碳氧化率取值为99%，其余参考附录A表A.1</w:t>
            </w:r>
            <w:r w:rsidR="006B0527">
              <w:rPr>
                <w:rFonts w:asciiTheme="majorEastAsia" w:eastAsiaTheme="majorEastAsia" w:hAnsiTheme="majorEastAsia"/>
                <w:szCs w:val="28"/>
              </w:rPr>
              <w:t>缺省值</w:t>
            </w:r>
            <w:r w:rsidR="006B0527">
              <w:rPr>
                <w:rFonts w:asciiTheme="majorEastAsia" w:eastAsiaTheme="majorEastAsia" w:hAnsiTheme="majorEastAsia" w:hint="eastAsia"/>
                <w:szCs w:val="28"/>
              </w:rPr>
              <w:t>。</w:t>
            </w:r>
          </w:p>
        </w:tc>
      </w:tr>
      <w:tr w:rsidR="00FA7221" w14:paraId="3B344C11" w14:textId="77777777" w:rsidTr="00753410">
        <w:tc>
          <w:tcPr>
            <w:tcW w:w="992" w:type="dxa"/>
          </w:tcPr>
          <w:p w14:paraId="516131E1"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0"/>
              </w:rPr>
              <w:object w:dxaOrig="563" w:dyaOrig="323" w14:anchorId="05A34953">
                <v:shape id="_x0000_i1053" type="#_x0000_t75" style="width:28.25pt;height:16.25pt" o:ole="">
                  <v:imagedata r:id="rId71" o:title=""/>
                </v:shape>
                <o:OLEObject Type="Embed" ProgID="Equation.DSMT4" ShapeID="_x0000_i1053" DrawAspect="Content" ObjectID="_1835944112" r:id="rId72"/>
              </w:object>
            </w:r>
          </w:p>
        </w:tc>
        <w:tc>
          <w:tcPr>
            <w:tcW w:w="709" w:type="dxa"/>
          </w:tcPr>
          <w:p w14:paraId="18C3677F"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79" w:type="dxa"/>
          </w:tcPr>
          <w:p w14:paraId="1B66360D"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rPr>
              <w:t>常数，</w:t>
            </w:r>
            <w:r>
              <w:rPr>
                <w:rFonts w:asciiTheme="majorEastAsia" w:eastAsiaTheme="majorEastAsia" w:hAnsiTheme="majorEastAsia"/>
              </w:rPr>
              <w:t>二氧化碳与碳的相对分子质量之比。</w:t>
            </w:r>
          </w:p>
        </w:tc>
      </w:tr>
    </w:tbl>
    <w:p w14:paraId="6056FC9E" w14:textId="2FB082B1" w:rsidR="00FA7221" w:rsidRDefault="00000000" w:rsidP="002D047A">
      <w:pPr>
        <w:pStyle w:val="affffffff4"/>
        <w:ind w:leftChars="171" w:left="726" w:hangingChars="204" w:hanging="367"/>
        <w:rPr>
          <w:rFonts w:asciiTheme="majorEastAsia" w:eastAsiaTheme="majorEastAsia" w:hAnsiTheme="majorEastAsia" w:hint="eastAsia"/>
          <w:sz w:val="18"/>
          <w:szCs w:val="18"/>
        </w:rPr>
      </w:pPr>
      <w:r>
        <w:rPr>
          <w:rFonts w:ascii="黑体" w:eastAsia="黑体" w:hAnsi="黑体" w:hint="eastAsia"/>
          <w:sz w:val="18"/>
          <w:szCs w:val="18"/>
        </w:rPr>
        <w:t>注</w:t>
      </w:r>
      <w:r>
        <w:rPr>
          <w:rFonts w:asciiTheme="majorEastAsia" w:eastAsiaTheme="majorEastAsia" w:hAnsiTheme="majorEastAsia" w:hint="eastAsia"/>
          <w:sz w:val="18"/>
          <w:szCs w:val="18"/>
        </w:rPr>
        <w:t>：燃料的收到基元素碳含量未取得时，应按照</w:t>
      </w:r>
      <w:r w:rsidR="00BA61B7">
        <w:rPr>
          <w:rFonts w:asciiTheme="majorEastAsia" w:eastAsiaTheme="majorEastAsia" w:hAnsiTheme="majorEastAsia" w:hint="eastAsia"/>
          <w:sz w:val="18"/>
          <w:szCs w:val="18"/>
        </w:rPr>
        <w:t>GB/T 213—2008</w:t>
      </w:r>
      <w:r>
        <w:rPr>
          <w:rFonts w:asciiTheme="majorEastAsia" w:eastAsiaTheme="majorEastAsia" w:hAnsiTheme="majorEastAsia" w:hint="eastAsia"/>
          <w:sz w:val="18"/>
          <w:szCs w:val="18"/>
        </w:rPr>
        <w:t>《煤的发热量测定方法》进行折算。</w:t>
      </w:r>
    </w:p>
    <w:p w14:paraId="04262E71" w14:textId="79E51DD5" w:rsidR="00FA7221" w:rsidRPr="00D47EAD" w:rsidRDefault="009D5DB8" w:rsidP="00530086">
      <w:pPr>
        <w:pStyle w:val="affffffff4"/>
        <w:ind w:firstLineChars="0" w:firstLine="0"/>
        <w:outlineLvl w:val="4"/>
        <w:rPr>
          <w:rFonts w:asciiTheme="majorEastAsia" w:eastAsiaTheme="majorEastAsia" w:hAnsiTheme="majorEastAsia" w:hint="eastAsia"/>
          <w:szCs w:val="21"/>
        </w:rPr>
      </w:pPr>
      <w:r w:rsidRPr="00D47EAD">
        <w:rPr>
          <w:rFonts w:asciiTheme="majorEastAsia" w:eastAsiaTheme="majorEastAsia" w:hAnsiTheme="majorEastAsia" w:hint="eastAsia"/>
          <w:szCs w:val="21"/>
        </w:rPr>
        <w:t>5.3.</w:t>
      </w:r>
      <w:r w:rsidR="00AA2D0F">
        <w:rPr>
          <w:rFonts w:asciiTheme="majorEastAsia" w:eastAsiaTheme="majorEastAsia" w:hAnsiTheme="majorEastAsia" w:hint="eastAsia"/>
          <w:szCs w:val="21"/>
        </w:rPr>
        <w:t>1.</w:t>
      </w:r>
      <w:r w:rsidRPr="00D47EAD">
        <w:rPr>
          <w:rFonts w:asciiTheme="majorEastAsia" w:eastAsiaTheme="majorEastAsia" w:hAnsiTheme="majorEastAsia" w:hint="eastAsia"/>
          <w:szCs w:val="21"/>
        </w:rPr>
        <w:t xml:space="preserve">2.2 </w:t>
      </w:r>
      <w:r w:rsidR="00556F2F">
        <w:rPr>
          <w:rFonts w:asciiTheme="majorEastAsia" w:eastAsiaTheme="majorEastAsia" w:hAnsiTheme="majorEastAsia" w:hint="eastAsia"/>
          <w:szCs w:val="21"/>
        </w:rPr>
        <w:t xml:space="preserve"> </w:t>
      </w:r>
      <w:r w:rsidRPr="00D47EAD">
        <w:rPr>
          <w:rFonts w:asciiTheme="majorEastAsia" w:eastAsiaTheme="majorEastAsia" w:hAnsiTheme="majorEastAsia"/>
          <w:szCs w:val="21"/>
        </w:rPr>
        <w:t>活动</w:t>
      </w:r>
      <w:r w:rsidR="0057128B">
        <w:rPr>
          <w:rFonts w:asciiTheme="majorEastAsia" w:eastAsiaTheme="majorEastAsia" w:hAnsiTheme="majorEastAsia" w:hint="eastAsia"/>
          <w:szCs w:val="21"/>
        </w:rPr>
        <w:t>数据</w:t>
      </w:r>
    </w:p>
    <w:p w14:paraId="47D04DE3" w14:textId="77777777" w:rsidR="00FA7221" w:rsidRDefault="00000000" w:rsidP="00321EC1">
      <w:pPr>
        <w:ind w:firstLineChars="200" w:firstLine="420"/>
        <w:rPr>
          <w:rFonts w:asciiTheme="majorEastAsia" w:eastAsiaTheme="majorEastAsia" w:hAnsiTheme="majorEastAsia" w:hint="eastAsia"/>
          <w:szCs w:val="28"/>
        </w:rPr>
      </w:pPr>
      <w:r>
        <w:rPr>
          <w:rFonts w:asciiTheme="majorEastAsia" w:eastAsiaTheme="majorEastAsia" w:hAnsiTheme="majorEastAsia"/>
          <w:szCs w:val="28"/>
        </w:rPr>
        <w:t>化石燃料燃烧</w:t>
      </w:r>
      <w:r w:rsidRPr="00321EC1">
        <w:rPr>
          <w:rFonts w:asciiTheme="majorEastAsia" w:eastAsiaTheme="majorEastAsia" w:hAnsiTheme="majorEastAsia"/>
        </w:rPr>
        <w:t>活动</w:t>
      </w:r>
      <w:r>
        <w:rPr>
          <w:rFonts w:asciiTheme="majorEastAsia" w:eastAsiaTheme="majorEastAsia" w:hAnsiTheme="majorEastAsia"/>
          <w:szCs w:val="28"/>
        </w:rPr>
        <w:t>数据应根据报告主体能源消费原始记录或</w:t>
      </w:r>
      <w:r>
        <w:rPr>
          <w:rFonts w:asciiTheme="majorEastAsia" w:eastAsiaTheme="majorEastAsia" w:hAnsiTheme="majorEastAsia" w:hint="eastAsia"/>
          <w:szCs w:val="28"/>
        </w:rPr>
        <w:t>统计台账获取。</w:t>
      </w:r>
    </w:p>
    <w:p w14:paraId="1D48D715" w14:textId="7BF5EE51" w:rsidR="00FA7221" w:rsidRDefault="009D5DB8" w:rsidP="00530086">
      <w:pPr>
        <w:pStyle w:val="affffffff4"/>
        <w:ind w:firstLineChars="0" w:firstLine="0"/>
        <w:outlineLvl w:val="4"/>
        <w:rPr>
          <w:rFonts w:asciiTheme="majorEastAsia" w:eastAsiaTheme="majorEastAsia" w:hAnsiTheme="majorEastAsia" w:hint="eastAsia"/>
          <w:szCs w:val="21"/>
        </w:rPr>
      </w:pPr>
      <w:r w:rsidRPr="00D47EAD">
        <w:rPr>
          <w:rFonts w:asciiTheme="majorEastAsia" w:eastAsiaTheme="majorEastAsia" w:hAnsiTheme="majorEastAsia" w:hint="eastAsia"/>
          <w:szCs w:val="21"/>
        </w:rPr>
        <w:t>5.3.</w:t>
      </w:r>
      <w:r w:rsidR="00AA2D0F">
        <w:rPr>
          <w:rFonts w:asciiTheme="majorEastAsia" w:eastAsiaTheme="majorEastAsia" w:hAnsiTheme="majorEastAsia" w:hint="eastAsia"/>
          <w:szCs w:val="21"/>
        </w:rPr>
        <w:t>1.</w:t>
      </w:r>
      <w:r w:rsidRPr="00D47EAD">
        <w:rPr>
          <w:rFonts w:asciiTheme="majorEastAsia" w:eastAsiaTheme="majorEastAsia" w:hAnsiTheme="majorEastAsia" w:hint="eastAsia"/>
          <w:szCs w:val="21"/>
        </w:rPr>
        <w:t>2.3</w:t>
      </w:r>
      <w:r w:rsidR="00556F2F">
        <w:rPr>
          <w:rFonts w:asciiTheme="majorEastAsia" w:eastAsiaTheme="majorEastAsia" w:hAnsiTheme="majorEastAsia" w:hint="eastAsia"/>
          <w:szCs w:val="21"/>
        </w:rPr>
        <w:t xml:space="preserve">  </w:t>
      </w:r>
      <w:r w:rsidRPr="00D47EAD">
        <w:rPr>
          <w:rFonts w:asciiTheme="majorEastAsia" w:eastAsiaTheme="majorEastAsia" w:hAnsiTheme="majorEastAsia"/>
          <w:szCs w:val="21"/>
        </w:rPr>
        <w:t>排放因子</w:t>
      </w:r>
    </w:p>
    <w:p w14:paraId="7D48565D" w14:textId="77777777" w:rsidR="00341B31" w:rsidRDefault="00341B31" w:rsidP="00341B31">
      <w:pPr>
        <w:ind w:firstLineChars="200" w:firstLine="420"/>
        <w:rPr>
          <w:rFonts w:asciiTheme="majorEastAsia" w:eastAsiaTheme="majorEastAsia" w:hAnsiTheme="majorEastAsia" w:hint="eastAsia"/>
          <w:szCs w:val="28"/>
        </w:rPr>
      </w:pPr>
      <w:r>
        <w:rPr>
          <w:rFonts w:asciiTheme="majorEastAsia" w:eastAsiaTheme="majorEastAsia" w:hAnsiTheme="majorEastAsia"/>
          <w:szCs w:val="28"/>
        </w:rPr>
        <w:t>对于燃煤</w:t>
      </w:r>
      <w:r>
        <w:rPr>
          <w:rFonts w:asciiTheme="majorEastAsia" w:eastAsiaTheme="majorEastAsia" w:hAnsiTheme="majorEastAsia" w:hint="eastAsia"/>
          <w:szCs w:val="28"/>
        </w:rPr>
        <w:t>收到基元素</w:t>
      </w:r>
      <w:r>
        <w:rPr>
          <w:rFonts w:asciiTheme="majorEastAsia" w:eastAsiaTheme="majorEastAsia" w:hAnsiTheme="majorEastAsia"/>
          <w:szCs w:val="28"/>
        </w:rPr>
        <w:t>碳</w:t>
      </w:r>
      <w:r>
        <w:rPr>
          <w:rFonts w:asciiTheme="majorEastAsia" w:eastAsiaTheme="majorEastAsia" w:hAnsiTheme="majorEastAsia" w:hint="eastAsia"/>
          <w:szCs w:val="28"/>
        </w:rPr>
        <w:t>含</w:t>
      </w:r>
      <w:r>
        <w:rPr>
          <w:rFonts w:asciiTheme="majorEastAsia" w:eastAsiaTheme="majorEastAsia" w:hAnsiTheme="majorEastAsia"/>
          <w:szCs w:val="28"/>
        </w:rPr>
        <w:t>量，应每天采集缩分样品，每月的最后一天将该月的每天获得的缩分样品混合，测量其元素碳含量。对煤炭应在每批燃料入厂或入炉时每月至少进行一次缩分检测，以燃料入厂或入炉月消费量加权平均作为该燃料</w:t>
      </w:r>
      <w:r>
        <w:rPr>
          <w:rFonts w:asciiTheme="majorEastAsia" w:eastAsiaTheme="majorEastAsia" w:hAnsiTheme="majorEastAsia" w:hint="eastAsia"/>
          <w:szCs w:val="28"/>
        </w:rPr>
        <w:t>收到基元素碳含量</w:t>
      </w:r>
      <w:r>
        <w:rPr>
          <w:rFonts w:asciiTheme="majorEastAsia" w:eastAsiaTheme="majorEastAsia" w:hAnsiTheme="majorEastAsia"/>
          <w:szCs w:val="28"/>
        </w:rPr>
        <w:t>；</w:t>
      </w:r>
      <w:r w:rsidRPr="006B0527">
        <w:rPr>
          <w:rFonts w:asciiTheme="majorEastAsia" w:eastAsiaTheme="majorEastAsia" w:hAnsiTheme="majorEastAsia"/>
          <w:szCs w:val="28"/>
        </w:rPr>
        <w:t>燃油、燃气的元素碳含量至少每月检测，可自行检测、委托检测或由供应商提供。对于天然气等气体燃料，元素碳含量的测定应遵循相关标准</w:t>
      </w:r>
      <w:r>
        <w:rPr>
          <w:rFonts w:asciiTheme="majorEastAsia" w:eastAsiaTheme="majorEastAsia" w:hAnsiTheme="majorEastAsia" w:hint="eastAsia"/>
          <w:szCs w:val="28"/>
        </w:rPr>
        <w:t>规定</w:t>
      </w:r>
      <w:r w:rsidRPr="006B0527">
        <w:rPr>
          <w:rFonts w:asciiTheme="majorEastAsia" w:eastAsiaTheme="majorEastAsia" w:hAnsiTheme="majorEastAsia"/>
          <w:szCs w:val="28"/>
        </w:rPr>
        <w:t>，根据每种气体组分的体积浓度及该组分化学分子式中碳原子的数目计算元素碳含量。某月有多于一次实测数据时，算术平均值为该月数值。</w:t>
      </w:r>
    </w:p>
    <w:p w14:paraId="48CA971B" w14:textId="1B04CEBD" w:rsidR="00FA7221" w:rsidRPr="00530086" w:rsidRDefault="00D47EAD" w:rsidP="00D47EAD">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5.3.1.2</w:t>
      </w:r>
      <w:r w:rsidR="00556F2F">
        <w:rPr>
          <w:rFonts w:ascii="黑体" w:eastAsia="黑体" w:hAnsi="黑体" w:hint="eastAsia"/>
          <w:szCs w:val="21"/>
        </w:rPr>
        <w:t xml:space="preserve">  </w:t>
      </w:r>
      <w:r w:rsidR="00CB3767">
        <w:rPr>
          <w:rFonts w:ascii="黑体" w:eastAsia="黑体" w:hAnsi="黑体" w:hint="eastAsia"/>
          <w:szCs w:val="21"/>
        </w:rPr>
        <w:t>碳酸基</w:t>
      </w:r>
      <w:r w:rsidRPr="00530086">
        <w:rPr>
          <w:rFonts w:ascii="黑体" w:eastAsia="黑体" w:hAnsi="黑体"/>
          <w:szCs w:val="21"/>
        </w:rPr>
        <w:t>脱硫过程</w:t>
      </w:r>
      <w:r w:rsidRPr="00530086">
        <w:rPr>
          <w:rFonts w:ascii="黑体" w:eastAsia="黑体" w:hAnsi="黑体" w:hint="eastAsia"/>
          <w:szCs w:val="21"/>
        </w:rPr>
        <w:t>碳</w:t>
      </w:r>
      <w:r w:rsidRPr="00530086">
        <w:rPr>
          <w:rFonts w:ascii="黑体" w:eastAsia="黑体" w:hAnsi="黑体"/>
          <w:szCs w:val="21"/>
        </w:rPr>
        <w:t>排放</w:t>
      </w:r>
    </w:p>
    <w:p w14:paraId="1F13CB71" w14:textId="7C3B1D85" w:rsidR="00FA7221" w:rsidRDefault="00D47EAD"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 xml:space="preserve">5.3.1.2.1 </w:t>
      </w:r>
      <w:r w:rsidR="00556F2F">
        <w:rPr>
          <w:rFonts w:asciiTheme="majorEastAsia" w:eastAsiaTheme="majorEastAsia" w:hAnsiTheme="majorEastAsia" w:hint="eastAsia"/>
          <w:szCs w:val="21"/>
        </w:rPr>
        <w:t xml:space="preserve"> </w:t>
      </w:r>
      <w:r w:rsidR="00E96B5D">
        <w:rPr>
          <w:rFonts w:asciiTheme="majorEastAsia" w:eastAsiaTheme="majorEastAsia" w:hAnsiTheme="majorEastAsia" w:hint="eastAsia"/>
          <w:szCs w:val="21"/>
        </w:rPr>
        <w:t>计算公式</w:t>
      </w:r>
    </w:p>
    <w:p w14:paraId="55705F5A" w14:textId="7B64037C" w:rsidR="00FA7221" w:rsidRDefault="00000000">
      <w:pPr>
        <w:pStyle w:val="MTDisplayEquation"/>
        <w:tabs>
          <w:tab w:val="clear" w:pos="4680"/>
          <w:tab w:val="clear" w:pos="9360"/>
          <w:tab w:val="center" w:pos="4111"/>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2472" w:dyaOrig="377" w14:anchorId="3181C64B">
          <v:shape id="_x0000_i1054" type="#_x0000_t75" alt="" style="width:123.6pt;height:18.7pt" o:ole="">
            <v:imagedata r:id="rId73" o:title=""/>
          </v:shape>
          <o:OLEObject Type="Embed" ProgID="Equation.DSMT4" ShapeID="_x0000_i1054" DrawAspect="Content" ObjectID="_1835944113" r:id="rId74"/>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5</w:t>
      </w:r>
      <w:r w:rsidR="000E4C13">
        <w:rPr>
          <w:rFonts w:asciiTheme="majorEastAsia" w:eastAsiaTheme="majorEastAsia" w:hAnsiTheme="majorEastAsia" w:hint="eastAsia"/>
        </w:rPr>
        <w:t>）</w:t>
      </w:r>
    </w:p>
    <w:p w14:paraId="5306ED77" w14:textId="77777777" w:rsidR="00FA7221" w:rsidRDefault="00000000">
      <w:pPr>
        <w:pStyle w:val="affffffff4"/>
        <w:ind w:firstLine="420"/>
        <w:rPr>
          <w:rFonts w:asciiTheme="majorEastAsia" w:eastAsiaTheme="majorEastAsia" w:hAnsiTheme="majorEastAsia" w:hint="eastAsia"/>
          <w:szCs w:val="21"/>
        </w:rPr>
      </w:pPr>
      <w:r>
        <w:rPr>
          <w:rFonts w:asciiTheme="majorEastAsia" w:eastAsiaTheme="majorEastAsia" w:hAnsiTheme="majorEastAsia"/>
          <w:szCs w:val="21"/>
        </w:rPr>
        <w:t>式中：</w:t>
      </w:r>
    </w:p>
    <w:tbl>
      <w:tblPr>
        <w:tblStyle w:val="affffff8"/>
        <w:tblW w:w="7938" w:type="dxa"/>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09"/>
        <w:gridCol w:w="6237"/>
      </w:tblGrid>
      <w:tr w:rsidR="00FA7221" w14:paraId="5B31CEB2" w14:textId="77777777" w:rsidTr="00753410">
        <w:tc>
          <w:tcPr>
            <w:tcW w:w="992" w:type="dxa"/>
          </w:tcPr>
          <w:p w14:paraId="4BD0CC0A"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758" w:dyaOrig="345" w14:anchorId="5AA0F1C1">
                <v:shape id="_x0000_i1055" type="#_x0000_t75" style="width:37.75pt;height:17.3pt" o:ole="">
                  <v:imagedata r:id="rId75" o:title=""/>
                </v:shape>
                <o:OLEObject Type="Embed" ProgID="Equation.DSMT4" ShapeID="_x0000_i1055" DrawAspect="Content" ObjectID="_1835944114" r:id="rId76"/>
              </w:object>
            </w:r>
          </w:p>
        </w:tc>
        <w:tc>
          <w:tcPr>
            <w:tcW w:w="709" w:type="dxa"/>
          </w:tcPr>
          <w:p w14:paraId="2430855C"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37" w:type="dxa"/>
          </w:tcPr>
          <w:p w14:paraId="7478D935" w14:textId="784AD7A1" w:rsidR="00FA7221" w:rsidRDefault="00CB3767">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rPr>
              <w:t>碳酸基</w:t>
            </w:r>
            <w:r>
              <w:rPr>
                <w:rFonts w:asciiTheme="majorEastAsia" w:eastAsiaTheme="majorEastAsia" w:hAnsiTheme="majorEastAsia"/>
              </w:rPr>
              <w:t>脱硫过程</w:t>
            </w:r>
            <w:r>
              <w:rPr>
                <w:rFonts w:asciiTheme="majorEastAsia" w:eastAsiaTheme="majorEastAsia" w:hAnsiTheme="majorEastAsia" w:hint="eastAsia"/>
              </w:rPr>
              <w:t>碳</w:t>
            </w:r>
            <w:r>
              <w:rPr>
                <w:rFonts w:asciiTheme="majorEastAsia" w:eastAsiaTheme="majorEastAsia" w:hAnsiTheme="majorEastAsia"/>
              </w:rPr>
              <w:t>排放</w:t>
            </w:r>
            <w:r w:rsidR="00D8675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78594215" w14:textId="77777777" w:rsidTr="00753410">
        <w:tc>
          <w:tcPr>
            <w:tcW w:w="992" w:type="dxa"/>
          </w:tcPr>
          <w:p w14:paraId="20D37A07"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0"/>
              </w:rPr>
              <w:object w:dxaOrig="518" w:dyaOrig="323" w14:anchorId="6B675007">
                <v:shape id="_x0000_i1056" type="#_x0000_t75" style="width:25.75pt;height:16.25pt" o:ole="">
                  <v:imagedata r:id="rId77" o:title=""/>
                </v:shape>
                <o:OLEObject Type="Embed" ProgID="Equation.DSMT4" ShapeID="_x0000_i1056" DrawAspect="Content" ObjectID="_1835944115" r:id="rId78"/>
              </w:object>
            </w:r>
          </w:p>
        </w:tc>
        <w:tc>
          <w:tcPr>
            <w:tcW w:w="709" w:type="dxa"/>
          </w:tcPr>
          <w:p w14:paraId="6BFD1F94"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37" w:type="dxa"/>
          </w:tcPr>
          <w:p w14:paraId="68B16414" w14:textId="5FF64374"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第</w:t>
            </w:r>
            <m:oMath>
              <m:r>
                <w:rPr>
                  <w:rFonts w:ascii="Cambria Math" w:eastAsiaTheme="majorEastAsia" w:hAnsi="Cambria Math"/>
                </w:rPr>
                <m:t>k</m:t>
              </m:r>
            </m:oMath>
            <w:r>
              <w:rPr>
                <w:rFonts w:asciiTheme="majorEastAsia" w:eastAsiaTheme="majorEastAsia" w:hAnsiTheme="majorEastAsia"/>
              </w:rPr>
              <w:t>种</w:t>
            </w:r>
            <w:r w:rsidR="00CB3767">
              <w:rPr>
                <w:rFonts w:asciiTheme="majorEastAsia" w:eastAsiaTheme="majorEastAsia" w:hAnsiTheme="majorEastAsia" w:hint="eastAsia"/>
              </w:rPr>
              <w:t>碳酸基</w:t>
            </w:r>
            <w:r>
              <w:rPr>
                <w:rFonts w:asciiTheme="majorEastAsia" w:eastAsiaTheme="majorEastAsia" w:hAnsiTheme="majorEastAsia"/>
              </w:rPr>
              <w:t>脱硫剂中碳酸盐消耗量，</w:t>
            </w:r>
            <w:r>
              <w:rPr>
                <w:rFonts w:asciiTheme="majorEastAsia" w:eastAsiaTheme="majorEastAsia" w:hAnsiTheme="majorEastAsia" w:hint="eastAsia"/>
              </w:rPr>
              <w:t>单位为吨（</w:t>
            </w:r>
            <w:r>
              <w:rPr>
                <w:rFonts w:asciiTheme="majorEastAsia" w:eastAsiaTheme="majorEastAsia" w:hAnsiTheme="majorEastAsia"/>
              </w:rPr>
              <w:t>t</w:t>
            </w:r>
            <w:r>
              <w:rPr>
                <w:rFonts w:asciiTheme="majorEastAsia" w:eastAsiaTheme="majorEastAsia" w:hAnsiTheme="majorEastAsia" w:hint="eastAsia"/>
              </w:rPr>
              <w:t>）</w:t>
            </w:r>
            <w:r>
              <w:rPr>
                <w:rFonts w:asciiTheme="majorEastAsia" w:eastAsiaTheme="majorEastAsia" w:hAnsiTheme="majorEastAsia"/>
              </w:rPr>
              <w:t>；</w:t>
            </w:r>
          </w:p>
        </w:tc>
      </w:tr>
      <w:tr w:rsidR="00FA7221" w14:paraId="17A061FE" w14:textId="77777777" w:rsidTr="00753410">
        <w:tc>
          <w:tcPr>
            <w:tcW w:w="992" w:type="dxa"/>
          </w:tcPr>
          <w:p w14:paraId="13491246"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0"/>
              </w:rPr>
              <w:object w:dxaOrig="375" w:dyaOrig="323" w14:anchorId="7576115A">
                <v:shape id="_x0000_i1057" type="#_x0000_t75" style="width:18.7pt;height:16.25pt" o:ole="">
                  <v:imagedata r:id="rId79" o:title=""/>
                </v:shape>
                <o:OLEObject Type="Embed" ProgID="Equation.DSMT4" ShapeID="_x0000_i1057" DrawAspect="Content" ObjectID="_1835944116" r:id="rId80"/>
              </w:object>
            </w:r>
          </w:p>
        </w:tc>
        <w:tc>
          <w:tcPr>
            <w:tcW w:w="709" w:type="dxa"/>
          </w:tcPr>
          <w:p w14:paraId="754EB79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37" w:type="dxa"/>
          </w:tcPr>
          <w:p w14:paraId="67E6ADA4" w14:textId="0586A292"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第</w:t>
            </w:r>
            <m:oMath>
              <m:r>
                <w:rPr>
                  <w:rFonts w:ascii="Cambria Math" w:eastAsiaTheme="majorEastAsia" w:hAnsi="Cambria Math"/>
                </w:rPr>
                <m:t>k</m:t>
              </m:r>
            </m:oMath>
            <w:r>
              <w:rPr>
                <w:rFonts w:asciiTheme="majorEastAsia" w:eastAsiaTheme="majorEastAsia" w:hAnsiTheme="majorEastAsia"/>
              </w:rPr>
              <w:t>种</w:t>
            </w:r>
            <w:r w:rsidR="00CB3767">
              <w:rPr>
                <w:rFonts w:asciiTheme="majorEastAsia" w:eastAsiaTheme="majorEastAsia" w:hAnsiTheme="majorEastAsia" w:hint="eastAsia"/>
              </w:rPr>
              <w:t>碳酸基</w:t>
            </w:r>
            <w:r>
              <w:rPr>
                <w:rFonts w:asciiTheme="majorEastAsia" w:eastAsiaTheme="majorEastAsia" w:hAnsiTheme="majorEastAsia"/>
              </w:rPr>
              <w:t>脱硫剂中碳酸盐的排放因子，</w:t>
            </w:r>
            <w:r>
              <w:rPr>
                <w:rFonts w:asciiTheme="majorEastAsia" w:eastAsiaTheme="majorEastAsia" w:hAnsiTheme="majorEastAsia" w:hint="eastAsia"/>
              </w:rPr>
              <w:t>单位为吨二氧化碳每吨（</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rPr>
              <w:t>/t</w:t>
            </w:r>
            <w:r>
              <w:rPr>
                <w:rFonts w:asciiTheme="majorEastAsia" w:eastAsiaTheme="majorEastAsia" w:hAnsiTheme="majorEastAsia" w:hint="eastAsia"/>
              </w:rPr>
              <w:t>）</w:t>
            </w:r>
            <w:r>
              <w:rPr>
                <w:rFonts w:asciiTheme="majorEastAsia" w:eastAsiaTheme="majorEastAsia" w:hAnsiTheme="majorEastAsia"/>
              </w:rPr>
              <w:t>；</w:t>
            </w:r>
          </w:p>
        </w:tc>
      </w:tr>
      <w:tr w:rsidR="00FA7221" w14:paraId="789B50B6" w14:textId="77777777" w:rsidTr="00753410">
        <w:tc>
          <w:tcPr>
            <w:tcW w:w="992" w:type="dxa"/>
          </w:tcPr>
          <w:p w14:paraId="7EDC18F3" w14:textId="77777777" w:rsidR="00FA7221" w:rsidRDefault="00000000">
            <w:pPr>
              <w:pStyle w:val="affffffff4"/>
              <w:snapToGrid w:val="0"/>
              <w:ind w:firstLineChars="0" w:firstLine="0"/>
              <w:rPr>
                <w:rFonts w:asciiTheme="majorEastAsia" w:eastAsiaTheme="majorEastAsia" w:hAnsiTheme="majorEastAsia" w:hint="eastAsia"/>
                <w:szCs w:val="21"/>
              </w:rPr>
            </w:pPr>
            <m:oMathPara>
              <m:oMathParaPr>
                <m:jc m:val="left"/>
              </m:oMathParaPr>
              <m:oMath>
                <m:r>
                  <w:rPr>
                    <w:rFonts w:ascii="Cambria Math" w:eastAsiaTheme="majorEastAsia" w:hAnsi="Cambria Math"/>
                  </w:rPr>
                  <m:t>k</m:t>
                </m:r>
              </m:oMath>
            </m:oMathPara>
          </w:p>
        </w:tc>
        <w:tc>
          <w:tcPr>
            <w:tcW w:w="709" w:type="dxa"/>
          </w:tcPr>
          <w:p w14:paraId="5CB60DA6"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37" w:type="dxa"/>
          </w:tcPr>
          <w:p w14:paraId="4F367E62" w14:textId="19175DF5" w:rsidR="00FA7221" w:rsidRDefault="00CB3767">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rPr>
              <w:t>碳酸基</w:t>
            </w:r>
            <w:r>
              <w:rPr>
                <w:rFonts w:asciiTheme="majorEastAsia" w:eastAsiaTheme="majorEastAsia" w:hAnsiTheme="majorEastAsia"/>
              </w:rPr>
              <w:t>脱硫剂类型</w:t>
            </w:r>
            <w:r>
              <w:rPr>
                <w:rFonts w:asciiTheme="majorEastAsia" w:eastAsiaTheme="majorEastAsia" w:hAnsiTheme="majorEastAsia" w:hint="eastAsia"/>
              </w:rPr>
              <w:t>。</w:t>
            </w:r>
          </w:p>
        </w:tc>
      </w:tr>
    </w:tbl>
    <w:p w14:paraId="7E6861CF" w14:textId="1B73591A"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1976" w:dyaOrig="377" w14:anchorId="4D84B0CA">
          <v:shape id="_x0000_i1058" type="#_x0000_t75" alt="" style="width:98.8pt;height:18.7pt" o:ole="">
            <v:imagedata r:id="rId81" o:title=""/>
          </v:shape>
          <o:OLEObject Type="Embed" ProgID="Equation.DSMT4" ShapeID="_x0000_i1058" DrawAspect="Content" ObjectID="_1835944117" r:id="rId82"/>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6</w:t>
      </w:r>
      <w:r w:rsidR="000E4C13">
        <w:rPr>
          <w:rFonts w:asciiTheme="majorEastAsia" w:eastAsiaTheme="majorEastAsia" w:hAnsiTheme="majorEastAsia" w:hint="eastAsia"/>
        </w:rPr>
        <w:t>）</w:t>
      </w:r>
    </w:p>
    <w:p w14:paraId="057D4434" w14:textId="77777777" w:rsidR="00FA7221" w:rsidRDefault="00000000">
      <w:pPr>
        <w:pStyle w:val="affffffff4"/>
        <w:ind w:firstLine="420"/>
        <w:rPr>
          <w:rFonts w:asciiTheme="majorEastAsia" w:eastAsiaTheme="majorEastAsia" w:hAnsiTheme="majorEastAsia" w:hint="eastAsia"/>
          <w:szCs w:val="21"/>
        </w:rPr>
      </w:pPr>
      <w:r>
        <w:rPr>
          <w:rFonts w:asciiTheme="majorEastAsia" w:eastAsiaTheme="majorEastAsia" w:hAnsiTheme="majorEastAsia"/>
          <w:szCs w:val="21"/>
        </w:rPr>
        <w:t>式中：</w:t>
      </w:r>
    </w:p>
    <w:tbl>
      <w:tblPr>
        <w:tblStyle w:val="affffff8"/>
        <w:tblW w:w="7938"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709"/>
        <w:gridCol w:w="6521"/>
      </w:tblGrid>
      <w:tr w:rsidR="00FA7221" w14:paraId="4C0F76D9" w14:textId="77777777" w:rsidTr="00753410">
        <w:tc>
          <w:tcPr>
            <w:tcW w:w="708" w:type="dxa"/>
          </w:tcPr>
          <w:p w14:paraId="31AE3810"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398" w:dyaOrig="345" w14:anchorId="767F2267">
                <v:shape id="_x0000_i1059" type="#_x0000_t75" style="width:19.75pt;height:17.3pt" o:ole="">
                  <v:imagedata r:id="rId83" o:title=""/>
                </v:shape>
                <o:OLEObject Type="Embed" ProgID="Equation.DSMT4" ShapeID="_x0000_i1059" DrawAspect="Content" ObjectID="_1835944118" r:id="rId84"/>
              </w:object>
            </w:r>
          </w:p>
        </w:tc>
        <w:tc>
          <w:tcPr>
            <w:tcW w:w="709" w:type="dxa"/>
          </w:tcPr>
          <w:p w14:paraId="03A987FF"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521" w:type="dxa"/>
          </w:tcPr>
          <w:p w14:paraId="19D2EE5F" w14:textId="307C4C35"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第</w:t>
            </w:r>
            <m:oMath>
              <m:r>
                <w:rPr>
                  <w:rFonts w:ascii="Cambria Math" w:eastAsiaTheme="majorEastAsia" w:hAnsi="Cambria Math"/>
                </w:rPr>
                <m:t>k</m:t>
              </m:r>
            </m:oMath>
            <w:r>
              <w:rPr>
                <w:rFonts w:asciiTheme="majorEastAsia" w:eastAsiaTheme="majorEastAsia" w:hAnsiTheme="majorEastAsia"/>
              </w:rPr>
              <w:t>种</w:t>
            </w:r>
            <w:r w:rsidR="00CB3767">
              <w:rPr>
                <w:rFonts w:asciiTheme="majorEastAsia" w:eastAsiaTheme="majorEastAsia" w:hAnsiTheme="majorEastAsia" w:hint="eastAsia"/>
              </w:rPr>
              <w:t>碳酸基</w:t>
            </w:r>
            <w:r>
              <w:rPr>
                <w:rFonts w:asciiTheme="majorEastAsia" w:eastAsiaTheme="majorEastAsia" w:hAnsiTheme="majorEastAsia"/>
              </w:rPr>
              <w:t>脱硫剂在全年某月的消耗量，</w:t>
            </w:r>
            <w:r>
              <w:rPr>
                <w:rFonts w:asciiTheme="majorEastAsia" w:eastAsiaTheme="majorEastAsia" w:hAnsiTheme="majorEastAsia" w:hint="eastAsia"/>
              </w:rPr>
              <w:t>单位为吨（</w:t>
            </w:r>
            <w:r>
              <w:rPr>
                <w:rFonts w:asciiTheme="majorEastAsia" w:eastAsiaTheme="majorEastAsia" w:hAnsiTheme="majorEastAsia"/>
              </w:rPr>
              <w:t>t</w:t>
            </w:r>
            <w:r>
              <w:rPr>
                <w:rFonts w:asciiTheme="majorEastAsia" w:eastAsiaTheme="majorEastAsia" w:hAnsiTheme="majorEastAsia" w:hint="eastAsia"/>
              </w:rPr>
              <w:t>）</w:t>
            </w:r>
            <w:r>
              <w:rPr>
                <w:rFonts w:asciiTheme="majorEastAsia" w:eastAsiaTheme="majorEastAsia" w:hAnsiTheme="majorEastAsia"/>
              </w:rPr>
              <w:t>；</w:t>
            </w:r>
          </w:p>
        </w:tc>
      </w:tr>
      <w:tr w:rsidR="00FA7221" w14:paraId="346CA746" w14:textId="77777777" w:rsidTr="00753410">
        <w:tc>
          <w:tcPr>
            <w:tcW w:w="708" w:type="dxa"/>
          </w:tcPr>
          <w:p w14:paraId="084F2F7D"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0"/>
              </w:rPr>
              <w:object w:dxaOrig="240" w:dyaOrig="323" w14:anchorId="0657AE46">
                <v:shape id="_x0000_i1060" type="#_x0000_t75" style="width:12pt;height:16.25pt" o:ole="">
                  <v:imagedata r:id="rId85" o:title=""/>
                </v:shape>
                <o:OLEObject Type="Embed" ProgID="Equation.DSMT4" ShapeID="_x0000_i1060" DrawAspect="Content" ObjectID="_1835944119" r:id="rId86"/>
              </w:object>
            </w:r>
          </w:p>
        </w:tc>
        <w:tc>
          <w:tcPr>
            <w:tcW w:w="709" w:type="dxa"/>
          </w:tcPr>
          <w:p w14:paraId="60DD7AEA"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521" w:type="dxa"/>
          </w:tcPr>
          <w:p w14:paraId="2BC15F2A" w14:textId="2B845CAE"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szCs w:val="24"/>
              </w:rPr>
              <w:t>第</w:t>
            </w:r>
            <m:oMath>
              <m:r>
                <w:rPr>
                  <w:rFonts w:ascii="Cambria Math" w:eastAsiaTheme="majorEastAsia" w:hAnsi="Cambria Math"/>
                </w:rPr>
                <m:t>k</m:t>
              </m:r>
            </m:oMath>
            <w:r>
              <w:rPr>
                <w:rFonts w:asciiTheme="majorEastAsia" w:eastAsiaTheme="majorEastAsia" w:hAnsiTheme="majorEastAsia"/>
                <w:szCs w:val="24"/>
              </w:rPr>
              <w:t>种</w:t>
            </w:r>
            <w:r w:rsidR="00CB3767">
              <w:rPr>
                <w:rFonts w:asciiTheme="majorEastAsia" w:eastAsiaTheme="majorEastAsia" w:hAnsiTheme="majorEastAsia" w:hint="eastAsia"/>
                <w:szCs w:val="24"/>
              </w:rPr>
              <w:t>碳酸基</w:t>
            </w:r>
            <w:r>
              <w:rPr>
                <w:rFonts w:asciiTheme="majorEastAsia" w:eastAsiaTheme="majorEastAsia" w:hAnsiTheme="majorEastAsia"/>
                <w:szCs w:val="24"/>
              </w:rPr>
              <w:t>脱硫剂中碳酸盐含量，</w:t>
            </w:r>
            <w:r>
              <w:rPr>
                <w:rFonts w:asciiTheme="majorEastAsia" w:eastAsiaTheme="majorEastAsia" w:hAnsiTheme="majorEastAsia" w:hint="eastAsia"/>
                <w:szCs w:val="24"/>
              </w:rPr>
              <w:t>以百分数表示（</w:t>
            </w:r>
            <w:r>
              <w:rPr>
                <w:rFonts w:asciiTheme="majorEastAsia" w:eastAsiaTheme="majorEastAsia" w:hAnsiTheme="majorEastAsia"/>
                <w:szCs w:val="24"/>
              </w:rPr>
              <w:t>%</w:t>
            </w:r>
            <w:r>
              <w:rPr>
                <w:rFonts w:asciiTheme="majorEastAsia" w:eastAsiaTheme="majorEastAsia" w:hAnsiTheme="majorEastAsia" w:hint="eastAsia"/>
                <w:szCs w:val="24"/>
              </w:rPr>
              <w:t>）。</w:t>
            </w:r>
          </w:p>
        </w:tc>
      </w:tr>
    </w:tbl>
    <w:p w14:paraId="4759FA2D" w14:textId="05B3D566"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2"/>
        </w:rPr>
        <w:object w:dxaOrig="1455" w:dyaOrig="345" w14:anchorId="6CC579C9">
          <v:shape id="_x0000_i1061" type="#_x0000_t75" style="width:72.7pt;height:17.3pt" o:ole="">
            <v:imagedata r:id="rId87" o:title=""/>
          </v:shape>
          <o:OLEObject Type="Embed" ProgID="Equation.DSMT4" ShapeID="_x0000_i1061" DrawAspect="Content" ObjectID="_1835944120" r:id="rId88"/>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7</w:t>
      </w:r>
      <w:r w:rsidR="000E4C13">
        <w:rPr>
          <w:rFonts w:asciiTheme="majorEastAsia" w:eastAsiaTheme="majorEastAsia" w:hAnsiTheme="majorEastAsia" w:hint="eastAsia"/>
        </w:rPr>
        <w:t>）</w:t>
      </w:r>
    </w:p>
    <w:p w14:paraId="61DF70B4" w14:textId="77777777" w:rsidR="00FA7221" w:rsidRDefault="00000000">
      <w:pPr>
        <w:pStyle w:val="affffffff4"/>
        <w:ind w:firstLine="420"/>
        <w:rPr>
          <w:rFonts w:asciiTheme="majorEastAsia" w:eastAsiaTheme="majorEastAsia" w:hAnsiTheme="majorEastAsia" w:hint="eastAsia"/>
          <w:szCs w:val="21"/>
        </w:rPr>
      </w:pPr>
      <w:r>
        <w:rPr>
          <w:rFonts w:asciiTheme="majorEastAsia" w:eastAsiaTheme="majorEastAsia" w:hAnsiTheme="majorEastAsia"/>
          <w:szCs w:val="21"/>
        </w:rPr>
        <w:t>式中：</w:t>
      </w:r>
    </w:p>
    <w:tbl>
      <w:tblPr>
        <w:tblStyle w:val="affffff8"/>
        <w:tblW w:w="807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
        <w:gridCol w:w="672"/>
        <w:gridCol w:w="6760"/>
      </w:tblGrid>
      <w:tr w:rsidR="00FA7221" w14:paraId="0A1C80FE" w14:textId="77777777" w:rsidTr="00031F5F">
        <w:tc>
          <w:tcPr>
            <w:tcW w:w="638" w:type="dxa"/>
          </w:tcPr>
          <w:p w14:paraId="53F399D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0"/>
              </w:rPr>
              <w:object w:dxaOrig="375" w:dyaOrig="323" w14:anchorId="6EDE035C">
                <v:shape id="_x0000_i1062" type="#_x0000_t75" style="width:18.7pt;height:16.25pt" o:ole="">
                  <v:imagedata r:id="rId89" o:title=""/>
                </v:shape>
                <o:OLEObject Type="Embed" ProgID="Equation.DSMT4" ShapeID="_x0000_i1062" DrawAspect="Content" ObjectID="_1835944121" r:id="rId90"/>
              </w:object>
            </w:r>
          </w:p>
        </w:tc>
        <w:tc>
          <w:tcPr>
            <w:tcW w:w="672" w:type="dxa"/>
          </w:tcPr>
          <w:p w14:paraId="4362590D"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760" w:type="dxa"/>
          </w:tcPr>
          <w:p w14:paraId="2EFF102E" w14:textId="0FE4475F"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第</w:t>
            </w:r>
            <m:oMath>
              <m:r>
                <w:rPr>
                  <w:rFonts w:ascii="Cambria Math" w:eastAsiaTheme="majorEastAsia" w:hAnsi="Cambria Math"/>
                </w:rPr>
                <m:t>k</m:t>
              </m:r>
            </m:oMath>
            <w:r>
              <w:rPr>
                <w:rFonts w:asciiTheme="majorEastAsia" w:eastAsiaTheme="majorEastAsia" w:hAnsiTheme="majorEastAsia"/>
              </w:rPr>
              <w:t>种</w:t>
            </w:r>
            <w:r w:rsidR="00CB3767">
              <w:rPr>
                <w:rFonts w:asciiTheme="majorEastAsia" w:eastAsiaTheme="majorEastAsia" w:hAnsiTheme="majorEastAsia" w:hint="eastAsia"/>
              </w:rPr>
              <w:t>碳酸基</w:t>
            </w:r>
            <w:r>
              <w:rPr>
                <w:rFonts w:asciiTheme="majorEastAsia" w:eastAsiaTheme="majorEastAsia" w:hAnsiTheme="majorEastAsia"/>
              </w:rPr>
              <w:t>脱硫剂完全转化时的排放因子，</w:t>
            </w:r>
            <w:r>
              <w:rPr>
                <w:rFonts w:asciiTheme="majorEastAsia" w:eastAsiaTheme="majorEastAsia" w:hAnsiTheme="majorEastAsia" w:hint="eastAsia"/>
              </w:rPr>
              <w:t>单位为吨二氧化碳每吨（</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rPr>
              <w:t>/t</w:t>
            </w:r>
            <w:r>
              <w:rPr>
                <w:rFonts w:asciiTheme="majorEastAsia" w:eastAsiaTheme="majorEastAsia" w:hAnsiTheme="majorEastAsia" w:hint="eastAsia"/>
              </w:rPr>
              <w:t>）</w:t>
            </w:r>
            <w:r>
              <w:rPr>
                <w:rFonts w:asciiTheme="majorEastAsia" w:eastAsiaTheme="majorEastAsia" w:hAnsiTheme="majorEastAsia"/>
              </w:rPr>
              <w:t>；</w:t>
            </w:r>
          </w:p>
        </w:tc>
      </w:tr>
      <w:tr w:rsidR="00FA7221" w14:paraId="7F673C06" w14:textId="77777777" w:rsidTr="00031F5F">
        <w:tc>
          <w:tcPr>
            <w:tcW w:w="638" w:type="dxa"/>
          </w:tcPr>
          <w:p w14:paraId="028D404E"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4"/>
              </w:rPr>
              <w:object w:dxaOrig="323" w:dyaOrig="240" w14:anchorId="5633DDA0">
                <v:shape id="_x0000_i1063" type="#_x0000_t75" style="width:16.25pt;height:12pt" o:ole="">
                  <v:imagedata r:id="rId91" o:title=""/>
                </v:shape>
                <o:OLEObject Type="Embed" ProgID="Equation.DSMT4" ShapeID="_x0000_i1063" DrawAspect="Content" ObjectID="_1835944122" r:id="rId92"/>
              </w:object>
            </w:r>
          </w:p>
        </w:tc>
        <w:tc>
          <w:tcPr>
            <w:tcW w:w="672" w:type="dxa"/>
          </w:tcPr>
          <w:p w14:paraId="7FE8B45E"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760" w:type="dxa"/>
          </w:tcPr>
          <w:p w14:paraId="1D5C77A8"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szCs w:val="24"/>
              </w:rPr>
              <w:t>转化率，</w:t>
            </w:r>
            <w:r>
              <w:rPr>
                <w:rFonts w:asciiTheme="majorEastAsia" w:eastAsiaTheme="majorEastAsia" w:hAnsiTheme="majorEastAsia" w:hint="eastAsia"/>
                <w:szCs w:val="24"/>
              </w:rPr>
              <w:t>以百分数表示（</w:t>
            </w:r>
            <w:r>
              <w:rPr>
                <w:rFonts w:asciiTheme="majorEastAsia" w:eastAsiaTheme="majorEastAsia" w:hAnsiTheme="majorEastAsia"/>
                <w:szCs w:val="24"/>
              </w:rPr>
              <w:t>%</w:t>
            </w:r>
            <w:r>
              <w:rPr>
                <w:rFonts w:asciiTheme="majorEastAsia" w:eastAsiaTheme="majorEastAsia" w:hAnsiTheme="majorEastAsia" w:hint="eastAsia"/>
                <w:szCs w:val="24"/>
              </w:rPr>
              <w:t>）。</w:t>
            </w:r>
          </w:p>
        </w:tc>
      </w:tr>
    </w:tbl>
    <w:p w14:paraId="3676A3C6" w14:textId="47FCE034" w:rsidR="00FA7221" w:rsidRPr="00D47EAD" w:rsidRDefault="00D47EAD"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5.3.1.2.2</w:t>
      </w:r>
      <w:r w:rsidR="00556F2F">
        <w:rPr>
          <w:rFonts w:asciiTheme="majorEastAsia" w:eastAsiaTheme="majorEastAsia" w:hAnsiTheme="majorEastAsia" w:hint="eastAsia"/>
          <w:szCs w:val="21"/>
        </w:rPr>
        <w:t xml:space="preserve">  </w:t>
      </w:r>
      <w:r w:rsidRPr="00D47EAD">
        <w:rPr>
          <w:rFonts w:asciiTheme="majorEastAsia" w:eastAsiaTheme="majorEastAsia" w:hAnsiTheme="majorEastAsia"/>
          <w:szCs w:val="21"/>
        </w:rPr>
        <w:t>活动</w:t>
      </w:r>
      <w:r w:rsidR="0057128B">
        <w:rPr>
          <w:rFonts w:asciiTheme="majorEastAsia" w:eastAsiaTheme="majorEastAsia" w:hAnsiTheme="majorEastAsia" w:hint="eastAsia"/>
          <w:szCs w:val="21"/>
        </w:rPr>
        <w:t>数据</w:t>
      </w:r>
    </w:p>
    <w:p w14:paraId="0075A47F" w14:textId="0B4A7114" w:rsidR="00FA7221" w:rsidRDefault="00000000" w:rsidP="00321EC1">
      <w:pPr>
        <w:ind w:firstLineChars="200" w:firstLine="420"/>
        <w:rPr>
          <w:rFonts w:asciiTheme="majorEastAsia" w:eastAsiaTheme="majorEastAsia" w:hAnsiTheme="majorEastAsia" w:hint="eastAsia"/>
          <w:szCs w:val="28"/>
        </w:rPr>
      </w:pPr>
      <w:r>
        <w:rPr>
          <w:rFonts w:asciiTheme="majorEastAsia" w:eastAsiaTheme="majorEastAsia" w:hAnsiTheme="majorEastAsia"/>
          <w:szCs w:val="28"/>
        </w:rPr>
        <w:t>脱硫</w:t>
      </w:r>
      <w:r w:rsidRPr="00321EC1">
        <w:rPr>
          <w:rFonts w:asciiTheme="majorEastAsia" w:eastAsiaTheme="majorEastAsia" w:hAnsiTheme="majorEastAsia"/>
        </w:rPr>
        <w:t>过程</w:t>
      </w:r>
      <w:r>
        <w:rPr>
          <w:rFonts w:asciiTheme="majorEastAsia" w:eastAsiaTheme="majorEastAsia" w:hAnsiTheme="majorEastAsia"/>
          <w:szCs w:val="28"/>
        </w:rPr>
        <w:t>所使用的</w:t>
      </w:r>
      <w:r w:rsidR="00CB3767">
        <w:rPr>
          <w:rFonts w:asciiTheme="majorEastAsia" w:eastAsiaTheme="majorEastAsia" w:hAnsiTheme="majorEastAsia" w:hint="eastAsia"/>
          <w:szCs w:val="28"/>
        </w:rPr>
        <w:t>碳酸基</w:t>
      </w:r>
      <w:r>
        <w:rPr>
          <w:rFonts w:asciiTheme="majorEastAsia" w:eastAsiaTheme="majorEastAsia" w:hAnsiTheme="majorEastAsia"/>
          <w:szCs w:val="28"/>
        </w:rPr>
        <w:t>脱硫剂的消耗量可通过每批次或每天测量值加和</w:t>
      </w:r>
      <w:r>
        <w:rPr>
          <w:rFonts w:asciiTheme="majorEastAsia" w:eastAsiaTheme="majorEastAsia" w:hAnsiTheme="majorEastAsia" w:hint="eastAsia"/>
          <w:szCs w:val="28"/>
        </w:rPr>
        <w:t>获取</w:t>
      </w:r>
      <w:r>
        <w:rPr>
          <w:rFonts w:asciiTheme="majorEastAsia" w:eastAsiaTheme="majorEastAsia" w:hAnsiTheme="majorEastAsia"/>
          <w:szCs w:val="28"/>
        </w:rPr>
        <w:t>，记录每个月的消耗量。如果</w:t>
      </w:r>
      <w:r w:rsidR="00BC70F9">
        <w:rPr>
          <w:rFonts w:asciiTheme="majorEastAsia" w:eastAsiaTheme="majorEastAsia" w:hAnsiTheme="majorEastAsia" w:hint="eastAsia"/>
          <w:szCs w:val="28"/>
        </w:rPr>
        <w:t>未</w:t>
      </w:r>
      <w:r>
        <w:rPr>
          <w:rFonts w:asciiTheme="majorEastAsia" w:eastAsiaTheme="majorEastAsia" w:hAnsiTheme="majorEastAsia"/>
          <w:szCs w:val="28"/>
        </w:rPr>
        <w:t>进行测量或</w:t>
      </w:r>
      <w:r w:rsidR="002D047A">
        <w:rPr>
          <w:rFonts w:asciiTheme="majorEastAsia" w:eastAsiaTheme="majorEastAsia" w:hAnsiTheme="majorEastAsia" w:hint="eastAsia"/>
          <w:szCs w:val="28"/>
        </w:rPr>
        <w:t>数据</w:t>
      </w:r>
      <w:r>
        <w:rPr>
          <w:rFonts w:asciiTheme="majorEastAsia" w:eastAsiaTheme="majorEastAsia" w:hAnsiTheme="majorEastAsia"/>
          <w:szCs w:val="28"/>
        </w:rPr>
        <w:t>不可得时可使用</w:t>
      </w:r>
      <w:r w:rsidR="00CB3767">
        <w:rPr>
          <w:rFonts w:asciiTheme="majorEastAsia" w:eastAsiaTheme="majorEastAsia" w:hAnsiTheme="majorEastAsia" w:hint="eastAsia"/>
          <w:szCs w:val="28"/>
        </w:rPr>
        <w:t>碳酸基</w:t>
      </w:r>
      <w:r>
        <w:rPr>
          <w:rFonts w:asciiTheme="majorEastAsia" w:eastAsiaTheme="majorEastAsia" w:hAnsiTheme="majorEastAsia" w:hint="eastAsia"/>
          <w:szCs w:val="28"/>
        </w:rPr>
        <w:t>脱硫剂</w:t>
      </w:r>
      <w:r>
        <w:rPr>
          <w:rFonts w:asciiTheme="majorEastAsia" w:eastAsiaTheme="majorEastAsia" w:hAnsiTheme="majorEastAsia"/>
          <w:szCs w:val="28"/>
        </w:rPr>
        <w:t>发票</w:t>
      </w:r>
      <w:r w:rsidR="00FA143B">
        <w:rPr>
          <w:rFonts w:asciiTheme="majorEastAsia" w:eastAsiaTheme="majorEastAsia" w:hAnsiTheme="majorEastAsia"/>
          <w:szCs w:val="28"/>
        </w:rPr>
        <w:t>结算</w:t>
      </w:r>
      <w:r w:rsidR="00CB3767">
        <w:rPr>
          <w:rFonts w:asciiTheme="majorEastAsia" w:eastAsiaTheme="majorEastAsia" w:hAnsiTheme="majorEastAsia" w:hint="eastAsia"/>
          <w:szCs w:val="28"/>
        </w:rPr>
        <w:t>值</w:t>
      </w:r>
      <w:r>
        <w:rPr>
          <w:rFonts w:asciiTheme="majorEastAsia" w:eastAsiaTheme="majorEastAsia" w:hAnsiTheme="majorEastAsia"/>
          <w:szCs w:val="28"/>
        </w:rPr>
        <w:t>。</w:t>
      </w:r>
    </w:p>
    <w:p w14:paraId="3C344D24" w14:textId="4B320E52" w:rsidR="00FA7221" w:rsidRDefault="00D47EAD"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5.3.1.2.3</w:t>
      </w:r>
      <w:r w:rsidR="00556F2F">
        <w:rPr>
          <w:rFonts w:asciiTheme="majorEastAsia" w:eastAsiaTheme="majorEastAsia" w:hAnsiTheme="majorEastAsia" w:hint="eastAsia"/>
          <w:szCs w:val="21"/>
        </w:rPr>
        <w:t xml:space="preserve">  </w:t>
      </w:r>
      <w:r w:rsidRPr="00D47EAD">
        <w:rPr>
          <w:rFonts w:asciiTheme="majorEastAsia" w:eastAsiaTheme="majorEastAsia" w:hAnsiTheme="majorEastAsia"/>
          <w:szCs w:val="21"/>
        </w:rPr>
        <w:t>排放因子</w:t>
      </w:r>
    </w:p>
    <w:p w14:paraId="60354D88" w14:textId="77777777" w:rsidR="00341B31" w:rsidRDefault="00341B31" w:rsidP="00341B31">
      <w:pPr>
        <w:ind w:firstLineChars="200" w:firstLine="420"/>
        <w:rPr>
          <w:rFonts w:asciiTheme="majorEastAsia" w:eastAsiaTheme="majorEastAsia" w:hAnsiTheme="majorEastAsia" w:hint="eastAsia"/>
          <w:szCs w:val="21"/>
        </w:rPr>
      </w:pPr>
      <w:r>
        <w:rPr>
          <w:rFonts w:asciiTheme="majorEastAsia" w:eastAsiaTheme="majorEastAsia" w:hAnsiTheme="majorEastAsia"/>
          <w:szCs w:val="28"/>
        </w:rPr>
        <w:t>脱硫剂中碳酸盐含量</w:t>
      </w:r>
      <w:r>
        <w:rPr>
          <w:rFonts w:asciiTheme="majorEastAsia" w:eastAsiaTheme="majorEastAsia" w:hAnsiTheme="majorEastAsia" w:hint="eastAsia"/>
          <w:szCs w:val="28"/>
        </w:rPr>
        <w:t>宜采用实验室化验值，如不可得时</w:t>
      </w:r>
      <w:r>
        <w:rPr>
          <w:rFonts w:asciiTheme="majorEastAsia" w:eastAsiaTheme="majorEastAsia" w:hAnsiTheme="majorEastAsia"/>
          <w:szCs w:val="28"/>
        </w:rPr>
        <w:t>取缺省值90%。</w:t>
      </w:r>
    </w:p>
    <w:p w14:paraId="79BD5D36" w14:textId="1EB3FEE4" w:rsidR="00FA7221" w:rsidRPr="00530086" w:rsidRDefault="00D47EAD" w:rsidP="00D47EAD">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5.3.1.3</w:t>
      </w:r>
      <w:r w:rsidR="00556F2F">
        <w:rPr>
          <w:rFonts w:ascii="黑体" w:eastAsia="黑体" w:hAnsi="黑体" w:hint="eastAsia"/>
          <w:szCs w:val="21"/>
        </w:rPr>
        <w:t xml:space="preserve">  </w:t>
      </w:r>
      <w:r w:rsidRPr="00530086">
        <w:rPr>
          <w:rFonts w:ascii="黑体" w:eastAsia="黑体" w:hAnsi="黑体"/>
          <w:szCs w:val="21"/>
        </w:rPr>
        <w:t>净购入电力</w:t>
      </w:r>
      <w:r w:rsidRPr="00530086">
        <w:rPr>
          <w:rFonts w:ascii="黑体" w:eastAsia="黑体" w:hAnsi="黑体" w:hint="eastAsia"/>
          <w:szCs w:val="21"/>
        </w:rPr>
        <w:t>间接碳</w:t>
      </w:r>
      <w:r w:rsidRPr="00530086">
        <w:rPr>
          <w:rFonts w:ascii="黑体" w:eastAsia="黑体" w:hAnsi="黑体"/>
          <w:szCs w:val="21"/>
        </w:rPr>
        <w:t>排放</w:t>
      </w:r>
    </w:p>
    <w:p w14:paraId="70ADE730" w14:textId="27C2E328" w:rsidR="00FA7221" w:rsidRDefault="00D47EAD"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5.3.1.3.1</w:t>
      </w:r>
      <w:r w:rsidR="00556F2F">
        <w:rPr>
          <w:rFonts w:asciiTheme="majorEastAsia" w:eastAsiaTheme="majorEastAsia" w:hAnsiTheme="majorEastAsia" w:hint="eastAsia"/>
          <w:szCs w:val="21"/>
        </w:rPr>
        <w:t xml:space="preserve">  </w:t>
      </w:r>
      <w:r w:rsidR="00E96B5D">
        <w:rPr>
          <w:rFonts w:asciiTheme="majorEastAsia" w:eastAsiaTheme="majorEastAsia" w:hAnsiTheme="majorEastAsia" w:hint="eastAsia"/>
          <w:szCs w:val="21"/>
        </w:rPr>
        <w:t>计算公式</w:t>
      </w:r>
    </w:p>
    <w:p w14:paraId="5A8AFEF8" w14:textId="46494F04"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2880" w:dyaOrig="360" w14:anchorId="1ECA310C">
          <v:shape id="_x0000_i1064" type="#_x0000_t75" style="width:2in;height:18pt" o:ole="">
            <v:imagedata r:id="rId93" o:title=""/>
          </v:shape>
          <o:OLEObject Type="Embed" ProgID="Equation.DSMT4" ShapeID="_x0000_i1064" DrawAspect="Content" ObjectID="_1835944123" r:id="rId94"/>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8</w:t>
      </w:r>
      <w:r w:rsidR="000E4C13">
        <w:rPr>
          <w:rFonts w:asciiTheme="majorEastAsia" w:eastAsiaTheme="majorEastAsia" w:hAnsiTheme="majorEastAsia" w:hint="eastAsia"/>
        </w:rPr>
        <w:t>）</w:t>
      </w:r>
    </w:p>
    <w:p w14:paraId="2164448A" w14:textId="77777777" w:rsidR="00FA7221" w:rsidRDefault="00000000">
      <w:pPr>
        <w:pStyle w:val="affffffff4"/>
        <w:ind w:firstLine="420"/>
        <w:rPr>
          <w:rFonts w:asciiTheme="majorEastAsia" w:eastAsiaTheme="majorEastAsia" w:hAnsiTheme="majorEastAsia" w:hint="eastAsia"/>
          <w:szCs w:val="21"/>
        </w:rPr>
      </w:pPr>
      <w:r>
        <w:rPr>
          <w:rFonts w:asciiTheme="majorEastAsia" w:eastAsiaTheme="majorEastAsia" w:hAnsiTheme="majorEastAsia"/>
          <w:szCs w:val="21"/>
        </w:rPr>
        <w:t>式中：</w:t>
      </w:r>
    </w:p>
    <w:tbl>
      <w:tblPr>
        <w:tblStyle w:val="affffff8"/>
        <w:tblW w:w="8084" w:type="dxa"/>
        <w:tblInd w:w="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670"/>
        <w:gridCol w:w="6273"/>
      </w:tblGrid>
      <w:tr w:rsidR="00FA7221" w14:paraId="7D17413F" w14:textId="77777777" w:rsidTr="00DD0ADA">
        <w:tc>
          <w:tcPr>
            <w:tcW w:w="1139" w:type="dxa"/>
          </w:tcPr>
          <w:p w14:paraId="1EA630CF"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788" w:dyaOrig="360" w14:anchorId="4DC85EBE">
                <v:shape id="_x0000_i1065" type="#_x0000_t75" style="width:39.55pt;height:18pt" o:ole="">
                  <v:imagedata r:id="rId95" o:title=""/>
                </v:shape>
                <o:OLEObject Type="Embed" ProgID="Equation.DSMT4" ShapeID="_x0000_i1065" DrawAspect="Content" ObjectID="_1835944124" r:id="rId96"/>
              </w:object>
            </w:r>
          </w:p>
        </w:tc>
        <w:tc>
          <w:tcPr>
            <w:tcW w:w="670" w:type="dxa"/>
          </w:tcPr>
          <w:p w14:paraId="68AB4465"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75" w:type="dxa"/>
          </w:tcPr>
          <w:p w14:paraId="0D6BD6AC" w14:textId="6A3F36BE" w:rsidR="00FA7221" w:rsidRDefault="009F1AFE">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rPr>
              <w:t>电力企业</w:t>
            </w:r>
            <w:r>
              <w:rPr>
                <w:rFonts w:asciiTheme="majorEastAsia" w:eastAsiaTheme="majorEastAsia" w:hAnsiTheme="majorEastAsia"/>
              </w:rPr>
              <w:t>消费的净购入电力</w:t>
            </w:r>
            <w:r w:rsidR="00CB3767">
              <w:rPr>
                <w:rFonts w:asciiTheme="majorEastAsia" w:eastAsiaTheme="majorEastAsia" w:hAnsiTheme="majorEastAsia" w:hint="eastAsia"/>
              </w:rPr>
              <w:t>间接</w:t>
            </w:r>
            <w:r>
              <w:rPr>
                <w:rFonts w:asciiTheme="majorEastAsia" w:eastAsiaTheme="majorEastAsia" w:hAnsiTheme="majorEastAsia" w:hint="eastAsia"/>
              </w:rPr>
              <w:t>碳</w:t>
            </w:r>
            <w:r>
              <w:rPr>
                <w:rFonts w:asciiTheme="majorEastAsia" w:eastAsiaTheme="majorEastAsia" w:hAnsiTheme="majorEastAsia"/>
              </w:rPr>
              <w:t>排放量，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34022C75" w14:textId="77777777" w:rsidTr="00DD0ADA">
        <w:tc>
          <w:tcPr>
            <w:tcW w:w="1139" w:type="dxa"/>
          </w:tcPr>
          <w:p w14:paraId="002F1A0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923" w:dyaOrig="360" w14:anchorId="1AE78082">
                <v:shape id="_x0000_i1066" type="#_x0000_t75" style="width:46.25pt;height:18pt" o:ole="">
                  <v:imagedata r:id="rId97" o:title=""/>
                </v:shape>
                <o:OLEObject Type="Embed" ProgID="Equation.DSMT4" ShapeID="_x0000_i1066" DrawAspect="Content" ObjectID="_1835944125" r:id="rId98"/>
              </w:object>
            </w:r>
          </w:p>
        </w:tc>
        <w:tc>
          <w:tcPr>
            <w:tcW w:w="670" w:type="dxa"/>
          </w:tcPr>
          <w:p w14:paraId="2A05659E"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75" w:type="dxa"/>
          </w:tcPr>
          <w:p w14:paraId="2C181C4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发电设施净购入的电力消费量，</w:t>
            </w:r>
            <w:r>
              <w:rPr>
                <w:rFonts w:asciiTheme="majorEastAsia" w:eastAsiaTheme="majorEastAsia" w:hAnsiTheme="majorEastAsia" w:hint="eastAsia"/>
              </w:rPr>
              <w:t>单位为兆瓦时（</w:t>
            </w:r>
            <w:r>
              <w:rPr>
                <w:rFonts w:asciiTheme="majorEastAsia" w:eastAsiaTheme="majorEastAsia" w:hAnsiTheme="majorEastAsia"/>
              </w:rPr>
              <w:t>MW</w:t>
            </w:r>
            <w:r>
              <w:rPr>
                <w:rFonts w:asciiTheme="majorBidi" w:eastAsiaTheme="majorEastAsia" w:hAnsiTheme="majorBidi" w:cstheme="majorBidi"/>
              </w:rPr>
              <w:t>▪</w:t>
            </w:r>
            <w:r>
              <w:rPr>
                <w:rFonts w:asciiTheme="majorEastAsia" w:eastAsiaTheme="majorEastAsia" w:hAnsiTheme="majorEastAsia"/>
              </w:rPr>
              <w:t>h</w:t>
            </w:r>
            <w:r>
              <w:rPr>
                <w:rFonts w:asciiTheme="majorEastAsia" w:eastAsiaTheme="majorEastAsia" w:hAnsiTheme="majorEastAsia" w:hint="eastAsia"/>
              </w:rPr>
              <w:t>）</w:t>
            </w:r>
            <w:r>
              <w:rPr>
                <w:rFonts w:asciiTheme="majorEastAsia" w:eastAsiaTheme="majorEastAsia" w:hAnsiTheme="majorEastAsia"/>
              </w:rPr>
              <w:t>；</w:t>
            </w:r>
          </w:p>
        </w:tc>
      </w:tr>
      <w:tr w:rsidR="00FA7221" w14:paraId="2B2CDC39" w14:textId="77777777" w:rsidTr="00DD0ADA">
        <w:tc>
          <w:tcPr>
            <w:tcW w:w="1139" w:type="dxa"/>
          </w:tcPr>
          <w:p w14:paraId="52705BB8"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78" w:dyaOrig="360" w14:anchorId="3E39BAC4">
                <v:shape id="_x0000_i1067" type="#_x0000_t75" style="width:43.75pt;height:18pt" o:ole="">
                  <v:imagedata r:id="rId99" o:title=""/>
                </v:shape>
                <o:OLEObject Type="Embed" ProgID="Equation.DSMT4" ShapeID="_x0000_i1067" DrawAspect="Content" ObjectID="_1835944126" r:id="rId100"/>
              </w:object>
            </w:r>
          </w:p>
        </w:tc>
        <w:tc>
          <w:tcPr>
            <w:tcW w:w="670" w:type="dxa"/>
          </w:tcPr>
          <w:p w14:paraId="3B7B8C2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75" w:type="dxa"/>
          </w:tcPr>
          <w:p w14:paraId="0DBD1DCC" w14:textId="67BF3ECB" w:rsidR="00FA7221" w:rsidRDefault="002D047A">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rPr>
              <w:t>购入</w:t>
            </w:r>
            <w:r>
              <w:rPr>
                <w:rFonts w:asciiTheme="majorEastAsia" w:eastAsiaTheme="majorEastAsia" w:hAnsiTheme="majorEastAsia"/>
              </w:rPr>
              <w:t>电力的排放因子，</w:t>
            </w:r>
            <w:r>
              <w:rPr>
                <w:rFonts w:asciiTheme="majorEastAsia" w:eastAsiaTheme="majorEastAsia" w:hAnsiTheme="majorEastAsia" w:hint="eastAsia"/>
              </w:rPr>
              <w:t>单位为吨二氧化碳每兆瓦时[</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rPr>
              <w:t>/</w:t>
            </w:r>
            <w:r>
              <w:rPr>
                <w:rFonts w:asciiTheme="majorEastAsia" w:eastAsiaTheme="majorEastAsia" w:hAnsiTheme="majorEastAsia" w:hint="eastAsia"/>
              </w:rPr>
              <w:t>（</w:t>
            </w:r>
            <w:r>
              <w:rPr>
                <w:rFonts w:asciiTheme="majorEastAsia" w:eastAsiaTheme="majorEastAsia" w:hAnsiTheme="majorEastAsia"/>
              </w:rPr>
              <w:t>MW</w:t>
            </w:r>
            <w:r>
              <w:rPr>
                <w:rFonts w:ascii="Times New Roman" w:eastAsiaTheme="majorEastAsia"/>
              </w:rPr>
              <w:t>▪</w:t>
            </w:r>
            <w:r>
              <w:rPr>
                <w:rFonts w:asciiTheme="majorEastAsia" w:eastAsiaTheme="majorEastAsia" w:hAnsiTheme="majorEastAsia"/>
              </w:rPr>
              <w:t>h</w:t>
            </w:r>
            <w:r>
              <w:rPr>
                <w:rFonts w:asciiTheme="majorEastAsia" w:eastAsiaTheme="majorEastAsia" w:hAnsiTheme="majorEastAsia" w:hint="eastAsia"/>
              </w:rPr>
              <w:t>）]</w:t>
            </w:r>
            <w:r>
              <w:rPr>
                <w:rFonts w:asciiTheme="majorEastAsia" w:eastAsiaTheme="majorEastAsia" w:hAnsiTheme="majorEastAsia"/>
              </w:rPr>
              <w:t>。</w:t>
            </w:r>
          </w:p>
        </w:tc>
      </w:tr>
    </w:tbl>
    <w:p w14:paraId="73094AA0" w14:textId="5A5C3B0D" w:rsidR="00FA7221" w:rsidRPr="00D47EAD" w:rsidRDefault="00D47EAD"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5.3.1.3.2</w:t>
      </w:r>
      <w:r w:rsidR="00556F2F">
        <w:rPr>
          <w:rFonts w:asciiTheme="majorEastAsia" w:eastAsiaTheme="majorEastAsia" w:hAnsiTheme="majorEastAsia" w:hint="eastAsia"/>
          <w:szCs w:val="21"/>
        </w:rPr>
        <w:t xml:space="preserve">  </w:t>
      </w:r>
      <w:r w:rsidRPr="00D47EAD">
        <w:rPr>
          <w:rFonts w:asciiTheme="majorEastAsia" w:eastAsiaTheme="majorEastAsia" w:hAnsiTheme="majorEastAsia"/>
          <w:szCs w:val="21"/>
        </w:rPr>
        <w:t>活动</w:t>
      </w:r>
      <w:r w:rsidR="0057128B">
        <w:rPr>
          <w:rFonts w:asciiTheme="majorEastAsia" w:eastAsiaTheme="majorEastAsia" w:hAnsiTheme="majorEastAsia" w:hint="eastAsia"/>
          <w:szCs w:val="21"/>
        </w:rPr>
        <w:t>数据</w:t>
      </w:r>
    </w:p>
    <w:p w14:paraId="4680C6BF" w14:textId="565139A2" w:rsidR="00FA7221" w:rsidRDefault="009F1AFE" w:rsidP="00321EC1">
      <w:pPr>
        <w:ind w:firstLineChars="200" w:firstLine="420"/>
        <w:rPr>
          <w:rFonts w:asciiTheme="majorEastAsia" w:eastAsiaTheme="majorEastAsia" w:hAnsiTheme="majorEastAsia" w:hint="eastAsia"/>
          <w:szCs w:val="28"/>
        </w:rPr>
      </w:pPr>
      <w:r>
        <w:rPr>
          <w:rFonts w:asciiTheme="majorEastAsia" w:eastAsiaTheme="majorEastAsia" w:hAnsiTheme="majorEastAsia" w:hint="eastAsia"/>
          <w:szCs w:val="28"/>
        </w:rPr>
        <w:t>电力企业</w:t>
      </w:r>
      <w:r>
        <w:rPr>
          <w:rFonts w:asciiTheme="majorEastAsia" w:eastAsiaTheme="majorEastAsia" w:hAnsiTheme="majorEastAsia"/>
          <w:szCs w:val="28"/>
        </w:rPr>
        <w:t>净购入的电力消费量，以</w:t>
      </w:r>
      <w:r>
        <w:rPr>
          <w:rFonts w:asciiTheme="majorEastAsia" w:eastAsiaTheme="majorEastAsia" w:hAnsiTheme="majorEastAsia" w:hint="eastAsia"/>
          <w:szCs w:val="28"/>
        </w:rPr>
        <w:t>电力企业</w:t>
      </w:r>
      <w:r>
        <w:rPr>
          <w:rFonts w:asciiTheme="majorEastAsia" w:eastAsiaTheme="majorEastAsia" w:hAnsiTheme="majorEastAsia"/>
          <w:szCs w:val="28"/>
        </w:rPr>
        <w:t>与电网结算的电表读数或能源消费台账或统计报表</w:t>
      </w:r>
      <w:r>
        <w:rPr>
          <w:rFonts w:asciiTheme="majorEastAsia" w:eastAsiaTheme="majorEastAsia" w:hAnsiTheme="majorEastAsia" w:hint="eastAsia"/>
          <w:szCs w:val="28"/>
        </w:rPr>
        <w:t>获取</w:t>
      </w:r>
      <w:r>
        <w:rPr>
          <w:rFonts w:asciiTheme="majorEastAsia" w:eastAsiaTheme="majorEastAsia" w:hAnsiTheme="majorEastAsia"/>
          <w:szCs w:val="28"/>
        </w:rPr>
        <w:t>，等于购入电量与外供电量的差。</w:t>
      </w:r>
    </w:p>
    <w:p w14:paraId="55557982" w14:textId="1F5244B5" w:rsidR="00FA7221" w:rsidRPr="00D47EAD" w:rsidRDefault="00D47EAD"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5.3.1.3.3</w:t>
      </w:r>
      <w:r w:rsidR="00556F2F">
        <w:rPr>
          <w:rFonts w:asciiTheme="majorEastAsia" w:eastAsiaTheme="majorEastAsia" w:hAnsiTheme="majorEastAsia" w:hint="eastAsia"/>
          <w:szCs w:val="21"/>
        </w:rPr>
        <w:t xml:space="preserve">  </w:t>
      </w:r>
      <w:r w:rsidRPr="00D47EAD">
        <w:rPr>
          <w:rFonts w:asciiTheme="majorEastAsia" w:eastAsiaTheme="majorEastAsia" w:hAnsiTheme="majorEastAsia"/>
          <w:szCs w:val="21"/>
        </w:rPr>
        <w:t>排放因子</w:t>
      </w:r>
    </w:p>
    <w:p w14:paraId="4B234E30" w14:textId="374DEF30"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rPr>
        <w:t>电力供应的排放因子应</w:t>
      </w:r>
      <w:r w:rsidR="0043212D">
        <w:rPr>
          <w:rFonts w:asciiTheme="majorEastAsia" w:eastAsiaTheme="majorEastAsia" w:hAnsiTheme="majorEastAsia" w:hint="eastAsia"/>
        </w:rPr>
        <w:t>选取</w:t>
      </w:r>
      <w:r w:rsidRPr="00231142">
        <w:rPr>
          <w:rFonts w:asciiTheme="majorEastAsia" w:eastAsiaTheme="majorEastAsia" w:hAnsiTheme="majorEastAsia"/>
          <w:szCs w:val="28"/>
        </w:rPr>
        <w:t>国家</w:t>
      </w:r>
      <w:r>
        <w:rPr>
          <w:rFonts w:asciiTheme="majorEastAsia" w:eastAsiaTheme="majorEastAsia" w:hAnsiTheme="majorEastAsia"/>
        </w:rPr>
        <w:t>发布的</w:t>
      </w:r>
      <w:r w:rsidR="009E1D3D">
        <w:rPr>
          <w:rFonts w:asciiTheme="majorEastAsia" w:eastAsiaTheme="majorEastAsia" w:hAnsiTheme="majorEastAsia" w:hint="eastAsia"/>
        </w:rPr>
        <w:t>核算对应年度</w:t>
      </w:r>
      <w:r>
        <w:rPr>
          <w:rFonts w:asciiTheme="majorEastAsia" w:eastAsiaTheme="majorEastAsia" w:hAnsiTheme="majorEastAsia"/>
        </w:rPr>
        <w:t>数据。</w:t>
      </w:r>
    </w:p>
    <w:p w14:paraId="247B58BD" w14:textId="2A6B7235" w:rsidR="00FA7221" w:rsidRPr="00530086" w:rsidRDefault="00D47EAD" w:rsidP="00D47EAD">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5.3.1.4</w:t>
      </w:r>
      <w:r w:rsidR="00556F2F">
        <w:rPr>
          <w:rFonts w:ascii="黑体" w:eastAsia="黑体" w:hAnsi="黑体" w:hint="eastAsia"/>
          <w:szCs w:val="21"/>
        </w:rPr>
        <w:t xml:space="preserve">  </w:t>
      </w:r>
      <w:r w:rsidRPr="00530086">
        <w:rPr>
          <w:rFonts w:ascii="黑体" w:eastAsia="黑体" w:hAnsi="黑体"/>
          <w:szCs w:val="21"/>
        </w:rPr>
        <w:t>捕集系统</w:t>
      </w:r>
      <w:r w:rsidR="000147F6" w:rsidRPr="00530086">
        <w:rPr>
          <w:rFonts w:ascii="黑体" w:eastAsia="黑体" w:hAnsi="黑体"/>
          <w:szCs w:val="21"/>
        </w:rPr>
        <w:t>输出</w:t>
      </w:r>
    </w:p>
    <w:p w14:paraId="2B080136" w14:textId="3093DB3C" w:rsidR="00FA7221" w:rsidRPr="00D47EAD" w:rsidRDefault="00D47EAD"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5.3.1.4.1</w:t>
      </w:r>
      <w:r w:rsidR="00556F2F">
        <w:rPr>
          <w:rFonts w:asciiTheme="majorEastAsia" w:eastAsiaTheme="majorEastAsia" w:hAnsiTheme="majorEastAsia" w:hint="eastAsia"/>
          <w:szCs w:val="21"/>
        </w:rPr>
        <w:t xml:space="preserve">  </w:t>
      </w:r>
      <w:r w:rsidR="00E96B5D">
        <w:rPr>
          <w:rFonts w:asciiTheme="majorEastAsia" w:eastAsiaTheme="majorEastAsia" w:hAnsiTheme="majorEastAsia" w:hint="eastAsia"/>
          <w:szCs w:val="21"/>
        </w:rPr>
        <w:t>计算公式</w:t>
      </w:r>
    </w:p>
    <w:p w14:paraId="6D233115" w14:textId="2EBAF3BD" w:rsidR="00FA7221" w:rsidRDefault="00000000">
      <w:pPr>
        <w:pStyle w:val="MTDisplayEquation"/>
        <w:tabs>
          <w:tab w:val="clear" w:pos="4680"/>
          <w:tab w:val="clear" w:pos="9360"/>
          <w:tab w:val="center" w:pos="4111"/>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3135" w:dyaOrig="360" w14:anchorId="47BECC3E">
          <v:shape id="_x0000_i1068" type="#_x0000_t75" style="width:156.75pt;height:18pt" o:ole="">
            <v:imagedata r:id="rId101" o:title=""/>
          </v:shape>
          <o:OLEObject Type="Embed" ProgID="Equation.DSMT4" ShapeID="_x0000_i1068" DrawAspect="Content" ObjectID="_1835944127" r:id="rId102"/>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9</w:t>
      </w:r>
      <w:r w:rsidR="000E4C13">
        <w:rPr>
          <w:rFonts w:asciiTheme="majorEastAsia" w:eastAsiaTheme="majorEastAsia" w:hAnsiTheme="majorEastAsia" w:hint="eastAsia"/>
        </w:rPr>
        <w:t>）</w:t>
      </w:r>
    </w:p>
    <w:p w14:paraId="7A1EE2DE" w14:textId="77777777" w:rsidR="00FA7221" w:rsidRDefault="00000000" w:rsidP="00321EC1">
      <w:pPr>
        <w:ind w:firstLineChars="200" w:firstLine="420"/>
        <w:rPr>
          <w:rFonts w:asciiTheme="majorEastAsia" w:eastAsiaTheme="majorEastAsia" w:hAnsiTheme="majorEastAsia" w:hint="eastAsia"/>
          <w:iCs/>
          <w:szCs w:val="28"/>
        </w:rPr>
      </w:pPr>
      <w:r>
        <w:rPr>
          <w:rFonts w:asciiTheme="majorEastAsia" w:eastAsiaTheme="majorEastAsia" w:hAnsiTheme="majorEastAsia"/>
          <w:iCs/>
          <w:szCs w:val="28"/>
        </w:rPr>
        <w:t>式中：</w:t>
      </w:r>
    </w:p>
    <w:tbl>
      <w:tblPr>
        <w:tblStyle w:val="affffff8"/>
        <w:tblW w:w="787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678"/>
        <w:gridCol w:w="5948"/>
      </w:tblGrid>
      <w:tr w:rsidR="00FA7221" w14:paraId="75781A4A" w14:textId="77777777" w:rsidTr="00753410">
        <w:tc>
          <w:tcPr>
            <w:tcW w:w="1244" w:type="dxa"/>
          </w:tcPr>
          <w:p w14:paraId="0DF262C0" w14:textId="77777777" w:rsidR="00FA7221" w:rsidRDefault="00000000">
            <w:pPr>
              <w:snapToGrid w:val="0"/>
              <w:rPr>
                <w:rFonts w:asciiTheme="majorEastAsia" w:eastAsiaTheme="majorEastAsia" w:hAnsiTheme="majorEastAsia" w:hint="eastAsia"/>
                <w:iCs/>
                <w:szCs w:val="28"/>
              </w:rPr>
            </w:pPr>
            <w:r>
              <w:rPr>
                <w:rFonts w:asciiTheme="majorEastAsia" w:eastAsiaTheme="majorEastAsia" w:hAnsiTheme="majorEastAsia"/>
                <w:position w:val="-14"/>
              </w:rPr>
              <w:object w:dxaOrig="788" w:dyaOrig="360" w14:anchorId="7DAE3498">
                <v:shape id="_x0000_i1069" type="#_x0000_t75" style="width:39.55pt;height:18pt" o:ole="">
                  <v:imagedata r:id="rId103" o:title=""/>
                </v:shape>
                <o:OLEObject Type="Embed" ProgID="Equation.DSMT4" ShapeID="_x0000_i1069" DrawAspect="Content" ObjectID="_1835944128" r:id="rId104"/>
              </w:object>
            </w:r>
          </w:p>
        </w:tc>
        <w:tc>
          <w:tcPr>
            <w:tcW w:w="678" w:type="dxa"/>
          </w:tcPr>
          <w:p w14:paraId="26C31C38" w14:textId="77777777" w:rsidR="00FA7221" w:rsidRDefault="00000000">
            <w:pPr>
              <w:snapToGrid w:val="0"/>
              <w:rPr>
                <w:rFonts w:asciiTheme="majorEastAsia" w:eastAsiaTheme="majorEastAsia" w:hAnsiTheme="majorEastAsia" w:hint="eastAsia"/>
                <w:iCs/>
                <w:szCs w:val="28"/>
              </w:rPr>
            </w:pPr>
            <w:r>
              <w:rPr>
                <w:rFonts w:asciiTheme="majorEastAsia" w:eastAsiaTheme="majorEastAsia" w:hAnsiTheme="majorEastAsia" w:hint="eastAsia"/>
                <w:iCs/>
                <w:szCs w:val="28"/>
              </w:rPr>
              <w:t>——</w:t>
            </w:r>
          </w:p>
        </w:tc>
        <w:tc>
          <w:tcPr>
            <w:tcW w:w="5952" w:type="dxa"/>
          </w:tcPr>
          <w:p w14:paraId="261E5A3A" w14:textId="05230A75" w:rsidR="00FA7221" w:rsidRDefault="009F1AFE">
            <w:pPr>
              <w:snapToGrid w:val="0"/>
              <w:rPr>
                <w:rFonts w:asciiTheme="majorEastAsia" w:eastAsiaTheme="majorEastAsia" w:hAnsiTheme="majorEastAsia" w:hint="eastAsia"/>
                <w:iCs/>
                <w:szCs w:val="28"/>
              </w:rPr>
            </w:pPr>
            <w:r>
              <w:rPr>
                <w:rFonts w:asciiTheme="majorEastAsia" w:eastAsiaTheme="majorEastAsia" w:hAnsiTheme="majorEastAsia" w:hint="eastAsia"/>
              </w:rPr>
              <w:t>电力企业</w:t>
            </w:r>
            <w:r>
              <w:rPr>
                <w:rFonts w:asciiTheme="majorEastAsia" w:eastAsiaTheme="majorEastAsia" w:hAnsiTheme="majorEastAsia"/>
              </w:rPr>
              <w:t>捕集</w:t>
            </w:r>
            <w:r>
              <w:rPr>
                <w:rFonts w:asciiTheme="majorEastAsia" w:eastAsiaTheme="majorEastAsia" w:hAnsiTheme="majorEastAsia" w:hint="eastAsia"/>
              </w:rPr>
              <w:t>系统</w:t>
            </w:r>
            <w:r>
              <w:rPr>
                <w:rFonts w:asciiTheme="majorEastAsia" w:eastAsiaTheme="majorEastAsia" w:hAnsiTheme="majorEastAsia"/>
              </w:rPr>
              <w:t>输出</w:t>
            </w:r>
            <w:r>
              <w:rPr>
                <w:rFonts w:asciiTheme="majorEastAsia" w:eastAsiaTheme="majorEastAsia" w:hAnsiTheme="majorEastAsia" w:hint="eastAsia"/>
              </w:rPr>
              <w:t>至运输系统</w:t>
            </w:r>
            <w:r>
              <w:rPr>
                <w:rFonts w:asciiTheme="majorEastAsia" w:eastAsiaTheme="majorEastAsia" w:hAnsiTheme="majorEastAsia"/>
              </w:rPr>
              <w:t>的</w:t>
            </w:r>
            <w:r w:rsidR="00A605C2">
              <w:rPr>
                <w:rFonts w:asciiTheme="majorEastAsia" w:eastAsiaTheme="majorEastAsia" w:hAnsiTheme="majorEastAsia"/>
              </w:rPr>
              <w:t>二氧化碳</w:t>
            </w:r>
            <w:r w:rsidR="00D8675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5B5B1B71" w14:textId="77777777" w:rsidTr="00753410">
        <w:tc>
          <w:tcPr>
            <w:tcW w:w="1244" w:type="dxa"/>
          </w:tcPr>
          <w:p w14:paraId="1B958411" w14:textId="77777777" w:rsidR="00FA7221" w:rsidRDefault="00000000">
            <w:pPr>
              <w:snapToGrid w:val="0"/>
              <w:rPr>
                <w:rFonts w:asciiTheme="majorEastAsia" w:eastAsiaTheme="majorEastAsia" w:hAnsiTheme="majorEastAsia" w:hint="eastAsia"/>
                <w:iCs/>
                <w:szCs w:val="28"/>
              </w:rPr>
            </w:pPr>
            <w:r>
              <w:rPr>
                <w:rFonts w:asciiTheme="majorEastAsia" w:eastAsiaTheme="majorEastAsia" w:hAnsiTheme="majorEastAsia"/>
                <w:position w:val="-14"/>
              </w:rPr>
              <w:object w:dxaOrig="1028" w:dyaOrig="360" w14:anchorId="1F24B5C3">
                <v:shape id="_x0000_i1070" type="#_x0000_t75" style="width:51.55pt;height:18pt" o:ole="">
                  <v:imagedata r:id="rId105" o:title=""/>
                </v:shape>
                <o:OLEObject Type="Embed" ProgID="Equation.DSMT4" ShapeID="_x0000_i1070" DrawAspect="Content" ObjectID="_1835944129" r:id="rId106"/>
              </w:object>
            </w:r>
          </w:p>
        </w:tc>
        <w:tc>
          <w:tcPr>
            <w:tcW w:w="678" w:type="dxa"/>
          </w:tcPr>
          <w:p w14:paraId="51F84B54" w14:textId="77777777" w:rsidR="00FA7221" w:rsidRDefault="00000000">
            <w:pPr>
              <w:snapToGrid w:val="0"/>
              <w:rPr>
                <w:rFonts w:asciiTheme="majorEastAsia" w:eastAsiaTheme="majorEastAsia" w:hAnsiTheme="majorEastAsia" w:hint="eastAsia"/>
                <w:iCs/>
                <w:szCs w:val="28"/>
              </w:rPr>
            </w:pPr>
            <w:r>
              <w:rPr>
                <w:rFonts w:asciiTheme="majorEastAsia" w:eastAsiaTheme="majorEastAsia" w:hAnsiTheme="majorEastAsia" w:hint="eastAsia"/>
                <w:iCs/>
                <w:szCs w:val="28"/>
              </w:rPr>
              <w:t>——</w:t>
            </w:r>
          </w:p>
        </w:tc>
        <w:tc>
          <w:tcPr>
            <w:tcW w:w="5952" w:type="dxa"/>
          </w:tcPr>
          <w:p w14:paraId="3D6EB679" w14:textId="4E4ABE10" w:rsidR="00FA7221" w:rsidRDefault="00000000">
            <w:pPr>
              <w:snapToGrid w:val="0"/>
              <w:rPr>
                <w:rFonts w:asciiTheme="majorEastAsia" w:eastAsiaTheme="majorEastAsia" w:hAnsiTheme="majorEastAsia" w:hint="eastAsia"/>
                <w:iCs/>
                <w:szCs w:val="28"/>
              </w:rPr>
            </w:pPr>
            <w:r>
              <w:rPr>
                <w:rFonts w:asciiTheme="majorEastAsia" w:eastAsiaTheme="majorEastAsia" w:hAnsiTheme="majorEastAsia"/>
                <w:iCs/>
              </w:rPr>
              <w:t>从捕集系统输出至运输管道的</w:t>
            </w:r>
            <w:r w:rsidR="00A605C2">
              <w:rPr>
                <w:rFonts w:asciiTheme="majorEastAsia" w:eastAsiaTheme="majorEastAsia" w:hAnsiTheme="majorEastAsia"/>
              </w:rPr>
              <w:t>二氧化碳</w:t>
            </w:r>
            <w:r>
              <w:rPr>
                <w:rFonts w:asciiTheme="majorEastAsia" w:eastAsiaTheme="majorEastAsia" w:hAnsiTheme="majorEastAsia"/>
              </w:rPr>
              <w:t>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2E67F45D" w14:textId="77777777" w:rsidTr="00753410">
        <w:tc>
          <w:tcPr>
            <w:tcW w:w="1244" w:type="dxa"/>
          </w:tcPr>
          <w:p w14:paraId="5138B5EF" w14:textId="77777777" w:rsidR="00FA7221" w:rsidRDefault="00000000">
            <w:pPr>
              <w:snapToGrid w:val="0"/>
              <w:rPr>
                <w:rFonts w:asciiTheme="majorEastAsia" w:eastAsiaTheme="majorEastAsia" w:hAnsiTheme="majorEastAsia" w:hint="eastAsia"/>
                <w:iCs/>
                <w:szCs w:val="28"/>
              </w:rPr>
            </w:pPr>
            <w:r>
              <w:rPr>
                <w:rFonts w:asciiTheme="majorEastAsia" w:eastAsiaTheme="majorEastAsia" w:hAnsiTheme="majorEastAsia"/>
                <w:position w:val="-14"/>
              </w:rPr>
              <w:object w:dxaOrig="1028" w:dyaOrig="360" w14:anchorId="5E5DCE22">
                <v:shape id="_x0000_i1071" type="#_x0000_t75" style="width:51.55pt;height:18pt" o:ole="">
                  <v:imagedata r:id="rId107" o:title=""/>
                </v:shape>
                <o:OLEObject Type="Embed" ProgID="Equation.DSMT4" ShapeID="_x0000_i1071" DrawAspect="Content" ObjectID="_1835944130" r:id="rId108"/>
              </w:object>
            </w:r>
          </w:p>
        </w:tc>
        <w:tc>
          <w:tcPr>
            <w:tcW w:w="678" w:type="dxa"/>
          </w:tcPr>
          <w:p w14:paraId="07A883A5" w14:textId="77777777" w:rsidR="00FA7221" w:rsidRDefault="00000000">
            <w:pPr>
              <w:snapToGrid w:val="0"/>
              <w:rPr>
                <w:rFonts w:asciiTheme="majorEastAsia" w:eastAsiaTheme="majorEastAsia" w:hAnsiTheme="majorEastAsia" w:hint="eastAsia"/>
                <w:iCs/>
                <w:szCs w:val="28"/>
              </w:rPr>
            </w:pPr>
            <w:r>
              <w:rPr>
                <w:rFonts w:asciiTheme="majorEastAsia" w:eastAsiaTheme="majorEastAsia" w:hAnsiTheme="majorEastAsia" w:hint="eastAsia"/>
                <w:iCs/>
                <w:szCs w:val="28"/>
              </w:rPr>
              <w:t>——</w:t>
            </w:r>
          </w:p>
        </w:tc>
        <w:tc>
          <w:tcPr>
            <w:tcW w:w="5952" w:type="dxa"/>
          </w:tcPr>
          <w:p w14:paraId="66CF010B" w14:textId="1CD39FC6" w:rsidR="00FA7221" w:rsidRDefault="00000000">
            <w:pPr>
              <w:snapToGrid w:val="0"/>
              <w:rPr>
                <w:rFonts w:asciiTheme="majorEastAsia" w:eastAsiaTheme="majorEastAsia" w:hAnsiTheme="majorEastAsia" w:hint="eastAsia"/>
                <w:iCs/>
                <w:szCs w:val="28"/>
              </w:rPr>
            </w:pPr>
            <w:r>
              <w:rPr>
                <w:rFonts w:asciiTheme="majorEastAsia" w:eastAsiaTheme="majorEastAsia" w:hAnsiTheme="majorEastAsia"/>
              </w:rPr>
              <w:t>从捕集系统输出至运输罐车的</w:t>
            </w:r>
            <w:r w:rsidR="00A605C2">
              <w:rPr>
                <w:rFonts w:asciiTheme="majorEastAsia" w:eastAsiaTheme="majorEastAsia" w:hAnsiTheme="majorEastAsia"/>
              </w:rPr>
              <w:t>二氧化碳</w:t>
            </w:r>
            <w:r>
              <w:rPr>
                <w:rFonts w:asciiTheme="majorEastAsia" w:eastAsiaTheme="majorEastAsia" w:hAnsiTheme="majorEastAsia"/>
              </w:rPr>
              <w:t>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p>
        </w:tc>
      </w:tr>
    </w:tbl>
    <w:p w14:paraId="651666CE" w14:textId="2CA45DC6"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以管道形式输出的情形，采用式</w:t>
      </w:r>
      <w:r>
        <w:rPr>
          <w:rFonts w:asciiTheme="majorEastAsia" w:eastAsiaTheme="majorEastAsia" w:hAnsiTheme="majorEastAsia" w:hint="eastAsia"/>
        </w:rPr>
        <w:t>（</w:t>
      </w:r>
      <w:r w:rsidR="0043212D">
        <w:rPr>
          <w:rFonts w:asciiTheme="majorEastAsia" w:eastAsiaTheme="majorEastAsia" w:hAnsiTheme="majorEastAsia" w:hint="eastAsia"/>
        </w:rPr>
        <w:t>10</w:t>
      </w:r>
      <w:r>
        <w:rPr>
          <w:rFonts w:asciiTheme="majorEastAsia" w:eastAsiaTheme="majorEastAsia" w:hAnsiTheme="majorEastAsia" w:hint="eastAsia"/>
        </w:rPr>
        <w:t>）</w:t>
      </w:r>
      <w:r>
        <w:rPr>
          <w:rFonts w:asciiTheme="majorEastAsia" w:eastAsiaTheme="majorEastAsia" w:hAnsiTheme="majorEastAsia"/>
        </w:rPr>
        <w:t>计算：</w:t>
      </w:r>
    </w:p>
    <w:p w14:paraId="2772D091" w14:textId="13FCA818" w:rsidR="00FA7221" w:rsidRDefault="00000000">
      <w:pPr>
        <w:pStyle w:val="MTDisplayEquation"/>
        <w:tabs>
          <w:tab w:val="clear" w:pos="4680"/>
          <w:tab w:val="clear" w:pos="9360"/>
          <w:tab w:val="center" w:pos="4111"/>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sidR="00E46AF8" w:rsidRPr="00E46AF8">
        <w:rPr>
          <w:rFonts w:asciiTheme="majorEastAsia" w:eastAsiaTheme="majorEastAsia" w:hAnsiTheme="majorEastAsia"/>
          <w:position w:val="-16"/>
        </w:rPr>
        <w:object w:dxaOrig="4540" w:dyaOrig="420" w14:anchorId="4FB9D574">
          <v:shape id="_x0000_i1072" type="#_x0000_t75" alt="" style="width:227pt;height:21.2pt" o:ole="">
            <v:imagedata r:id="rId109" o:title=""/>
          </v:shape>
          <o:OLEObject Type="Embed" ProgID="Equation.DSMT4" ShapeID="_x0000_i1072" DrawAspect="Content" ObjectID="_1835944131" r:id="rId110"/>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10</w:t>
      </w:r>
      <w:r w:rsidR="000E4C13">
        <w:rPr>
          <w:rFonts w:asciiTheme="majorEastAsia" w:eastAsiaTheme="majorEastAsia" w:hAnsiTheme="majorEastAsia" w:hint="eastAsia"/>
        </w:rPr>
        <w:t>）</w:t>
      </w:r>
    </w:p>
    <w:p w14:paraId="7AB81B72" w14:textId="77777777"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szCs w:val="21"/>
        </w:rPr>
        <w:lastRenderedPageBreak/>
        <w:t>式中：</w:t>
      </w:r>
    </w:p>
    <w:tbl>
      <w:tblPr>
        <w:tblStyle w:val="affffff8"/>
        <w:tblW w:w="7902" w:type="dxa"/>
        <w:tblInd w:w="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679"/>
        <w:gridCol w:w="5529"/>
      </w:tblGrid>
      <w:tr w:rsidR="00FA7221" w14:paraId="661BD8B4" w14:textId="77777777">
        <w:tc>
          <w:tcPr>
            <w:tcW w:w="1694" w:type="dxa"/>
          </w:tcPr>
          <w:p w14:paraId="0401DD47"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object w:dxaOrig="1478" w:dyaOrig="360" w14:anchorId="273E9A95">
                <v:shape id="_x0000_i1073" type="#_x0000_t75" style="width:73.75pt;height:18pt" o:ole="">
                  <v:imagedata r:id="rId111" o:title=""/>
                </v:shape>
                <o:OLEObject Type="Embed" ProgID="Equation.DSMT4" ShapeID="_x0000_i1073" DrawAspect="Content" ObjectID="_1835944132" r:id="rId112"/>
              </w:object>
            </w:r>
          </w:p>
        </w:tc>
        <w:tc>
          <w:tcPr>
            <w:tcW w:w="679" w:type="dxa"/>
          </w:tcPr>
          <w:p w14:paraId="56929FD1"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29" w:type="dxa"/>
          </w:tcPr>
          <w:p w14:paraId="520A0983" w14:textId="435F3EDE"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iCs/>
              </w:rPr>
              <w:t>每小时进入运输管道的平均</w:t>
            </w:r>
            <w:r w:rsidR="00A605C2">
              <w:rPr>
                <w:rFonts w:asciiTheme="majorEastAsia" w:eastAsiaTheme="majorEastAsia" w:hAnsiTheme="majorEastAsia"/>
              </w:rPr>
              <w:t>二氧化碳</w:t>
            </w:r>
            <w:r>
              <w:rPr>
                <w:rFonts w:asciiTheme="majorEastAsia" w:eastAsiaTheme="majorEastAsia" w:hAnsiTheme="majorEastAsia"/>
              </w:rPr>
              <w:t>质量流量，</w:t>
            </w:r>
            <w:r>
              <w:rPr>
                <w:rFonts w:asciiTheme="majorEastAsia" w:eastAsiaTheme="majorEastAsia" w:hAnsiTheme="majorEastAsia" w:hint="eastAsia"/>
              </w:rPr>
              <w:t>单位为吨每小时（</w:t>
            </w:r>
            <w:r>
              <w:rPr>
                <w:rFonts w:asciiTheme="majorEastAsia" w:eastAsiaTheme="majorEastAsia" w:hAnsiTheme="majorEastAsia"/>
              </w:rPr>
              <w:t>t/h</w:t>
            </w:r>
            <w:r>
              <w:rPr>
                <w:rFonts w:asciiTheme="majorEastAsia" w:eastAsiaTheme="majorEastAsia" w:hAnsiTheme="majorEastAsia" w:hint="eastAsia"/>
              </w:rPr>
              <w:t>）</w:t>
            </w:r>
            <w:r>
              <w:rPr>
                <w:rFonts w:asciiTheme="majorEastAsia" w:eastAsiaTheme="majorEastAsia" w:hAnsiTheme="majorEastAsia"/>
              </w:rPr>
              <w:t>；</w:t>
            </w:r>
          </w:p>
        </w:tc>
      </w:tr>
      <w:tr w:rsidR="00FA7221" w14:paraId="1FB93E0F" w14:textId="77777777">
        <w:trPr>
          <w:trHeight w:val="611"/>
        </w:trPr>
        <w:tc>
          <w:tcPr>
            <w:tcW w:w="1694" w:type="dxa"/>
          </w:tcPr>
          <w:p w14:paraId="555563B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305" w:dyaOrig="360" w14:anchorId="27BD1EFF">
                <v:shape id="_x0000_i1074" type="#_x0000_t75" style="width:65.3pt;height:18pt" o:ole="">
                  <v:imagedata r:id="rId113" o:title=""/>
                </v:shape>
                <o:OLEObject Type="Embed" ProgID="Equation.DSMT4" ShapeID="_x0000_i1074" DrawAspect="Content" ObjectID="_1835944133" r:id="rId114"/>
              </w:object>
            </w:r>
          </w:p>
        </w:tc>
        <w:tc>
          <w:tcPr>
            <w:tcW w:w="679" w:type="dxa"/>
          </w:tcPr>
          <w:p w14:paraId="47DFDDD1"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29" w:type="dxa"/>
          </w:tcPr>
          <w:p w14:paraId="724D6F71" w14:textId="4AFC2B6D"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iCs/>
              </w:rPr>
              <w:t>全年加权平均的进入运输管道系统的</w:t>
            </w:r>
            <w:r w:rsidR="00A605C2">
              <w:rPr>
                <w:rFonts w:asciiTheme="majorEastAsia" w:eastAsiaTheme="majorEastAsia" w:hAnsiTheme="majorEastAsia"/>
              </w:rPr>
              <w:t>二氧化碳</w:t>
            </w:r>
            <w:r>
              <w:rPr>
                <w:rFonts w:asciiTheme="majorEastAsia" w:eastAsiaTheme="majorEastAsia" w:hAnsiTheme="majorEastAsia"/>
              </w:rPr>
              <w:t>纯度，</w:t>
            </w:r>
            <w:r>
              <w:rPr>
                <w:rFonts w:asciiTheme="majorEastAsia" w:eastAsiaTheme="majorEastAsia" w:hAnsiTheme="majorEastAsia"/>
                <w:iCs/>
              </w:rPr>
              <w:t>无量纲，取值范围0</w:t>
            </w:r>
            <w:r w:rsidRPr="00330002">
              <w:rPr>
                <w:rFonts w:asciiTheme="majorBidi" w:eastAsiaTheme="majorEastAsia" w:hAnsiTheme="majorBidi" w:cstheme="majorBidi"/>
                <w:iCs/>
              </w:rPr>
              <w:t>~</w:t>
            </w:r>
            <w:r>
              <w:rPr>
                <w:rFonts w:asciiTheme="majorEastAsia" w:eastAsiaTheme="majorEastAsia" w:hAnsiTheme="majorEastAsia"/>
                <w:iCs/>
              </w:rPr>
              <w:t>1；</w:t>
            </w:r>
          </w:p>
        </w:tc>
      </w:tr>
      <w:tr w:rsidR="00FA7221" w14:paraId="20F8C04E" w14:textId="77777777">
        <w:tc>
          <w:tcPr>
            <w:tcW w:w="1694" w:type="dxa"/>
            <w:vAlign w:val="center"/>
          </w:tcPr>
          <w:p w14:paraId="208E909B" w14:textId="77777777" w:rsidR="00FA7221" w:rsidRDefault="00000000">
            <w:pPr>
              <w:pStyle w:val="affffffff4"/>
              <w:snapToGrid w:val="0"/>
              <w:ind w:firstLineChars="0" w:firstLine="0"/>
              <w:rPr>
                <w:rFonts w:asciiTheme="majorEastAsia" w:eastAsiaTheme="majorEastAsia" w:hAnsiTheme="majorEastAsia" w:hint="eastAsia"/>
                <w:szCs w:val="21"/>
              </w:rPr>
            </w:pPr>
            <m:oMathPara>
              <m:oMathParaPr>
                <m:jc m:val="left"/>
              </m:oMathParaPr>
              <m:oMath>
                <m:r>
                  <w:rPr>
                    <w:rFonts w:ascii="Cambria Math" w:eastAsiaTheme="majorEastAsia" w:hAnsi="Cambria Math"/>
                  </w:rPr>
                  <m:t>i</m:t>
                </m:r>
              </m:oMath>
            </m:oMathPara>
          </w:p>
        </w:tc>
        <w:tc>
          <w:tcPr>
            <w:tcW w:w="679" w:type="dxa"/>
          </w:tcPr>
          <w:p w14:paraId="184E44E8"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29" w:type="dxa"/>
          </w:tcPr>
          <w:p w14:paraId="0DB62D69" w14:textId="206B32B3"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代表小时数</w:t>
            </w:r>
            <w:r>
              <w:rPr>
                <w:rFonts w:asciiTheme="majorEastAsia" w:eastAsiaTheme="majorEastAsia" w:hAnsiTheme="majorEastAsia" w:hint="eastAsia"/>
              </w:rPr>
              <w:t>。</w:t>
            </w:r>
          </w:p>
        </w:tc>
      </w:tr>
    </w:tbl>
    <w:p w14:paraId="01F63BCB" w14:textId="31E22D53"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以储罐形式输出的情形，采用式</w:t>
      </w:r>
      <w:r>
        <w:rPr>
          <w:rFonts w:asciiTheme="majorEastAsia" w:eastAsiaTheme="majorEastAsia" w:hAnsiTheme="majorEastAsia" w:hint="eastAsia"/>
        </w:rPr>
        <w:t>（</w:t>
      </w:r>
      <w:r w:rsidR="0043212D">
        <w:rPr>
          <w:rFonts w:asciiTheme="majorEastAsia" w:eastAsiaTheme="majorEastAsia" w:hAnsiTheme="majorEastAsia" w:hint="eastAsia"/>
        </w:rPr>
        <w:t>11</w:t>
      </w:r>
      <w:r>
        <w:rPr>
          <w:rFonts w:asciiTheme="majorEastAsia" w:eastAsiaTheme="majorEastAsia" w:hAnsiTheme="majorEastAsia" w:hint="eastAsia"/>
        </w:rPr>
        <w:t>）</w:t>
      </w:r>
      <w:r>
        <w:rPr>
          <w:rFonts w:asciiTheme="majorEastAsia" w:eastAsiaTheme="majorEastAsia" w:hAnsiTheme="majorEastAsia"/>
        </w:rPr>
        <w:t>计算：</w:t>
      </w:r>
    </w:p>
    <w:p w14:paraId="5E608AD9" w14:textId="500A0840" w:rsidR="00FA7221" w:rsidRDefault="00000000">
      <w:pPr>
        <w:pStyle w:val="MTDisplayEquation"/>
        <w:tabs>
          <w:tab w:val="clear" w:pos="4680"/>
          <w:tab w:val="clear" w:pos="9360"/>
          <w:tab w:val="center" w:pos="4111"/>
          <w:tab w:val="right" w:pos="8222"/>
        </w:tabs>
        <w:jc w:val="right"/>
        <w:rPr>
          <w:rFonts w:asciiTheme="majorEastAsia" w:eastAsiaTheme="majorEastAsia" w:hAnsiTheme="majorEastAsia" w:hint="eastAsia"/>
        </w:rPr>
      </w:pPr>
      <w:r>
        <w:rPr>
          <w:rFonts w:asciiTheme="majorEastAsia" w:eastAsiaTheme="majorEastAsia" w:hAnsiTheme="majorEastAsia"/>
        </w:rPr>
        <w:tab/>
      </w:r>
      <w:r w:rsidR="00E46AF8" w:rsidRPr="00E46AF8">
        <w:rPr>
          <w:rFonts w:asciiTheme="majorEastAsia" w:eastAsiaTheme="majorEastAsia" w:hAnsiTheme="majorEastAsia"/>
          <w:position w:val="-16"/>
        </w:rPr>
        <w:object w:dxaOrig="4459" w:dyaOrig="420" w14:anchorId="1D5AE073">
          <v:shape id="_x0000_i1075" type="#_x0000_t75" alt="" style="width:222.95pt;height:21.2pt" o:ole="">
            <v:imagedata r:id="rId115" o:title=""/>
          </v:shape>
          <o:OLEObject Type="Embed" ProgID="Equation.DSMT4" ShapeID="_x0000_i1075" DrawAspect="Content" ObjectID="_1835944134" r:id="rId116"/>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11</w:t>
      </w:r>
      <w:r w:rsidR="000E4C13">
        <w:rPr>
          <w:rFonts w:asciiTheme="majorEastAsia" w:eastAsiaTheme="majorEastAsia" w:hAnsiTheme="majorEastAsia" w:hint="eastAsia"/>
        </w:rPr>
        <w:t>）</w:t>
      </w:r>
    </w:p>
    <w:p w14:paraId="38BB9834" w14:textId="77777777"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szCs w:val="21"/>
        </w:rPr>
        <w:t>式中：</w:t>
      </w:r>
    </w:p>
    <w:tbl>
      <w:tblPr>
        <w:tblStyle w:val="affffff8"/>
        <w:tblW w:w="7931" w:type="dxa"/>
        <w:tblInd w:w="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733"/>
        <w:gridCol w:w="5522"/>
      </w:tblGrid>
      <w:tr w:rsidR="00FA7221" w14:paraId="0379E750" w14:textId="77777777" w:rsidTr="00753410">
        <w:tc>
          <w:tcPr>
            <w:tcW w:w="1676" w:type="dxa"/>
          </w:tcPr>
          <w:p w14:paraId="0FCAC68E"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200" w:dyaOrig="360" w14:anchorId="42615E04">
                <v:shape id="_x0000_i1076" type="#_x0000_t75" style="width:60pt;height:18pt" o:ole="">
                  <v:imagedata r:id="rId117" o:title=""/>
                </v:shape>
                <o:OLEObject Type="Embed" ProgID="Equation.DSMT4" ShapeID="_x0000_i1076" DrawAspect="Content" ObjectID="_1835944135" r:id="rId118"/>
              </w:object>
            </w:r>
          </w:p>
        </w:tc>
        <w:tc>
          <w:tcPr>
            <w:tcW w:w="733" w:type="dxa"/>
          </w:tcPr>
          <w:p w14:paraId="712FE9E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22" w:type="dxa"/>
          </w:tcPr>
          <w:p w14:paraId="562C7B10" w14:textId="6DC709D1"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输入至每辆罐车的</w:t>
            </w:r>
            <w:r w:rsidR="00A605C2">
              <w:rPr>
                <w:rFonts w:asciiTheme="majorEastAsia" w:eastAsiaTheme="majorEastAsia" w:hAnsiTheme="majorEastAsia"/>
              </w:rPr>
              <w:t>二氧化碳</w:t>
            </w:r>
            <w:r>
              <w:rPr>
                <w:rFonts w:asciiTheme="majorEastAsia" w:eastAsiaTheme="majorEastAsia" w:hAnsiTheme="majorEastAsia"/>
              </w:rPr>
              <w:t>质量，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4CB5C3BF" w14:textId="77777777" w:rsidTr="00753410">
        <w:tc>
          <w:tcPr>
            <w:tcW w:w="1676" w:type="dxa"/>
          </w:tcPr>
          <w:p w14:paraId="76AB9B03"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455" w:dyaOrig="360" w14:anchorId="2C6088CF">
                <v:shape id="_x0000_i1077" type="#_x0000_t75" style="width:72.7pt;height:18pt" o:ole="">
                  <v:imagedata r:id="rId119" o:title=""/>
                </v:shape>
                <o:OLEObject Type="Embed" ProgID="Equation.DSMT4" ShapeID="_x0000_i1077" DrawAspect="Content" ObjectID="_1835944136" r:id="rId120"/>
              </w:object>
            </w:r>
          </w:p>
        </w:tc>
        <w:tc>
          <w:tcPr>
            <w:tcW w:w="733" w:type="dxa"/>
          </w:tcPr>
          <w:p w14:paraId="3066AFB6"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22" w:type="dxa"/>
          </w:tcPr>
          <w:p w14:paraId="6E6FA910" w14:textId="68202049"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iCs/>
              </w:rPr>
              <w:t>每辆罐车的</w:t>
            </w:r>
            <w:r w:rsidR="00A605C2">
              <w:rPr>
                <w:rFonts w:asciiTheme="majorEastAsia" w:eastAsiaTheme="majorEastAsia" w:hAnsiTheme="majorEastAsia"/>
                <w:iCs/>
              </w:rPr>
              <w:t>二氧化碳</w:t>
            </w:r>
            <w:r>
              <w:rPr>
                <w:rFonts w:asciiTheme="majorEastAsia" w:eastAsiaTheme="majorEastAsia" w:hAnsiTheme="majorEastAsia"/>
                <w:iCs/>
              </w:rPr>
              <w:t>纯度，无量纲，取值范围0</w:t>
            </w:r>
            <w:r w:rsidRPr="00935543">
              <w:rPr>
                <w:rFonts w:asciiTheme="majorBidi" w:eastAsiaTheme="majorEastAsia" w:hAnsiTheme="majorBidi" w:cstheme="majorBidi"/>
                <w:iCs/>
              </w:rPr>
              <w:t>~</w:t>
            </w:r>
            <w:r>
              <w:rPr>
                <w:rFonts w:asciiTheme="majorEastAsia" w:eastAsiaTheme="majorEastAsia" w:hAnsiTheme="majorEastAsia"/>
                <w:iCs/>
              </w:rPr>
              <w:t>1；</w:t>
            </w:r>
          </w:p>
        </w:tc>
      </w:tr>
      <w:tr w:rsidR="00FA7221" w14:paraId="2B9A6E52" w14:textId="77777777" w:rsidTr="00753410">
        <w:tc>
          <w:tcPr>
            <w:tcW w:w="1676" w:type="dxa"/>
            <w:vAlign w:val="center"/>
          </w:tcPr>
          <w:p w14:paraId="742356D1" w14:textId="77777777" w:rsidR="00FA7221" w:rsidRDefault="00000000">
            <w:pPr>
              <w:pStyle w:val="affffffff4"/>
              <w:snapToGrid w:val="0"/>
              <w:ind w:firstLineChars="0" w:firstLine="0"/>
              <w:rPr>
                <w:rFonts w:asciiTheme="majorEastAsia" w:eastAsiaTheme="majorEastAsia" w:hAnsiTheme="majorEastAsia" w:hint="eastAsia"/>
                <w:szCs w:val="21"/>
              </w:rPr>
            </w:pPr>
            <m:oMathPara>
              <m:oMathParaPr>
                <m:jc m:val="left"/>
              </m:oMathParaPr>
              <m:oMath>
                <m:r>
                  <w:rPr>
                    <w:rFonts w:ascii="Cambria Math" w:eastAsiaTheme="majorEastAsia" w:hAnsi="Cambria Math"/>
                  </w:rPr>
                  <m:t>i</m:t>
                </m:r>
              </m:oMath>
            </m:oMathPara>
          </w:p>
        </w:tc>
        <w:tc>
          <w:tcPr>
            <w:tcW w:w="733" w:type="dxa"/>
          </w:tcPr>
          <w:p w14:paraId="0AC6875D"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22" w:type="dxa"/>
          </w:tcPr>
          <w:p w14:paraId="7D43C2F0" w14:textId="56379EB3"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代表运输</w:t>
            </w:r>
            <w:r w:rsidR="00A605C2">
              <w:rPr>
                <w:rFonts w:asciiTheme="majorEastAsia" w:eastAsiaTheme="majorEastAsia" w:hAnsiTheme="majorEastAsia"/>
              </w:rPr>
              <w:t>二氧化碳</w:t>
            </w:r>
            <w:r>
              <w:rPr>
                <w:rFonts w:asciiTheme="majorEastAsia" w:eastAsiaTheme="majorEastAsia" w:hAnsiTheme="majorEastAsia"/>
              </w:rPr>
              <w:t>的罐车数</w:t>
            </w:r>
            <w:r>
              <w:rPr>
                <w:rFonts w:asciiTheme="majorEastAsia" w:eastAsiaTheme="majorEastAsia" w:hAnsiTheme="majorEastAsia" w:hint="eastAsia"/>
              </w:rPr>
              <w:t>。</w:t>
            </w:r>
          </w:p>
        </w:tc>
      </w:tr>
    </w:tbl>
    <w:p w14:paraId="5E870073" w14:textId="2A2765F9" w:rsidR="00FA7221" w:rsidRPr="00D47EAD" w:rsidRDefault="00D47EAD"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5.3.1.4.2</w:t>
      </w:r>
      <w:r w:rsidR="00556F2F">
        <w:rPr>
          <w:rFonts w:asciiTheme="majorEastAsia" w:eastAsiaTheme="majorEastAsia" w:hAnsiTheme="majorEastAsia" w:hint="eastAsia"/>
          <w:szCs w:val="21"/>
        </w:rPr>
        <w:t xml:space="preserve">  </w:t>
      </w:r>
      <w:r w:rsidRPr="00D47EAD">
        <w:rPr>
          <w:rFonts w:asciiTheme="majorEastAsia" w:eastAsiaTheme="majorEastAsia" w:hAnsiTheme="majorEastAsia"/>
          <w:szCs w:val="21"/>
        </w:rPr>
        <w:t>活动</w:t>
      </w:r>
      <w:r w:rsidR="0057128B">
        <w:rPr>
          <w:rFonts w:asciiTheme="majorEastAsia" w:eastAsiaTheme="majorEastAsia" w:hAnsiTheme="majorEastAsia" w:hint="eastAsia"/>
          <w:szCs w:val="21"/>
        </w:rPr>
        <w:t>数据</w:t>
      </w:r>
    </w:p>
    <w:p w14:paraId="7C29329C" w14:textId="2C684791" w:rsidR="00FA7221" w:rsidRDefault="00000000" w:rsidP="00321EC1">
      <w:pPr>
        <w:ind w:firstLineChars="200" w:firstLine="420"/>
        <w:rPr>
          <w:rFonts w:asciiTheme="majorEastAsia" w:eastAsiaTheme="majorEastAsia" w:hAnsiTheme="majorEastAsia" w:hint="eastAsia"/>
          <w:szCs w:val="28"/>
        </w:rPr>
      </w:pPr>
      <w:r>
        <w:rPr>
          <w:rFonts w:asciiTheme="majorEastAsia" w:eastAsiaTheme="majorEastAsia" w:hAnsiTheme="majorEastAsia"/>
          <w:szCs w:val="28"/>
        </w:rPr>
        <w:t>对于</w:t>
      </w:r>
      <w:r w:rsidRPr="00321EC1">
        <w:rPr>
          <w:rFonts w:asciiTheme="majorEastAsia" w:eastAsiaTheme="majorEastAsia" w:hAnsiTheme="majorEastAsia"/>
        </w:rPr>
        <w:t>利用</w:t>
      </w:r>
      <w:r>
        <w:rPr>
          <w:rFonts w:asciiTheme="majorEastAsia" w:eastAsiaTheme="majorEastAsia" w:hAnsiTheme="majorEastAsia"/>
          <w:szCs w:val="28"/>
        </w:rPr>
        <w:t>管道输出的情形，每小时进入运输管道的平均</w:t>
      </w:r>
      <w:r w:rsidR="00A605C2">
        <w:rPr>
          <w:rFonts w:asciiTheme="majorEastAsia" w:eastAsiaTheme="majorEastAsia" w:hAnsiTheme="majorEastAsia"/>
          <w:szCs w:val="28"/>
        </w:rPr>
        <w:t>二氧化碳</w:t>
      </w:r>
      <w:r>
        <w:rPr>
          <w:rFonts w:asciiTheme="majorEastAsia" w:eastAsiaTheme="majorEastAsia" w:hAnsiTheme="majorEastAsia"/>
          <w:szCs w:val="28"/>
        </w:rPr>
        <w:t>质量流量应为每小时内监测得到的质量流量的算术平均值，每次监测得到的质量流量根据捕集系统出口至输送管道连接处的监测数据获得。全年进入运输管道系统的平均</w:t>
      </w:r>
      <w:r w:rsidR="00A605C2">
        <w:rPr>
          <w:rFonts w:asciiTheme="majorEastAsia" w:eastAsiaTheme="majorEastAsia" w:hAnsiTheme="majorEastAsia"/>
          <w:szCs w:val="28"/>
        </w:rPr>
        <w:t>二氧化碳</w:t>
      </w:r>
      <w:r>
        <w:rPr>
          <w:rFonts w:asciiTheme="majorEastAsia" w:eastAsiaTheme="majorEastAsia" w:hAnsiTheme="majorEastAsia"/>
          <w:szCs w:val="28"/>
        </w:rPr>
        <w:t>纯度应采用每月纯度的加权平均值，以每月的流量作为权重。</w:t>
      </w:r>
      <w:r w:rsidR="00A605C2">
        <w:rPr>
          <w:rFonts w:asciiTheme="majorEastAsia" w:eastAsiaTheme="majorEastAsia" w:hAnsiTheme="majorEastAsia"/>
          <w:szCs w:val="28"/>
        </w:rPr>
        <w:t>二氧化碳</w:t>
      </w:r>
      <w:r>
        <w:rPr>
          <w:rFonts w:asciiTheme="majorEastAsia" w:eastAsiaTheme="majorEastAsia" w:hAnsiTheme="majorEastAsia"/>
          <w:szCs w:val="28"/>
        </w:rPr>
        <w:t>的纯度应每月根据</w:t>
      </w:r>
      <w:r w:rsidR="00E13B7B">
        <w:rPr>
          <w:rFonts w:asciiTheme="majorEastAsia" w:eastAsiaTheme="majorEastAsia" w:hAnsiTheme="majorEastAsia"/>
          <w:szCs w:val="28"/>
        </w:rPr>
        <w:t>GB/T 6052</w:t>
      </w:r>
      <w:r>
        <w:rPr>
          <w:rFonts w:asciiTheme="majorEastAsia" w:eastAsiaTheme="majorEastAsia" w:hAnsiTheme="majorEastAsia"/>
          <w:szCs w:val="28"/>
        </w:rPr>
        <w:t>《工业液体二氧化碳》等相关标准对捕集系统出口至输送管道连接处的</w:t>
      </w:r>
      <w:r w:rsidR="00A605C2">
        <w:rPr>
          <w:rFonts w:asciiTheme="majorEastAsia" w:eastAsiaTheme="majorEastAsia" w:hAnsiTheme="majorEastAsia"/>
          <w:szCs w:val="28"/>
        </w:rPr>
        <w:t>二氧化碳</w:t>
      </w:r>
      <w:r>
        <w:rPr>
          <w:rFonts w:asciiTheme="majorEastAsia" w:eastAsiaTheme="majorEastAsia" w:hAnsiTheme="majorEastAsia"/>
          <w:szCs w:val="28"/>
        </w:rPr>
        <w:t>纯度进行抽样监测。</w:t>
      </w:r>
    </w:p>
    <w:p w14:paraId="53878E05" w14:textId="378E5374" w:rsidR="00FA7221" w:rsidRDefault="00000000" w:rsidP="00321EC1">
      <w:pPr>
        <w:ind w:firstLineChars="200" w:firstLine="420"/>
        <w:rPr>
          <w:rFonts w:asciiTheme="majorEastAsia" w:eastAsiaTheme="majorEastAsia" w:hAnsiTheme="majorEastAsia" w:hint="eastAsia"/>
          <w:szCs w:val="28"/>
        </w:rPr>
      </w:pPr>
      <w:r>
        <w:rPr>
          <w:rFonts w:asciiTheme="majorEastAsia" w:eastAsiaTheme="majorEastAsia" w:hAnsiTheme="majorEastAsia"/>
          <w:szCs w:val="28"/>
        </w:rPr>
        <w:t>对于</w:t>
      </w:r>
      <w:r w:rsidRPr="00321EC1">
        <w:rPr>
          <w:rFonts w:asciiTheme="majorEastAsia" w:eastAsiaTheme="majorEastAsia" w:hAnsiTheme="majorEastAsia"/>
        </w:rPr>
        <w:t>利用</w:t>
      </w:r>
      <w:r>
        <w:rPr>
          <w:rFonts w:asciiTheme="majorEastAsia" w:eastAsiaTheme="majorEastAsia" w:hAnsiTheme="majorEastAsia"/>
          <w:szCs w:val="28"/>
        </w:rPr>
        <w:t>罐车输出的情形，</w:t>
      </w:r>
      <w:r>
        <w:rPr>
          <w:rFonts w:asciiTheme="majorEastAsia" w:eastAsiaTheme="majorEastAsia" w:hAnsiTheme="majorEastAsia"/>
        </w:rPr>
        <w:t>采用地磅计量罐装</w:t>
      </w:r>
      <w:r w:rsidR="00A605C2">
        <w:rPr>
          <w:rFonts w:asciiTheme="majorEastAsia" w:eastAsiaTheme="majorEastAsia" w:hAnsiTheme="majorEastAsia"/>
        </w:rPr>
        <w:t>二氧化碳</w:t>
      </w:r>
      <w:r>
        <w:rPr>
          <w:rFonts w:asciiTheme="majorEastAsia" w:eastAsiaTheme="majorEastAsia" w:hAnsiTheme="majorEastAsia"/>
        </w:rPr>
        <w:t>质量。</w:t>
      </w:r>
      <w:r>
        <w:rPr>
          <w:rFonts w:asciiTheme="majorEastAsia" w:eastAsiaTheme="majorEastAsia" w:hAnsiTheme="majorEastAsia"/>
          <w:szCs w:val="28"/>
        </w:rPr>
        <w:t>每辆罐车储罐中</w:t>
      </w:r>
      <w:r w:rsidR="00A605C2">
        <w:rPr>
          <w:rFonts w:asciiTheme="majorEastAsia" w:eastAsiaTheme="majorEastAsia" w:hAnsiTheme="majorEastAsia"/>
          <w:szCs w:val="28"/>
        </w:rPr>
        <w:t>二氧化碳</w:t>
      </w:r>
      <w:r>
        <w:rPr>
          <w:rFonts w:asciiTheme="majorEastAsia" w:eastAsiaTheme="majorEastAsia" w:hAnsiTheme="majorEastAsia"/>
          <w:szCs w:val="28"/>
        </w:rPr>
        <w:t>的纯度应根据</w:t>
      </w:r>
      <w:r w:rsidR="00E13B7B">
        <w:rPr>
          <w:rFonts w:asciiTheme="majorEastAsia" w:eastAsiaTheme="majorEastAsia" w:hAnsiTheme="majorEastAsia"/>
          <w:szCs w:val="28"/>
        </w:rPr>
        <w:t>GB/T 6052</w:t>
      </w:r>
      <w:r>
        <w:rPr>
          <w:rFonts w:asciiTheme="majorEastAsia" w:eastAsiaTheme="majorEastAsia" w:hAnsiTheme="majorEastAsia"/>
          <w:szCs w:val="28"/>
        </w:rPr>
        <w:t>《工业液体二氧化碳》等相关标准对捕集系统出口至输送管道连接处的</w:t>
      </w:r>
      <w:r w:rsidR="00A605C2">
        <w:rPr>
          <w:rFonts w:asciiTheme="majorEastAsia" w:eastAsiaTheme="majorEastAsia" w:hAnsiTheme="majorEastAsia"/>
          <w:szCs w:val="28"/>
        </w:rPr>
        <w:t>二氧化碳</w:t>
      </w:r>
      <w:r>
        <w:rPr>
          <w:rFonts w:asciiTheme="majorEastAsia" w:eastAsiaTheme="majorEastAsia" w:hAnsiTheme="majorEastAsia"/>
          <w:szCs w:val="28"/>
        </w:rPr>
        <w:t>浓度进行抽样监测。罐车的数量根据统计确定。</w:t>
      </w:r>
    </w:p>
    <w:p w14:paraId="12603FB1" w14:textId="447FD96C" w:rsidR="00FA7221" w:rsidRPr="00D47EAD" w:rsidRDefault="00D47EAD"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5.3.1.4.3</w:t>
      </w:r>
      <w:r w:rsidR="00556F2F">
        <w:rPr>
          <w:rFonts w:asciiTheme="majorEastAsia" w:eastAsiaTheme="majorEastAsia" w:hAnsiTheme="majorEastAsia" w:hint="eastAsia"/>
          <w:szCs w:val="21"/>
        </w:rPr>
        <w:t xml:space="preserve">  </w:t>
      </w:r>
      <w:r w:rsidRPr="00D47EAD">
        <w:rPr>
          <w:rFonts w:asciiTheme="majorEastAsia" w:eastAsiaTheme="majorEastAsia" w:hAnsiTheme="majorEastAsia"/>
          <w:szCs w:val="21"/>
        </w:rPr>
        <w:t>排放因子</w:t>
      </w:r>
    </w:p>
    <w:p w14:paraId="11783608" w14:textId="217A9BDC"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szCs w:val="28"/>
        </w:rPr>
        <w:t>不涉及排放因子。</w:t>
      </w:r>
    </w:p>
    <w:p w14:paraId="4BBD8462" w14:textId="2443CC77" w:rsidR="00FA7221" w:rsidRPr="00530086" w:rsidRDefault="00000000"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szCs w:val="21"/>
        </w:rPr>
        <w:t>5.</w:t>
      </w:r>
      <w:r w:rsidR="00D47EAD" w:rsidRPr="00530086">
        <w:rPr>
          <w:rFonts w:ascii="黑体" w:eastAsia="黑体" w:hAnsi="黑体" w:hint="eastAsia"/>
          <w:szCs w:val="21"/>
        </w:rPr>
        <w:t>3.2</w:t>
      </w:r>
      <w:r w:rsidR="00556F2F">
        <w:rPr>
          <w:rFonts w:ascii="黑体" w:eastAsia="黑体" w:hAnsi="黑体" w:hint="eastAsia"/>
          <w:szCs w:val="21"/>
        </w:rPr>
        <w:t xml:space="preserve"> </w:t>
      </w:r>
      <w:r w:rsidRPr="00530086">
        <w:rPr>
          <w:rFonts w:ascii="黑体" w:eastAsia="黑体" w:hAnsi="黑体"/>
          <w:szCs w:val="21"/>
        </w:rPr>
        <w:t xml:space="preserve"> </w:t>
      </w:r>
      <w:r w:rsidR="00D86755">
        <w:rPr>
          <w:rFonts w:ascii="黑体" w:eastAsia="黑体" w:hAnsi="黑体" w:hint="eastAsia"/>
          <w:szCs w:val="21"/>
        </w:rPr>
        <w:t>独立运营商</w:t>
      </w:r>
      <w:r w:rsidRPr="00530086">
        <w:rPr>
          <w:rFonts w:ascii="黑体" w:eastAsia="黑体" w:hAnsi="黑体"/>
          <w:szCs w:val="21"/>
        </w:rPr>
        <w:t>捕集系统</w:t>
      </w:r>
    </w:p>
    <w:p w14:paraId="408C7546" w14:textId="76878E9A" w:rsidR="00FA7221" w:rsidRPr="00530086" w:rsidRDefault="001D199C"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5.3.2.1</w:t>
      </w:r>
      <w:r w:rsidR="00556F2F">
        <w:rPr>
          <w:rFonts w:ascii="黑体" w:eastAsia="黑体" w:hAnsi="黑体" w:hint="eastAsia"/>
          <w:szCs w:val="21"/>
        </w:rPr>
        <w:t xml:space="preserve">  </w:t>
      </w:r>
      <w:r w:rsidR="00D86755">
        <w:rPr>
          <w:rFonts w:ascii="黑体" w:eastAsia="黑体" w:hAnsi="黑体" w:hint="eastAsia"/>
          <w:szCs w:val="21"/>
        </w:rPr>
        <w:t>独立运营商</w:t>
      </w:r>
      <w:r w:rsidRPr="00530086">
        <w:rPr>
          <w:rFonts w:ascii="黑体" w:eastAsia="黑体" w:hAnsi="黑体" w:hint="eastAsia"/>
          <w:szCs w:val="21"/>
        </w:rPr>
        <w:t>捕集系统</w:t>
      </w:r>
      <w:r w:rsidR="00D86755">
        <w:rPr>
          <w:rFonts w:ascii="黑体" w:eastAsia="黑体" w:hAnsi="黑体" w:hint="eastAsia"/>
          <w:szCs w:val="21"/>
        </w:rPr>
        <w:t>碳排放</w:t>
      </w:r>
    </w:p>
    <w:p w14:paraId="677BD7D1" w14:textId="47F99D3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捕集装置作为独立运营商时，采用图2所示捕集系统的核算边界。需要核算的温室气体包括化石燃料燃烧</w:t>
      </w:r>
      <w:r>
        <w:rPr>
          <w:rFonts w:asciiTheme="majorEastAsia" w:eastAsiaTheme="majorEastAsia" w:hAnsiTheme="majorEastAsia" w:hint="eastAsia"/>
        </w:rPr>
        <w:t>直接碳</w:t>
      </w:r>
      <w:r>
        <w:rPr>
          <w:rFonts w:asciiTheme="majorEastAsia" w:eastAsiaTheme="majorEastAsia" w:hAnsiTheme="majorEastAsia"/>
        </w:rPr>
        <w:t>排放，泄漏</w:t>
      </w:r>
      <w:r>
        <w:rPr>
          <w:rFonts w:asciiTheme="majorEastAsia" w:eastAsiaTheme="majorEastAsia" w:hAnsiTheme="majorEastAsia" w:hint="eastAsia"/>
        </w:rPr>
        <w:t>碳</w:t>
      </w:r>
      <w:r>
        <w:rPr>
          <w:rFonts w:asciiTheme="majorEastAsia" w:eastAsiaTheme="majorEastAsia" w:hAnsiTheme="majorEastAsia"/>
        </w:rPr>
        <w:t>排放，净购入电力热力</w:t>
      </w:r>
      <w:r>
        <w:rPr>
          <w:rFonts w:asciiTheme="majorEastAsia" w:eastAsiaTheme="majorEastAsia" w:hAnsiTheme="majorEastAsia" w:hint="eastAsia"/>
        </w:rPr>
        <w:t>间接碳</w:t>
      </w:r>
      <w:r>
        <w:rPr>
          <w:rFonts w:asciiTheme="majorEastAsia" w:eastAsiaTheme="majorEastAsia" w:hAnsiTheme="majorEastAsia"/>
        </w:rPr>
        <w:t>排放。</w:t>
      </w:r>
    </w:p>
    <w:p w14:paraId="15136184" w14:textId="0B2949EE" w:rsidR="00FA7221" w:rsidRDefault="00000000">
      <w:pPr>
        <w:pStyle w:val="MTDisplayEquation"/>
        <w:tabs>
          <w:tab w:val="clear" w:pos="4680"/>
          <w:tab w:val="clear" w:pos="9360"/>
          <w:tab w:val="center" w:pos="4111"/>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5160" w:dyaOrig="360" w14:anchorId="0E6D405F">
          <v:shape id="_x0000_i1078" type="#_x0000_t75" style="width:258pt;height:18pt" o:ole="">
            <v:imagedata r:id="rId121" o:title=""/>
          </v:shape>
          <o:OLEObject Type="Embed" ProgID="Equation.DSMT4" ShapeID="_x0000_i1078" DrawAspect="Content" ObjectID="_1835944137" r:id="rId122"/>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12</w:t>
      </w:r>
      <w:r w:rsidR="000E4C13">
        <w:rPr>
          <w:rFonts w:asciiTheme="majorEastAsia" w:eastAsiaTheme="majorEastAsia" w:hAnsiTheme="majorEastAsia" w:hint="eastAsia"/>
        </w:rPr>
        <w:t>）</w:t>
      </w:r>
    </w:p>
    <w:p w14:paraId="2390D0B5" w14:textId="77777777" w:rsidR="00FA7221" w:rsidRDefault="00000000">
      <w:pPr>
        <w:pStyle w:val="affffffff4"/>
        <w:ind w:firstLine="420"/>
        <w:rPr>
          <w:rFonts w:asciiTheme="majorEastAsia" w:eastAsiaTheme="majorEastAsia" w:hAnsiTheme="majorEastAsia" w:hint="eastAsia"/>
          <w:iCs/>
          <w:szCs w:val="24"/>
        </w:rPr>
      </w:pPr>
      <w:r>
        <w:rPr>
          <w:rFonts w:asciiTheme="majorEastAsia" w:eastAsiaTheme="majorEastAsia" w:hAnsiTheme="majorEastAsia"/>
          <w:iCs/>
          <w:szCs w:val="24"/>
        </w:rPr>
        <w:t>式中：</w:t>
      </w:r>
    </w:p>
    <w:tbl>
      <w:tblPr>
        <w:tblStyle w:val="affffff8"/>
        <w:tblW w:w="8056" w:type="dxa"/>
        <w:tblInd w:w="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
        <w:gridCol w:w="672"/>
        <w:gridCol w:w="6334"/>
      </w:tblGrid>
      <w:tr w:rsidR="00FA7221" w14:paraId="5BFFB60E" w14:textId="77777777" w:rsidTr="000E4C13">
        <w:tc>
          <w:tcPr>
            <w:tcW w:w="1050" w:type="dxa"/>
          </w:tcPr>
          <w:p w14:paraId="05A37BBC"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465" w:dyaOrig="345" w14:anchorId="104B47D1">
                <v:shape id="_x0000_i1079" type="#_x0000_t75" style="width:23.3pt;height:17.3pt" o:ole="">
                  <v:imagedata r:id="rId123" o:title=""/>
                </v:shape>
                <o:OLEObject Type="Embed" ProgID="Equation.DSMT4" ShapeID="_x0000_i1079" DrawAspect="Content" ObjectID="_1835944138" r:id="rId124"/>
              </w:object>
            </w:r>
          </w:p>
        </w:tc>
        <w:tc>
          <w:tcPr>
            <w:tcW w:w="672" w:type="dxa"/>
          </w:tcPr>
          <w:p w14:paraId="6BCE95D0"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34" w:type="dxa"/>
          </w:tcPr>
          <w:p w14:paraId="6F564771" w14:textId="071D7AA4"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捕集系统的总排放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30CE781F" w14:textId="77777777" w:rsidTr="000E4C13">
        <w:tc>
          <w:tcPr>
            <w:tcW w:w="1050" w:type="dxa"/>
          </w:tcPr>
          <w:p w14:paraId="7BF82899"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330EE575">
                <v:shape id="_x0000_i1080" type="#_x0000_t75" style="width:40.25pt;height:18pt" o:ole="">
                  <v:imagedata r:id="rId125" o:title=""/>
                </v:shape>
                <o:OLEObject Type="Embed" ProgID="Equation.DSMT4" ShapeID="_x0000_i1080" DrawAspect="Content" ObjectID="_1835944139" r:id="rId126"/>
              </w:object>
            </w:r>
          </w:p>
        </w:tc>
        <w:tc>
          <w:tcPr>
            <w:tcW w:w="672" w:type="dxa"/>
          </w:tcPr>
          <w:p w14:paraId="7A3A7CE6"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34" w:type="dxa"/>
          </w:tcPr>
          <w:p w14:paraId="30D6858E" w14:textId="5EACB7FF"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发电设施输入至捕集系统的</w:t>
            </w:r>
            <w:r w:rsidR="00A605C2">
              <w:rPr>
                <w:rFonts w:asciiTheme="majorEastAsia" w:eastAsiaTheme="majorEastAsia" w:hAnsiTheme="majorEastAsia"/>
              </w:rPr>
              <w:t>二氧化碳</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3CCC649A" w14:textId="77777777" w:rsidTr="000E4C13">
        <w:tc>
          <w:tcPr>
            <w:tcW w:w="1050" w:type="dxa"/>
          </w:tcPr>
          <w:p w14:paraId="7BE30770"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788" w:dyaOrig="360" w14:anchorId="5D858CBF">
                <v:shape id="_x0000_i1081" type="#_x0000_t75" style="width:39.55pt;height:18pt" o:ole="">
                  <v:imagedata r:id="rId127" o:title=""/>
                </v:shape>
                <o:OLEObject Type="Embed" ProgID="Equation.DSMT4" ShapeID="_x0000_i1081" DrawAspect="Content" ObjectID="_1835944140" r:id="rId128"/>
              </w:object>
            </w:r>
          </w:p>
        </w:tc>
        <w:tc>
          <w:tcPr>
            <w:tcW w:w="672" w:type="dxa"/>
          </w:tcPr>
          <w:p w14:paraId="4FA14D25"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34" w:type="dxa"/>
          </w:tcPr>
          <w:p w14:paraId="7A196F36" w14:textId="75D075D0"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捕集系统输出至运输系统的</w:t>
            </w:r>
            <w:r w:rsidR="00A605C2">
              <w:rPr>
                <w:rFonts w:asciiTheme="majorEastAsia" w:eastAsiaTheme="majorEastAsia" w:hAnsiTheme="majorEastAsia"/>
              </w:rPr>
              <w:t>二氧化碳</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4F4C2E84" w14:textId="77777777" w:rsidTr="000E4C13">
        <w:tc>
          <w:tcPr>
            <w:tcW w:w="1050" w:type="dxa"/>
          </w:tcPr>
          <w:p w14:paraId="083C36B3"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67757405">
                <v:shape id="_x0000_i1082" type="#_x0000_t75" style="width:40.25pt;height:18pt" o:ole="">
                  <v:imagedata r:id="rId129" o:title=""/>
                </v:shape>
                <o:OLEObject Type="Embed" ProgID="Equation.DSMT4" ShapeID="_x0000_i1082" DrawAspect="Content" ObjectID="_1835944141" r:id="rId130"/>
              </w:object>
            </w:r>
          </w:p>
        </w:tc>
        <w:tc>
          <w:tcPr>
            <w:tcW w:w="672" w:type="dxa"/>
          </w:tcPr>
          <w:p w14:paraId="090B20D6"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34" w:type="dxa"/>
          </w:tcPr>
          <w:p w14:paraId="0AF760E0" w14:textId="16240F96"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捕集系统消耗的化石燃料燃烧</w:t>
            </w:r>
            <w:r>
              <w:rPr>
                <w:rFonts w:asciiTheme="majorEastAsia" w:eastAsiaTheme="majorEastAsia" w:hAnsiTheme="majorEastAsia" w:hint="eastAsia"/>
              </w:rPr>
              <w:t>直接碳</w:t>
            </w:r>
            <w:r>
              <w:rPr>
                <w:rFonts w:asciiTheme="majorEastAsia" w:eastAsiaTheme="majorEastAsia" w:hAnsiTheme="majorEastAsia"/>
              </w:rPr>
              <w:t>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4F9EA146" w14:textId="77777777" w:rsidTr="000E4C13">
        <w:tc>
          <w:tcPr>
            <w:tcW w:w="1050" w:type="dxa"/>
          </w:tcPr>
          <w:p w14:paraId="38A1602F"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1FF0CE97">
                <v:shape id="_x0000_i1083" type="#_x0000_t75" style="width:40.25pt;height:18pt" o:ole="">
                  <v:imagedata r:id="rId131" o:title=""/>
                </v:shape>
                <o:OLEObject Type="Embed" ProgID="Equation.DSMT4" ShapeID="_x0000_i1083" DrawAspect="Content" ObjectID="_1835944142" r:id="rId132"/>
              </w:object>
            </w:r>
          </w:p>
        </w:tc>
        <w:tc>
          <w:tcPr>
            <w:tcW w:w="672" w:type="dxa"/>
          </w:tcPr>
          <w:p w14:paraId="21F3C9F0"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34" w:type="dxa"/>
          </w:tcPr>
          <w:p w14:paraId="2096AE04" w14:textId="0076AAF0"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捕集系统消费的净购入电力</w:t>
            </w:r>
            <w:r>
              <w:rPr>
                <w:rFonts w:asciiTheme="majorEastAsia" w:eastAsiaTheme="majorEastAsia" w:hAnsiTheme="majorEastAsia" w:hint="eastAsia"/>
              </w:rPr>
              <w:t>间接碳</w:t>
            </w:r>
            <w:r>
              <w:rPr>
                <w:rFonts w:asciiTheme="majorEastAsia" w:eastAsiaTheme="majorEastAsia" w:hAnsiTheme="majorEastAsia"/>
              </w:rPr>
              <w:t>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089FAD73" w14:textId="77777777" w:rsidTr="000E4C13">
        <w:tc>
          <w:tcPr>
            <w:tcW w:w="1050" w:type="dxa"/>
          </w:tcPr>
          <w:p w14:paraId="139DE1C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74324A79">
                <v:shape id="_x0000_i1084" type="#_x0000_t75" style="width:40.25pt;height:18pt" o:ole="">
                  <v:imagedata r:id="rId133" o:title=""/>
                </v:shape>
                <o:OLEObject Type="Embed" ProgID="Equation.DSMT4" ShapeID="_x0000_i1084" DrawAspect="Content" ObjectID="_1835944143" r:id="rId134"/>
              </w:object>
            </w:r>
          </w:p>
        </w:tc>
        <w:tc>
          <w:tcPr>
            <w:tcW w:w="672" w:type="dxa"/>
          </w:tcPr>
          <w:p w14:paraId="2AEA9576"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34" w:type="dxa"/>
          </w:tcPr>
          <w:p w14:paraId="04749C5F" w14:textId="63886A90"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捕集系统消费的净购入热力</w:t>
            </w:r>
            <w:r>
              <w:rPr>
                <w:rFonts w:asciiTheme="majorEastAsia" w:eastAsiaTheme="majorEastAsia" w:hAnsiTheme="majorEastAsia" w:hint="eastAsia"/>
              </w:rPr>
              <w:t>间接碳</w:t>
            </w:r>
            <w:r>
              <w:rPr>
                <w:rFonts w:asciiTheme="majorEastAsia" w:eastAsiaTheme="majorEastAsia" w:hAnsiTheme="majorEastAsia"/>
              </w:rPr>
              <w:t>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bl>
    <w:p w14:paraId="2229300C" w14:textId="4B0E9A9C" w:rsidR="00FA7221" w:rsidRPr="00530086" w:rsidRDefault="001D199C"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5.3.2.2</w:t>
      </w:r>
      <w:r w:rsidR="00556F2F">
        <w:rPr>
          <w:rFonts w:ascii="黑体" w:eastAsia="黑体" w:hAnsi="黑体" w:hint="eastAsia"/>
          <w:szCs w:val="21"/>
        </w:rPr>
        <w:t xml:space="preserve">  </w:t>
      </w:r>
      <w:r w:rsidRPr="00530086">
        <w:rPr>
          <w:rFonts w:ascii="黑体" w:eastAsia="黑体" w:hAnsi="黑体"/>
          <w:szCs w:val="21"/>
        </w:rPr>
        <w:t>捕集系统</w:t>
      </w:r>
      <w:r w:rsidR="000147F6" w:rsidRPr="00530086">
        <w:rPr>
          <w:rFonts w:ascii="黑体" w:eastAsia="黑体" w:hAnsi="黑体"/>
          <w:szCs w:val="21"/>
        </w:rPr>
        <w:t>输入</w:t>
      </w:r>
    </w:p>
    <w:p w14:paraId="2124EEF0" w14:textId="6100D5AE" w:rsidR="00FA7221" w:rsidRPr="001D199C" w:rsidRDefault="001D199C"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5.3.2.2.1</w:t>
      </w:r>
      <w:r w:rsidR="00556F2F">
        <w:rPr>
          <w:rFonts w:asciiTheme="majorEastAsia" w:eastAsiaTheme="majorEastAsia" w:hAnsiTheme="majorEastAsia" w:hint="eastAsia"/>
          <w:szCs w:val="21"/>
        </w:rPr>
        <w:t xml:space="preserve">  </w:t>
      </w:r>
      <w:r w:rsidR="00E96B5D">
        <w:rPr>
          <w:rFonts w:asciiTheme="majorEastAsia" w:eastAsiaTheme="majorEastAsia" w:hAnsiTheme="majorEastAsia" w:hint="eastAsia"/>
          <w:szCs w:val="21"/>
        </w:rPr>
        <w:t>计算公式</w:t>
      </w:r>
    </w:p>
    <w:p w14:paraId="20EF37F8" w14:textId="36A0A903"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lastRenderedPageBreak/>
        <w:tab/>
      </w:r>
      <w:r>
        <w:rPr>
          <w:rFonts w:asciiTheme="majorEastAsia" w:eastAsiaTheme="majorEastAsia" w:hAnsiTheme="majorEastAsia"/>
          <w:position w:val="-16"/>
        </w:rPr>
        <w:object w:dxaOrig="3798" w:dyaOrig="427" w14:anchorId="485FF912">
          <v:shape id="_x0000_i1085" type="#_x0000_t75" alt="" style="width:189.9pt;height:21.2pt" o:ole="">
            <v:imagedata r:id="rId135" o:title=""/>
          </v:shape>
          <o:OLEObject Type="Embed" ProgID="Equation.DSMT4" ShapeID="_x0000_i1085" DrawAspect="Content" ObjectID="_1835944144" r:id="rId136"/>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13</w:t>
      </w:r>
      <w:r w:rsidR="000E4C13">
        <w:rPr>
          <w:rFonts w:asciiTheme="majorEastAsia" w:eastAsiaTheme="majorEastAsia" w:hAnsiTheme="majorEastAsia" w:hint="eastAsia"/>
        </w:rPr>
        <w:t>）</w:t>
      </w:r>
    </w:p>
    <w:p w14:paraId="1442E336" w14:textId="77777777" w:rsidR="00FA7221" w:rsidRDefault="00000000">
      <w:pPr>
        <w:pStyle w:val="affffffff4"/>
        <w:ind w:firstLine="420"/>
        <w:rPr>
          <w:rFonts w:asciiTheme="majorEastAsia" w:eastAsiaTheme="majorEastAsia" w:hAnsiTheme="majorEastAsia" w:hint="eastAsia"/>
        </w:rPr>
      </w:pPr>
      <w:r>
        <w:rPr>
          <w:rFonts w:asciiTheme="majorEastAsia" w:eastAsiaTheme="majorEastAsia" w:hAnsiTheme="majorEastAsia"/>
        </w:rPr>
        <w:t>式中：</w:t>
      </w:r>
    </w:p>
    <w:tbl>
      <w:tblPr>
        <w:tblStyle w:val="affffff8"/>
        <w:tblW w:w="7938"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710"/>
        <w:gridCol w:w="5812"/>
      </w:tblGrid>
      <w:tr w:rsidR="00FA7221" w14:paraId="4881524A" w14:textId="77777777" w:rsidTr="00753410">
        <w:tc>
          <w:tcPr>
            <w:tcW w:w="1416" w:type="dxa"/>
          </w:tcPr>
          <w:p w14:paraId="65135858"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position w:val="-14"/>
              </w:rPr>
              <w:object w:dxaOrig="803" w:dyaOrig="360" w14:anchorId="24E2FDC9">
                <v:shape id="_x0000_i1086" type="#_x0000_t75" style="width:40.15pt;height:18pt" o:ole="">
                  <v:imagedata r:id="rId137" o:title=""/>
                </v:shape>
                <o:OLEObject Type="Embed" ProgID="Equation.DSMT4" ShapeID="_x0000_i1086" DrawAspect="Content" ObjectID="_1835944145" r:id="rId138"/>
              </w:object>
            </w:r>
          </w:p>
        </w:tc>
        <w:tc>
          <w:tcPr>
            <w:tcW w:w="710" w:type="dxa"/>
          </w:tcPr>
          <w:p w14:paraId="32311DFB"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w:t>
            </w:r>
          </w:p>
        </w:tc>
        <w:tc>
          <w:tcPr>
            <w:tcW w:w="5812" w:type="dxa"/>
          </w:tcPr>
          <w:p w14:paraId="2158033F" w14:textId="21CFA91F"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iCs/>
              </w:rPr>
              <w:t>输入捕集系统的</w:t>
            </w:r>
            <w:r w:rsidR="00A605C2">
              <w:rPr>
                <w:rFonts w:asciiTheme="majorEastAsia" w:eastAsiaTheme="majorEastAsia" w:hAnsiTheme="majorEastAsia"/>
              </w:rPr>
              <w:t>二氧化碳</w:t>
            </w:r>
            <w:r>
              <w:rPr>
                <w:rFonts w:asciiTheme="majorEastAsia" w:eastAsiaTheme="majorEastAsia" w:hAnsiTheme="majorEastAsia"/>
              </w:rPr>
              <w:t>质量，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0F199F8A" w14:textId="77777777" w:rsidTr="00753410">
        <w:tc>
          <w:tcPr>
            <w:tcW w:w="1416" w:type="dxa"/>
          </w:tcPr>
          <w:p w14:paraId="243EC8E3"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position w:val="-12"/>
              </w:rPr>
              <w:object w:dxaOrig="1200" w:dyaOrig="345" w14:anchorId="332EBE1E">
                <v:shape id="_x0000_i1087" type="#_x0000_t75" style="width:60pt;height:17.25pt" o:ole="">
                  <v:imagedata r:id="rId139" o:title=""/>
                </v:shape>
                <o:OLEObject Type="Embed" ProgID="Equation.DSMT4" ShapeID="_x0000_i1087" DrawAspect="Content" ObjectID="_1835944146" r:id="rId140"/>
              </w:object>
            </w:r>
          </w:p>
        </w:tc>
        <w:tc>
          <w:tcPr>
            <w:tcW w:w="710" w:type="dxa"/>
          </w:tcPr>
          <w:p w14:paraId="17AD6470"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w:t>
            </w:r>
          </w:p>
        </w:tc>
        <w:tc>
          <w:tcPr>
            <w:tcW w:w="5812" w:type="dxa"/>
          </w:tcPr>
          <w:p w14:paraId="71F2EA76" w14:textId="7A16E222"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iCs/>
              </w:rPr>
              <w:t>每小时进入捕集系统的</w:t>
            </w:r>
            <w:r w:rsidR="00A605C2">
              <w:rPr>
                <w:rFonts w:asciiTheme="majorEastAsia" w:eastAsiaTheme="majorEastAsia" w:hAnsiTheme="majorEastAsia"/>
              </w:rPr>
              <w:t>二氧化碳</w:t>
            </w:r>
            <w:r>
              <w:rPr>
                <w:rFonts w:asciiTheme="majorEastAsia" w:eastAsiaTheme="majorEastAsia" w:hAnsiTheme="majorEastAsia"/>
                <w:iCs/>
              </w:rPr>
              <w:t>平均</w:t>
            </w:r>
            <w:r>
              <w:rPr>
                <w:rFonts w:asciiTheme="majorEastAsia" w:eastAsiaTheme="majorEastAsia" w:hAnsiTheme="majorEastAsia"/>
              </w:rPr>
              <w:t>体积流量，</w:t>
            </w:r>
            <w:r>
              <w:rPr>
                <w:rFonts w:asciiTheme="majorEastAsia" w:eastAsiaTheme="majorEastAsia" w:hAnsiTheme="majorEastAsia" w:hint="eastAsia"/>
              </w:rPr>
              <w:t>单位为万</w:t>
            </w:r>
            <w:r w:rsidR="000C1D80">
              <w:rPr>
                <w:rFonts w:asciiTheme="majorEastAsia" w:eastAsiaTheme="majorEastAsia" w:hAnsiTheme="majorEastAsia" w:hint="eastAsia"/>
              </w:rPr>
              <w:t>标准</w:t>
            </w:r>
            <w:r>
              <w:rPr>
                <w:rFonts w:asciiTheme="majorEastAsia" w:eastAsiaTheme="majorEastAsia" w:hAnsiTheme="majorEastAsia" w:hint="eastAsia"/>
              </w:rPr>
              <w:t>立方米每小时（</w:t>
            </w:r>
            <w:r>
              <w:rPr>
                <w:rFonts w:asciiTheme="majorEastAsia" w:eastAsiaTheme="majorEastAsia" w:hAnsiTheme="majorEastAsia"/>
              </w:rPr>
              <w:t>万Nm³/h</w:t>
            </w:r>
            <w:r>
              <w:rPr>
                <w:rFonts w:asciiTheme="majorEastAsia" w:eastAsiaTheme="majorEastAsia" w:hAnsiTheme="majorEastAsia" w:hint="eastAsia"/>
              </w:rPr>
              <w:t>）</w:t>
            </w:r>
            <w:r>
              <w:rPr>
                <w:rFonts w:asciiTheme="majorEastAsia" w:eastAsiaTheme="majorEastAsia" w:hAnsiTheme="majorEastAsia"/>
              </w:rPr>
              <w:t>；</w:t>
            </w:r>
          </w:p>
        </w:tc>
      </w:tr>
      <w:tr w:rsidR="00FA7221" w14:paraId="1A139041" w14:textId="77777777" w:rsidTr="00753410">
        <w:tc>
          <w:tcPr>
            <w:tcW w:w="1416" w:type="dxa"/>
          </w:tcPr>
          <w:p w14:paraId="650A2F8C"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position w:val="-14"/>
              </w:rPr>
              <w:object w:dxaOrig="495" w:dyaOrig="360" w14:anchorId="23406449">
                <v:shape id="_x0000_i1088" type="#_x0000_t75" style="width:24.75pt;height:18pt" o:ole="">
                  <v:imagedata r:id="rId141" o:title=""/>
                </v:shape>
                <o:OLEObject Type="Embed" ProgID="Equation.DSMT4" ShapeID="_x0000_i1088" DrawAspect="Content" ObjectID="_1835944147" r:id="rId142"/>
              </w:object>
            </w:r>
          </w:p>
        </w:tc>
        <w:tc>
          <w:tcPr>
            <w:tcW w:w="710" w:type="dxa"/>
          </w:tcPr>
          <w:p w14:paraId="52CEF376"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w:t>
            </w:r>
          </w:p>
        </w:tc>
        <w:tc>
          <w:tcPr>
            <w:tcW w:w="5812" w:type="dxa"/>
          </w:tcPr>
          <w:p w14:paraId="685EDB65" w14:textId="7FB73C16"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iCs/>
              </w:rPr>
              <w:t>每小时进入捕集系统的</w:t>
            </w:r>
            <w:r w:rsidR="00A605C2">
              <w:rPr>
                <w:rFonts w:asciiTheme="majorEastAsia" w:eastAsiaTheme="majorEastAsia" w:hAnsiTheme="majorEastAsia"/>
              </w:rPr>
              <w:t>二氧化碳</w:t>
            </w:r>
            <w:r>
              <w:rPr>
                <w:rFonts w:asciiTheme="majorEastAsia" w:eastAsiaTheme="majorEastAsia" w:hAnsiTheme="majorEastAsia"/>
              </w:rPr>
              <w:t>平均体积浓度，无量纲，取值范围0</w:t>
            </w:r>
            <w:r w:rsidRPr="0043212D">
              <w:rPr>
                <w:rFonts w:asciiTheme="majorBidi" w:eastAsiaTheme="majorEastAsia" w:hAnsiTheme="majorBidi" w:cstheme="majorBidi"/>
              </w:rPr>
              <w:t>~</w:t>
            </w:r>
            <w:r>
              <w:rPr>
                <w:rFonts w:asciiTheme="majorEastAsia" w:eastAsiaTheme="majorEastAsia" w:hAnsiTheme="majorEastAsia"/>
              </w:rPr>
              <w:t>1；</w:t>
            </w:r>
          </w:p>
        </w:tc>
      </w:tr>
      <w:tr w:rsidR="00FA7221" w14:paraId="5E01F0F9" w14:textId="77777777" w:rsidTr="00753410">
        <w:tc>
          <w:tcPr>
            <w:tcW w:w="1416" w:type="dxa"/>
          </w:tcPr>
          <w:p w14:paraId="7B91C9ED"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19.7</w:t>
            </w:r>
          </w:p>
        </w:tc>
        <w:tc>
          <w:tcPr>
            <w:tcW w:w="710" w:type="dxa"/>
          </w:tcPr>
          <w:p w14:paraId="22FC91C5"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w:t>
            </w:r>
          </w:p>
        </w:tc>
        <w:tc>
          <w:tcPr>
            <w:tcW w:w="5812" w:type="dxa"/>
          </w:tcPr>
          <w:p w14:paraId="4E70F208" w14:textId="2E551DC5" w:rsidR="00FA7221" w:rsidRDefault="00A605C2">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rPr>
              <w:t>二氧化碳气体在标准状况下的密度，t/万Nm³；</w:t>
            </w:r>
          </w:p>
        </w:tc>
      </w:tr>
      <w:tr w:rsidR="00FA7221" w14:paraId="4B34D238" w14:textId="77777777" w:rsidTr="00753410">
        <w:tc>
          <w:tcPr>
            <w:tcW w:w="1416" w:type="dxa"/>
          </w:tcPr>
          <w:p w14:paraId="0B867905" w14:textId="77777777" w:rsidR="00FA7221" w:rsidRDefault="00000000">
            <w:pPr>
              <w:pStyle w:val="affffffff4"/>
              <w:snapToGrid w:val="0"/>
              <w:ind w:firstLineChars="0" w:firstLine="0"/>
              <w:rPr>
                <w:rFonts w:asciiTheme="majorEastAsia" w:eastAsiaTheme="majorEastAsia" w:hAnsiTheme="majorEastAsia" w:hint="eastAsia"/>
              </w:rPr>
            </w:pPr>
            <m:oMathPara>
              <m:oMathParaPr>
                <m:jc m:val="left"/>
              </m:oMathParaPr>
              <m:oMath>
                <m:r>
                  <w:rPr>
                    <w:rFonts w:ascii="Cambria Math" w:eastAsiaTheme="majorEastAsia" w:hAnsi="Cambria Math"/>
                  </w:rPr>
                  <m:t>i</m:t>
                </m:r>
              </m:oMath>
            </m:oMathPara>
          </w:p>
        </w:tc>
        <w:tc>
          <w:tcPr>
            <w:tcW w:w="710" w:type="dxa"/>
          </w:tcPr>
          <w:p w14:paraId="40DD7242"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w:t>
            </w:r>
          </w:p>
        </w:tc>
        <w:tc>
          <w:tcPr>
            <w:tcW w:w="5812" w:type="dxa"/>
          </w:tcPr>
          <w:p w14:paraId="0A7525B9" w14:textId="3F2E971C"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rPr>
              <w:t>代表小时数</w:t>
            </w:r>
            <w:r>
              <w:rPr>
                <w:rFonts w:asciiTheme="majorEastAsia" w:eastAsiaTheme="majorEastAsia" w:hAnsiTheme="majorEastAsia" w:hint="eastAsia"/>
              </w:rPr>
              <w:t>。</w:t>
            </w:r>
          </w:p>
        </w:tc>
      </w:tr>
    </w:tbl>
    <w:p w14:paraId="44718808" w14:textId="190684F5" w:rsidR="00FA7221" w:rsidRPr="001D199C" w:rsidRDefault="001D199C"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5.3.2.2.2</w:t>
      </w:r>
      <w:r w:rsidR="00556F2F">
        <w:rPr>
          <w:rFonts w:asciiTheme="majorEastAsia" w:eastAsiaTheme="majorEastAsia" w:hAnsiTheme="majorEastAsia" w:hint="eastAsia"/>
          <w:szCs w:val="21"/>
        </w:rPr>
        <w:t xml:space="preserve">  </w:t>
      </w:r>
      <w:r w:rsidRPr="001D199C">
        <w:rPr>
          <w:rFonts w:asciiTheme="majorEastAsia" w:eastAsiaTheme="majorEastAsia" w:hAnsiTheme="majorEastAsia"/>
          <w:szCs w:val="21"/>
        </w:rPr>
        <w:t>活动</w:t>
      </w:r>
      <w:r w:rsidR="0057128B">
        <w:rPr>
          <w:rFonts w:asciiTheme="majorEastAsia" w:eastAsiaTheme="majorEastAsia" w:hAnsiTheme="majorEastAsia" w:hint="eastAsia"/>
          <w:szCs w:val="21"/>
        </w:rPr>
        <w:t>数据</w:t>
      </w:r>
    </w:p>
    <w:p w14:paraId="527C8501" w14:textId="49D867A4"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每小时输入捕集系统的</w:t>
      </w:r>
      <w:r w:rsidR="00A605C2">
        <w:rPr>
          <w:rFonts w:asciiTheme="majorEastAsia" w:eastAsiaTheme="majorEastAsia" w:hAnsiTheme="majorEastAsia"/>
        </w:rPr>
        <w:t>二氧化碳</w:t>
      </w:r>
      <w:r>
        <w:rPr>
          <w:rFonts w:asciiTheme="majorEastAsia" w:eastAsiaTheme="majorEastAsia" w:hAnsiTheme="majorEastAsia"/>
        </w:rPr>
        <w:t>平均体积流量是每小时内监测得到的体积流量的平均值，每次监测得到的体积流量根据捕集系统入口的监测数据获得。每小时输入捕集系统的</w:t>
      </w:r>
      <w:r w:rsidR="00A605C2">
        <w:rPr>
          <w:rFonts w:asciiTheme="majorEastAsia" w:eastAsiaTheme="majorEastAsia" w:hAnsiTheme="majorEastAsia"/>
        </w:rPr>
        <w:t>二氧化碳</w:t>
      </w:r>
      <w:r>
        <w:rPr>
          <w:rFonts w:asciiTheme="majorEastAsia" w:eastAsiaTheme="majorEastAsia" w:hAnsiTheme="majorEastAsia"/>
        </w:rPr>
        <w:t>平均体积浓度是每小时内监测到的体积浓度的平均值。</w:t>
      </w:r>
    </w:p>
    <w:p w14:paraId="0E075900" w14:textId="76398DEC" w:rsidR="00FA7221" w:rsidRPr="001D199C" w:rsidRDefault="001D199C"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5.3.2.2.3</w:t>
      </w:r>
      <w:r w:rsidR="00556F2F">
        <w:rPr>
          <w:rFonts w:asciiTheme="majorEastAsia" w:eastAsiaTheme="majorEastAsia" w:hAnsiTheme="majorEastAsia" w:hint="eastAsia"/>
          <w:szCs w:val="21"/>
        </w:rPr>
        <w:t xml:space="preserve">  </w:t>
      </w:r>
      <w:r w:rsidRPr="001D199C">
        <w:rPr>
          <w:rFonts w:asciiTheme="majorEastAsia" w:eastAsiaTheme="majorEastAsia" w:hAnsiTheme="majorEastAsia"/>
          <w:szCs w:val="21"/>
        </w:rPr>
        <w:t>排放因子</w:t>
      </w:r>
    </w:p>
    <w:p w14:paraId="4AEDFC1D" w14:textId="003ACD7F"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不涉及排放因子。</w:t>
      </w:r>
    </w:p>
    <w:p w14:paraId="26EDB755" w14:textId="3B43467C" w:rsidR="00FA7221" w:rsidRPr="00530086" w:rsidRDefault="001D199C"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5.3.2.3</w:t>
      </w:r>
      <w:r w:rsidR="00556F2F">
        <w:rPr>
          <w:rFonts w:ascii="黑体" w:eastAsia="黑体" w:hAnsi="黑体" w:hint="eastAsia"/>
          <w:szCs w:val="21"/>
        </w:rPr>
        <w:t xml:space="preserve">  </w:t>
      </w:r>
      <w:r w:rsidRPr="00530086">
        <w:rPr>
          <w:rFonts w:ascii="黑体" w:eastAsia="黑体" w:hAnsi="黑体"/>
          <w:szCs w:val="21"/>
        </w:rPr>
        <w:t>捕集系统</w:t>
      </w:r>
      <w:r w:rsidR="000147F6" w:rsidRPr="00530086">
        <w:rPr>
          <w:rFonts w:ascii="黑体" w:eastAsia="黑体" w:hAnsi="黑体"/>
          <w:szCs w:val="21"/>
        </w:rPr>
        <w:t>输出</w:t>
      </w:r>
    </w:p>
    <w:p w14:paraId="089F06B5" w14:textId="2817C0A4" w:rsidR="00FA7221" w:rsidRDefault="00CB6FF6"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计算公式</w:t>
      </w:r>
      <w:r w:rsidR="009B2CE4">
        <w:rPr>
          <w:rFonts w:asciiTheme="majorEastAsia" w:eastAsiaTheme="majorEastAsia" w:hAnsiTheme="majorEastAsia" w:hint="eastAsia"/>
        </w:rPr>
        <w:t>、</w:t>
      </w:r>
      <w:r>
        <w:rPr>
          <w:rFonts w:asciiTheme="majorEastAsia" w:eastAsiaTheme="majorEastAsia" w:hAnsiTheme="majorEastAsia" w:hint="eastAsia"/>
        </w:rPr>
        <w:t>数据获取</w:t>
      </w:r>
      <w:r w:rsidR="0043212D">
        <w:rPr>
          <w:rFonts w:asciiTheme="majorEastAsia" w:eastAsiaTheme="majorEastAsia" w:hAnsiTheme="majorEastAsia"/>
        </w:rPr>
        <w:t>见</w:t>
      </w:r>
      <w:r>
        <w:rPr>
          <w:rFonts w:asciiTheme="majorEastAsia" w:eastAsiaTheme="majorEastAsia" w:hAnsiTheme="majorEastAsia" w:hint="eastAsia"/>
        </w:rPr>
        <w:t>5.3.1.4</w:t>
      </w:r>
      <w:r>
        <w:rPr>
          <w:rFonts w:asciiTheme="majorEastAsia" w:eastAsiaTheme="majorEastAsia" w:hAnsiTheme="majorEastAsia"/>
        </w:rPr>
        <w:t>。</w:t>
      </w:r>
    </w:p>
    <w:p w14:paraId="57D10486" w14:textId="17614FFC" w:rsidR="00FA7221" w:rsidRPr="00530086" w:rsidRDefault="001D199C"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5.3.2.4</w:t>
      </w:r>
      <w:r w:rsidR="00556F2F">
        <w:rPr>
          <w:rFonts w:ascii="黑体" w:eastAsia="黑体" w:hAnsi="黑体" w:hint="eastAsia"/>
          <w:szCs w:val="21"/>
        </w:rPr>
        <w:t xml:space="preserve">  </w:t>
      </w:r>
      <w:r w:rsidRPr="00530086">
        <w:rPr>
          <w:rFonts w:ascii="黑体" w:eastAsia="黑体" w:hAnsi="黑体"/>
          <w:szCs w:val="21"/>
        </w:rPr>
        <w:t>化石燃料燃烧</w:t>
      </w:r>
      <w:r w:rsidRPr="00530086">
        <w:rPr>
          <w:rFonts w:ascii="黑体" w:eastAsia="黑体" w:hAnsi="黑体" w:hint="eastAsia"/>
          <w:szCs w:val="21"/>
        </w:rPr>
        <w:t>碳</w:t>
      </w:r>
      <w:r w:rsidRPr="00530086">
        <w:rPr>
          <w:rFonts w:ascii="黑体" w:eastAsia="黑体" w:hAnsi="黑体"/>
          <w:szCs w:val="21"/>
        </w:rPr>
        <w:t>排放</w:t>
      </w:r>
    </w:p>
    <w:p w14:paraId="1CF64664" w14:textId="44B4684F" w:rsidR="00FA7221" w:rsidRDefault="005D0FC1"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计算公式、数据获取</w:t>
      </w:r>
      <w:r w:rsidR="0043212D">
        <w:rPr>
          <w:rFonts w:asciiTheme="majorEastAsia" w:eastAsiaTheme="majorEastAsia" w:hAnsiTheme="majorEastAsia" w:hint="eastAsia"/>
        </w:rPr>
        <w:t>见</w:t>
      </w:r>
      <w:r w:rsidR="00CB6FF6">
        <w:rPr>
          <w:rFonts w:asciiTheme="majorEastAsia" w:eastAsiaTheme="majorEastAsia" w:hAnsiTheme="majorEastAsia" w:hint="eastAsia"/>
        </w:rPr>
        <w:t>5.3.1.2</w:t>
      </w:r>
      <w:r w:rsidR="00CB6FF6">
        <w:rPr>
          <w:rFonts w:asciiTheme="majorEastAsia" w:eastAsiaTheme="majorEastAsia" w:hAnsiTheme="majorEastAsia"/>
        </w:rPr>
        <w:t>。</w:t>
      </w:r>
    </w:p>
    <w:p w14:paraId="04A834DE" w14:textId="0B4635A4" w:rsidR="00FA7221" w:rsidRPr="00530086" w:rsidRDefault="001D199C"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5.3.2.5</w:t>
      </w:r>
      <w:r w:rsidR="00556F2F">
        <w:rPr>
          <w:rFonts w:ascii="黑体" w:eastAsia="黑体" w:hAnsi="黑体" w:hint="eastAsia"/>
          <w:szCs w:val="21"/>
        </w:rPr>
        <w:t xml:space="preserve">  </w:t>
      </w:r>
      <w:r w:rsidRPr="00530086">
        <w:rPr>
          <w:rFonts w:ascii="黑体" w:eastAsia="黑体" w:hAnsi="黑体"/>
          <w:szCs w:val="21"/>
        </w:rPr>
        <w:t>净购入电力</w:t>
      </w:r>
      <w:r w:rsidRPr="00530086">
        <w:rPr>
          <w:rFonts w:ascii="黑体" w:eastAsia="黑体" w:hAnsi="黑体" w:hint="eastAsia"/>
          <w:szCs w:val="21"/>
        </w:rPr>
        <w:t>间接碳</w:t>
      </w:r>
      <w:r w:rsidRPr="00530086">
        <w:rPr>
          <w:rFonts w:ascii="黑体" w:eastAsia="黑体" w:hAnsi="黑体"/>
          <w:szCs w:val="21"/>
        </w:rPr>
        <w:t>排放</w:t>
      </w:r>
    </w:p>
    <w:p w14:paraId="4400D1A2" w14:textId="5698E3F6" w:rsidR="00FA7221" w:rsidRDefault="00CB6FF6"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计算公式</w:t>
      </w:r>
      <w:r w:rsidR="009B2CE4">
        <w:rPr>
          <w:rFonts w:asciiTheme="majorEastAsia" w:eastAsiaTheme="majorEastAsia" w:hAnsiTheme="majorEastAsia" w:hint="eastAsia"/>
        </w:rPr>
        <w:t>、</w:t>
      </w:r>
      <w:r>
        <w:rPr>
          <w:rFonts w:asciiTheme="majorEastAsia" w:eastAsiaTheme="majorEastAsia" w:hAnsiTheme="majorEastAsia" w:hint="eastAsia"/>
        </w:rPr>
        <w:t>数据获取</w:t>
      </w:r>
      <w:r w:rsidR="0043212D">
        <w:rPr>
          <w:rFonts w:asciiTheme="majorEastAsia" w:eastAsiaTheme="majorEastAsia" w:hAnsiTheme="majorEastAsia" w:hint="eastAsia"/>
        </w:rPr>
        <w:t>见</w:t>
      </w:r>
      <w:r>
        <w:rPr>
          <w:rFonts w:asciiTheme="majorEastAsia" w:eastAsiaTheme="majorEastAsia" w:hAnsiTheme="majorEastAsia" w:hint="eastAsia"/>
        </w:rPr>
        <w:t>5.3.1.3。</w:t>
      </w:r>
    </w:p>
    <w:p w14:paraId="6E771B66" w14:textId="1F8485CF" w:rsidR="00FA7221" w:rsidRPr="00530086" w:rsidRDefault="001D199C"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w:t>
      </w:r>
      <w:r w:rsidR="00E865F4" w:rsidRPr="00530086">
        <w:rPr>
          <w:rFonts w:ascii="黑体" w:eastAsia="黑体" w:hAnsi="黑体" w:hint="eastAsia"/>
          <w:szCs w:val="21"/>
        </w:rPr>
        <w:t>3</w:t>
      </w:r>
      <w:r w:rsidRPr="00530086">
        <w:rPr>
          <w:rFonts w:ascii="黑体" w:eastAsia="黑体" w:hAnsi="黑体" w:hint="eastAsia"/>
          <w:szCs w:val="21"/>
        </w:rPr>
        <w:t>.2.6</w:t>
      </w:r>
      <w:r w:rsidR="00556F2F">
        <w:rPr>
          <w:rFonts w:ascii="黑体" w:eastAsia="黑体" w:hAnsi="黑体" w:hint="eastAsia"/>
          <w:szCs w:val="21"/>
        </w:rPr>
        <w:t xml:space="preserve">  </w:t>
      </w:r>
      <w:r w:rsidRPr="00530086">
        <w:rPr>
          <w:rFonts w:ascii="黑体" w:eastAsia="黑体" w:hAnsi="黑体"/>
          <w:szCs w:val="21"/>
        </w:rPr>
        <w:t>净购入热力</w:t>
      </w:r>
      <w:r w:rsidRPr="00530086">
        <w:rPr>
          <w:rFonts w:ascii="黑体" w:eastAsia="黑体" w:hAnsi="黑体" w:hint="eastAsia"/>
          <w:szCs w:val="21"/>
        </w:rPr>
        <w:t>间接碳</w:t>
      </w:r>
      <w:r w:rsidRPr="00530086">
        <w:rPr>
          <w:rFonts w:ascii="黑体" w:eastAsia="黑体" w:hAnsi="黑体"/>
          <w:szCs w:val="21"/>
        </w:rPr>
        <w:t>排放</w:t>
      </w:r>
    </w:p>
    <w:p w14:paraId="6A63194E" w14:textId="5AF0E858" w:rsidR="00FA7221" w:rsidRPr="001D199C" w:rsidRDefault="001D199C"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w:t>
      </w:r>
      <w:r w:rsidR="00E865F4">
        <w:rPr>
          <w:rFonts w:asciiTheme="majorEastAsia" w:eastAsiaTheme="majorEastAsia" w:hAnsiTheme="majorEastAsia" w:hint="eastAsia"/>
          <w:szCs w:val="21"/>
        </w:rPr>
        <w:t>3</w:t>
      </w:r>
      <w:r>
        <w:rPr>
          <w:rFonts w:asciiTheme="majorEastAsia" w:eastAsiaTheme="majorEastAsia" w:hAnsiTheme="majorEastAsia" w:hint="eastAsia"/>
          <w:szCs w:val="21"/>
        </w:rPr>
        <w:t>.2.6.1</w:t>
      </w:r>
      <w:r w:rsidR="00556F2F">
        <w:rPr>
          <w:rFonts w:asciiTheme="majorEastAsia" w:eastAsiaTheme="majorEastAsia" w:hAnsiTheme="majorEastAsia" w:hint="eastAsia"/>
          <w:szCs w:val="21"/>
        </w:rPr>
        <w:t xml:space="preserve">  </w:t>
      </w:r>
      <w:r w:rsidR="00E96B5D">
        <w:rPr>
          <w:rFonts w:asciiTheme="majorEastAsia" w:eastAsiaTheme="majorEastAsia" w:hAnsiTheme="majorEastAsia" w:hint="eastAsia"/>
          <w:szCs w:val="21"/>
        </w:rPr>
        <w:t>计算公式</w:t>
      </w:r>
    </w:p>
    <w:p w14:paraId="76CEABE9" w14:textId="23D95634" w:rsidR="00FA7221" w:rsidRDefault="00000000">
      <w:pPr>
        <w:pStyle w:val="MTDisplayEquation"/>
        <w:tabs>
          <w:tab w:val="clear" w:pos="4680"/>
          <w:tab w:val="clear" w:pos="9360"/>
          <w:tab w:val="center" w:pos="4111"/>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2918" w:dyaOrig="360" w14:anchorId="785400C2">
          <v:shape id="_x0000_i1089" type="#_x0000_t75" style="width:145.9pt;height:18pt" o:ole="">
            <v:imagedata r:id="rId143" o:title=""/>
          </v:shape>
          <o:OLEObject Type="Embed" ProgID="Equation.DSMT4" ShapeID="_x0000_i1089" DrawAspect="Content" ObjectID="_1835944148" r:id="rId144"/>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14</w:t>
      </w:r>
      <w:r w:rsidR="000E4C13">
        <w:rPr>
          <w:rFonts w:asciiTheme="majorEastAsia" w:eastAsiaTheme="majorEastAsia" w:hAnsiTheme="majorEastAsia" w:hint="eastAsia"/>
        </w:rPr>
        <w:t>）</w:t>
      </w:r>
    </w:p>
    <w:p w14:paraId="71A5FD08" w14:textId="77777777" w:rsidR="00FA7221" w:rsidRDefault="00000000" w:rsidP="00321EC1">
      <w:pPr>
        <w:ind w:firstLineChars="200" w:firstLine="420"/>
        <w:rPr>
          <w:rFonts w:asciiTheme="majorEastAsia" w:eastAsiaTheme="majorEastAsia" w:hAnsiTheme="majorEastAsia" w:hint="eastAsia"/>
          <w:iCs/>
        </w:rPr>
      </w:pPr>
      <w:r>
        <w:rPr>
          <w:rFonts w:asciiTheme="majorEastAsia" w:eastAsiaTheme="majorEastAsia" w:hAnsiTheme="majorEastAsia"/>
          <w:iCs/>
        </w:rPr>
        <w:t>式中：</w:t>
      </w:r>
    </w:p>
    <w:tbl>
      <w:tblPr>
        <w:tblStyle w:val="affffff8"/>
        <w:tblW w:w="7923" w:type="dxa"/>
        <w:tblInd w:w="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
        <w:gridCol w:w="658"/>
        <w:gridCol w:w="6103"/>
      </w:tblGrid>
      <w:tr w:rsidR="00FA7221" w14:paraId="374F35A7" w14:textId="77777777" w:rsidTr="00753410">
        <w:tc>
          <w:tcPr>
            <w:tcW w:w="1162" w:type="dxa"/>
          </w:tcPr>
          <w:p w14:paraId="07E9119F"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position w:val="-14"/>
              </w:rPr>
              <w:object w:dxaOrig="803" w:dyaOrig="360" w14:anchorId="49AE142D">
                <v:shape id="_x0000_i1090" type="#_x0000_t75" style="width:40.15pt;height:18pt" o:ole="">
                  <v:imagedata r:id="rId145" o:title=""/>
                </v:shape>
                <o:OLEObject Type="Embed" ProgID="Equation.DSMT4" ShapeID="_x0000_i1090" DrawAspect="Content" ObjectID="_1835944149" r:id="rId146"/>
              </w:object>
            </w:r>
          </w:p>
        </w:tc>
        <w:tc>
          <w:tcPr>
            <w:tcW w:w="658" w:type="dxa"/>
          </w:tcPr>
          <w:p w14:paraId="1355C207"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w:t>
            </w:r>
          </w:p>
        </w:tc>
        <w:tc>
          <w:tcPr>
            <w:tcW w:w="6103" w:type="dxa"/>
          </w:tcPr>
          <w:p w14:paraId="5C014209" w14:textId="0A393176"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rPr>
              <w:t>捕集系统消费的净购入热力</w:t>
            </w:r>
            <w:r w:rsidR="006228FE">
              <w:rPr>
                <w:rFonts w:asciiTheme="majorEastAsia" w:eastAsiaTheme="majorEastAsia" w:hAnsiTheme="majorEastAsia" w:hint="eastAsia"/>
              </w:rPr>
              <w:t>间接碳</w:t>
            </w:r>
            <w:r>
              <w:rPr>
                <w:rFonts w:asciiTheme="majorEastAsia" w:eastAsiaTheme="majorEastAsia" w:hAnsiTheme="majorEastAsia"/>
              </w:rPr>
              <w:t>排放量，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68412E7E" w14:textId="77777777" w:rsidTr="00753410">
        <w:tc>
          <w:tcPr>
            <w:tcW w:w="1162" w:type="dxa"/>
          </w:tcPr>
          <w:p w14:paraId="74CA0E19"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position w:val="-14"/>
              </w:rPr>
              <w:object w:dxaOrig="945" w:dyaOrig="360" w14:anchorId="3648EC5F">
                <v:shape id="_x0000_i1091" type="#_x0000_t75" style="width:47.25pt;height:18pt" o:ole="">
                  <v:imagedata r:id="rId147" o:title=""/>
                </v:shape>
                <o:OLEObject Type="Embed" ProgID="Equation.DSMT4" ShapeID="_x0000_i1091" DrawAspect="Content" ObjectID="_1835944150" r:id="rId148"/>
              </w:object>
            </w:r>
          </w:p>
        </w:tc>
        <w:tc>
          <w:tcPr>
            <w:tcW w:w="658" w:type="dxa"/>
          </w:tcPr>
          <w:p w14:paraId="068BCB66"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w:t>
            </w:r>
          </w:p>
        </w:tc>
        <w:tc>
          <w:tcPr>
            <w:tcW w:w="6103" w:type="dxa"/>
          </w:tcPr>
          <w:p w14:paraId="3C06B456"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rPr>
              <w:t>捕集系统净购入的热力消费量，</w:t>
            </w:r>
            <w:r>
              <w:rPr>
                <w:rFonts w:asciiTheme="majorEastAsia" w:eastAsiaTheme="majorEastAsia" w:hAnsiTheme="majorEastAsia" w:hint="eastAsia"/>
              </w:rPr>
              <w:t>单位为吉焦（</w:t>
            </w:r>
            <w:r>
              <w:rPr>
                <w:rFonts w:asciiTheme="majorEastAsia" w:eastAsiaTheme="majorEastAsia" w:hAnsiTheme="majorEastAsia"/>
              </w:rPr>
              <w:t>GJ</w:t>
            </w:r>
            <w:r>
              <w:rPr>
                <w:rFonts w:asciiTheme="majorEastAsia" w:eastAsiaTheme="majorEastAsia" w:hAnsiTheme="majorEastAsia" w:hint="eastAsia"/>
              </w:rPr>
              <w:t>）</w:t>
            </w:r>
            <w:r>
              <w:rPr>
                <w:rFonts w:asciiTheme="majorEastAsia" w:eastAsiaTheme="majorEastAsia" w:hAnsiTheme="majorEastAsia"/>
              </w:rPr>
              <w:t>；</w:t>
            </w:r>
          </w:p>
        </w:tc>
      </w:tr>
      <w:tr w:rsidR="00FA7221" w14:paraId="39665AF8" w14:textId="77777777" w:rsidTr="00753410">
        <w:tc>
          <w:tcPr>
            <w:tcW w:w="1162" w:type="dxa"/>
          </w:tcPr>
          <w:p w14:paraId="27A17D27"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position w:val="-14"/>
              </w:rPr>
              <w:object w:dxaOrig="908" w:dyaOrig="360" w14:anchorId="26A0D32D">
                <v:shape id="_x0000_i1092" type="#_x0000_t75" style="width:45.4pt;height:18pt" o:ole="">
                  <v:imagedata r:id="rId149" o:title=""/>
                </v:shape>
                <o:OLEObject Type="Embed" ProgID="Equation.DSMT4" ShapeID="_x0000_i1092" DrawAspect="Content" ObjectID="_1835944151" r:id="rId150"/>
              </w:object>
            </w:r>
          </w:p>
        </w:tc>
        <w:tc>
          <w:tcPr>
            <w:tcW w:w="658" w:type="dxa"/>
          </w:tcPr>
          <w:p w14:paraId="794B11CA"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w:t>
            </w:r>
          </w:p>
        </w:tc>
        <w:tc>
          <w:tcPr>
            <w:tcW w:w="6103" w:type="dxa"/>
          </w:tcPr>
          <w:p w14:paraId="4FF65D4E"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rPr>
              <w:t>捕集系统热力供应的排放因子，</w:t>
            </w:r>
            <w:r>
              <w:rPr>
                <w:rFonts w:asciiTheme="majorEastAsia" w:eastAsiaTheme="majorEastAsia" w:hAnsiTheme="majorEastAsia" w:hint="eastAsia"/>
              </w:rPr>
              <w:t>单位为吨二氧化碳每吉焦（</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rPr>
              <w:t>/GJ</w:t>
            </w:r>
            <w:r>
              <w:rPr>
                <w:rFonts w:asciiTheme="majorEastAsia" w:eastAsiaTheme="majorEastAsia" w:hAnsiTheme="majorEastAsia" w:hint="eastAsia"/>
              </w:rPr>
              <w:t>）</w:t>
            </w:r>
            <w:r>
              <w:rPr>
                <w:rFonts w:asciiTheme="majorEastAsia" w:eastAsiaTheme="majorEastAsia" w:hAnsiTheme="majorEastAsia"/>
              </w:rPr>
              <w:t>。</w:t>
            </w:r>
          </w:p>
        </w:tc>
      </w:tr>
    </w:tbl>
    <w:p w14:paraId="26BCA992" w14:textId="45E97431"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以质量单位计量的热水可按式</w:t>
      </w:r>
      <w:r>
        <w:rPr>
          <w:rFonts w:asciiTheme="majorEastAsia" w:eastAsiaTheme="majorEastAsia" w:hAnsiTheme="majorEastAsia" w:hint="eastAsia"/>
        </w:rPr>
        <w:t>（1</w:t>
      </w:r>
      <w:r w:rsidR="00C648E2">
        <w:rPr>
          <w:rFonts w:asciiTheme="majorEastAsia" w:eastAsiaTheme="majorEastAsia" w:hAnsiTheme="majorEastAsia" w:hint="eastAsia"/>
        </w:rPr>
        <w:t>5</w:t>
      </w:r>
      <w:r>
        <w:rPr>
          <w:rFonts w:asciiTheme="majorEastAsia" w:eastAsiaTheme="majorEastAsia" w:hAnsiTheme="majorEastAsia" w:hint="eastAsia"/>
        </w:rPr>
        <w:t>）</w:t>
      </w:r>
      <w:r>
        <w:rPr>
          <w:rFonts w:asciiTheme="majorEastAsia" w:eastAsiaTheme="majorEastAsia" w:hAnsiTheme="majorEastAsia"/>
        </w:rPr>
        <w:t>转换为热量单位：</w:t>
      </w:r>
    </w:p>
    <w:p w14:paraId="2EC218D6" w14:textId="4221D2FC"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2"/>
        </w:rPr>
        <w:object w:dxaOrig="3420" w:dyaOrig="360" w14:anchorId="02D236F3">
          <v:shape id="_x0000_i1093" type="#_x0000_t75" style="width:171pt;height:18pt" o:ole="">
            <v:imagedata r:id="rId151" o:title=""/>
          </v:shape>
          <o:OLEObject Type="Embed" ProgID="Equation.DSMT4" ShapeID="_x0000_i1093" DrawAspect="Content" ObjectID="_1835944152" r:id="rId152"/>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15</w:t>
      </w:r>
      <w:r w:rsidR="000E4C13">
        <w:rPr>
          <w:rFonts w:asciiTheme="majorEastAsia" w:eastAsiaTheme="majorEastAsia" w:hAnsiTheme="majorEastAsia" w:hint="eastAsia"/>
        </w:rPr>
        <w:t>）</w:t>
      </w:r>
    </w:p>
    <w:p w14:paraId="673F9891" w14:textId="7777777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式中：</w:t>
      </w:r>
    </w:p>
    <w:tbl>
      <w:tblPr>
        <w:tblStyle w:val="affffff8"/>
        <w:tblW w:w="7937" w:type="dxa"/>
        <w:tblInd w:w="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08"/>
        <w:gridCol w:w="6383"/>
      </w:tblGrid>
      <w:tr w:rsidR="00FA7221" w14:paraId="6CDE2319" w14:textId="77777777" w:rsidTr="00753410">
        <w:tc>
          <w:tcPr>
            <w:tcW w:w="846" w:type="dxa"/>
          </w:tcPr>
          <w:p w14:paraId="0DCCCFD1"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position w:val="-12"/>
              </w:rPr>
              <w:object w:dxaOrig="600" w:dyaOrig="345" w14:anchorId="5592B456">
                <v:shape id="_x0000_i1094" type="#_x0000_t75" style="width:30pt;height:17.25pt" o:ole="">
                  <v:imagedata r:id="rId153" o:title=""/>
                </v:shape>
                <o:OLEObject Type="Embed" ProgID="Equation.DSMT4" ShapeID="_x0000_i1094" DrawAspect="Content" ObjectID="_1835944153" r:id="rId154"/>
              </w:object>
            </w:r>
          </w:p>
        </w:tc>
        <w:tc>
          <w:tcPr>
            <w:tcW w:w="708" w:type="dxa"/>
          </w:tcPr>
          <w:p w14:paraId="054D2FF0"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w:t>
            </w:r>
          </w:p>
        </w:tc>
        <w:tc>
          <w:tcPr>
            <w:tcW w:w="6383" w:type="dxa"/>
          </w:tcPr>
          <w:p w14:paraId="7D34C7B3"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rPr>
              <w:t>热水的热量，</w:t>
            </w:r>
            <w:r>
              <w:rPr>
                <w:rFonts w:asciiTheme="majorEastAsia" w:eastAsiaTheme="majorEastAsia" w:hAnsiTheme="majorEastAsia" w:hint="eastAsia"/>
              </w:rPr>
              <w:t>单位为吉焦（</w:t>
            </w:r>
            <w:r>
              <w:rPr>
                <w:rFonts w:asciiTheme="majorEastAsia" w:eastAsiaTheme="majorEastAsia" w:hAnsiTheme="majorEastAsia"/>
              </w:rPr>
              <w:t>GJ</w:t>
            </w:r>
            <w:r>
              <w:rPr>
                <w:rFonts w:asciiTheme="majorEastAsia" w:eastAsiaTheme="majorEastAsia" w:hAnsiTheme="majorEastAsia" w:hint="eastAsia"/>
              </w:rPr>
              <w:t>）</w:t>
            </w:r>
            <w:r>
              <w:rPr>
                <w:rFonts w:asciiTheme="majorEastAsia" w:eastAsiaTheme="majorEastAsia" w:hAnsiTheme="majorEastAsia"/>
              </w:rPr>
              <w:t>；</w:t>
            </w:r>
          </w:p>
        </w:tc>
      </w:tr>
      <w:tr w:rsidR="00FA7221" w14:paraId="69D1D2BD" w14:textId="77777777" w:rsidTr="00753410">
        <w:tc>
          <w:tcPr>
            <w:tcW w:w="846" w:type="dxa"/>
          </w:tcPr>
          <w:p w14:paraId="20F566B4"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position w:val="-10"/>
              </w:rPr>
              <w:object w:dxaOrig="443" w:dyaOrig="330" w14:anchorId="781D1996">
                <v:shape id="_x0000_i1095" type="#_x0000_t75" style="width:22.15pt;height:16.5pt" o:ole="">
                  <v:imagedata r:id="rId155" o:title=""/>
                </v:shape>
                <o:OLEObject Type="Embed" ProgID="Equation.DSMT4" ShapeID="_x0000_i1095" DrawAspect="Content" ObjectID="_1835944154" r:id="rId156"/>
              </w:object>
            </w:r>
          </w:p>
        </w:tc>
        <w:tc>
          <w:tcPr>
            <w:tcW w:w="708" w:type="dxa"/>
          </w:tcPr>
          <w:p w14:paraId="0171BB2C"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w:t>
            </w:r>
          </w:p>
        </w:tc>
        <w:tc>
          <w:tcPr>
            <w:tcW w:w="6383" w:type="dxa"/>
          </w:tcPr>
          <w:p w14:paraId="032627CF"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rPr>
              <w:t>热水的质量，</w:t>
            </w:r>
            <w:r>
              <w:rPr>
                <w:rFonts w:asciiTheme="majorEastAsia" w:eastAsiaTheme="majorEastAsia" w:hAnsiTheme="majorEastAsia" w:hint="eastAsia"/>
              </w:rPr>
              <w:t>单位为吨（</w:t>
            </w:r>
            <w:r>
              <w:rPr>
                <w:rFonts w:asciiTheme="majorEastAsia" w:eastAsiaTheme="majorEastAsia" w:hAnsiTheme="majorEastAsia"/>
              </w:rPr>
              <w:t>t</w:t>
            </w:r>
            <w:r>
              <w:rPr>
                <w:rFonts w:asciiTheme="majorEastAsia" w:eastAsiaTheme="majorEastAsia" w:hAnsiTheme="majorEastAsia" w:hint="eastAsia"/>
              </w:rPr>
              <w:t>）</w:t>
            </w:r>
            <w:r>
              <w:rPr>
                <w:rFonts w:asciiTheme="majorEastAsia" w:eastAsiaTheme="majorEastAsia" w:hAnsiTheme="majorEastAsia"/>
              </w:rPr>
              <w:t>；</w:t>
            </w:r>
          </w:p>
        </w:tc>
      </w:tr>
      <w:tr w:rsidR="00FA7221" w14:paraId="545FF82E" w14:textId="77777777" w:rsidTr="00753410">
        <w:tc>
          <w:tcPr>
            <w:tcW w:w="846" w:type="dxa"/>
          </w:tcPr>
          <w:p w14:paraId="318E9E3F"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position w:val="-10"/>
              </w:rPr>
              <w:object w:dxaOrig="255" w:dyaOrig="330" w14:anchorId="0F6B983D">
                <v:shape id="_x0000_i1096" type="#_x0000_t75" style="width:12.75pt;height:16.5pt" o:ole="">
                  <v:imagedata r:id="rId157" o:title=""/>
                </v:shape>
                <o:OLEObject Type="Embed" ProgID="Equation.DSMT4" ShapeID="_x0000_i1096" DrawAspect="Content" ObjectID="_1835944155" r:id="rId158"/>
              </w:object>
            </w:r>
          </w:p>
        </w:tc>
        <w:tc>
          <w:tcPr>
            <w:tcW w:w="708" w:type="dxa"/>
          </w:tcPr>
          <w:p w14:paraId="4759B299"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w:t>
            </w:r>
          </w:p>
        </w:tc>
        <w:tc>
          <w:tcPr>
            <w:tcW w:w="6383" w:type="dxa"/>
          </w:tcPr>
          <w:p w14:paraId="57257E02"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rPr>
              <w:t>热水的温度，</w:t>
            </w:r>
            <w:r>
              <w:rPr>
                <w:rFonts w:asciiTheme="majorEastAsia" w:eastAsiaTheme="majorEastAsia" w:hAnsiTheme="majorEastAsia" w:hint="eastAsia"/>
              </w:rPr>
              <w:t>单位为摄氏度（</w:t>
            </w:r>
            <w:r>
              <w:rPr>
                <w:rFonts w:asciiTheme="majorEastAsia" w:eastAsiaTheme="majorEastAsia" w:hAnsiTheme="majorEastAsia"/>
              </w:rPr>
              <w:t>℃</w:t>
            </w:r>
            <w:r>
              <w:rPr>
                <w:rFonts w:asciiTheme="majorEastAsia" w:eastAsiaTheme="majorEastAsia" w:hAnsiTheme="majorEastAsia" w:hint="eastAsia"/>
              </w:rPr>
              <w:t>）</w:t>
            </w:r>
            <w:r>
              <w:rPr>
                <w:rFonts w:asciiTheme="majorEastAsia" w:eastAsiaTheme="majorEastAsia" w:hAnsiTheme="majorEastAsia"/>
              </w:rPr>
              <w:t>；</w:t>
            </w:r>
          </w:p>
        </w:tc>
      </w:tr>
      <w:tr w:rsidR="00FA7221" w14:paraId="10D539C6" w14:textId="77777777" w:rsidTr="00753410">
        <w:tc>
          <w:tcPr>
            <w:tcW w:w="846" w:type="dxa"/>
          </w:tcPr>
          <w:p w14:paraId="00C0D44E"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20</w:t>
            </w:r>
          </w:p>
        </w:tc>
        <w:tc>
          <w:tcPr>
            <w:tcW w:w="708" w:type="dxa"/>
          </w:tcPr>
          <w:p w14:paraId="009D74C7"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w:t>
            </w:r>
          </w:p>
        </w:tc>
        <w:tc>
          <w:tcPr>
            <w:tcW w:w="6383" w:type="dxa"/>
          </w:tcPr>
          <w:p w14:paraId="3395B1DD"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常温下水的温度，单位为摄氏度（</w:t>
            </w:r>
            <w:r>
              <w:rPr>
                <w:rFonts w:asciiTheme="majorEastAsia" w:eastAsiaTheme="majorEastAsia" w:hAnsiTheme="majorEastAsia"/>
              </w:rPr>
              <w:t>℃</w:t>
            </w:r>
            <w:r>
              <w:rPr>
                <w:rFonts w:asciiTheme="majorEastAsia" w:eastAsiaTheme="majorEastAsia" w:hAnsiTheme="majorEastAsia" w:hint="eastAsia"/>
              </w:rPr>
              <w:t>）</w:t>
            </w:r>
            <w:r>
              <w:rPr>
                <w:rFonts w:asciiTheme="majorEastAsia" w:eastAsiaTheme="majorEastAsia" w:hAnsiTheme="majorEastAsia"/>
              </w:rPr>
              <w:t>；</w:t>
            </w:r>
          </w:p>
        </w:tc>
      </w:tr>
      <w:tr w:rsidR="00FA7221" w14:paraId="008F6B1C" w14:textId="77777777" w:rsidTr="00753410">
        <w:tc>
          <w:tcPr>
            <w:tcW w:w="846" w:type="dxa"/>
          </w:tcPr>
          <w:p w14:paraId="5F161AE3"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4.1868</w:t>
            </w:r>
          </w:p>
        </w:tc>
        <w:tc>
          <w:tcPr>
            <w:tcW w:w="708" w:type="dxa"/>
          </w:tcPr>
          <w:p w14:paraId="6E125044"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hint="eastAsia"/>
              </w:rPr>
              <w:t>——</w:t>
            </w:r>
          </w:p>
        </w:tc>
        <w:tc>
          <w:tcPr>
            <w:tcW w:w="6383" w:type="dxa"/>
          </w:tcPr>
          <w:p w14:paraId="4F9E221C"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rPr>
              <w:t>水在常温常压下的比热容，</w:t>
            </w:r>
            <w:r>
              <w:rPr>
                <w:rFonts w:asciiTheme="majorEastAsia" w:eastAsiaTheme="majorEastAsia" w:hAnsiTheme="majorEastAsia" w:hint="eastAsia"/>
              </w:rPr>
              <w:t>单位为千焦每千克摄氏度[</w:t>
            </w:r>
            <w:r>
              <w:rPr>
                <w:rFonts w:asciiTheme="majorEastAsia" w:eastAsiaTheme="majorEastAsia" w:hAnsiTheme="majorEastAsia"/>
              </w:rPr>
              <w:t>kJ/(kg</w:t>
            </w:r>
            <w:r>
              <w:rPr>
                <w:rFonts w:asciiTheme="majorEastAsia" w:eastAsiaTheme="majorEastAsia" w:hAnsiTheme="majorEastAsia"/>
              </w:rPr>
              <w:sym w:font="Wingdings" w:char="F09E"/>
            </w:r>
            <w:r>
              <w:rPr>
                <w:rFonts w:asciiTheme="majorEastAsia" w:eastAsiaTheme="majorEastAsia" w:hAnsiTheme="majorEastAsia"/>
              </w:rPr>
              <w:t>℃)</w:t>
            </w:r>
            <w:r>
              <w:rPr>
                <w:rFonts w:asciiTheme="majorEastAsia" w:eastAsiaTheme="majorEastAsia" w:hAnsiTheme="majorEastAsia" w:hint="eastAsia"/>
              </w:rPr>
              <w:t>]</w:t>
            </w:r>
            <w:r>
              <w:rPr>
                <w:rFonts w:asciiTheme="majorEastAsia" w:eastAsiaTheme="majorEastAsia" w:hAnsiTheme="majorEastAsia"/>
              </w:rPr>
              <w:t>。</w:t>
            </w:r>
          </w:p>
        </w:tc>
      </w:tr>
    </w:tbl>
    <w:p w14:paraId="190CC9F8" w14:textId="36FCF949" w:rsidR="00FA7221" w:rsidRDefault="00000000">
      <w:pPr>
        <w:ind w:firstLineChars="200" w:firstLine="420"/>
        <w:rPr>
          <w:rFonts w:asciiTheme="majorEastAsia" w:eastAsiaTheme="majorEastAsia" w:hAnsiTheme="majorEastAsia" w:hint="eastAsia"/>
        </w:rPr>
      </w:pPr>
      <w:r>
        <w:rPr>
          <w:rFonts w:asciiTheme="majorEastAsia" w:eastAsiaTheme="majorEastAsia" w:hAnsiTheme="majorEastAsia"/>
        </w:rPr>
        <w:t>以质量单位计量的蒸汽可按式</w:t>
      </w:r>
      <w:r>
        <w:rPr>
          <w:rFonts w:asciiTheme="majorEastAsia" w:eastAsiaTheme="majorEastAsia" w:hAnsiTheme="majorEastAsia" w:hint="eastAsia"/>
        </w:rPr>
        <w:t>（</w:t>
      </w:r>
      <w:r w:rsidR="00C648E2">
        <w:rPr>
          <w:rFonts w:asciiTheme="majorEastAsia" w:eastAsiaTheme="majorEastAsia" w:hAnsiTheme="majorEastAsia" w:hint="eastAsia"/>
        </w:rPr>
        <w:t>16</w:t>
      </w:r>
      <w:r>
        <w:rPr>
          <w:rFonts w:asciiTheme="majorEastAsia" w:eastAsiaTheme="majorEastAsia" w:hAnsiTheme="majorEastAsia" w:hint="eastAsia"/>
        </w:rPr>
        <w:t>）</w:t>
      </w:r>
      <w:r>
        <w:rPr>
          <w:rFonts w:asciiTheme="majorEastAsia" w:eastAsiaTheme="majorEastAsia" w:hAnsiTheme="majorEastAsia"/>
        </w:rPr>
        <w:t>转换为热量单位：</w:t>
      </w:r>
    </w:p>
    <w:p w14:paraId="1AACFCCC" w14:textId="0C459D83" w:rsidR="00FA7221" w:rsidRDefault="00000000">
      <w:pPr>
        <w:pStyle w:val="MTDisplayEquation"/>
        <w:tabs>
          <w:tab w:val="clear" w:pos="4680"/>
          <w:tab w:val="clear" w:pos="9360"/>
          <w:tab w:val="center" w:pos="4111"/>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sidR="00E46AF8">
        <w:rPr>
          <w:rFonts w:asciiTheme="majorEastAsia" w:eastAsiaTheme="majorEastAsia" w:hAnsiTheme="majorEastAsia"/>
          <w:position w:val="-12"/>
        </w:rPr>
        <w:object w:dxaOrig="3080" w:dyaOrig="360" w14:anchorId="2DBC22AB">
          <v:shape id="_x0000_i1097" type="#_x0000_t75" style="width:153.75pt;height:18pt" o:ole="">
            <v:imagedata r:id="rId159" o:title=""/>
          </v:shape>
          <o:OLEObject Type="Embed" ProgID="Equation.DSMT4" ShapeID="_x0000_i1097" DrawAspect="Content" ObjectID="_1835944156" r:id="rId160"/>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16</w:t>
      </w:r>
      <w:r w:rsidR="000E4C13">
        <w:rPr>
          <w:rFonts w:asciiTheme="majorEastAsia" w:eastAsiaTheme="majorEastAsia" w:hAnsiTheme="majorEastAsia" w:hint="eastAsia"/>
        </w:rPr>
        <w:t>）</w:t>
      </w:r>
    </w:p>
    <w:p w14:paraId="796AEAF2" w14:textId="77777777" w:rsidR="00FA7221" w:rsidRDefault="00000000">
      <w:pPr>
        <w:pStyle w:val="affffffff4"/>
        <w:ind w:firstLine="420"/>
        <w:rPr>
          <w:rFonts w:asciiTheme="majorEastAsia" w:eastAsiaTheme="majorEastAsia" w:hAnsiTheme="majorEastAsia" w:hint="eastAsia"/>
        </w:rPr>
      </w:pPr>
      <w:r>
        <w:rPr>
          <w:rFonts w:asciiTheme="majorEastAsia" w:eastAsiaTheme="majorEastAsia" w:hAnsiTheme="majorEastAsia"/>
        </w:rPr>
        <w:lastRenderedPageBreak/>
        <w:t>式中：</w:t>
      </w:r>
    </w:p>
    <w:tbl>
      <w:tblPr>
        <w:tblStyle w:val="affffff8"/>
        <w:tblW w:w="7727" w:type="dxa"/>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668"/>
        <w:gridCol w:w="6243"/>
      </w:tblGrid>
      <w:tr w:rsidR="00FA7221" w14:paraId="31B32967" w14:textId="77777777" w:rsidTr="00753410">
        <w:tc>
          <w:tcPr>
            <w:tcW w:w="816" w:type="dxa"/>
          </w:tcPr>
          <w:p w14:paraId="15C43D64"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600" w:dyaOrig="345" w14:anchorId="258AD10A">
                <v:shape id="_x0000_i1098" type="#_x0000_t75" style="width:30pt;height:17.25pt" o:ole="">
                  <v:imagedata r:id="rId161" o:title=""/>
                </v:shape>
                <o:OLEObject Type="Embed" ProgID="Equation.DSMT4" ShapeID="_x0000_i1098" DrawAspect="Content" ObjectID="_1835944157" r:id="rId162"/>
              </w:object>
            </w:r>
          </w:p>
        </w:tc>
        <w:tc>
          <w:tcPr>
            <w:tcW w:w="668" w:type="dxa"/>
          </w:tcPr>
          <w:p w14:paraId="2473DDC0"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43" w:type="dxa"/>
          </w:tcPr>
          <w:p w14:paraId="0C0EDFFA"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蒸汽的热量，</w:t>
            </w:r>
            <w:r>
              <w:rPr>
                <w:rFonts w:asciiTheme="majorEastAsia" w:eastAsiaTheme="majorEastAsia" w:hAnsiTheme="majorEastAsia" w:hint="eastAsia"/>
              </w:rPr>
              <w:t>单位为吉焦（</w:t>
            </w:r>
            <w:r>
              <w:rPr>
                <w:rFonts w:asciiTheme="majorEastAsia" w:eastAsiaTheme="majorEastAsia" w:hAnsiTheme="majorEastAsia"/>
              </w:rPr>
              <w:t>GJ</w:t>
            </w:r>
            <w:r>
              <w:rPr>
                <w:rFonts w:asciiTheme="majorEastAsia" w:eastAsiaTheme="majorEastAsia" w:hAnsiTheme="majorEastAsia" w:hint="eastAsia"/>
              </w:rPr>
              <w:t>）</w:t>
            </w:r>
            <w:r>
              <w:rPr>
                <w:rFonts w:asciiTheme="majorEastAsia" w:eastAsiaTheme="majorEastAsia" w:hAnsiTheme="majorEastAsia"/>
              </w:rPr>
              <w:t>；</w:t>
            </w:r>
          </w:p>
        </w:tc>
      </w:tr>
      <w:tr w:rsidR="00FA7221" w14:paraId="61AA1E8E" w14:textId="77777777" w:rsidTr="00753410">
        <w:tc>
          <w:tcPr>
            <w:tcW w:w="816" w:type="dxa"/>
          </w:tcPr>
          <w:p w14:paraId="4148150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0"/>
              </w:rPr>
              <w:object w:dxaOrig="465" w:dyaOrig="330" w14:anchorId="59823B15">
                <v:shape id="_x0000_i1099" type="#_x0000_t75" style="width:23.25pt;height:16.5pt" o:ole="">
                  <v:imagedata r:id="rId163" o:title=""/>
                </v:shape>
                <o:OLEObject Type="Embed" ProgID="Equation.DSMT4" ShapeID="_x0000_i1099" DrawAspect="Content" ObjectID="_1835944158" r:id="rId164"/>
              </w:object>
            </w:r>
          </w:p>
        </w:tc>
        <w:tc>
          <w:tcPr>
            <w:tcW w:w="668" w:type="dxa"/>
          </w:tcPr>
          <w:p w14:paraId="055AB73C"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43" w:type="dxa"/>
          </w:tcPr>
          <w:p w14:paraId="0434338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蒸汽的质量，</w:t>
            </w:r>
            <w:r>
              <w:rPr>
                <w:rFonts w:asciiTheme="majorEastAsia" w:eastAsiaTheme="majorEastAsia" w:hAnsiTheme="majorEastAsia" w:hint="eastAsia"/>
              </w:rPr>
              <w:t>单位为吨（</w:t>
            </w:r>
            <w:r>
              <w:rPr>
                <w:rFonts w:asciiTheme="majorEastAsia" w:eastAsiaTheme="majorEastAsia" w:hAnsiTheme="majorEastAsia"/>
              </w:rPr>
              <w:t>t</w:t>
            </w:r>
            <w:r>
              <w:rPr>
                <w:rFonts w:asciiTheme="majorEastAsia" w:eastAsiaTheme="majorEastAsia" w:hAnsiTheme="majorEastAsia" w:hint="eastAsia"/>
              </w:rPr>
              <w:t>）</w:t>
            </w:r>
            <w:r>
              <w:rPr>
                <w:rFonts w:asciiTheme="majorEastAsia" w:eastAsiaTheme="majorEastAsia" w:hAnsiTheme="majorEastAsia"/>
              </w:rPr>
              <w:t>；</w:t>
            </w:r>
          </w:p>
        </w:tc>
      </w:tr>
      <w:tr w:rsidR="00FA7221" w14:paraId="5E7FB3BC" w14:textId="77777777" w:rsidTr="00753410">
        <w:tc>
          <w:tcPr>
            <w:tcW w:w="816" w:type="dxa"/>
          </w:tcPr>
          <w:p w14:paraId="56631D3A"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0"/>
              </w:rPr>
              <w:object w:dxaOrig="398" w:dyaOrig="330" w14:anchorId="74217549">
                <v:shape id="_x0000_i1100" type="#_x0000_t75" style="width:19.9pt;height:16.5pt" o:ole="">
                  <v:imagedata r:id="rId165" o:title=""/>
                </v:shape>
                <o:OLEObject Type="Embed" ProgID="Equation.DSMT4" ShapeID="_x0000_i1100" DrawAspect="Content" ObjectID="_1835944159" r:id="rId166"/>
              </w:object>
            </w:r>
          </w:p>
        </w:tc>
        <w:tc>
          <w:tcPr>
            <w:tcW w:w="668" w:type="dxa"/>
          </w:tcPr>
          <w:p w14:paraId="33652CA3"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43" w:type="dxa"/>
          </w:tcPr>
          <w:p w14:paraId="4B6E38A3" w14:textId="4F2B266D"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蒸汽所对应的温度、压力下每千克蒸汽的焓，</w:t>
            </w:r>
            <w:r>
              <w:rPr>
                <w:rFonts w:asciiTheme="majorEastAsia" w:eastAsiaTheme="majorEastAsia" w:hAnsiTheme="majorEastAsia" w:hint="eastAsia"/>
              </w:rPr>
              <w:t>单位为千焦每千克（</w:t>
            </w:r>
            <w:r>
              <w:rPr>
                <w:rFonts w:asciiTheme="majorEastAsia" w:eastAsiaTheme="majorEastAsia" w:hAnsiTheme="majorEastAsia"/>
              </w:rPr>
              <w:t>kJ/kg</w:t>
            </w:r>
            <w:r>
              <w:rPr>
                <w:rFonts w:asciiTheme="majorEastAsia" w:eastAsiaTheme="majorEastAsia" w:hAnsiTheme="majorEastAsia" w:hint="eastAsia"/>
              </w:rPr>
              <w:t>）</w:t>
            </w:r>
            <w:r>
              <w:rPr>
                <w:rFonts w:asciiTheme="majorEastAsia" w:eastAsiaTheme="majorEastAsia" w:hAnsiTheme="majorEastAsia"/>
              </w:rPr>
              <w:t>；</w:t>
            </w:r>
          </w:p>
        </w:tc>
      </w:tr>
      <w:tr w:rsidR="00FA7221" w14:paraId="7DABFCF8" w14:textId="77777777" w:rsidTr="00753410">
        <w:tc>
          <w:tcPr>
            <w:tcW w:w="816" w:type="dxa"/>
          </w:tcPr>
          <w:p w14:paraId="641F0A10" w14:textId="77777777" w:rsidR="00FA7221" w:rsidRDefault="00000000">
            <w:pPr>
              <w:pStyle w:val="affffffff4"/>
              <w:snapToGrid w:val="0"/>
              <w:ind w:rightChars="-51" w:right="-107"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83.74</w:t>
            </w:r>
          </w:p>
        </w:tc>
        <w:tc>
          <w:tcPr>
            <w:tcW w:w="668" w:type="dxa"/>
          </w:tcPr>
          <w:p w14:paraId="15D1EEB1"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43" w:type="dxa"/>
          </w:tcPr>
          <w:p w14:paraId="31BEBED7"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给水温度为20℃时的焓值，</w:t>
            </w:r>
            <w:r>
              <w:rPr>
                <w:rFonts w:asciiTheme="majorEastAsia" w:eastAsiaTheme="majorEastAsia" w:hAnsiTheme="majorEastAsia" w:hint="eastAsia"/>
              </w:rPr>
              <w:t>单位为千焦每千克（</w:t>
            </w:r>
            <w:r>
              <w:rPr>
                <w:rFonts w:asciiTheme="majorEastAsia" w:eastAsiaTheme="majorEastAsia" w:hAnsiTheme="majorEastAsia"/>
              </w:rPr>
              <w:t>kJ/kg</w:t>
            </w:r>
            <w:r>
              <w:rPr>
                <w:rFonts w:asciiTheme="majorEastAsia" w:eastAsiaTheme="majorEastAsia" w:hAnsiTheme="majorEastAsia" w:hint="eastAsia"/>
              </w:rPr>
              <w:t>）</w:t>
            </w:r>
            <w:r>
              <w:rPr>
                <w:rFonts w:asciiTheme="majorEastAsia" w:eastAsiaTheme="majorEastAsia" w:hAnsiTheme="majorEastAsia"/>
              </w:rPr>
              <w:t>。</w:t>
            </w:r>
          </w:p>
        </w:tc>
      </w:tr>
    </w:tbl>
    <w:p w14:paraId="4A149F25" w14:textId="0D300F05" w:rsidR="00FA7221" w:rsidRPr="001D199C" w:rsidRDefault="001D199C"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w:t>
      </w:r>
      <w:r w:rsidR="00E865F4">
        <w:rPr>
          <w:rFonts w:asciiTheme="majorEastAsia" w:eastAsiaTheme="majorEastAsia" w:hAnsiTheme="majorEastAsia" w:hint="eastAsia"/>
          <w:szCs w:val="21"/>
        </w:rPr>
        <w:t>3</w:t>
      </w:r>
      <w:r>
        <w:rPr>
          <w:rFonts w:asciiTheme="majorEastAsia" w:eastAsiaTheme="majorEastAsia" w:hAnsiTheme="majorEastAsia" w:hint="eastAsia"/>
          <w:szCs w:val="21"/>
        </w:rPr>
        <w:t>.2.6.2</w:t>
      </w:r>
      <w:r w:rsidR="00556F2F">
        <w:rPr>
          <w:rFonts w:asciiTheme="majorEastAsia" w:eastAsiaTheme="majorEastAsia" w:hAnsiTheme="majorEastAsia" w:hint="eastAsia"/>
          <w:szCs w:val="21"/>
        </w:rPr>
        <w:t xml:space="preserve">  </w:t>
      </w:r>
      <w:r w:rsidRPr="001D199C">
        <w:rPr>
          <w:rFonts w:asciiTheme="majorEastAsia" w:eastAsiaTheme="majorEastAsia" w:hAnsiTheme="majorEastAsia"/>
          <w:szCs w:val="21"/>
        </w:rPr>
        <w:t>活动</w:t>
      </w:r>
      <w:r w:rsidR="0057128B">
        <w:rPr>
          <w:rFonts w:asciiTheme="majorEastAsia" w:eastAsiaTheme="majorEastAsia" w:hAnsiTheme="majorEastAsia" w:hint="eastAsia"/>
          <w:szCs w:val="21"/>
        </w:rPr>
        <w:t>数据</w:t>
      </w:r>
    </w:p>
    <w:p w14:paraId="142A1B65" w14:textId="4516D33F" w:rsidR="00FA7221" w:rsidRDefault="00000000" w:rsidP="00321EC1">
      <w:pPr>
        <w:ind w:firstLineChars="200" w:firstLine="420"/>
        <w:rPr>
          <w:rFonts w:asciiTheme="majorEastAsia" w:eastAsiaTheme="majorEastAsia" w:hAnsiTheme="majorEastAsia" w:hint="eastAsia"/>
          <w:iCs/>
        </w:rPr>
      </w:pPr>
      <w:r>
        <w:rPr>
          <w:rFonts w:asciiTheme="majorEastAsia" w:eastAsiaTheme="majorEastAsia" w:hAnsiTheme="majorEastAsia"/>
          <w:iCs/>
        </w:rPr>
        <w:t>捕集</w:t>
      </w:r>
      <w:r w:rsidRPr="00321EC1">
        <w:rPr>
          <w:rFonts w:asciiTheme="majorEastAsia" w:eastAsiaTheme="majorEastAsia" w:hAnsiTheme="majorEastAsia"/>
        </w:rPr>
        <w:t>系统</w:t>
      </w:r>
      <w:r>
        <w:rPr>
          <w:rFonts w:asciiTheme="majorEastAsia" w:eastAsiaTheme="majorEastAsia" w:hAnsiTheme="majorEastAsia"/>
          <w:iCs/>
        </w:rPr>
        <w:t>净购入的热力消费量，</w:t>
      </w:r>
      <w:r>
        <w:rPr>
          <w:rFonts w:asciiTheme="majorEastAsia" w:eastAsiaTheme="majorEastAsia" w:hAnsiTheme="majorEastAsia" w:hint="eastAsia"/>
          <w:iCs/>
        </w:rPr>
        <w:t>按照</w:t>
      </w:r>
      <w:r>
        <w:rPr>
          <w:rFonts w:asciiTheme="majorEastAsia" w:eastAsiaTheme="majorEastAsia" w:hAnsiTheme="majorEastAsia"/>
          <w:iCs/>
        </w:rPr>
        <w:t>热力购售结算凭证或能源消费台账或统计报表</w:t>
      </w:r>
      <w:r>
        <w:rPr>
          <w:rFonts w:asciiTheme="majorEastAsia" w:eastAsiaTheme="majorEastAsia" w:hAnsiTheme="majorEastAsia" w:hint="eastAsia"/>
          <w:iCs/>
        </w:rPr>
        <w:t>统计</w:t>
      </w:r>
      <w:r>
        <w:rPr>
          <w:rFonts w:asciiTheme="majorEastAsia" w:eastAsiaTheme="majorEastAsia" w:hAnsiTheme="majorEastAsia"/>
          <w:iCs/>
        </w:rPr>
        <w:t>。</w:t>
      </w:r>
      <w:r>
        <w:rPr>
          <w:rFonts w:asciiTheme="majorEastAsia" w:eastAsiaTheme="majorEastAsia" w:hAnsiTheme="majorEastAsia" w:hint="eastAsia"/>
          <w:szCs w:val="28"/>
        </w:rPr>
        <w:t>如未进行热量测定，</w:t>
      </w:r>
      <w:r>
        <w:rPr>
          <w:rFonts w:asciiTheme="majorEastAsia" w:eastAsiaTheme="majorEastAsia" w:hAnsiTheme="majorEastAsia"/>
          <w:szCs w:val="28"/>
        </w:rPr>
        <w:t>参考</w:t>
      </w:r>
      <w:r>
        <w:rPr>
          <w:rFonts w:asciiTheme="majorEastAsia" w:eastAsiaTheme="majorEastAsia" w:hAnsiTheme="majorEastAsia" w:hint="eastAsia"/>
          <w:szCs w:val="28"/>
        </w:rPr>
        <w:t>附录A表A.2和表A.3</w:t>
      </w:r>
      <w:r>
        <w:rPr>
          <w:rFonts w:asciiTheme="majorEastAsia" w:eastAsiaTheme="majorEastAsia" w:hAnsiTheme="majorEastAsia"/>
          <w:szCs w:val="28"/>
        </w:rPr>
        <w:t>缺省值</w:t>
      </w:r>
      <w:r>
        <w:rPr>
          <w:rFonts w:asciiTheme="majorEastAsia" w:eastAsiaTheme="majorEastAsia" w:hAnsiTheme="majorEastAsia" w:hint="eastAsia"/>
          <w:szCs w:val="28"/>
        </w:rPr>
        <w:t>计算</w:t>
      </w:r>
      <w:r>
        <w:rPr>
          <w:rFonts w:asciiTheme="majorEastAsia" w:eastAsiaTheme="majorEastAsia" w:hAnsiTheme="majorEastAsia"/>
          <w:szCs w:val="28"/>
        </w:rPr>
        <w:t>。</w:t>
      </w:r>
    </w:p>
    <w:p w14:paraId="2E69BA13" w14:textId="07BCE386" w:rsidR="00FA7221" w:rsidRPr="001D199C" w:rsidRDefault="001D199C" w:rsidP="00530086">
      <w:pPr>
        <w:pStyle w:val="affffffff4"/>
        <w:ind w:firstLineChars="0" w:firstLine="0"/>
        <w:outlineLvl w:val="4"/>
        <w:rPr>
          <w:rFonts w:asciiTheme="majorEastAsia" w:eastAsiaTheme="majorEastAsia" w:hAnsiTheme="majorEastAsia" w:hint="eastAsia"/>
          <w:szCs w:val="21"/>
        </w:rPr>
      </w:pPr>
      <w:r>
        <w:rPr>
          <w:rFonts w:asciiTheme="majorEastAsia" w:eastAsiaTheme="majorEastAsia" w:hAnsiTheme="majorEastAsia" w:hint="eastAsia"/>
          <w:szCs w:val="21"/>
        </w:rPr>
        <w:t>5.</w:t>
      </w:r>
      <w:r w:rsidR="00E865F4">
        <w:rPr>
          <w:rFonts w:asciiTheme="majorEastAsia" w:eastAsiaTheme="majorEastAsia" w:hAnsiTheme="majorEastAsia" w:hint="eastAsia"/>
          <w:szCs w:val="21"/>
        </w:rPr>
        <w:t>3</w:t>
      </w:r>
      <w:r>
        <w:rPr>
          <w:rFonts w:asciiTheme="majorEastAsia" w:eastAsiaTheme="majorEastAsia" w:hAnsiTheme="majorEastAsia" w:hint="eastAsia"/>
          <w:szCs w:val="21"/>
        </w:rPr>
        <w:t>.2.6.3</w:t>
      </w:r>
      <w:r w:rsidR="00556F2F">
        <w:rPr>
          <w:rFonts w:asciiTheme="majorEastAsia" w:eastAsiaTheme="majorEastAsia" w:hAnsiTheme="majorEastAsia" w:hint="eastAsia"/>
          <w:szCs w:val="21"/>
        </w:rPr>
        <w:t xml:space="preserve">  </w:t>
      </w:r>
      <w:r w:rsidRPr="001D199C">
        <w:rPr>
          <w:rFonts w:asciiTheme="majorEastAsia" w:eastAsiaTheme="majorEastAsia" w:hAnsiTheme="majorEastAsia"/>
          <w:szCs w:val="21"/>
        </w:rPr>
        <w:t>排放因子</w:t>
      </w:r>
    </w:p>
    <w:p w14:paraId="29143036" w14:textId="7625BB23"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rPr>
        <w:t>热力供应的排放因子应采用供热单位提供的排放因子，无法</w:t>
      </w:r>
      <w:r w:rsidR="009E1D3D">
        <w:rPr>
          <w:rFonts w:asciiTheme="majorEastAsia" w:eastAsiaTheme="majorEastAsia" w:hAnsiTheme="majorEastAsia" w:hint="eastAsia"/>
        </w:rPr>
        <w:t>获取</w:t>
      </w:r>
      <w:r>
        <w:rPr>
          <w:rFonts w:asciiTheme="majorEastAsia" w:eastAsiaTheme="majorEastAsia" w:hAnsiTheme="majorEastAsia"/>
        </w:rPr>
        <w:t>时采用0.11tCO</w:t>
      </w:r>
      <w:r>
        <w:rPr>
          <w:rFonts w:asciiTheme="majorEastAsia" w:eastAsiaTheme="majorEastAsia" w:hAnsiTheme="majorEastAsia"/>
          <w:vertAlign w:val="subscript"/>
        </w:rPr>
        <w:t>2</w:t>
      </w:r>
      <w:r>
        <w:rPr>
          <w:rFonts w:asciiTheme="majorEastAsia" w:eastAsiaTheme="majorEastAsia" w:hAnsiTheme="majorEastAsia"/>
        </w:rPr>
        <w:t>/GJ。</w:t>
      </w:r>
    </w:p>
    <w:p w14:paraId="068A6222" w14:textId="2445EDFE" w:rsidR="00FA7221" w:rsidRPr="00AE211D" w:rsidRDefault="00000000" w:rsidP="00AE211D">
      <w:pPr>
        <w:pStyle w:val="a7"/>
        <w:ind w:left="0"/>
        <w:outlineLvl w:val="1"/>
        <w:rPr>
          <w:rFonts w:hAnsi="黑体" w:hint="eastAsia"/>
        </w:rPr>
      </w:pPr>
      <w:r w:rsidRPr="00AE211D">
        <w:rPr>
          <w:rFonts w:hAnsi="黑体"/>
        </w:rPr>
        <w:t>运输系统</w:t>
      </w:r>
    </w:p>
    <w:p w14:paraId="05E37604" w14:textId="6C3BFFBA"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5.3.1</w:t>
      </w:r>
      <w:r w:rsidR="00556F2F">
        <w:rPr>
          <w:rFonts w:ascii="黑体" w:eastAsia="黑体" w:hAnsi="黑体" w:hint="eastAsia"/>
          <w:szCs w:val="21"/>
        </w:rPr>
        <w:t xml:space="preserve">  </w:t>
      </w:r>
      <w:r w:rsidRPr="00530086">
        <w:rPr>
          <w:rFonts w:ascii="黑体" w:eastAsia="黑体" w:hAnsi="黑体" w:hint="eastAsia"/>
          <w:szCs w:val="21"/>
        </w:rPr>
        <w:t>运输系统</w:t>
      </w:r>
      <w:r w:rsidR="00E96B5D">
        <w:rPr>
          <w:rFonts w:ascii="黑体" w:eastAsia="黑体" w:hAnsi="黑体" w:hint="eastAsia"/>
          <w:szCs w:val="21"/>
        </w:rPr>
        <w:t>碳排放</w:t>
      </w:r>
    </w:p>
    <w:p w14:paraId="02332BC2" w14:textId="3E49C84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运输系统的排放源包括运输工具消耗的化石燃料</w:t>
      </w:r>
      <w:r>
        <w:rPr>
          <w:rFonts w:asciiTheme="majorEastAsia" w:eastAsiaTheme="majorEastAsia" w:hAnsiTheme="majorEastAsia" w:hint="eastAsia"/>
        </w:rPr>
        <w:t>直接碳</w:t>
      </w:r>
      <w:r>
        <w:rPr>
          <w:rFonts w:asciiTheme="majorEastAsia" w:eastAsiaTheme="majorEastAsia" w:hAnsiTheme="majorEastAsia"/>
        </w:rPr>
        <w:t>排放、净购入电力</w:t>
      </w:r>
      <w:r>
        <w:rPr>
          <w:rFonts w:asciiTheme="majorEastAsia" w:eastAsiaTheme="majorEastAsia" w:hAnsiTheme="majorEastAsia" w:hint="eastAsia"/>
        </w:rPr>
        <w:t>间接碳</w:t>
      </w:r>
      <w:r>
        <w:rPr>
          <w:rFonts w:asciiTheme="majorEastAsia" w:eastAsiaTheme="majorEastAsia" w:hAnsiTheme="majorEastAsia"/>
        </w:rPr>
        <w:t>排放、净购入热力</w:t>
      </w:r>
      <w:r>
        <w:rPr>
          <w:rFonts w:asciiTheme="majorEastAsia" w:eastAsiaTheme="majorEastAsia" w:hAnsiTheme="majorEastAsia" w:hint="eastAsia"/>
        </w:rPr>
        <w:t>间接碳</w:t>
      </w:r>
      <w:r>
        <w:rPr>
          <w:rFonts w:asciiTheme="majorEastAsia" w:eastAsiaTheme="majorEastAsia" w:hAnsiTheme="majorEastAsia"/>
        </w:rPr>
        <w:t>排放、运输过程中泄漏</w:t>
      </w:r>
      <w:r>
        <w:rPr>
          <w:rFonts w:asciiTheme="majorEastAsia" w:eastAsiaTheme="majorEastAsia" w:hAnsiTheme="majorEastAsia" w:hint="eastAsia"/>
        </w:rPr>
        <w:t>碳</w:t>
      </w:r>
      <w:r>
        <w:rPr>
          <w:rFonts w:asciiTheme="majorEastAsia" w:eastAsiaTheme="majorEastAsia" w:hAnsiTheme="majorEastAsia"/>
        </w:rPr>
        <w:t>排放。</w:t>
      </w:r>
    </w:p>
    <w:p w14:paraId="00225CB7" w14:textId="660CF343"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4223" w:dyaOrig="360" w14:anchorId="429D577F">
          <v:shape id="_x0000_i1101" type="#_x0000_t75" style="width:211.15pt;height:18pt" o:ole="">
            <v:imagedata r:id="rId167" o:title=""/>
          </v:shape>
          <o:OLEObject Type="Embed" ProgID="Equation.DSMT4" ShapeID="_x0000_i1101" DrawAspect="Content" ObjectID="_1835944160" r:id="rId168"/>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17</w:t>
      </w:r>
      <w:r w:rsidR="000E4C13">
        <w:rPr>
          <w:rFonts w:asciiTheme="majorEastAsia" w:eastAsiaTheme="majorEastAsia" w:hAnsiTheme="majorEastAsia" w:hint="eastAsia"/>
        </w:rPr>
        <w:t>）</w:t>
      </w:r>
    </w:p>
    <w:p w14:paraId="414B848A" w14:textId="77777777" w:rsidR="00FA7221" w:rsidRDefault="00000000">
      <w:pPr>
        <w:pStyle w:val="affffffff4"/>
        <w:ind w:firstLine="420"/>
        <w:rPr>
          <w:rFonts w:asciiTheme="majorEastAsia" w:eastAsiaTheme="majorEastAsia" w:hAnsiTheme="majorEastAsia" w:hint="eastAsia"/>
          <w:iCs/>
        </w:rPr>
      </w:pPr>
      <w:r>
        <w:rPr>
          <w:rFonts w:asciiTheme="majorEastAsia" w:eastAsiaTheme="majorEastAsia" w:hAnsiTheme="majorEastAsia"/>
          <w:iCs/>
        </w:rPr>
        <w:t>式中：</w:t>
      </w:r>
    </w:p>
    <w:tbl>
      <w:tblPr>
        <w:tblStyle w:val="affffff8"/>
        <w:tblW w:w="8119"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686"/>
        <w:gridCol w:w="6389"/>
      </w:tblGrid>
      <w:tr w:rsidR="00FA7221" w14:paraId="233E7F38" w14:textId="77777777" w:rsidTr="00753410">
        <w:tc>
          <w:tcPr>
            <w:tcW w:w="1044" w:type="dxa"/>
          </w:tcPr>
          <w:p w14:paraId="09288B7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465" w:dyaOrig="345" w14:anchorId="29328538">
                <v:shape id="_x0000_i1102" type="#_x0000_t75" style="width:23.25pt;height:17.25pt" o:ole="">
                  <v:imagedata r:id="rId169" o:title=""/>
                </v:shape>
                <o:OLEObject Type="Embed" ProgID="Equation.DSMT4" ShapeID="_x0000_i1102" DrawAspect="Content" ObjectID="_1835944161" r:id="rId170"/>
              </w:object>
            </w:r>
          </w:p>
        </w:tc>
        <w:tc>
          <w:tcPr>
            <w:tcW w:w="686" w:type="dxa"/>
          </w:tcPr>
          <w:p w14:paraId="737B9FBC"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89" w:type="dxa"/>
          </w:tcPr>
          <w:p w14:paraId="68ABD605"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运输系统的</w:t>
            </w:r>
            <w:r>
              <w:rPr>
                <w:rFonts w:asciiTheme="majorEastAsia" w:eastAsiaTheme="majorEastAsia" w:hAnsiTheme="majorEastAsia" w:hint="eastAsia"/>
              </w:rPr>
              <w:t>碳</w:t>
            </w:r>
            <w:r>
              <w:rPr>
                <w:rFonts w:asciiTheme="majorEastAsia" w:eastAsiaTheme="majorEastAsia" w:hAnsiTheme="majorEastAsia"/>
              </w:rPr>
              <w:t>排放总量，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303AA9AF" w14:textId="77777777" w:rsidTr="00753410">
        <w:tc>
          <w:tcPr>
            <w:tcW w:w="1044" w:type="dxa"/>
          </w:tcPr>
          <w:p w14:paraId="2FA3556C"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122D8645">
                <v:shape id="_x0000_i1103" type="#_x0000_t75" style="width:40.15pt;height:18pt" o:ole="">
                  <v:imagedata r:id="rId171" o:title=""/>
                </v:shape>
                <o:OLEObject Type="Embed" ProgID="Equation.DSMT4" ShapeID="_x0000_i1103" DrawAspect="Content" ObjectID="_1835944162" r:id="rId172"/>
              </w:object>
            </w:r>
          </w:p>
        </w:tc>
        <w:tc>
          <w:tcPr>
            <w:tcW w:w="686" w:type="dxa"/>
          </w:tcPr>
          <w:p w14:paraId="2810CE0D"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89" w:type="dxa"/>
          </w:tcPr>
          <w:p w14:paraId="27BD9CF2" w14:textId="289D77FB"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运输系统消耗的化石燃料燃烧</w:t>
            </w:r>
            <w:r w:rsidR="006228FE">
              <w:rPr>
                <w:rFonts w:asciiTheme="majorEastAsia" w:eastAsiaTheme="majorEastAsia" w:hAnsiTheme="majorEastAsia" w:hint="eastAsia"/>
              </w:rPr>
              <w:t>直接</w:t>
            </w:r>
            <w:r>
              <w:rPr>
                <w:rFonts w:asciiTheme="majorEastAsia" w:eastAsiaTheme="majorEastAsia" w:hAnsiTheme="majorEastAsia" w:hint="eastAsia"/>
              </w:rPr>
              <w:t>碳</w:t>
            </w:r>
            <w:r>
              <w:rPr>
                <w:rFonts w:asciiTheme="majorEastAsia" w:eastAsiaTheme="majorEastAsia" w:hAnsiTheme="majorEastAsia"/>
              </w:rPr>
              <w:t>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43379A56" w14:textId="77777777" w:rsidTr="00753410">
        <w:tc>
          <w:tcPr>
            <w:tcW w:w="1044" w:type="dxa"/>
          </w:tcPr>
          <w:p w14:paraId="558C7A23"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7784BF22">
                <v:shape id="_x0000_i1104" type="#_x0000_t75" style="width:40.15pt;height:18pt" o:ole="">
                  <v:imagedata r:id="rId173" o:title=""/>
                </v:shape>
                <o:OLEObject Type="Embed" ProgID="Equation.DSMT4" ShapeID="_x0000_i1104" DrawAspect="Content" ObjectID="_1835944163" r:id="rId174"/>
              </w:object>
            </w:r>
          </w:p>
        </w:tc>
        <w:tc>
          <w:tcPr>
            <w:tcW w:w="686" w:type="dxa"/>
          </w:tcPr>
          <w:p w14:paraId="09366935"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89" w:type="dxa"/>
          </w:tcPr>
          <w:p w14:paraId="076EDD97" w14:textId="3C10A031"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运输系统消费的净购入电力</w:t>
            </w:r>
            <w:r>
              <w:rPr>
                <w:rFonts w:asciiTheme="majorEastAsia" w:eastAsiaTheme="majorEastAsia" w:hAnsiTheme="majorEastAsia" w:hint="eastAsia"/>
              </w:rPr>
              <w:t>间接碳</w:t>
            </w:r>
            <w:r>
              <w:rPr>
                <w:rFonts w:asciiTheme="majorEastAsia" w:eastAsiaTheme="majorEastAsia" w:hAnsiTheme="majorEastAsia"/>
              </w:rPr>
              <w:t>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25074D56" w14:textId="77777777" w:rsidTr="00753410">
        <w:tc>
          <w:tcPr>
            <w:tcW w:w="1044" w:type="dxa"/>
          </w:tcPr>
          <w:p w14:paraId="47289CB9"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3AA572CA">
                <v:shape id="_x0000_i1105" type="#_x0000_t75" style="width:40.15pt;height:18pt" o:ole="">
                  <v:imagedata r:id="rId175" o:title=""/>
                </v:shape>
                <o:OLEObject Type="Embed" ProgID="Equation.DSMT4" ShapeID="_x0000_i1105" DrawAspect="Content" ObjectID="_1835944164" r:id="rId176"/>
              </w:object>
            </w:r>
          </w:p>
        </w:tc>
        <w:tc>
          <w:tcPr>
            <w:tcW w:w="686" w:type="dxa"/>
          </w:tcPr>
          <w:p w14:paraId="7C1149F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89" w:type="dxa"/>
          </w:tcPr>
          <w:p w14:paraId="3E502E26" w14:textId="64DE40A1"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运输系统消费的净购入热力</w:t>
            </w:r>
            <w:r>
              <w:rPr>
                <w:rFonts w:asciiTheme="majorEastAsia" w:eastAsiaTheme="majorEastAsia" w:hAnsiTheme="majorEastAsia" w:hint="eastAsia"/>
              </w:rPr>
              <w:t>间接碳</w:t>
            </w:r>
            <w:r>
              <w:rPr>
                <w:rFonts w:asciiTheme="majorEastAsia" w:eastAsiaTheme="majorEastAsia" w:hAnsiTheme="majorEastAsia"/>
              </w:rPr>
              <w:t>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4FCD86F8" w14:textId="77777777" w:rsidTr="00753410">
        <w:tc>
          <w:tcPr>
            <w:tcW w:w="1044" w:type="dxa"/>
          </w:tcPr>
          <w:p w14:paraId="242E9471"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78317789">
                <v:shape id="_x0000_i1106" type="#_x0000_t75" style="width:40.15pt;height:18pt" o:ole="">
                  <v:imagedata r:id="rId177" o:title=""/>
                </v:shape>
                <o:OLEObject Type="Embed" ProgID="Equation.DSMT4" ShapeID="_x0000_i1106" DrawAspect="Content" ObjectID="_1835944165" r:id="rId178"/>
              </w:object>
            </w:r>
          </w:p>
        </w:tc>
        <w:tc>
          <w:tcPr>
            <w:tcW w:w="686" w:type="dxa"/>
          </w:tcPr>
          <w:p w14:paraId="2A016F5F"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389" w:type="dxa"/>
          </w:tcPr>
          <w:p w14:paraId="141A4B75" w14:textId="3D624F9B"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运输系统在运输过程中泄漏</w:t>
            </w:r>
            <w:r w:rsidR="00A605C2">
              <w:rPr>
                <w:rFonts w:asciiTheme="majorEastAsia" w:eastAsiaTheme="majorEastAsia" w:hAnsiTheme="majorEastAsia"/>
              </w:rPr>
              <w:t>二氧化碳</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bl>
    <w:p w14:paraId="1ABFAC2A" w14:textId="3A0E16A3"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5.3.2</w:t>
      </w:r>
      <w:r w:rsidR="00556F2F">
        <w:rPr>
          <w:rFonts w:ascii="黑体" w:eastAsia="黑体" w:hAnsi="黑体" w:hint="eastAsia"/>
          <w:szCs w:val="21"/>
        </w:rPr>
        <w:t xml:space="preserve">  </w:t>
      </w:r>
      <w:r w:rsidRPr="00530086">
        <w:rPr>
          <w:rFonts w:ascii="黑体" w:eastAsia="黑体" w:hAnsi="黑体"/>
          <w:szCs w:val="21"/>
        </w:rPr>
        <w:t>化石燃料燃烧</w:t>
      </w:r>
      <w:r w:rsidRPr="00530086">
        <w:rPr>
          <w:rFonts w:ascii="黑体" w:eastAsia="黑体" w:hAnsi="黑体" w:hint="eastAsia"/>
          <w:szCs w:val="21"/>
        </w:rPr>
        <w:t>直接碳</w:t>
      </w:r>
      <w:r w:rsidRPr="00530086">
        <w:rPr>
          <w:rFonts w:ascii="黑体" w:eastAsia="黑体" w:hAnsi="黑体"/>
          <w:szCs w:val="21"/>
        </w:rPr>
        <w:t>排放</w:t>
      </w:r>
    </w:p>
    <w:p w14:paraId="463C9974" w14:textId="186DF33D" w:rsidR="00FA7221" w:rsidRDefault="00A55BDC">
      <w:pPr>
        <w:pStyle w:val="affffffff4"/>
        <w:ind w:firstLine="420"/>
        <w:rPr>
          <w:rFonts w:asciiTheme="majorEastAsia" w:eastAsiaTheme="majorEastAsia" w:hAnsiTheme="majorEastAsia" w:hint="eastAsia"/>
          <w:szCs w:val="21"/>
        </w:rPr>
      </w:pPr>
      <w:r>
        <w:rPr>
          <w:rFonts w:asciiTheme="majorEastAsia" w:eastAsiaTheme="majorEastAsia" w:hAnsiTheme="majorEastAsia" w:hint="eastAsia"/>
        </w:rPr>
        <w:t>计算公式</w:t>
      </w:r>
      <w:r w:rsidR="009B2CE4">
        <w:rPr>
          <w:rFonts w:asciiTheme="majorEastAsia" w:eastAsiaTheme="majorEastAsia" w:hAnsiTheme="majorEastAsia" w:hint="eastAsia"/>
        </w:rPr>
        <w:t>、</w:t>
      </w:r>
      <w:r>
        <w:rPr>
          <w:rFonts w:asciiTheme="majorEastAsia" w:eastAsiaTheme="majorEastAsia" w:hAnsiTheme="majorEastAsia" w:hint="eastAsia"/>
        </w:rPr>
        <w:t>数据获取</w:t>
      </w:r>
      <w:r w:rsidR="0043212D">
        <w:rPr>
          <w:rFonts w:asciiTheme="majorEastAsia" w:eastAsiaTheme="majorEastAsia" w:hAnsiTheme="majorEastAsia" w:hint="eastAsia"/>
        </w:rPr>
        <w:t>见</w:t>
      </w:r>
      <w:r>
        <w:rPr>
          <w:rFonts w:asciiTheme="majorEastAsia" w:eastAsiaTheme="majorEastAsia" w:hAnsiTheme="majorEastAsia" w:hint="eastAsia"/>
        </w:rPr>
        <w:t>5.3.1.2</w:t>
      </w:r>
      <w:r>
        <w:rPr>
          <w:rFonts w:asciiTheme="majorEastAsia" w:eastAsiaTheme="majorEastAsia" w:hAnsiTheme="majorEastAsia"/>
        </w:rPr>
        <w:t>。</w:t>
      </w:r>
    </w:p>
    <w:p w14:paraId="1DD7DAF3" w14:textId="49874D25"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5.3.3</w:t>
      </w:r>
      <w:r w:rsidR="00556F2F">
        <w:rPr>
          <w:rFonts w:ascii="黑体" w:eastAsia="黑体" w:hAnsi="黑体" w:hint="eastAsia"/>
          <w:szCs w:val="21"/>
        </w:rPr>
        <w:t xml:space="preserve">  </w:t>
      </w:r>
      <w:r w:rsidRPr="00530086">
        <w:rPr>
          <w:rFonts w:ascii="黑体" w:eastAsia="黑体" w:hAnsi="黑体"/>
          <w:szCs w:val="21"/>
        </w:rPr>
        <w:t>净购入电力</w:t>
      </w:r>
      <w:r w:rsidRPr="00530086">
        <w:rPr>
          <w:rFonts w:ascii="黑体" w:eastAsia="黑体" w:hAnsi="黑体" w:hint="eastAsia"/>
          <w:szCs w:val="21"/>
        </w:rPr>
        <w:t>间接碳</w:t>
      </w:r>
      <w:r w:rsidRPr="00530086">
        <w:rPr>
          <w:rFonts w:ascii="黑体" w:eastAsia="黑体" w:hAnsi="黑体"/>
          <w:szCs w:val="21"/>
        </w:rPr>
        <w:t>排放</w:t>
      </w:r>
    </w:p>
    <w:p w14:paraId="7CF74DA7" w14:textId="593A538E" w:rsidR="00FA7221" w:rsidRDefault="00A55BDC"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计算公式</w:t>
      </w:r>
      <w:r w:rsidR="009B2CE4">
        <w:rPr>
          <w:rFonts w:asciiTheme="majorEastAsia" w:eastAsiaTheme="majorEastAsia" w:hAnsiTheme="majorEastAsia" w:hint="eastAsia"/>
        </w:rPr>
        <w:t>、</w:t>
      </w:r>
      <w:r>
        <w:rPr>
          <w:rFonts w:asciiTheme="majorEastAsia" w:eastAsiaTheme="majorEastAsia" w:hAnsiTheme="majorEastAsia" w:hint="eastAsia"/>
        </w:rPr>
        <w:t>数据获取</w:t>
      </w:r>
      <w:r w:rsidR="0043212D">
        <w:rPr>
          <w:rFonts w:asciiTheme="majorEastAsia" w:eastAsiaTheme="majorEastAsia" w:hAnsiTheme="majorEastAsia" w:hint="eastAsia"/>
        </w:rPr>
        <w:t>见</w:t>
      </w:r>
      <w:r>
        <w:rPr>
          <w:rFonts w:asciiTheme="majorEastAsia" w:eastAsiaTheme="majorEastAsia" w:hAnsiTheme="majorEastAsia" w:hint="eastAsia"/>
        </w:rPr>
        <w:t>5.3.1.3</w:t>
      </w:r>
      <w:r>
        <w:rPr>
          <w:rFonts w:asciiTheme="majorEastAsia" w:eastAsiaTheme="majorEastAsia" w:hAnsiTheme="majorEastAsia"/>
        </w:rPr>
        <w:t>。</w:t>
      </w:r>
    </w:p>
    <w:p w14:paraId="366AF468" w14:textId="66A76DCA"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5.3.4</w:t>
      </w:r>
      <w:r w:rsidR="00556F2F">
        <w:rPr>
          <w:rFonts w:ascii="黑体" w:eastAsia="黑体" w:hAnsi="黑体" w:hint="eastAsia"/>
          <w:szCs w:val="21"/>
        </w:rPr>
        <w:t xml:space="preserve">  </w:t>
      </w:r>
      <w:r w:rsidRPr="00530086">
        <w:rPr>
          <w:rFonts w:ascii="黑体" w:eastAsia="黑体" w:hAnsi="黑体"/>
          <w:szCs w:val="21"/>
        </w:rPr>
        <w:t>净购入热力</w:t>
      </w:r>
      <w:r w:rsidRPr="00530086">
        <w:rPr>
          <w:rFonts w:ascii="黑体" w:eastAsia="黑体" w:hAnsi="黑体" w:hint="eastAsia"/>
          <w:szCs w:val="21"/>
        </w:rPr>
        <w:t>间接碳</w:t>
      </w:r>
      <w:r w:rsidRPr="00530086">
        <w:rPr>
          <w:rFonts w:ascii="黑体" w:eastAsia="黑体" w:hAnsi="黑体"/>
          <w:szCs w:val="21"/>
        </w:rPr>
        <w:t>排放</w:t>
      </w:r>
    </w:p>
    <w:p w14:paraId="402F139F" w14:textId="15E527F5" w:rsidR="00FA7221" w:rsidRDefault="00A55BDC"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hint="eastAsia"/>
        </w:rPr>
        <w:t>计算公式</w:t>
      </w:r>
      <w:r w:rsidR="009B2CE4">
        <w:rPr>
          <w:rFonts w:asciiTheme="majorEastAsia" w:eastAsiaTheme="majorEastAsia" w:hAnsiTheme="majorEastAsia" w:hint="eastAsia"/>
        </w:rPr>
        <w:t>、</w:t>
      </w:r>
      <w:r>
        <w:rPr>
          <w:rFonts w:asciiTheme="majorEastAsia" w:eastAsiaTheme="majorEastAsia" w:hAnsiTheme="majorEastAsia" w:hint="eastAsia"/>
        </w:rPr>
        <w:t>数据获取</w:t>
      </w:r>
      <w:r w:rsidR="0043212D">
        <w:rPr>
          <w:rFonts w:asciiTheme="majorEastAsia" w:eastAsiaTheme="majorEastAsia" w:hAnsiTheme="majorEastAsia" w:hint="eastAsia"/>
        </w:rPr>
        <w:t>见</w:t>
      </w:r>
      <w:r>
        <w:rPr>
          <w:rFonts w:asciiTheme="majorEastAsia" w:eastAsiaTheme="majorEastAsia" w:hAnsiTheme="majorEastAsia" w:hint="eastAsia"/>
        </w:rPr>
        <w:t>5.3.2.6</w:t>
      </w:r>
      <w:r>
        <w:rPr>
          <w:rFonts w:asciiTheme="majorEastAsia" w:eastAsiaTheme="majorEastAsia" w:hAnsiTheme="majorEastAsia"/>
        </w:rPr>
        <w:t>。</w:t>
      </w:r>
    </w:p>
    <w:p w14:paraId="69108C6E" w14:textId="18E4A012"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5.3.5</w:t>
      </w:r>
      <w:r w:rsidR="00556F2F">
        <w:rPr>
          <w:rFonts w:ascii="黑体" w:eastAsia="黑体" w:hAnsi="黑体" w:hint="eastAsia"/>
          <w:szCs w:val="21"/>
        </w:rPr>
        <w:t xml:space="preserve">  </w:t>
      </w:r>
      <w:r w:rsidRPr="00530086">
        <w:rPr>
          <w:rFonts w:ascii="黑体" w:eastAsia="黑体" w:hAnsi="黑体"/>
          <w:szCs w:val="21"/>
        </w:rPr>
        <w:t>泄漏</w:t>
      </w:r>
      <w:r w:rsidR="003D23CB" w:rsidRPr="00530086">
        <w:rPr>
          <w:rFonts w:ascii="黑体" w:eastAsia="黑体" w:hAnsi="黑体" w:hint="eastAsia"/>
          <w:szCs w:val="21"/>
        </w:rPr>
        <w:t>碳</w:t>
      </w:r>
      <w:r w:rsidRPr="00530086">
        <w:rPr>
          <w:rFonts w:ascii="黑体" w:eastAsia="黑体" w:hAnsi="黑体"/>
          <w:szCs w:val="21"/>
        </w:rPr>
        <w:t>排放</w:t>
      </w:r>
    </w:p>
    <w:p w14:paraId="3AE857B7" w14:textId="2BA760E6" w:rsidR="00FA7221" w:rsidRDefault="00E865F4"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5.3.5.1</w:t>
      </w:r>
      <w:r w:rsidR="00556F2F">
        <w:rPr>
          <w:rFonts w:ascii="黑体" w:eastAsia="黑体" w:hAnsi="黑体" w:hint="eastAsia"/>
          <w:szCs w:val="21"/>
        </w:rPr>
        <w:t xml:space="preserve">  </w:t>
      </w:r>
      <w:r w:rsidR="00E96B5D">
        <w:rPr>
          <w:rFonts w:ascii="黑体" w:eastAsia="黑体" w:hAnsi="黑体" w:hint="eastAsia"/>
          <w:szCs w:val="21"/>
        </w:rPr>
        <w:t>计算公式</w:t>
      </w:r>
    </w:p>
    <w:p w14:paraId="06588A89" w14:textId="2208A310" w:rsidR="00FD1557" w:rsidRDefault="00FD1557"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运输</w:t>
      </w:r>
      <w:r>
        <w:rPr>
          <w:rFonts w:asciiTheme="majorEastAsia" w:eastAsiaTheme="majorEastAsia" w:hAnsiTheme="majorEastAsia"/>
        </w:rPr>
        <w:t>过程的泄漏</w:t>
      </w:r>
      <w:r>
        <w:rPr>
          <w:rFonts w:asciiTheme="majorEastAsia" w:eastAsiaTheme="majorEastAsia" w:hAnsiTheme="majorEastAsia" w:hint="eastAsia"/>
        </w:rPr>
        <w:t>碳</w:t>
      </w:r>
      <w:r>
        <w:rPr>
          <w:rFonts w:asciiTheme="majorEastAsia" w:eastAsiaTheme="majorEastAsia" w:hAnsiTheme="majorEastAsia"/>
        </w:rPr>
        <w:t>排放是</w:t>
      </w:r>
      <w:r>
        <w:rPr>
          <w:rFonts w:asciiTheme="majorEastAsia" w:eastAsiaTheme="majorEastAsia" w:hAnsiTheme="majorEastAsia" w:hint="eastAsia"/>
        </w:rPr>
        <w:t>在运输</w:t>
      </w:r>
      <w:r>
        <w:rPr>
          <w:rFonts w:asciiTheme="majorEastAsia" w:eastAsiaTheme="majorEastAsia" w:hAnsiTheme="majorEastAsia"/>
        </w:rPr>
        <w:t>过程中发生的泄漏，使</w:t>
      </w:r>
      <w:r w:rsidR="00A605C2">
        <w:rPr>
          <w:rFonts w:asciiTheme="majorEastAsia" w:eastAsiaTheme="majorEastAsia" w:hAnsiTheme="majorEastAsia"/>
        </w:rPr>
        <w:t>二氧化碳</w:t>
      </w:r>
      <w:r>
        <w:rPr>
          <w:rFonts w:asciiTheme="majorEastAsia" w:eastAsiaTheme="majorEastAsia" w:hAnsiTheme="majorEastAsia"/>
        </w:rPr>
        <w:t>重新回到大气中产生的</w:t>
      </w:r>
      <w:r>
        <w:rPr>
          <w:rFonts w:asciiTheme="majorEastAsia" w:eastAsiaTheme="majorEastAsia" w:hAnsiTheme="majorEastAsia" w:hint="eastAsia"/>
        </w:rPr>
        <w:t>碳</w:t>
      </w:r>
      <w:r>
        <w:rPr>
          <w:rFonts w:asciiTheme="majorEastAsia" w:eastAsiaTheme="majorEastAsia" w:hAnsiTheme="majorEastAsia"/>
        </w:rPr>
        <w:t>排放。</w:t>
      </w:r>
    </w:p>
    <w:p w14:paraId="23084C82" w14:textId="13954CC7"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2678" w:dyaOrig="360" w14:anchorId="1CC3BFE7">
          <v:shape id="_x0000_i1107" type="#_x0000_t75" style="width:133.9pt;height:18pt" o:ole="">
            <v:imagedata r:id="rId179" o:title=""/>
          </v:shape>
          <o:OLEObject Type="Embed" ProgID="Equation.DSMT4" ShapeID="_x0000_i1107" DrawAspect="Content" ObjectID="_1835944166" r:id="rId180"/>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18</w:t>
      </w:r>
      <w:r w:rsidR="000E4C13">
        <w:rPr>
          <w:rFonts w:asciiTheme="majorEastAsia" w:eastAsiaTheme="majorEastAsia" w:hAnsiTheme="majorEastAsia" w:hint="eastAsia"/>
        </w:rPr>
        <w:t>）</w:t>
      </w:r>
    </w:p>
    <w:p w14:paraId="106BE348" w14:textId="77777777" w:rsidR="00FA7221" w:rsidRDefault="00000000">
      <w:pPr>
        <w:pStyle w:val="affffffff4"/>
        <w:ind w:firstLine="420"/>
        <w:rPr>
          <w:rFonts w:asciiTheme="majorEastAsia" w:eastAsiaTheme="majorEastAsia" w:hAnsiTheme="majorEastAsia" w:hint="eastAsia"/>
          <w:iCs/>
        </w:rPr>
      </w:pPr>
      <w:r>
        <w:rPr>
          <w:rFonts w:asciiTheme="majorEastAsia" w:eastAsiaTheme="majorEastAsia" w:hAnsiTheme="majorEastAsia"/>
          <w:iCs/>
        </w:rPr>
        <w:t>式中：</w:t>
      </w:r>
    </w:p>
    <w:tbl>
      <w:tblPr>
        <w:tblStyle w:val="affffff8"/>
        <w:tblW w:w="7979" w:type="dxa"/>
        <w:tblInd w:w="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
        <w:gridCol w:w="644"/>
        <w:gridCol w:w="6299"/>
      </w:tblGrid>
      <w:tr w:rsidR="00FA7221" w14:paraId="757728AE" w14:textId="77777777" w:rsidTr="00753410">
        <w:tc>
          <w:tcPr>
            <w:tcW w:w="1036" w:type="dxa"/>
          </w:tcPr>
          <w:p w14:paraId="15FB02A5"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1CA5C195">
                <v:shape id="_x0000_i1108" type="#_x0000_t75" style="width:40.15pt;height:18pt" o:ole="">
                  <v:imagedata r:id="rId181" o:title=""/>
                </v:shape>
                <o:OLEObject Type="Embed" ProgID="Equation.DSMT4" ShapeID="_x0000_i1108" DrawAspect="Content" ObjectID="_1835944167" r:id="rId182"/>
              </w:object>
            </w:r>
          </w:p>
        </w:tc>
        <w:tc>
          <w:tcPr>
            <w:tcW w:w="644" w:type="dxa"/>
          </w:tcPr>
          <w:p w14:paraId="59A14457"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99" w:type="dxa"/>
          </w:tcPr>
          <w:p w14:paraId="1AC793A0" w14:textId="7F94D575"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运输系统中泄漏</w:t>
            </w:r>
            <w:r>
              <w:rPr>
                <w:rFonts w:asciiTheme="majorEastAsia" w:eastAsiaTheme="majorEastAsia" w:hAnsiTheme="majorEastAsia" w:hint="eastAsia"/>
              </w:rPr>
              <w:t>碳</w:t>
            </w:r>
            <w:r>
              <w:rPr>
                <w:rFonts w:asciiTheme="majorEastAsia" w:eastAsiaTheme="majorEastAsia" w:hAnsiTheme="majorEastAsia"/>
              </w:rPr>
              <w:t>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0D0740F8" w14:textId="77777777" w:rsidTr="00753410">
        <w:tc>
          <w:tcPr>
            <w:tcW w:w="1036" w:type="dxa"/>
          </w:tcPr>
          <w:p w14:paraId="776086F4"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1E00419B">
                <v:shape id="_x0000_i1109" type="#_x0000_t75" style="width:40.15pt;height:18pt" o:ole="">
                  <v:imagedata r:id="rId183" o:title=""/>
                </v:shape>
                <o:OLEObject Type="Embed" ProgID="Equation.DSMT4" ShapeID="_x0000_i1109" DrawAspect="Content" ObjectID="_1835944168" r:id="rId184"/>
              </w:object>
            </w:r>
          </w:p>
        </w:tc>
        <w:tc>
          <w:tcPr>
            <w:tcW w:w="644" w:type="dxa"/>
          </w:tcPr>
          <w:p w14:paraId="4D2646A3"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99" w:type="dxa"/>
          </w:tcPr>
          <w:p w14:paraId="5070A8C4" w14:textId="543C777D"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输入至运输系统的</w:t>
            </w:r>
            <w:r w:rsidR="00A605C2">
              <w:rPr>
                <w:rFonts w:asciiTheme="majorEastAsia" w:eastAsiaTheme="majorEastAsia" w:hAnsiTheme="majorEastAsia"/>
              </w:rPr>
              <w:t>二氧化碳</w:t>
            </w:r>
            <w:r>
              <w:rPr>
                <w:rFonts w:asciiTheme="majorEastAsia" w:eastAsiaTheme="majorEastAsia" w:hAnsiTheme="majorEastAsia"/>
              </w:rPr>
              <w:t>质量，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56AAFE4F" w14:textId="77777777" w:rsidTr="00753410">
        <w:tc>
          <w:tcPr>
            <w:tcW w:w="1036" w:type="dxa"/>
          </w:tcPr>
          <w:p w14:paraId="6A5434CC"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788" w:dyaOrig="360" w14:anchorId="0AE18DEF">
                <v:shape id="_x0000_i1110" type="#_x0000_t75" style="width:39.4pt;height:18pt" o:ole="">
                  <v:imagedata r:id="rId185" o:title=""/>
                </v:shape>
                <o:OLEObject Type="Embed" ProgID="Equation.DSMT4" ShapeID="_x0000_i1110" DrawAspect="Content" ObjectID="_1835944169" r:id="rId186"/>
              </w:object>
            </w:r>
          </w:p>
        </w:tc>
        <w:tc>
          <w:tcPr>
            <w:tcW w:w="644" w:type="dxa"/>
          </w:tcPr>
          <w:p w14:paraId="3B7A539F"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299" w:type="dxa"/>
          </w:tcPr>
          <w:p w14:paraId="5EE6C89C" w14:textId="39240BD8"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从运输系统输出至利用系统或封存系统的</w:t>
            </w:r>
            <w:r w:rsidR="00A605C2">
              <w:rPr>
                <w:rFonts w:asciiTheme="majorEastAsia" w:eastAsiaTheme="majorEastAsia" w:hAnsiTheme="majorEastAsia"/>
              </w:rPr>
              <w:t>二氧化碳</w:t>
            </w:r>
            <w:r>
              <w:rPr>
                <w:rFonts w:asciiTheme="majorEastAsia" w:eastAsiaTheme="majorEastAsia" w:hAnsiTheme="majorEastAsia"/>
              </w:rPr>
              <w:t>质量，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bl>
    <w:p w14:paraId="323F44E9" w14:textId="77777777" w:rsidR="00DD0ADA"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根据运输方式的不同可分为管道运输和罐车运输。</w:t>
      </w:r>
    </w:p>
    <w:p w14:paraId="78EAFD47" w14:textId="62D220C0"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对于利用管道运输的情形：</w:t>
      </w:r>
    </w:p>
    <w:p w14:paraId="6A03922A" w14:textId="13D0B259"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6"/>
        </w:rPr>
        <w:object w:dxaOrig="4540" w:dyaOrig="427" w14:anchorId="0A0ECD43">
          <v:shape id="_x0000_i1111" type="#_x0000_t75" alt="" style="width:226.9pt;height:21.4pt" o:ole="">
            <v:imagedata r:id="rId187" o:title=""/>
          </v:shape>
          <o:OLEObject Type="Embed" ProgID="Equation.DSMT4" ShapeID="_x0000_i1111" DrawAspect="Content" ObjectID="_1835944170" r:id="rId188"/>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19</w:t>
      </w:r>
      <w:r w:rsidR="000E4C13">
        <w:rPr>
          <w:rFonts w:asciiTheme="majorEastAsia" w:eastAsiaTheme="majorEastAsia" w:hAnsiTheme="majorEastAsia" w:hint="eastAsia"/>
        </w:rPr>
        <w:t>）</w:t>
      </w:r>
    </w:p>
    <w:p w14:paraId="260B3B63" w14:textId="7777777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式中：</w:t>
      </w:r>
    </w:p>
    <w:tbl>
      <w:tblPr>
        <w:tblStyle w:val="affffff8"/>
        <w:tblW w:w="7923" w:type="dxa"/>
        <w:tblInd w:w="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672"/>
        <w:gridCol w:w="5543"/>
      </w:tblGrid>
      <w:tr w:rsidR="00FA7221" w14:paraId="3612C9A0" w14:textId="77777777" w:rsidTr="00753410">
        <w:tc>
          <w:tcPr>
            <w:tcW w:w="1708" w:type="dxa"/>
          </w:tcPr>
          <w:p w14:paraId="17F20E8C"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005" w:dyaOrig="360" w14:anchorId="74E54918">
                <v:shape id="_x0000_i1112" type="#_x0000_t75" style="width:50.25pt;height:18pt" o:ole="">
                  <v:imagedata r:id="rId189" o:title=""/>
                </v:shape>
                <o:OLEObject Type="Embed" ProgID="Equation.DSMT4" ShapeID="_x0000_i1112" DrawAspect="Content" ObjectID="_1835944171" r:id="rId190"/>
              </w:object>
            </w:r>
          </w:p>
        </w:tc>
        <w:tc>
          <w:tcPr>
            <w:tcW w:w="672" w:type="dxa"/>
          </w:tcPr>
          <w:p w14:paraId="3C24D29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43" w:type="dxa"/>
          </w:tcPr>
          <w:p w14:paraId="6BAF1057" w14:textId="5DFFB1DB"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iCs/>
              </w:rPr>
              <w:t>从运输系统输出至利用或封存系统的</w:t>
            </w:r>
            <w:r w:rsidR="00A605C2">
              <w:rPr>
                <w:rFonts w:asciiTheme="majorEastAsia" w:eastAsiaTheme="majorEastAsia" w:hAnsiTheme="majorEastAsia"/>
              </w:rPr>
              <w:t>二氧化碳</w:t>
            </w:r>
            <w:r>
              <w:rPr>
                <w:rFonts w:asciiTheme="majorEastAsia" w:eastAsiaTheme="majorEastAsia" w:hAnsiTheme="majorEastAsia"/>
              </w:rPr>
              <w:t>质量，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50510231" w14:textId="77777777" w:rsidTr="00753410">
        <w:tc>
          <w:tcPr>
            <w:tcW w:w="1708" w:type="dxa"/>
          </w:tcPr>
          <w:p w14:paraId="09CDC7E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478" w:dyaOrig="360" w14:anchorId="1B32220B">
                <v:shape id="_x0000_i1113" type="#_x0000_t75" style="width:73.9pt;height:18pt" o:ole="">
                  <v:imagedata r:id="rId191" o:title=""/>
                </v:shape>
                <o:OLEObject Type="Embed" ProgID="Equation.DSMT4" ShapeID="_x0000_i1113" DrawAspect="Content" ObjectID="_1835944172" r:id="rId192"/>
              </w:object>
            </w:r>
          </w:p>
        </w:tc>
        <w:tc>
          <w:tcPr>
            <w:tcW w:w="672" w:type="dxa"/>
          </w:tcPr>
          <w:p w14:paraId="3679EAE4"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43" w:type="dxa"/>
          </w:tcPr>
          <w:p w14:paraId="7E34F2BC" w14:textId="64A0F16E"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iCs/>
              </w:rPr>
              <w:t>每小时运输管道输出至利用</w:t>
            </w:r>
            <w:r>
              <w:rPr>
                <w:rFonts w:asciiTheme="majorEastAsia" w:eastAsiaTheme="majorEastAsia" w:hAnsiTheme="majorEastAsia"/>
              </w:rPr>
              <w:t>或者</w:t>
            </w:r>
            <w:r>
              <w:rPr>
                <w:rFonts w:asciiTheme="majorEastAsia" w:eastAsiaTheme="majorEastAsia" w:hAnsiTheme="majorEastAsia"/>
                <w:iCs/>
              </w:rPr>
              <w:t>封存系统的平均</w:t>
            </w:r>
            <w:r w:rsidR="00A605C2">
              <w:rPr>
                <w:rFonts w:asciiTheme="majorEastAsia" w:eastAsiaTheme="majorEastAsia" w:hAnsiTheme="majorEastAsia"/>
              </w:rPr>
              <w:t>二氧化碳</w:t>
            </w:r>
            <w:r>
              <w:rPr>
                <w:rFonts w:asciiTheme="majorEastAsia" w:eastAsiaTheme="majorEastAsia" w:hAnsiTheme="majorEastAsia"/>
              </w:rPr>
              <w:t>质量流量，</w:t>
            </w:r>
            <w:r>
              <w:rPr>
                <w:rFonts w:asciiTheme="majorEastAsia" w:eastAsiaTheme="majorEastAsia" w:hAnsiTheme="majorEastAsia" w:hint="eastAsia"/>
              </w:rPr>
              <w:t>单位为吨每小时（</w:t>
            </w:r>
            <w:r>
              <w:rPr>
                <w:rFonts w:asciiTheme="majorEastAsia" w:eastAsiaTheme="majorEastAsia" w:hAnsiTheme="majorEastAsia"/>
              </w:rPr>
              <w:t>t/h</w:t>
            </w:r>
            <w:r>
              <w:rPr>
                <w:rFonts w:asciiTheme="majorEastAsia" w:eastAsiaTheme="majorEastAsia" w:hAnsiTheme="majorEastAsia" w:hint="eastAsia"/>
              </w:rPr>
              <w:t>）</w:t>
            </w:r>
            <w:r>
              <w:rPr>
                <w:rFonts w:asciiTheme="majorEastAsia" w:eastAsiaTheme="majorEastAsia" w:hAnsiTheme="majorEastAsia"/>
              </w:rPr>
              <w:t>；</w:t>
            </w:r>
          </w:p>
        </w:tc>
      </w:tr>
      <w:tr w:rsidR="00FA7221" w14:paraId="5E513033" w14:textId="77777777" w:rsidTr="00753410">
        <w:tc>
          <w:tcPr>
            <w:tcW w:w="1708" w:type="dxa"/>
          </w:tcPr>
          <w:p w14:paraId="4ECE0138"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1275" w:dyaOrig="345" w14:anchorId="6D50D171">
                <v:shape id="_x0000_i1114" type="#_x0000_t75" style="width:63.75pt;height:17.25pt" o:ole="">
                  <v:imagedata r:id="rId193" o:title=""/>
                </v:shape>
                <o:OLEObject Type="Embed" ProgID="Equation.DSMT4" ShapeID="_x0000_i1114" DrawAspect="Content" ObjectID="_1835944173" r:id="rId194"/>
              </w:object>
            </w:r>
          </w:p>
        </w:tc>
        <w:tc>
          <w:tcPr>
            <w:tcW w:w="672" w:type="dxa"/>
          </w:tcPr>
          <w:p w14:paraId="50119F01"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43" w:type="dxa"/>
          </w:tcPr>
          <w:p w14:paraId="4F0DC526" w14:textId="77FCE79E"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iCs/>
              </w:rPr>
              <w:t>全年加权平均的从运输管道环节输出的</w:t>
            </w:r>
            <w:r w:rsidR="00A605C2">
              <w:rPr>
                <w:rFonts w:asciiTheme="majorEastAsia" w:eastAsiaTheme="majorEastAsia" w:hAnsiTheme="majorEastAsia"/>
              </w:rPr>
              <w:t>二氧化碳</w:t>
            </w:r>
            <w:r>
              <w:rPr>
                <w:rFonts w:asciiTheme="majorEastAsia" w:eastAsiaTheme="majorEastAsia" w:hAnsiTheme="majorEastAsia"/>
              </w:rPr>
              <w:t>纯度，</w:t>
            </w:r>
            <w:r>
              <w:rPr>
                <w:rFonts w:asciiTheme="majorEastAsia" w:eastAsiaTheme="majorEastAsia" w:hAnsiTheme="majorEastAsia" w:hint="eastAsia"/>
              </w:rPr>
              <w:t>以百分数表示（</w:t>
            </w:r>
            <w:r>
              <w:rPr>
                <w:rFonts w:asciiTheme="majorEastAsia" w:eastAsiaTheme="majorEastAsia" w:hAnsiTheme="majorEastAsia"/>
              </w:rPr>
              <w:t>%</w:t>
            </w:r>
            <w:r>
              <w:rPr>
                <w:rFonts w:asciiTheme="majorEastAsia" w:eastAsiaTheme="majorEastAsia" w:hAnsiTheme="majorEastAsia" w:hint="eastAsia"/>
              </w:rPr>
              <w:t>）</w:t>
            </w:r>
            <w:r>
              <w:rPr>
                <w:rFonts w:asciiTheme="majorEastAsia" w:eastAsiaTheme="majorEastAsia" w:hAnsiTheme="majorEastAsia"/>
              </w:rPr>
              <w:t>；</w:t>
            </w:r>
          </w:p>
        </w:tc>
      </w:tr>
      <w:tr w:rsidR="00FA7221" w14:paraId="64346774" w14:textId="77777777" w:rsidTr="00753410">
        <w:tc>
          <w:tcPr>
            <w:tcW w:w="1708" w:type="dxa"/>
          </w:tcPr>
          <w:p w14:paraId="6BB2F5DB" w14:textId="77777777" w:rsidR="00FA7221" w:rsidRDefault="00000000">
            <w:pPr>
              <w:pStyle w:val="affffffff4"/>
              <w:snapToGrid w:val="0"/>
              <w:ind w:firstLineChars="0" w:firstLine="0"/>
              <w:rPr>
                <w:rFonts w:asciiTheme="majorEastAsia" w:eastAsiaTheme="majorEastAsia" w:hAnsiTheme="majorEastAsia" w:hint="eastAsia"/>
                <w:szCs w:val="21"/>
              </w:rPr>
            </w:pPr>
            <m:oMathPara>
              <m:oMathParaPr>
                <m:jc m:val="left"/>
              </m:oMathParaPr>
              <m:oMath>
                <m:r>
                  <w:rPr>
                    <w:rFonts w:ascii="Cambria Math" w:eastAsiaTheme="majorEastAsia" w:hAnsi="Cambria Math"/>
                  </w:rPr>
                  <m:t>i</m:t>
                </m:r>
              </m:oMath>
            </m:oMathPara>
          </w:p>
        </w:tc>
        <w:tc>
          <w:tcPr>
            <w:tcW w:w="672" w:type="dxa"/>
          </w:tcPr>
          <w:p w14:paraId="4B8ED0E3"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43" w:type="dxa"/>
          </w:tcPr>
          <w:p w14:paraId="40F077E5" w14:textId="2BD4DBE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代表小时数</w:t>
            </w:r>
            <w:r>
              <w:rPr>
                <w:rFonts w:asciiTheme="majorEastAsia" w:eastAsiaTheme="majorEastAsia" w:hAnsiTheme="majorEastAsia" w:hint="eastAsia"/>
              </w:rPr>
              <w:t>。</w:t>
            </w:r>
          </w:p>
        </w:tc>
      </w:tr>
    </w:tbl>
    <w:p w14:paraId="4971B01F" w14:textId="7777777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对于利用罐车运输的情形：</w:t>
      </w:r>
    </w:p>
    <w:p w14:paraId="297E6D14" w14:textId="72D10C41" w:rsidR="00FA7221" w:rsidRDefault="00000000">
      <w:pPr>
        <w:pStyle w:val="MTDisplayEquation"/>
        <w:tabs>
          <w:tab w:val="clear" w:pos="4680"/>
          <w:tab w:val="clear" w:pos="9360"/>
          <w:tab w:val="center" w:pos="4111"/>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6"/>
        </w:rPr>
        <w:object w:dxaOrig="4458" w:dyaOrig="427" w14:anchorId="507FC6E6">
          <v:shape id="_x0000_i1115" type="#_x0000_t75" alt="" style="width:223.15pt;height:21.4pt" o:ole="">
            <v:imagedata r:id="rId195" o:title=""/>
          </v:shape>
          <o:OLEObject Type="Embed" ProgID="Equation.DSMT4" ShapeID="_x0000_i1115" DrawAspect="Content" ObjectID="_1835944174" r:id="rId196"/>
        </w:object>
      </w:r>
      <w:r>
        <w:rPr>
          <w:rFonts w:asciiTheme="majorEastAsia" w:eastAsiaTheme="majorEastAsia" w:hAnsiTheme="majorEastAsia" w:hint="eastAsia"/>
        </w:rPr>
        <w:t>……………………</w:t>
      </w:r>
      <w:r w:rsidR="000E4C13">
        <w:rPr>
          <w:rFonts w:asciiTheme="majorEastAsia" w:eastAsiaTheme="majorEastAsia" w:hAnsiTheme="majorEastAsia" w:hint="eastAsia"/>
        </w:rPr>
        <w:t>（</w:t>
      </w:r>
      <w:r w:rsidR="00C648E2">
        <w:rPr>
          <w:rFonts w:asciiTheme="majorEastAsia" w:eastAsiaTheme="majorEastAsia" w:hAnsiTheme="majorEastAsia" w:hint="eastAsia"/>
        </w:rPr>
        <w:t>20</w:t>
      </w:r>
      <w:r w:rsidR="000E4C13">
        <w:rPr>
          <w:rFonts w:asciiTheme="majorEastAsia" w:eastAsiaTheme="majorEastAsia" w:hAnsiTheme="majorEastAsia" w:hint="eastAsia"/>
        </w:rPr>
        <w:t>）</w:t>
      </w:r>
    </w:p>
    <w:p w14:paraId="722B6D9B" w14:textId="7777777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式中：</w:t>
      </w:r>
    </w:p>
    <w:tbl>
      <w:tblPr>
        <w:tblStyle w:val="affffff8"/>
        <w:tblW w:w="0" w:type="auto"/>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701"/>
        <w:gridCol w:w="5547"/>
      </w:tblGrid>
      <w:tr w:rsidR="00FA7221" w14:paraId="786FAD61" w14:textId="77777777" w:rsidTr="00753410">
        <w:tc>
          <w:tcPr>
            <w:tcW w:w="1675" w:type="dxa"/>
          </w:tcPr>
          <w:p w14:paraId="0718CF3E"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005" w:dyaOrig="360" w14:anchorId="50FE404B">
                <v:shape id="_x0000_i1116" type="#_x0000_t75" style="width:50.25pt;height:18pt" o:ole="">
                  <v:imagedata r:id="rId197" o:title=""/>
                </v:shape>
                <o:OLEObject Type="Embed" ProgID="Equation.DSMT4" ShapeID="_x0000_i1116" DrawAspect="Content" ObjectID="_1835944175" r:id="rId198"/>
              </w:object>
            </w:r>
          </w:p>
        </w:tc>
        <w:tc>
          <w:tcPr>
            <w:tcW w:w="701" w:type="dxa"/>
          </w:tcPr>
          <w:p w14:paraId="5DD341C8"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47" w:type="dxa"/>
          </w:tcPr>
          <w:p w14:paraId="0C8F81B5" w14:textId="2C9D7093"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利用罐车从运输系统运输至利用系统或封存系统的</w:t>
            </w:r>
            <w:r w:rsidR="00A605C2">
              <w:rPr>
                <w:rFonts w:asciiTheme="majorEastAsia" w:eastAsiaTheme="majorEastAsia" w:hAnsiTheme="majorEastAsia"/>
              </w:rPr>
              <w:t>二氧化碳</w:t>
            </w:r>
            <w:r>
              <w:rPr>
                <w:rFonts w:asciiTheme="majorEastAsia" w:eastAsiaTheme="majorEastAsia" w:hAnsiTheme="majorEastAsia"/>
              </w:rPr>
              <w:t>质量，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146DD3B8" w14:textId="77777777" w:rsidTr="00753410">
        <w:tc>
          <w:tcPr>
            <w:tcW w:w="1675" w:type="dxa"/>
          </w:tcPr>
          <w:p w14:paraId="6F5B5E04"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200" w:dyaOrig="360" w14:anchorId="44F555D0">
                <v:shape id="_x0000_i1117" type="#_x0000_t75" style="width:60pt;height:18pt" o:ole="">
                  <v:imagedata r:id="rId199" o:title=""/>
                </v:shape>
                <o:OLEObject Type="Embed" ProgID="Equation.DSMT4" ShapeID="_x0000_i1117" DrawAspect="Content" ObjectID="_1835944176" r:id="rId200"/>
              </w:object>
            </w:r>
          </w:p>
        </w:tc>
        <w:tc>
          <w:tcPr>
            <w:tcW w:w="701" w:type="dxa"/>
          </w:tcPr>
          <w:p w14:paraId="1F32C25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47" w:type="dxa"/>
          </w:tcPr>
          <w:p w14:paraId="7956DD1E" w14:textId="769D32E4"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iCs/>
              </w:rPr>
              <w:t>输入至每辆罐车的</w:t>
            </w:r>
            <w:r w:rsidR="00A605C2">
              <w:rPr>
                <w:rFonts w:asciiTheme="majorEastAsia" w:eastAsiaTheme="majorEastAsia" w:hAnsiTheme="majorEastAsia"/>
                <w:iCs/>
              </w:rPr>
              <w:t>二氧化碳</w:t>
            </w:r>
            <w:r>
              <w:rPr>
                <w:rFonts w:asciiTheme="majorEastAsia" w:eastAsiaTheme="majorEastAsia" w:hAnsiTheme="majorEastAsia"/>
                <w:iCs/>
              </w:rPr>
              <w:t>液体质量，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iCs/>
              </w:rPr>
              <w:t>；</w:t>
            </w:r>
          </w:p>
        </w:tc>
      </w:tr>
      <w:tr w:rsidR="00FA7221" w14:paraId="03B2289A" w14:textId="77777777" w:rsidTr="00753410">
        <w:tc>
          <w:tcPr>
            <w:tcW w:w="1675" w:type="dxa"/>
          </w:tcPr>
          <w:p w14:paraId="545FEB38"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455" w:dyaOrig="360" w14:anchorId="12E9DADE">
                <v:shape id="_x0000_i1118" type="#_x0000_t75" style="width:72.75pt;height:18pt" o:ole="">
                  <v:imagedata r:id="rId201" o:title=""/>
                </v:shape>
                <o:OLEObject Type="Embed" ProgID="Equation.DSMT4" ShapeID="_x0000_i1118" DrawAspect="Content" ObjectID="_1835944177" r:id="rId202"/>
              </w:object>
            </w:r>
          </w:p>
        </w:tc>
        <w:tc>
          <w:tcPr>
            <w:tcW w:w="701" w:type="dxa"/>
          </w:tcPr>
          <w:p w14:paraId="7ECFB814"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47" w:type="dxa"/>
          </w:tcPr>
          <w:p w14:paraId="01D5D752" w14:textId="792B02C0"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iCs/>
              </w:rPr>
              <w:t>每辆罐车的</w:t>
            </w:r>
            <w:r w:rsidR="00A605C2">
              <w:rPr>
                <w:rFonts w:asciiTheme="majorEastAsia" w:eastAsiaTheme="majorEastAsia" w:hAnsiTheme="majorEastAsia"/>
                <w:iCs/>
              </w:rPr>
              <w:t>二氧化碳</w:t>
            </w:r>
            <w:r>
              <w:rPr>
                <w:rFonts w:asciiTheme="majorEastAsia" w:eastAsiaTheme="majorEastAsia" w:hAnsiTheme="majorEastAsia"/>
                <w:iCs/>
              </w:rPr>
              <w:t>纯度，无量纲，取值范围0~1；</w:t>
            </w:r>
          </w:p>
        </w:tc>
      </w:tr>
      <w:tr w:rsidR="00FA7221" w14:paraId="2C9BFBE7" w14:textId="77777777" w:rsidTr="00753410">
        <w:tc>
          <w:tcPr>
            <w:tcW w:w="1675" w:type="dxa"/>
          </w:tcPr>
          <w:p w14:paraId="64CC5E2F" w14:textId="77777777" w:rsidR="00FA7221" w:rsidRDefault="00000000">
            <w:pPr>
              <w:pStyle w:val="affffffff4"/>
              <w:widowControl w:val="0"/>
              <w:snapToGrid w:val="0"/>
              <w:ind w:firstLineChars="0" w:firstLine="0"/>
              <w:rPr>
                <w:rFonts w:asciiTheme="majorEastAsia" w:eastAsiaTheme="majorEastAsia" w:hAnsiTheme="majorEastAsia" w:hint="eastAsia"/>
                <w:szCs w:val="21"/>
              </w:rPr>
            </w:pPr>
            <m:oMathPara>
              <m:oMathParaPr>
                <m:jc m:val="left"/>
              </m:oMathParaPr>
              <m:oMath>
                <m:r>
                  <w:rPr>
                    <w:rFonts w:ascii="Cambria Math" w:eastAsiaTheme="majorEastAsia" w:hAnsi="Cambria Math"/>
                  </w:rPr>
                  <m:t>i</m:t>
                </m:r>
              </m:oMath>
            </m:oMathPara>
          </w:p>
        </w:tc>
        <w:tc>
          <w:tcPr>
            <w:tcW w:w="701" w:type="dxa"/>
          </w:tcPr>
          <w:p w14:paraId="0F46116D" w14:textId="77777777" w:rsidR="00FA7221" w:rsidRDefault="00000000">
            <w:pPr>
              <w:pStyle w:val="affffffff4"/>
              <w:widowControl w:val="0"/>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5547" w:type="dxa"/>
          </w:tcPr>
          <w:p w14:paraId="0E173D6B" w14:textId="0D2B2D5B" w:rsidR="00FA7221" w:rsidRDefault="00000000">
            <w:pPr>
              <w:pStyle w:val="affffffff4"/>
              <w:widowControl w:val="0"/>
              <w:snapToGrid w:val="0"/>
              <w:ind w:firstLineChars="0" w:firstLine="0"/>
              <w:rPr>
                <w:rFonts w:asciiTheme="majorEastAsia" w:eastAsiaTheme="majorEastAsia" w:hAnsiTheme="majorEastAsia" w:hint="eastAsia"/>
              </w:rPr>
            </w:pPr>
            <w:r>
              <w:rPr>
                <w:rFonts w:asciiTheme="majorEastAsia" w:eastAsiaTheme="majorEastAsia" w:hAnsiTheme="majorEastAsia"/>
              </w:rPr>
              <w:t>代表运输</w:t>
            </w:r>
            <w:r w:rsidR="00A605C2">
              <w:rPr>
                <w:rFonts w:asciiTheme="majorEastAsia" w:eastAsiaTheme="majorEastAsia" w:hAnsiTheme="majorEastAsia"/>
              </w:rPr>
              <w:t>二氧化碳</w:t>
            </w:r>
            <w:r>
              <w:rPr>
                <w:rFonts w:asciiTheme="majorEastAsia" w:eastAsiaTheme="majorEastAsia" w:hAnsiTheme="majorEastAsia"/>
              </w:rPr>
              <w:t>的罐车数</w:t>
            </w:r>
            <w:r>
              <w:rPr>
                <w:rFonts w:asciiTheme="majorEastAsia" w:eastAsiaTheme="majorEastAsia" w:hAnsiTheme="majorEastAsia" w:hint="eastAsia"/>
              </w:rPr>
              <w:t>。</w:t>
            </w:r>
          </w:p>
        </w:tc>
      </w:tr>
    </w:tbl>
    <w:p w14:paraId="771B9213" w14:textId="478EAC9D" w:rsidR="00FA7221" w:rsidRPr="00530086" w:rsidRDefault="00E865F4"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5.3.5.2</w:t>
      </w:r>
      <w:r w:rsidR="00556F2F">
        <w:rPr>
          <w:rFonts w:ascii="黑体" w:eastAsia="黑体" w:hAnsi="黑体" w:hint="eastAsia"/>
          <w:szCs w:val="21"/>
        </w:rPr>
        <w:t xml:space="preserve">  </w:t>
      </w:r>
      <w:r w:rsidRPr="00530086">
        <w:rPr>
          <w:rFonts w:ascii="黑体" w:eastAsia="黑体" w:hAnsi="黑体"/>
          <w:szCs w:val="21"/>
        </w:rPr>
        <w:t>活动</w:t>
      </w:r>
      <w:r w:rsidR="0057128B">
        <w:rPr>
          <w:rFonts w:ascii="黑体" w:eastAsia="黑体" w:hAnsi="黑体" w:hint="eastAsia"/>
          <w:szCs w:val="21"/>
        </w:rPr>
        <w:t>数据</w:t>
      </w:r>
    </w:p>
    <w:p w14:paraId="77BFD5D7" w14:textId="240F897C"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采用管道输入运输系统的</w:t>
      </w:r>
      <w:r w:rsidR="00A605C2">
        <w:rPr>
          <w:rFonts w:asciiTheme="majorEastAsia" w:eastAsiaTheme="majorEastAsia" w:hAnsiTheme="majorEastAsia"/>
        </w:rPr>
        <w:t>二氧化碳</w:t>
      </w:r>
      <w:r>
        <w:rPr>
          <w:rFonts w:asciiTheme="majorEastAsia" w:eastAsiaTheme="majorEastAsia" w:hAnsiTheme="majorEastAsia"/>
        </w:rPr>
        <w:t>等于捕集系统采用管道输出的</w:t>
      </w:r>
      <w:r w:rsidR="00A605C2">
        <w:rPr>
          <w:rFonts w:asciiTheme="majorEastAsia" w:eastAsiaTheme="majorEastAsia" w:hAnsiTheme="majorEastAsia"/>
        </w:rPr>
        <w:t>二氧化碳</w:t>
      </w:r>
      <w:r>
        <w:rPr>
          <w:rFonts w:asciiTheme="majorEastAsia" w:eastAsiaTheme="majorEastAsia" w:hAnsiTheme="majorEastAsia"/>
        </w:rPr>
        <w:t>，采用罐车输入运输系统的</w:t>
      </w:r>
      <w:r w:rsidR="00A605C2">
        <w:rPr>
          <w:rFonts w:asciiTheme="majorEastAsia" w:eastAsiaTheme="majorEastAsia" w:hAnsiTheme="majorEastAsia"/>
        </w:rPr>
        <w:t>二氧化碳</w:t>
      </w:r>
      <w:r>
        <w:rPr>
          <w:rFonts w:asciiTheme="majorEastAsia" w:eastAsiaTheme="majorEastAsia" w:hAnsiTheme="majorEastAsia"/>
        </w:rPr>
        <w:t>等于捕集系统采用罐车输出的</w:t>
      </w:r>
      <w:r w:rsidR="00A605C2">
        <w:rPr>
          <w:rFonts w:asciiTheme="majorEastAsia" w:eastAsiaTheme="majorEastAsia" w:hAnsiTheme="majorEastAsia"/>
        </w:rPr>
        <w:t>二氧化碳</w:t>
      </w:r>
      <w:r>
        <w:rPr>
          <w:rFonts w:asciiTheme="majorEastAsia" w:eastAsiaTheme="majorEastAsia" w:hAnsiTheme="majorEastAsia"/>
        </w:rPr>
        <w:t>。</w:t>
      </w:r>
    </w:p>
    <w:p w14:paraId="157B8B86" w14:textId="4B6E0B5F"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其他活动数据获取</w:t>
      </w:r>
      <w:r w:rsidR="0043212D">
        <w:rPr>
          <w:rFonts w:asciiTheme="majorEastAsia" w:eastAsiaTheme="majorEastAsia" w:hAnsiTheme="majorEastAsia"/>
        </w:rPr>
        <w:t>见</w:t>
      </w:r>
      <w:r w:rsidR="00C73F37">
        <w:rPr>
          <w:rFonts w:asciiTheme="majorEastAsia" w:eastAsiaTheme="majorEastAsia" w:hAnsiTheme="majorEastAsia" w:hint="eastAsia"/>
        </w:rPr>
        <w:t>5.3.1.4.2</w:t>
      </w:r>
      <w:r>
        <w:rPr>
          <w:rFonts w:asciiTheme="majorEastAsia" w:eastAsiaTheme="majorEastAsia" w:hAnsiTheme="majorEastAsia"/>
        </w:rPr>
        <w:t>。</w:t>
      </w:r>
    </w:p>
    <w:p w14:paraId="3FA4553E" w14:textId="4780E0D8" w:rsidR="00FA7221" w:rsidRPr="00530086" w:rsidRDefault="00E865F4"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5.3.5.3</w:t>
      </w:r>
      <w:r w:rsidR="00556F2F">
        <w:rPr>
          <w:rFonts w:ascii="黑体" w:eastAsia="黑体" w:hAnsi="黑体" w:hint="eastAsia"/>
          <w:szCs w:val="21"/>
        </w:rPr>
        <w:t xml:space="preserve">  </w:t>
      </w:r>
      <w:r w:rsidRPr="00530086">
        <w:rPr>
          <w:rFonts w:ascii="黑体" w:eastAsia="黑体" w:hAnsi="黑体"/>
          <w:szCs w:val="21"/>
        </w:rPr>
        <w:t>排放因子</w:t>
      </w:r>
    </w:p>
    <w:p w14:paraId="1E6702E4" w14:textId="7CA0D017"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rPr>
        <w:t>不涉及排放因子。</w:t>
      </w:r>
    </w:p>
    <w:p w14:paraId="70E6B6B9" w14:textId="27E1A9B7" w:rsidR="00FA7221" w:rsidRPr="00AE211D" w:rsidRDefault="00000000" w:rsidP="00AE211D">
      <w:pPr>
        <w:pStyle w:val="a7"/>
        <w:ind w:left="0"/>
        <w:outlineLvl w:val="1"/>
        <w:rPr>
          <w:rFonts w:hAnsi="黑体" w:hint="eastAsia"/>
        </w:rPr>
      </w:pPr>
      <w:r w:rsidRPr="00AE211D">
        <w:rPr>
          <w:rFonts w:hAnsi="黑体"/>
        </w:rPr>
        <w:t>利用系统</w:t>
      </w:r>
    </w:p>
    <w:p w14:paraId="5DFCC580" w14:textId="4146190F"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5.5.1</w:t>
      </w:r>
      <w:r w:rsidR="00556F2F">
        <w:rPr>
          <w:rFonts w:ascii="黑体" w:eastAsia="黑体" w:hAnsi="黑体" w:hint="eastAsia"/>
          <w:szCs w:val="21"/>
        </w:rPr>
        <w:t xml:space="preserve">  </w:t>
      </w:r>
      <w:r w:rsidRPr="00530086">
        <w:rPr>
          <w:rFonts w:ascii="黑体" w:eastAsia="黑体" w:hAnsi="黑体" w:hint="eastAsia"/>
          <w:szCs w:val="21"/>
        </w:rPr>
        <w:t>利用系统</w:t>
      </w:r>
      <w:r w:rsidR="00E96B5D">
        <w:rPr>
          <w:rFonts w:ascii="黑体" w:eastAsia="黑体" w:hAnsi="黑体" w:hint="eastAsia"/>
          <w:szCs w:val="21"/>
        </w:rPr>
        <w:t>碳排放</w:t>
      </w:r>
    </w:p>
    <w:p w14:paraId="4531A7BA" w14:textId="751B127B"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利用系统的排放源包括化石燃料燃烧</w:t>
      </w:r>
      <w:r>
        <w:rPr>
          <w:rFonts w:asciiTheme="majorEastAsia" w:eastAsiaTheme="majorEastAsia" w:hAnsiTheme="majorEastAsia" w:hint="eastAsia"/>
        </w:rPr>
        <w:t>直接碳</w:t>
      </w:r>
      <w:r>
        <w:rPr>
          <w:rFonts w:asciiTheme="majorEastAsia" w:eastAsiaTheme="majorEastAsia" w:hAnsiTheme="majorEastAsia"/>
        </w:rPr>
        <w:t>排放、净购入电力</w:t>
      </w:r>
      <w:r>
        <w:rPr>
          <w:rFonts w:asciiTheme="majorEastAsia" w:eastAsiaTheme="majorEastAsia" w:hAnsiTheme="majorEastAsia" w:hint="eastAsia"/>
        </w:rPr>
        <w:t>间接碳</w:t>
      </w:r>
      <w:r>
        <w:rPr>
          <w:rFonts w:asciiTheme="majorEastAsia" w:eastAsiaTheme="majorEastAsia" w:hAnsiTheme="majorEastAsia"/>
        </w:rPr>
        <w:t>排放、净购入热力</w:t>
      </w:r>
      <w:r>
        <w:rPr>
          <w:rFonts w:asciiTheme="majorEastAsia" w:eastAsiaTheme="majorEastAsia" w:hAnsiTheme="majorEastAsia" w:hint="eastAsia"/>
        </w:rPr>
        <w:t>间接碳</w:t>
      </w:r>
      <w:r>
        <w:rPr>
          <w:rFonts w:asciiTheme="majorEastAsia" w:eastAsiaTheme="majorEastAsia" w:hAnsiTheme="majorEastAsia"/>
        </w:rPr>
        <w:t>排放、利用过程中产生的泄漏</w:t>
      </w:r>
      <w:r>
        <w:rPr>
          <w:rFonts w:asciiTheme="majorEastAsia" w:eastAsiaTheme="majorEastAsia" w:hAnsiTheme="majorEastAsia" w:hint="eastAsia"/>
        </w:rPr>
        <w:t>碳</w:t>
      </w:r>
      <w:r>
        <w:rPr>
          <w:rFonts w:asciiTheme="majorEastAsia" w:eastAsiaTheme="majorEastAsia" w:hAnsiTheme="majorEastAsia"/>
        </w:rPr>
        <w:t>排放。</w:t>
      </w:r>
    </w:p>
    <w:p w14:paraId="1CFC5773" w14:textId="41F13EE1"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4148" w:dyaOrig="360" w14:anchorId="307E2302">
          <v:shape id="_x0000_i1119" type="#_x0000_t75" style="width:207.75pt;height:18pt" o:ole="">
            <v:imagedata r:id="rId203" o:title=""/>
          </v:shape>
          <o:OLEObject Type="Embed" ProgID="Equation.DSMT4" ShapeID="_x0000_i1119" DrawAspect="Content" ObjectID="_1835944178" r:id="rId204"/>
        </w:object>
      </w:r>
      <w:r>
        <w:rPr>
          <w:rFonts w:asciiTheme="majorEastAsia" w:eastAsiaTheme="majorEastAsia" w:hAnsiTheme="majorEastAsia" w:hint="eastAsia"/>
        </w:rPr>
        <w:t>…………………………</w:t>
      </w:r>
      <w:r w:rsidR="000E4C13">
        <w:rPr>
          <w:rFonts w:asciiTheme="majorEastAsia" w:eastAsiaTheme="majorEastAsia" w:hAnsiTheme="majorEastAsia" w:hint="eastAsia"/>
        </w:rPr>
        <w:t>（2</w:t>
      </w:r>
      <w:r w:rsidR="00C648E2">
        <w:rPr>
          <w:rFonts w:asciiTheme="majorEastAsia" w:eastAsiaTheme="majorEastAsia" w:hAnsiTheme="majorEastAsia" w:hint="eastAsia"/>
        </w:rPr>
        <w:t>1</w:t>
      </w:r>
      <w:r w:rsidR="000E4C13">
        <w:rPr>
          <w:rFonts w:asciiTheme="majorEastAsia" w:eastAsiaTheme="majorEastAsia" w:hAnsiTheme="majorEastAsia" w:hint="eastAsia"/>
        </w:rPr>
        <w:t>）</w:t>
      </w:r>
    </w:p>
    <w:p w14:paraId="17B39831" w14:textId="77777777" w:rsidR="00FA7221" w:rsidRDefault="00000000">
      <w:pPr>
        <w:ind w:firstLine="480"/>
        <w:rPr>
          <w:rFonts w:asciiTheme="majorEastAsia" w:eastAsiaTheme="majorEastAsia" w:hAnsiTheme="majorEastAsia" w:hint="eastAsia"/>
          <w:iCs/>
        </w:rPr>
      </w:pPr>
      <w:r>
        <w:rPr>
          <w:rFonts w:asciiTheme="majorEastAsia" w:eastAsiaTheme="majorEastAsia" w:hAnsiTheme="majorEastAsia"/>
          <w:iCs/>
        </w:rPr>
        <w:t>式中：</w:t>
      </w:r>
    </w:p>
    <w:tbl>
      <w:tblPr>
        <w:tblStyle w:val="affffff8"/>
        <w:tblW w:w="7909" w:type="dxa"/>
        <w:tblInd w:w="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686"/>
        <w:gridCol w:w="6215"/>
      </w:tblGrid>
      <w:tr w:rsidR="00FA7221" w14:paraId="0804CF67" w14:textId="77777777" w:rsidTr="00753410">
        <w:tc>
          <w:tcPr>
            <w:tcW w:w="1008" w:type="dxa"/>
          </w:tcPr>
          <w:p w14:paraId="5FE2593B" w14:textId="77777777" w:rsidR="00FA7221" w:rsidRDefault="00000000">
            <w:pPr>
              <w:snapToGrid w:val="0"/>
              <w:rPr>
                <w:rFonts w:asciiTheme="majorEastAsia" w:eastAsiaTheme="majorEastAsia" w:hAnsiTheme="majorEastAsia" w:hint="eastAsia"/>
                <w:iCs/>
              </w:rPr>
            </w:pPr>
            <w:r>
              <w:rPr>
                <w:rFonts w:asciiTheme="majorEastAsia" w:eastAsiaTheme="majorEastAsia" w:hAnsiTheme="majorEastAsia"/>
                <w:position w:val="-12"/>
              </w:rPr>
              <w:object w:dxaOrig="443" w:dyaOrig="345" w14:anchorId="7211CB94">
                <v:shape id="_x0000_i1120" type="#_x0000_t75" style="width:22.15pt;height:17.25pt" o:ole="">
                  <v:imagedata r:id="rId205" o:title=""/>
                </v:shape>
                <o:OLEObject Type="Embed" ProgID="Equation.DSMT4" ShapeID="_x0000_i1120" DrawAspect="Content" ObjectID="_1835944179" r:id="rId206"/>
              </w:object>
            </w:r>
          </w:p>
        </w:tc>
        <w:tc>
          <w:tcPr>
            <w:tcW w:w="686" w:type="dxa"/>
          </w:tcPr>
          <w:p w14:paraId="09860693" w14:textId="77777777" w:rsidR="00FA7221" w:rsidRDefault="00000000">
            <w:pPr>
              <w:snapToGrid w:val="0"/>
              <w:rPr>
                <w:rFonts w:asciiTheme="majorEastAsia" w:eastAsiaTheme="majorEastAsia" w:hAnsiTheme="majorEastAsia" w:hint="eastAsia"/>
                <w:iCs/>
              </w:rPr>
            </w:pPr>
            <w:r>
              <w:rPr>
                <w:rFonts w:asciiTheme="majorEastAsia" w:eastAsiaTheme="majorEastAsia" w:hAnsiTheme="majorEastAsia" w:hint="eastAsia"/>
                <w:iCs/>
              </w:rPr>
              <w:t>——</w:t>
            </w:r>
          </w:p>
        </w:tc>
        <w:tc>
          <w:tcPr>
            <w:tcW w:w="6215" w:type="dxa"/>
          </w:tcPr>
          <w:p w14:paraId="75B6FC95" w14:textId="77777777" w:rsidR="00FA7221" w:rsidRDefault="00000000">
            <w:pPr>
              <w:snapToGrid w:val="0"/>
              <w:rPr>
                <w:rFonts w:asciiTheme="majorEastAsia" w:eastAsiaTheme="majorEastAsia" w:hAnsiTheme="majorEastAsia" w:hint="eastAsia"/>
                <w:iCs/>
              </w:rPr>
            </w:pPr>
            <w:r>
              <w:rPr>
                <w:rFonts w:asciiTheme="majorEastAsia" w:eastAsiaTheme="majorEastAsia" w:hAnsiTheme="majorEastAsia"/>
              </w:rPr>
              <w:t>利用系统的</w:t>
            </w:r>
            <w:r>
              <w:rPr>
                <w:rFonts w:asciiTheme="majorEastAsia" w:eastAsiaTheme="majorEastAsia" w:hAnsiTheme="majorEastAsia" w:hint="eastAsia"/>
              </w:rPr>
              <w:t>碳</w:t>
            </w:r>
            <w:r>
              <w:rPr>
                <w:rFonts w:asciiTheme="majorEastAsia" w:eastAsiaTheme="majorEastAsia" w:hAnsiTheme="majorEastAsia"/>
              </w:rPr>
              <w:t>排放总量，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78FFD5E6" w14:textId="77777777" w:rsidTr="00753410">
        <w:tc>
          <w:tcPr>
            <w:tcW w:w="1008" w:type="dxa"/>
          </w:tcPr>
          <w:p w14:paraId="3B954BDB" w14:textId="77777777" w:rsidR="00FA7221" w:rsidRDefault="00000000">
            <w:pPr>
              <w:snapToGrid w:val="0"/>
              <w:rPr>
                <w:rFonts w:asciiTheme="majorEastAsia" w:eastAsiaTheme="majorEastAsia" w:hAnsiTheme="majorEastAsia" w:hint="eastAsia"/>
                <w:iCs/>
              </w:rPr>
            </w:pPr>
            <w:r>
              <w:rPr>
                <w:rFonts w:asciiTheme="majorEastAsia" w:eastAsiaTheme="majorEastAsia" w:hAnsiTheme="majorEastAsia"/>
                <w:position w:val="-14"/>
              </w:rPr>
              <w:object w:dxaOrig="788" w:dyaOrig="360" w14:anchorId="2FBBF463">
                <v:shape id="_x0000_i1121" type="#_x0000_t75" style="width:39.4pt;height:18pt" o:ole="">
                  <v:imagedata r:id="rId207" o:title=""/>
                </v:shape>
                <o:OLEObject Type="Embed" ProgID="Equation.DSMT4" ShapeID="_x0000_i1121" DrawAspect="Content" ObjectID="_1835944180" r:id="rId208"/>
              </w:object>
            </w:r>
          </w:p>
        </w:tc>
        <w:tc>
          <w:tcPr>
            <w:tcW w:w="686" w:type="dxa"/>
          </w:tcPr>
          <w:p w14:paraId="698BD531" w14:textId="77777777" w:rsidR="00FA7221" w:rsidRDefault="00000000">
            <w:pPr>
              <w:snapToGrid w:val="0"/>
              <w:rPr>
                <w:rFonts w:asciiTheme="majorEastAsia" w:eastAsiaTheme="majorEastAsia" w:hAnsiTheme="majorEastAsia" w:hint="eastAsia"/>
                <w:iCs/>
              </w:rPr>
            </w:pPr>
            <w:r>
              <w:rPr>
                <w:rFonts w:asciiTheme="majorEastAsia" w:eastAsiaTheme="majorEastAsia" w:hAnsiTheme="majorEastAsia" w:hint="eastAsia"/>
                <w:iCs/>
              </w:rPr>
              <w:t>——</w:t>
            </w:r>
          </w:p>
        </w:tc>
        <w:tc>
          <w:tcPr>
            <w:tcW w:w="6215" w:type="dxa"/>
          </w:tcPr>
          <w:p w14:paraId="347EA154" w14:textId="7EAFBE4C" w:rsidR="00FA7221" w:rsidRDefault="00000000">
            <w:pPr>
              <w:snapToGrid w:val="0"/>
              <w:rPr>
                <w:rFonts w:asciiTheme="majorEastAsia" w:eastAsiaTheme="majorEastAsia" w:hAnsiTheme="majorEastAsia" w:hint="eastAsia"/>
                <w:iCs/>
              </w:rPr>
            </w:pPr>
            <w:r>
              <w:rPr>
                <w:rFonts w:asciiTheme="majorEastAsia" w:eastAsiaTheme="majorEastAsia" w:hAnsiTheme="majorEastAsia"/>
              </w:rPr>
              <w:t>利用系统燃烧化石燃料</w:t>
            </w:r>
            <w:r w:rsidR="006228FE">
              <w:rPr>
                <w:rFonts w:asciiTheme="majorEastAsia" w:eastAsiaTheme="majorEastAsia" w:hAnsiTheme="majorEastAsia" w:hint="eastAsia"/>
              </w:rPr>
              <w:t>直接</w:t>
            </w:r>
            <w:r>
              <w:rPr>
                <w:rFonts w:asciiTheme="majorEastAsia" w:eastAsiaTheme="majorEastAsia" w:hAnsiTheme="majorEastAsia" w:hint="eastAsia"/>
              </w:rPr>
              <w:t>碳</w:t>
            </w:r>
            <w:r>
              <w:rPr>
                <w:rFonts w:asciiTheme="majorEastAsia" w:eastAsiaTheme="majorEastAsia" w:hAnsiTheme="majorEastAsia"/>
              </w:rPr>
              <w:t>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1643CA64" w14:textId="77777777" w:rsidTr="00753410">
        <w:tc>
          <w:tcPr>
            <w:tcW w:w="1008" w:type="dxa"/>
          </w:tcPr>
          <w:p w14:paraId="09BDD637" w14:textId="77777777" w:rsidR="00FA7221" w:rsidRDefault="00000000">
            <w:pPr>
              <w:snapToGrid w:val="0"/>
              <w:rPr>
                <w:rFonts w:asciiTheme="majorEastAsia" w:eastAsiaTheme="majorEastAsia" w:hAnsiTheme="majorEastAsia" w:hint="eastAsia"/>
                <w:iCs/>
              </w:rPr>
            </w:pPr>
            <w:r>
              <w:rPr>
                <w:rFonts w:asciiTheme="majorEastAsia" w:eastAsiaTheme="majorEastAsia" w:hAnsiTheme="majorEastAsia"/>
                <w:position w:val="-14"/>
              </w:rPr>
              <w:object w:dxaOrig="788" w:dyaOrig="360" w14:anchorId="589B4B1C">
                <v:shape id="_x0000_i1122" type="#_x0000_t75" style="width:39.4pt;height:18pt" o:ole="">
                  <v:imagedata r:id="rId209" o:title=""/>
                </v:shape>
                <o:OLEObject Type="Embed" ProgID="Equation.DSMT4" ShapeID="_x0000_i1122" DrawAspect="Content" ObjectID="_1835944181" r:id="rId210"/>
              </w:object>
            </w:r>
          </w:p>
        </w:tc>
        <w:tc>
          <w:tcPr>
            <w:tcW w:w="686" w:type="dxa"/>
          </w:tcPr>
          <w:p w14:paraId="52CFA09F" w14:textId="77777777" w:rsidR="00FA7221" w:rsidRDefault="00000000">
            <w:pPr>
              <w:snapToGrid w:val="0"/>
              <w:rPr>
                <w:rFonts w:asciiTheme="majorEastAsia" w:eastAsiaTheme="majorEastAsia" w:hAnsiTheme="majorEastAsia" w:hint="eastAsia"/>
                <w:iCs/>
              </w:rPr>
            </w:pPr>
            <w:r>
              <w:rPr>
                <w:rFonts w:asciiTheme="majorEastAsia" w:eastAsiaTheme="majorEastAsia" w:hAnsiTheme="majorEastAsia" w:hint="eastAsia"/>
                <w:iCs/>
              </w:rPr>
              <w:t>——</w:t>
            </w:r>
          </w:p>
        </w:tc>
        <w:tc>
          <w:tcPr>
            <w:tcW w:w="6215" w:type="dxa"/>
          </w:tcPr>
          <w:p w14:paraId="0251C6C9" w14:textId="37245BCD" w:rsidR="00FA7221" w:rsidRDefault="00000000">
            <w:pPr>
              <w:snapToGrid w:val="0"/>
              <w:rPr>
                <w:rFonts w:asciiTheme="majorEastAsia" w:eastAsiaTheme="majorEastAsia" w:hAnsiTheme="majorEastAsia" w:hint="eastAsia"/>
                <w:iCs/>
              </w:rPr>
            </w:pPr>
            <w:r>
              <w:rPr>
                <w:rFonts w:asciiTheme="majorEastAsia" w:eastAsiaTheme="majorEastAsia" w:hAnsiTheme="majorEastAsia"/>
              </w:rPr>
              <w:t>利用系统消费净购入电力</w:t>
            </w:r>
            <w:r>
              <w:rPr>
                <w:rFonts w:asciiTheme="majorEastAsia" w:eastAsiaTheme="majorEastAsia" w:hAnsiTheme="majorEastAsia" w:hint="eastAsia"/>
              </w:rPr>
              <w:t>间接碳</w:t>
            </w:r>
            <w:r>
              <w:rPr>
                <w:rFonts w:asciiTheme="majorEastAsia" w:eastAsiaTheme="majorEastAsia" w:hAnsiTheme="majorEastAsia"/>
              </w:rPr>
              <w:t>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p>
        </w:tc>
      </w:tr>
      <w:tr w:rsidR="00FA7221" w14:paraId="70D79885" w14:textId="77777777" w:rsidTr="00753410">
        <w:tc>
          <w:tcPr>
            <w:tcW w:w="1008" w:type="dxa"/>
          </w:tcPr>
          <w:p w14:paraId="41B808BD" w14:textId="77777777" w:rsidR="00FA7221" w:rsidRDefault="00000000">
            <w:pPr>
              <w:snapToGrid w:val="0"/>
              <w:rPr>
                <w:rFonts w:asciiTheme="majorEastAsia" w:eastAsiaTheme="majorEastAsia" w:hAnsiTheme="majorEastAsia" w:hint="eastAsia"/>
                <w:iCs/>
              </w:rPr>
            </w:pPr>
            <w:r>
              <w:rPr>
                <w:rFonts w:asciiTheme="majorEastAsia" w:eastAsiaTheme="majorEastAsia" w:hAnsiTheme="majorEastAsia"/>
                <w:position w:val="-14"/>
              </w:rPr>
              <w:object w:dxaOrig="788" w:dyaOrig="360" w14:anchorId="589D6682">
                <v:shape id="_x0000_i1123" type="#_x0000_t75" style="width:39.4pt;height:18pt" o:ole="">
                  <v:imagedata r:id="rId211" o:title=""/>
                </v:shape>
                <o:OLEObject Type="Embed" ProgID="Equation.DSMT4" ShapeID="_x0000_i1123" DrawAspect="Content" ObjectID="_1835944182" r:id="rId212"/>
              </w:object>
            </w:r>
          </w:p>
        </w:tc>
        <w:tc>
          <w:tcPr>
            <w:tcW w:w="686" w:type="dxa"/>
          </w:tcPr>
          <w:p w14:paraId="4C342429" w14:textId="77777777" w:rsidR="00FA7221" w:rsidRDefault="00000000">
            <w:pPr>
              <w:snapToGrid w:val="0"/>
              <w:rPr>
                <w:rFonts w:asciiTheme="majorEastAsia" w:eastAsiaTheme="majorEastAsia" w:hAnsiTheme="majorEastAsia" w:hint="eastAsia"/>
                <w:iCs/>
              </w:rPr>
            </w:pPr>
            <w:r>
              <w:rPr>
                <w:rFonts w:asciiTheme="majorEastAsia" w:eastAsiaTheme="majorEastAsia" w:hAnsiTheme="majorEastAsia" w:hint="eastAsia"/>
                <w:iCs/>
              </w:rPr>
              <w:t>——</w:t>
            </w:r>
          </w:p>
        </w:tc>
        <w:tc>
          <w:tcPr>
            <w:tcW w:w="6215" w:type="dxa"/>
          </w:tcPr>
          <w:p w14:paraId="075C0926" w14:textId="08E29A6C" w:rsidR="00FA7221" w:rsidRDefault="00000000">
            <w:pPr>
              <w:snapToGrid w:val="0"/>
              <w:rPr>
                <w:rFonts w:asciiTheme="majorEastAsia" w:eastAsiaTheme="majorEastAsia" w:hAnsiTheme="majorEastAsia" w:hint="eastAsia"/>
                <w:iCs/>
              </w:rPr>
            </w:pPr>
            <w:r>
              <w:rPr>
                <w:rFonts w:asciiTheme="majorEastAsia" w:eastAsiaTheme="majorEastAsia" w:hAnsiTheme="majorEastAsia"/>
              </w:rPr>
              <w:t>利用系统消费净购入热力</w:t>
            </w:r>
            <w:r>
              <w:rPr>
                <w:rFonts w:asciiTheme="majorEastAsia" w:eastAsiaTheme="majorEastAsia" w:hAnsiTheme="majorEastAsia" w:hint="eastAsia"/>
              </w:rPr>
              <w:t>间接碳</w:t>
            </w:r>
            <w:r>
              <w:rPr>
                <w:rFonts w:asciiTheme="majorEastAsia" w:eastAsiaTheme="majorEastAsia" w:hAnsiTheme="majorEastAsia"/>
              </w:rPr>
              <w:t>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p>
        </w:tc>
      </w:tr>
      <w:tr w:rsidR="00FA7221" w14:paraId="7E4852EA" w14:textId="77777777" w:rsidTr="00753410">
        <w:tc>
          <w:tcPr>
            <w:tcW w:w="1008" w:type="dxa"/>
          </w:tcPr>
          <w:p w14:paraId="1A031C7B" w14:textId="77777777" w:rsidR="00FA7221" w:rsidRDefault="00000000">
            <w:pPr>
              <w:snapToGrid w:val="0"/>
              <w:rPr>
                <w:rFonts w:asciiTheme="majorEastAsia" w:eastAsiaTheme="majorEastAsia" w:hAnsiTheme="majorEastAsia" w:hint="eastAsia"/>
                <w:iCs/>
              </w:rPr>
            </w:pPr>
            <w:r>
              <w:rPr>
                <w:rFonts w:asciiTheme="majorEastAsia" w:eastAsiaTheme="majorEastAsia" w:hAnsiTheme="majorEastAsia"/>
                <w:position w:val="-12"/>
              </w:rPr>
              <w:object w:dxaOrig="758" w:dyaOrig="345" w14:anchorId="2972744D">
                <v:shape id="_x0000_i1124" type="#_x0000_t75" style="width:37.9pt;height:17.25pt" o:ole="">
                  <v:imagedata r:id="rId213" o:title=""/>
                </v:shape>
                <o:OLEObject Type="Embed" ProgID="Equation.DSMT4" ShapeID="_x0000_i1124" DrawAspect="Content" ObjectID="_1835944183" r:id="rId214"/>
              </w:object>
            </w:r>
          </w:p>
        </w:tc>
        <w:tc>
          <w:tcPr>
            <w:tcW w:w="686" w:type="dxa"/>
          </w:tcPr>
          <w:p w14:paraId="04685F66" w14:textId="77777777" w:rsidR="00FA7221" w:rsidRDefault="00000000">
            <w:pPr>
              <w:snapToGrid w:val="0"/>
              <w:rPr>
                <w:rFonts w:asciiTheme="majorEastAsia" w:eastAsiaTheme="majorEastAsia" w:hAnsiTheme="majorEastAsia" w:hint="eastAsia"/>
                <w:iCs/>
              </w:rPr>
            </w:pPr>
            <w:r>
              <w:rPr>
                <w:rFonts w:asciiTheme="majorEastAsia" w:eastAsiaTheme="majorEastAsia" w:hAnsiTheme="majorEastAsia" w:hint="eastAsia"/>
                <w:iCs/>
              </w:rPr>
              <w:t>——</w:t>
            </w:r>
          </w:p>
        </w:tc>
        <w:tc>
          <w:tcPr>
            <w:tcW w:w="6215" w:type="dxa"/>
          </w:tcPr>
          <w:p w14:paraId="33206ED3" w14:textId="1C4A3578" w:rsidR="00FA7221" w:rsidRDefault="00000000">
            <w:pPr>
              <w:snapToGrid w:val="0"/>
              <w:rPr>
                <w:rFonts w:asciiTheme="majorEastAsia" w:eastAsiaTheme="majorEastAsia" w:hAnsiTheme="majorEastAsia" w:hint="eastAsia"/>
                <w:iCs/>
              </w:rPr>
            </w:pPr>
            <w:r>
              <w:rPr>
                <w:rFonts w:asciiTheme="majorEastAsia" w:eastAsiaTheme="majorEastAsia" w:hAnsiTheme="majorEastAsia"/>
              </w:rPr>
              <w:t>利用过程中产生的泄漏</w:t>
            </w:r>
            <w:r>
              <w:rPr>
                <w:rFonts w:asciiTheme="majorEastAsia" w:eastAsiaTheme="majorEastAsia" w:hAnsiTheme="majorEastAsia" w:hint="eastAsia"/>
              </w:rPr>
              <w:t>碳</w:t>
            </w:r>
            <w:r>
              <w:rPr>
                <w:rFonts w:asciiTheme="majorEastAsia" w:eastAsiaTheme="majorEastAsia" w:hAnsiTheme="majorEastAsia"/>
              </w:rPr>
              <w:t>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bl>
    <w:p w14:paraId="37A1D90A" w14:textId="66FF9FDB"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5.5.2</w:t>
      </w:r>
      <w:r w:rsidR="00556F2F">
        <w:rPr>
          <w:rFonts w:ascii="黑体" w:eastAsia="黑体" w:hAnsi="黑体" w:hint="eastAsia"/>
          <w:szCs w:val="21"/>
        </w:rPr>
        <w:t xml:space="preserve">  </w:t>
      </w:r>
      <w:r w:rsidRPr="00530086">
        <w:rPr>
          <w:rFonts w:ascii="黑体" w:eastAsia="黑体" w:hAnsi="黑体"/>
          <w:szCs w:val="21"/>
        </w:rPr>
        <w:t>化石燃料燃烧</w:t>
      </w:r>
      <w:r w:rsidRPr="00530086">
        <w:rPr>
          <w:rFonts w:ascii="黑体" w:eastAsia="黑体" w:hAnsi="黑体" w:hint="eastAsia"/>
          <w:szCs w:val="21"/>
        </w:rPr>
        <w:t>直接碳</w:t>
      </w:r>
      <w:r w:rsidRPr="00530086">
        <w:rPr>
          <w:rFonts w:ascii="黑体" w:eastAsia="黑体" w:hAnsi="黑体"/>
          <w:szCs w:val="21"/>
        </w:rPr>
        <w:t>排放</w:t>
      </w:r>
    </w:p>
    <w:p w14:paraId="57101C30" w14:textId="2428817A" w:rsidR="00FA7221" w:rsidRDefault="00A55BDC"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hint="eastAsia"/>
        </w:rPr>
        <w:t>计算公式</w:t>
      </w:r>
      <w:r w:rsidR="009B2CE4">
        <w:rPr>
          <w:rFonts w:asciiTheme="majorEastAsia" w:eastAsiaTheme="majorEastAsia" w:hAnsiTheme="majorEastAsia" w:hint="eastAsia"/>
        </w:rPr>
        <w:t>、</w:t>
      </w:r>
      <w:r>
        <w:rPr>
          <w:rFonts w:asciiTheme="majorEastAsia" w:eastAsiaTheme="majorEastAsia" w:hAnsiTheme="majorEastAsia" w:hint="eastAsia"/>
        </w:rPr>
        <w:t>数据获取</w:t>
      </w:r>
      <w:r w:rsidR="0043212D">
        <w:rPr>
          <w:rFonts w:asciiTheme="majorEastAsia" w:eastAsiaTheme="majorEastAsia" w:hAnsiTheme="majorEastAsia" w:hint="eastAsia"/>
        </w:rPr>
        <w:t>见</w:t>
      </w:r>
      <w:r>
        <w:rPr>
          <w:rFonts w:asciiTheme="majorEastAsia" w:eastAsiaTheme="majorEastAsia" w:hAnsiTheme="majorEastAsia" w:hint="eastAsia"/>
        </w:rPr>
        <w:t>5.3.1.2</w:t>
      </w:r>
      <w:r>
        <w:rPr>
          <w:rFonts w:asciiTheme="majorEastAsia" w:eastAsiaTheme="majorEastAsia" w:hAnsiTheme="majorEastAsia"/>
        </w:rPr>
        <w:t>。</w:t>
      </w:r>
    </w:p>
    <w:p w14:paraId="20164930" w14:textId="1B15BADC"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5.5.3</w:t>
      </w:r>
      <w:r w:rsidR="00556F2F">
        <w:rPr>
          <w:rFonts w:ascii="黑体" w:eastAsia="黑体" w:hAnsi="黑体" w:hint="eastAsia"/>
          <w:szCs w:val="21"/>
        </w:rPr>
        <w:t xml:space="preserve">  </w:t>
      </w:r>
      <w:r w:rsidRPr="00530086">
        <w:rPr>
          <w:rFonts w:ascii="黑体" w:eastAsia="黑体" w:hAnsi="黑体"/>
          <w:szCs w:val="21"/>
        </w:rPr>
        <w:t>净购入电力</w:t>
      </w:r>
      <w:r w:rsidRPr="00530086">
        <w:rPr>
          <w:rFonts w:ascii="黑体" w:eastAsia="黑体" w:hAnsi="黑体" w:hint="eastAsia"/>
          <w:szCs w:val="21"/>
        </w:rPr>
        <w:t>间接碳</w:t>
      </w:r>
      <w:r w:rsidRPr="00530086">
        <w:rPr>
          <w:rFonts w:ascii="黑体" w:eastAsia="黑体" w:hAnsi="黑体"/>
          <w:szCs w:val="21"/>
        </w:rPr>
        <w:t>排放</w:t>
      </w:r>
    </w:p>
    <w:p w14:paraId="1202718F" w14:textId="18E119F9" w:rsidR="00FA7221" w:rsidRDefault="00A55BDC"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hint="eastAsia"/>
        </w:rPr>
        <w:t>计算公式</w:t>
      </w:r>
      <w:r w:rsidR="009B2CE4">
        <w:rPr>
          <w:rFonts w:asciiTheme="majorEastAsia" w:eastAsiaTheme="majorEastAsia" w:hAnsiTheme="majorEastAsia" w:hint="eastAsia"/>
        </w:rPr>
        <w:t>、</w:t>
      </w:r>
      <w:r>
        <w:rPr>
          <w:rFonts w:asciiTheme="majorEastAsia" w:eastAsiaTheme="majorEastAsia" w:hAnsiTheme="majorEastAsia" w:hint="eastAsia"/>
        </w:rPr>
        <w:t>数据获取</w:t>
      </w:r>
      <w:r w:rsidR="0043212D">
        <w:rPr>
          <w:rFonts w:asciiTheme="majorEastAsia" w:eastAsiaTheme="majorEastAsia" w:hAnsiTheme="majorEastAsia" w:hint="eastAsia"/>
        </w:rPr>
        <w:t>见</w:t>
      </w:r>
      <w:r>
        <w:rPr>
          <w:rFonts w:asciiTheme="majorEastAsia" w:eastAsiaTheme="majorEastAsia" w:hAnsiTheme="majorEastAsia" w:hint="eastAsia"/>
        </w:rPr>
        <w:t>5.3.1.3</w:t>
      </w:r>
      <w:r w:rsidR="00F17391">
        <w:rPr>
          <w:rFonts w:asciiTheme="majorEastAsia" w:eastAsiaTheme="majorEastAsia" w:hAnsiTheme="majorEastAsia" w:hint="eastAsia"/>
        </w:rPr>
        <w:t>。</w:t>
      </w:r>
    </w:p>
    <w:p w14:paraId="02CB3A7E" w14:textId="2BAE554D"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5.5.4</w:t>
      </w:r>
      <w:r w:rsidR="00556F2F">
        <w:rPr>
          <w:rFonts w:ascii="黑体" w:eastAsia="黑体" w:hAnsi="黑体" w:hint="eastAsia"/>
          <w:szCs w:val="21"/>
        </w:rPr>
        <w:t xml:space="preserve">  </w:t>
      </w:r>
      <w:r w:rsidRPr="00530086">
        <w:rPr>
          <w:rFonts w:ascii="黑体" w:eastAsia="黑体" w:hAnsi="黑体"/>
          <w:szCs w:val="21"/>
        </w:rPr>
        <w:t>净购入热力</w:t>
      </w:r>
      <w:r w:rsidRPr="00530086">
        <w:rPr>
          <w:rFonts w:ascii="黑体" w:eastAsia="黑体" w:hAnsi="黑体" w:hint="eastAsia"/>
          <w:szCs w:val="21"/>
        </w:rPr>
        <w:t>间接碳</w:t>
      </w:r>
      <w:r w:rsidRPr="00530086">
        <w:rPr>
          <w:rFonts w:ascii="黑体" w:eastAsia="黑体" w:hAnsi="黑体"/>
          <w:szCs w:val="21"/>
        </w:rPr>
        <w:t>排放</w:t>
      </w:r>
    </w:p>
    <w:p w14:paraId="498FA873" w14:textId="4AC83A6C" w:rsidR="00FA7221" w:rsidRDefault="00A55BDC"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hint="eastAsia"/>
          <w:szCs w:val="21"/>
        </w:rPr>
        <w:t>计算</w:t>
      </w:r>
      <w:r w:rsidRPr="00321EC1">
        <w:rPr>
          <w:rFonts w:asciiTheme="majorEastAsia" w:eastAsiaTheme="majorEastAsia" w:hAnsiTheme="majorEastAsia" w:hint="eastAsia"/>
        </w:rPr>
        <w:t>公式</w:t>
      </w:r>
      <w:r w:rsidR="009B2CE4">
        <w:rPr>
          <w:rFonts w:asciiTheme="majorEastAsia" w:eastAsiaTheme="majorEastAsia" w:hAnsiTheme="majorEastAsia" w:hint="eastAsia"/>
        </w:rPr>
        <w:t>、</w:t>
      </w:r>
      <w:r>
        <w:rPr>
          <w:rFonts w:asciiTheme="majorEastAsia" w:eastAsiaTheme="majorEastAsia" w:hAnsiTheme="majorEastAsia" w:hint="eastAsia"/>
          <w:szCs w:val="21"/>
        </w:rPr>
        <w:t>数据获取</w:t>
      </w:r>
      <w:r w:rsidR="0043212D">
        <w:rPr>
          <w:rFonts w:asciiTheme="majorEastAsia" w:eastAsiaTheme="majorEastAsia" w:hAnsiTheme="majorEastAsia" w:hint="eastAsia"/>
          <w:szCs w:val="21"/>
        </w:rPr>
        <w:t>见</w:t>
      </w:r>
      <w:r>
        <w:rPr>
          <w:rFonts w:asciiTheme="majorEastAsia" w:eastAsiaTheme="majorEastAsia" w:hAnsiTheme="majorEastAsia" w:hint="eastAsia"/>
          <w:szCs w:val="21"/>
        </w:rPr>
        <w:t>5.3.2.6</w:t>
      </w:r>
      <w:r>
        <w:rPr>
          <w:rFonts w:asciiTheme="majorEastAsia" w:eastAsiaTheme="majorEastAsia" w:hAnsiTheme="majorEastAsia"/>
        </w:rPr>
        <w:t>。</w:t>
      </w:r>
    </w:p>
    <w:p w14:paraId="273E11DB" w14:textId="7E94CA50"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5.5.5</w:t>
      </w:r>
      <w:r w:rsidR="00556F2F">
        <w:rPr>
          <w:rFonts w:ascii="黑体" w:eastAsia="黑体" w:hAnsi="黑体" w:hint="eastAsia"/>
          <w:szCs w:val="21"/>
        </w:rPr>
        <w:t xml:space="preserve">  </w:t>
      </w:r>
      <w:r w:rsidRPr="00530086">
        <w:rPr>
          <w:rFonts w:ascii="黑体" w:eastAsia="黑体" w:hAnsi="黑体"/>
          <w:szCs w:val="21"/>
        </w:rPr>
        <w:t>利用过程产生的泄漏</w:t>
      </w:r>
      <w:r w:rsidRPr="00530086">
        <w:rPr>
          <w:rFonts w:ascii="黑体" w:eastAsia="黑体" w:hAnsi="黑体" w:hint="eastAsia"/>
          <w:szCs w:val="21"/>
        </w:rPr>
        <w:t>碳</w:t>
      </w:r>
      <w:r w:rsidRPr="00530086">
        <w:rPr>
          <w:rFonts w:ascii="黑体" w:eastAsia="黑体" w:hAnsi="黑体"/>
          <w:szCs w:val="21"/>
        </w:rPr>
        <w:t>排放</w:t>
      </w:r>
    </w:p>
    <w:p w14:paraId="133FD361" w14:textId="56696BCD" w:rsidR="00FA7221" w:rsidRPr="00530086" w:rsidRDefault="00E865F4"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5.5.5.1</w:t>
      </w:r>
      <w:r w:rsidR="00556F2F">
        <w:rPr>
          <w:rFonts w:ascii="黑体" w:eastAsia="黑体" w:hAnsi="黑体" w:hint="eastAsia"/>
          <w:szCs w:val="21"/>
        </w:rPr>
        <w:t xml:space="preserve">  </w:t>
      </w:r>
      <w:r w:rsidR="00EB5055">
        <w:rPr>
          <w:rFonts w:ascii="黑体" w:eastAsia="黑体" w:hAnsi="黑体" w:hint="eastAsia"/>
          <w:szCs w:val="21"/>
        </w:rPr>
        <w:t>计算公式</w:t>
      </w:r>
    </w:p>
    <w:p w14:paraId="129CFB65" w14:textId="67AA678A"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利用过程的泄漏</w:t>
      </w:r>
      <w:r>
        <w:rPr>
          <w:rFonts w:asciiTheme="majorEastAsia" w:eastAsiaTheme="majorEastAsia" w:hAnsiTheme="majorEastAsia" w:hint="eastAsia"/>
        </w:rPr>
        <w:t>碳</w:t>
      </w:r>
      <w:r>
        <w:rPr>
          <w:rFonts w:asciiTheme="majorEastAsia" w:eastAsiaTheme="majorEastAsia" w:hAnsiTheme="majorEastAsia"/>
        </w:rPr>
        <w:t>排放是</w:t>
      </w:r>
      <w:r>
        <w:rPr>
          <w:rFonts w:asciiTheme="majorEastAsia" w:eastAsiaTheme="majorEastAsia" w:hAnsiTheme="majorEastAsia" w:hint="eastAsia"/>
        </w:rPr>
        <w:t>在</w:t>
      </w:r>
      <w:r>
        <w:rPr>
          <w:rFonts w:asciiTheme="majorEastAsia" w:eastAsiaTheme="majorEastAsia" w:hAnsiTheme="majorEastAsia"/>
        </w:rPr>
        <w:t>利用过程中或利用结束后发生的泄漏，使</w:t>
      </w:r>
      <w:r w:rsidR="00A605C2">
        <w:rPr>
          <w:rFonts w:asciiTheme="majorEastAsia" w:eastAsiaTheme="majorEastAsia" w:hAnsiTheme="majorEastAsia"/>
        </w:rPr>
        <w:t>二氧化碳</w:t>
      </w:r>
      <w:r>
        <w:rPr>
          <w:rFonts w:asciiTheme="majorEastAsia" w:eastAsiaTheme="majorEastAsia" w:hAnsiTheme="majorEastAsia"/>
        </w:rPr>
        <w:t>重新回到大气中产生的</w:t>
      </w:r>
      <w:r>
        <w:rPr>
          <w:rFonts w:asciiTheme="majorEastAsia" w:eastAsiaTheme="majorEastAsia" w:hAnsiTheme="majorEastAsia" w:hint="eastAsia"/>
        </w:rPr>
        <w:t>碳</w:t>
      </w:r>
      <w:r>
        <w:rPr>
          <w:rFonts w:asciiTheme="majorEastAsia" w:eastAsiaTheme="majorEastAsia" w:hAnsiTheme="majorEastAsia"/>
        </w:rPr>
        <w:t>排放。</w:t>
      </w:r>
    </w:p>
    <w:p w14:paraId="2B650C49" w14:textId="09A364D8"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6"/>
        </w:rPr>
        <w:object w:dxaOrig="4320" w:dyaOrig="435" w14:anchorId="26E4771B">
          <v:shape id="_x0000_i1125" type="#_x0000_t75" style="width:3in;height:21.75pt" o:ole="">
            <v:imagedata r:id="rId215" o:title=""/>
          </v:shape>
          <o:OLEObject Type="Embed" ProgID="Equation.DSMT4" ShapeID="_x0000_i1125" DrawAspect="Content" ObjectID="_1835944184" r:id="rId216"/>
        </w:object>
      </w:r>
      <w:r>
        <w:rPr>
          <w:rFonts w:asciiTheme="majorEastAsia" w:eastAsiaTheme="majorEastAsia" w:hAnsiTheme="majorEastAsia" w:hint="eastAsia"/>
        </w:rPr>
        <w:t>……………………</w:t>
      </w:r>
      <w:r w:rsidR="000E4C13">
        <w:rPr>
          <w:rFonts w:asciiTheme="majorEastAsia" w:eastAsiaTheme="majorEastAsia" w:hAnsiTheme="majorEastAsia" w:hint="eastAsia"/>
        </w:rPr>
        <w:t>（2</w:t>
      </w:r>
      <w:r w:rsidR="00C648E2">
        <w:rPr>
          <w:rFonts w:asciiTheme="majorEastAsia" w:eastAsiaTheme="majorEastAsia" w:hAnsiTheme="majorEastAsia" w:hint="eastAsia"/>
        </w:rPr>
        <w:t>2</w:t>
      </w:r>
      <w:r w:rsidR="000E4C13">
        <w:rPr>
          <w:rFonts w:asciiTheme="majorEastAsia" w:eastAsiaTheme="majorEastAsia" w:hAnsiTheme="majorEastAsia" w:hint="eastAsia"/>
        </w:rPr>
        <w:t>）</w:t>
      </w:r>
    </w:p>
    <w:p w14:paraId="5E952801" w14:textId="77777777" w:rsidR="00FA7221" w:rsidRDefault="00000000">
      <w:pPr>
        <w:pStyle w:val="affffffff4"/>
        <w:ind w:firstLine="420"/>
        <w:rPr>
          <w:rFonts w:asciiTheme="majorEastAsia" w:eastAsiaTheme="majorEastAsia" w:hAnsiTheme="majorEastAsia" w:hint="eastAsia"/>
          <w:iCs/>
        </w:rPr>
      </w:pPr>
      <w:r>
        <w:rPr>
          <w:rFonts w:asciiTheme="majorEastAsia" w:eastAsiaTheme="majorEastAsia" w:hAnsiTheme="majorEastAsia"/>
          <w:iCs/>
        </w:rPr>
        <w:t>式中：</w:t>
      </w:r>
    </w:p>
    <w:tbl>
      <w:tblPr>
        <w:tblStyle w:val="affffff8"/>
        <w:tblW w:w="8007" w:type="dxa"/>
        <w:tblInd w:w="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2"/>
        <w:gridCol w:w="668"/>
        <w:gridCol w:w="6117"/>
      </w:tblGrid>
      <w:tr w:rsidR="00FA7221" w14:paraId="05DA25EE" w14:textId="77777777" w:rsidTr="00753410">
        <w:tc>
          <w:tcPr>
            <w:tcW w:w="1222" w:type="dxa"/>
          </w:tcPr>
          <w:p w14:paraId="1B2CA640" w14:textId="77777777" w:rsidR="00FA7221" w:rsidRDefault="00000000">
            <w:pPr>
              <w:pStyle w:val="affffffff4"/>
              <w:snapToGrid w:val="0"/>
              <w:ind w:firstLineChars="0" w:firstLine="0"/>
              <w:rPr>
                <w:rFonts w:asciiTheme="majorEastAsia" w:eastAsiaTheme="majorEastAsia" w:hAnsiTheme="majorEastAsia" w:hint="eastAsia"/>
                <w:iCs/>
              </w:rPr>
            </w:pPr>
            <w:r>
              <w:rPr>
                <w:rFonts w:asciiTheme="majorEastAsia" w:eastAsiaTheme="majorEastAsia" w:hAnsiTheme="majorEastAsia"/>
                <w:position w:val="-14"/>
              </w:rPr>
              <w:object w:dxaOrig="788" w:dyaOrig="360" w14:anchorId="25BA0513">
                <v:shape id="_x0000_i1126" type="#_x0000_t75" style="width:39.4pt;height:18pt" o:ole="">
                  <v:imagedata r:id="rId217" o:title=""/>
                </v:shape>
                <o:OLEObject Type="Embed" ProgID="Equation.DSMT4" ShapeID="_x0000_i1126" DrawAspect="Content" ObjectID="_1835944185" r:id="rId218"/>
              </w:object>
            </w:r>
          </w:p>
        </w:tc>
        <w:tc>
          <w:tcPr>
            <w:tcW w:w="668" w:type="dxa"/>
          </w:tcPr>
          <w:p w14:paraId="1AF2B0B5" w14:textId="77777777" w:rsidR="00FA7221" w:rsidRDefault="00000000">
            <w:pPr>
              <w:pStyle w:val="affffffff4"/>
              <w:snapToGrid w:val="0"/>
              <w:ind w:firstLineChars="0" w:firstLine="0"/>
              <w:rPr>
                <w:rFonts w:asciiTheme="majorEastAsia" w:eastAsiaTheme="majorEastAsia" w:hAnsiTheme="majorEastAsia" w:hint="eastAsia"/>
                <w:iCs/>
              </w:rPr>
            </w:pPr>
            <w:r>
              <w:rPr>
                <w:rFonts w:asciiTheme="majorEastAsia" w:eastAsiaTheme="majorEastAsia" w:hAnsiTheme="majorEastAsia" w:hint="eastAsia"/>
                <w:iCs/>
              </w:rPr>
              <w:t>——</w:t>
            </w:r>
          </w:p>
        </w:tc>
        <w:tc>
          <w:tcPr>
            <w:tcW w:w="6117" w:type="dxa"/>
          </w:tcPr>
          <w:p w14:paraId="6B71BFDB" w14:textId="7150FDBC" w:rsidR="00FA7221" w:rsidRDefault="00000000">
            <w:pPr>
              <w:pStyle w:val="affffffff4"/>
              <w:snapToGrid w:val="0"/>
              <w:ind w:firstLineChars="0" w:firstLine="0"/>
              <w:rPr>
                <w:rFonts w:asciiTheme="majorEastAsia" w:eastAsiaTheme="majorEastAsia" w:hAnsiTheme="majorEastAsia" w:hint="eastAsia"/>
                <w:iCs/>
              </w:rPr>
            </w:pPr>
            <w:r>
              <w:rPr>
                <w:rFonts w:asciiTheme="majorEastAsia" w:eastAsiaTheme="majorEastAsia" w:hAnsiTheme="majorEastAsia"/>
              </w:rPr>
              <w:t>利用过程中产生的泄漏</w:t>
            </w:r>
            <w:r>
              <w:rPr>
                <w:rFonts w:asciiTheme="majorEastAsia" w:eastAsiaTheme="majorEastAsia" w:hAnsiTheme="majorEastAsia" w:hint="eastAsia"/>
              </w:rPr>
              <w:t>碳</w:t>
            </w:r>
            <w:r>
              <w:rPr>
                <w:rFonts w:asciiTheme="majorEastAsia" w:eastAsiaTheme="majorEastAsia" w:hAnsiTheme="majorEastAsia"/>
              </w:rPr>
              <w:t>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5779940A" w14:textId="77777777" w:rsidTr="00753410">
        <w:tc>
          <w:tcPr>
            <w:tcW w:w="1222" w:type="dxa"/>
          </w:tcPr>
          <w:p w14:paraId="1CEDC832" w14:textId="77777777" w:rsidR="00FA7221" w:rsidRDefault="00000000">
            <w:pPr>
              <w:pStyle w:val="affffffff4"/>
              <w:snapToGrid w:val="0"/>
              <w:ind w:firstLineChars="0" w:firstLine="0"/>
              <w:rPr>
                <w:rFonts w:asciiTheme="majorEastAsia" w:eastAsiaTheme="majorEastAsia" w:hAnsiTheme="majorEastAsia" w:hint="eastAsia"/>
                <w:iCs/>
              </w:rPr>
            </w:pPr>
            <w:r>
              <w:rPr>
                <w:rFonts w:asciiTheme="majorEastAsia" w:eastAsiaTheme="majorEastAsia" w:hAnsiTheme="majorEastAsia"/>
                <w:position w:val="-14"/>
              </w:rPr>
              <w:object w:dxaOrig="1005" w:dyaOrig="360" w14:anchorId="6C618191">
                <v:shape id="_x0000_i1127" type="#_x0000_t75" style="width:50.25pt;height:18pt" o:ole="">
                  <v:imagedata r:id="rId219" o:title=""/>
                </v:shape>
                <o:OLEObject Type="Embed" ProgID="Equation.DSMT4" ShapeID="_x0000_i1127" DrawAspect="Content" ObjectID="_1835944186" r:id="rId220"/>
              </w:object>
            </w:r>
          </w:p>
        </w:tc>
        <w:tc>
          <w:tcPr>
            <w:tcW w:w="668" w:type="dxa"/>
          </w:tcPr>
          <w:p w14:paraId="6925EA7F" w14:textId="77777777" w:rsidR="00FA7221" w:rsidRDefault="00000000">
            <w:pPr>
              <w:pStyle w:val="affffffff4"/>
              <w:snapToGrid w:val="0"/>
              <w:ind w:firstLineChars="0" w:firstLine="0"/>
              <w:rPr>
                <w:rFonts w:asciiTheme="majorEastAsia" w:eastAsiaTheme="majorEastAsia" w:hAnsiTheme="majorEastAsia" w:hint="eastAsia"/>
                <w:iCs/>
              </w:rPr>
            </w:pPr>
            <w:r>
              <w:rPr>
                <w:rFonts w:asciiTheme="majorEastAsia" w:eastAsiaTheme="majorEastAsia" w:hAnsiTheme="majorEastAsia" w:hint="eastAsia"/>
                <w:iCs/>
              </w:rPr>
              <w:t>——</w:t>
            </w:r>
          </w:p>
        </w:tc>
        <w:tc>
          <w:tcPr>
            <w:tcW w:w="6117" w:type="dxa"/>
          </w:tcPr>
          <w:p w14:paraId="6EA1FD26" w14:textId="1464FBC1" w:rsidR="00FA7221" w:rsidRDefault="00000000">
            <w:pPr>
              <w:pStyle w:val="affffffff4"/>
              <w:snapToGrid w:val="0"/>
              <w:ind w:firstLineChars="0" w:firstLine="0"/>
              <w:rPr>
                <w:rFonts w:asciiTheme="majorEastAsia" w:eastAsiaTheme="majorEastAsia" w:hAnsiTheme="majorEastAsia" w:hint="eastAsia"/>
                <w:iCs/>
              </w:rPr>
            </w:pPr>
            <w:r>
              <w:rPr>
                <w:rFonts w:asciiTheme="majorEastAsia" w:eastAsiaTheme="majorEastAsia" w:hAnsiTheme="majorEastAsia"/>
                <w:iCs/>
              </w:rPr>
              <w:t>通过运输管道进入利用系统的</w:t>
            </w:r>
            <w:r w:rsidR="00A605C2">
              <w:rPr>
                <w:rFonts w:asciiTheme="majorEastAsia" w:eastAsiaTheme="majorEastAsia" w:hAnsiTheme="majorEastAsia"/>
              </w:rPr>
              <w:t>二氧化碳</w:t>
            </w:r>
            <w:r>
              <w:rPr>
                <w:rFonts w:asciiTheme="majorEastAsia" w:eastAsiaTheme="majorEastAsia" w:hAnsiTheme="majorEastAsia"/>
              </w:rPr>
              <w:t>质量，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2769CC3D" w14:textId="77777777" w:rsidTr="00753410">
        <w:tc>
          <w:tcPr>
            <w:tcW w:w="1222" w:type="dxa"/>
          </w:tcPr>
          <w:p w14:paraId="6E311993" w14:textId="77777777" w:rsidR="00FA7221" w:rsidRDefault="00000000">
            <w:pPr>
              <w:pStyle w:val="affffffff4"/>
              <w:snapToGrid w:val="0"/>
              <w:ind w:firstLineChars="0" w:firstLine="0"/>
              <w:rPr>
                <w:rFonts w:asciiTheme="majorEastAsia" w:eastAsiaTheme="majorEastAsia" w:hAnsiTheme="majorEastAsia" w:hint="eastAsia"/>
                <w:iCs/>
              </w:rPr>
            </w:pPr>
            <w:r>
              <w:rPr>
                <w:rFonts w:asciiTheme="majorEastAsia" w:eastAsiaTheme="majorEastAsia" w:hAnsiTheme="majorEastAsia"/>
                <w:position w:val="-14"/>
              </w:rPr>
              <w:object w:dxaOrig="1005" w:dyaOrig="360" w14:anchorId="73B48571">
                <v:shape id="_x0000_i1128" type="#_x0000_t75" style="width:50.25pt;height:18pt" o:ole="">
                  <v:imagedata r:id="rId221" o:title=""/>
                </v:shape>
                <o:OLEObject Type="Embed" ProgID="Equation.DSMT4" ShapeID="_x0000_i1128" DrawAspect="Content" ObjectID="_1835944187" r:id="rId222"/>
              </w:object>
            </w:r>
          </w:p>
        </w:tc>
        <w:tc>
          <w:tcPr>
            <w:tcW w:w="668" w:type="dxa"/>
          </w:tcPr>
          <w:p w14:paraId="6CAF035A" w14:textId="77777777" w:rsidR="00FA7221" w:rsidRDefault="00000000">
            <w:pPr>
              <w:pStyle w:val="affffffff4"/>
              <w:snapToGrid w:val="0"/>
              <w:ind w:firstLineChars="0" w:firstLine="0"/>
              <w:rPr>
                <w:rFonts w:asciiTheme="majorEastAsia" w:eastAsiaTheme="majorEastAsia" w:hAnsiTheme="majorEastAsia" w:hint="eastAsia"/>
                <w:iCs/>
              </w:rPr>
            </w:pPr>
            <w:r>
              <w:rPr>
                <w:rFonts w:asciiTheme="majorEastAsia" w:eastAsiaTheme="majorEastAsia" w:hAnsiTheme="majorEastAsia" w:hint="eastAsia"/>
                <w:iCs/>
              </w:rPr>
              <w:t>——</w:t>
            </w:r>
          </w:p>
        </w:tc>
        <w:tc>
          <w:tcPr>
            <w:tcW w:w="6117" w:type="dxa"/>
          </w:tcPr>
          <w:p w14:paraId="112083B7" w14:textId="7D65BDA9" w:rsidR="00FA7221" w:rsidRDefault="00000000">
            <w:pPr>
              <w:pStyle w:val="affffffff4"/>
              <w:snapToGrid w:val="0"/>
              <w:ind w:firstLineChars="0" w:firstLine="0"/>
              <w:rPr>
                <w:rFonts w:asciiTheme="majorEastAsia" w:eastAsiaTheme="majorEastAsia" w:hAnsiTheme="majorEastAsia" w:hint="eastAsia"/>
                <w:iCs/>
              </w:rPr>
            </w:pPr>
            <w:r>
              <w:rPr>
                <w:rFonts w:asciiTheme="majorEastAsia" w:eastAsiaTheme="majorEastAsia" w:hAnsiTheme="majorEastAsia"/>
                <w:iCs/>
              </w:rPr>
              <w:t>通过罐车运输进入利用系统的</w:t>
            </w:r>
            <w:r w:rsidR="00A605C2">
              <w:rPr>
                <w:rFonts w:asciiTheme="majorEastAsia" w:eastAsiaTheme="majorEastAsia" w:hAnsiTheme="majorEastAsia"/>
              </w:rPr>
              <w:t>二氧化碳</w:t>
            </w:r>
            <w:r>
              <w:rPr>
                <w:rFonts w:asciiTheme="majorEastAsia" w:eastAsiaTheme="majorEastAsia" w:hAnsiTheme="majorEastAsia"/>
              </w:rPr>
              <w:t>质量，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01CE2C84" w14:textId="77777777" w:rsidTr="00753410">
        <w:tc>
          <w:tcPr>
            <w:tcW w:w="1222" w:type="dxa"/>
          </w:tcPr>
          <w:p w14:paraId="20CD01F3" w14:textId="77777777" w:rsidR="00FA7221" w:rsidRDefault="00000000">
            <w:pPr>
              <w:pStyle w:val="affffffff4"/>
              <w:snapToGrid w:val="0"/>
              <w:ind w:firstLineChars="0" w:firstLine="0"/>
              <w:rPr>
                <w:rFonts w:asciiTheme="majorEastAsia" w:eastAsiaTheme="majorEastAsia" w:hAnsiTheme="majorEastAsia" w:hint="eastAsia"/>
                <w:iCs/>
              </w:rPr>
            </w:pPr>
            <w:r>
              <w:rPr>
                <w:rFonts w:asciiTheme="majorEastAsia" w:eastAsiaTheme="majorEastAsia" w:hAnsiTheme="majorEastAsia"/>
                <w:position w:val="-14"/>
              </w:rPr>
              <w:object w:dxaOrig="908" w:dyaOrig="360" w14:anchorId="6F70444C">
                <v:shape id="_x0000_i1129" type="#_x0000_t75" style="width:45.4pt;height:18pt" o:ole="">
                  <v:imagedata r:id="rId223" o:title=""/>
                </v:shape>
                <o:OLEObject Type="Embed" ProgID="Equation.DSMT4" ShapeID="_x0000_i1129" DrawAspect="Content" ObjectID="_1835944188" r:id="rId224"/>
              </w:object>
            </w:r>
          </w:p>
        </w:tc>
        <w:tc>
          <w:tcPr>
            <w:tcW w:w="668" w:type="dxa"/>
          </w:tcPr>
          <w:p w14:paraId="73D08D2F" w14:textId="77777777" w:rsidR="00FA7221" w:rsidRDefault="00000000">
            <w:pPr>
              <w:pStyle w:val="affffffff4"/>
              <w:snapToGrid w:val="0"/>
              <w:ind w:firstLineChars="0" w:firstLine="0"/>
              <w:rPr>
                <w:rFonts w:asciiTheme="majorEastAsia" w:eastAsiaTheme="majorEastAsia" w:hAnsiTheme="majorEastAsia" w:hint="eastAsia"/>
                <w:iCs/>
              </w:rPr>
            </w:pPr>
            <w:r>
              <w:rPr>
                <w:rFonts w:asciiTheme="majorEastAsia" w:eastAsiaTheme="majorEastAsia" w:hAnsiTheme="majorEastAsia" w:hint="eastAsia"/>
                <w:iCs/>
              </w:rPr>
              <w:t>——</w:t>
            </w:r>
          </w:p>
        </w:tc>
        <w:tc>
          <w:tcPr>
            <w:tcW w:w="6117" w:type="dxa"/>
          </w:tcPr>
          <w:p w14:paraId="22C52FF9" w14:textId="3C989932" w:rsidR="00FA7221" w:rsidRDefault="00000000">
            <w:pPr>
              <w:pStyle w:val="affffffff4"/>
              <w:snapToGrid w:val="0"/>
              <w:ind w:firstLineChars="0" w:firstLine="0"/>
              <w:rPr>
                <w:rFonts w:asciiTheme="majorEastAsia" w:eastAsiaTheme="majorEastAsia" w:hAnsiTheme="majorEastAsia" w:hint="eastAsia"/>
                <w:iCs/>
              </w:rPr>
            </w:pPr>
            <w:r>
              <w:rPr>
                <w:rFonts w:asciiTheme="majorEastAsia" w:eastAsiaTheme="majorEastAsia" w:hAnsiTheme="majorEastAsia"/>
              </w:rPr>
              <w:t>利用工艺的</w:t>
            </w:r>
            <w:r w:rsidR="00A605C2">
              <w:rPr>
                <w:rFonts w:asciiTheme="majorEastAsia" w:eastAsiaTheme="majorEastAsia" w:hAnsiTheme="majorEastAsia"/>
              </w:rPr>
              <w:t>二氧化碳</w:t>
            </w:r>
            <w:r>
              <w:rPr>
                <w:rFonts w:asciiTheme="majorEastAsia" w:eastAsiaTheme="majorEastAsia" w:hAnsiTheme="majorEastAsia"/>
              </w:rPr>
              <w:t>泄漏率，</w:t>
            </w:r>
            <w:r>
              <w:rPr>
                <w:rFonts w:asciiTheme="majorEastAsia" w:eastAsiaTheme="majorEastAsia" w:hAnsiTheme="majorEastAsia" w:hint="eastAsia"/>
              </w:rPr>
              <w:t>以百分数表示（</w:t>
            </w:r>
            <w:r>
              <w:rPr>
                <w:rFonts w:asciiTheme="majorEastAsia" w:eastAsiaTheme="majorEastAsia" w:hAnsiTheme="majorEastAsia"/>
              </w:rPr>
              <w:t>%</w:t>
            </w:r>
            <w:r>
              <w:rPr>
                <w:rFonts w:asciiTheme="majorEastAsia" w:eastAsiaTheme="majorEastAsia" w:hAnsiTheme="majorEastAsia" w:hint="eastAsia"/>
              </w:rPr>
              <w:t>）</w:t>
            </w:r>
            <w:r>
              <w:rPr>
                <w:rFonts w:asciiTheme="majorEastAsia" w:eastAsiaTheme="majorEastAsia" w:hAnsiTheme="majorEastAsia"/>
              </w:rPr>
              <w:t>。</w:t>
            </w:r>
          </w:p>
        </w:tc>
      </w:tr>
    </w:tbl>
    <w:p w14:paraId="5D8E7B40" w14:textId="158E4096" w:rsidR="00FA7221" w:rsidRPr="00530086" w:rsidRDefault="00E865F4"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5.5.5.2</w:t>
      </w:r>
      <w:r w:rsidR="00556F2F">
        <w:rPr>
          <w:rFonts w:ascii="黑体" w:eastAsia="黑体" w:hAnsi="黑体" w:hint="eastAsia"/>
          <w:szCs w:val="21"/>
        </w:rPr>
        <w:t xml:space="preserve">  </w:t>
      </w:r>
      <w:r w:rsidRPr="00530086">
        <w:rPr>
          <w:rFonts w:ascii="黑体" w:eastAsia="黑体" w:hAnsi="黑体"/>
          <w:szCs w:val="21"/>
        </w:rPr>
        <w:t>活动</w:t>
      </w:r>
      <w:r w:rsidR="0057128B">
        <w:rPr>
          <w:rFonts w:ascii="黑体" w:eastAsia="黑体" w:hAnsi="黑体" w:hint="eastAsia"/>
          <w:szCs w:val="21"/>
        </w:rPr>
        <w:t>数据</w:t>
      </w:r>
    </w:p>
    <w:p w14:paraId="3E1B220A" w14:textId="00B7457E"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采用管道输入利用系统的</w:t>
      </w:r>
      <w:r w:rsidR="00A605C2">
        <w:rPr>
          <w:rFonts w:asciiTheme="majorEastAsia" w:eastAsiaTheme="majorEastAsia" w:hAnsiTheme="majorEastAsia"/>
        </w:rPr>
        <w:t>二氧化碳</w:t>
      </w:r>
      <w:r>
        <w:rPr>
          <w:rFonts w:asciiTheme="majorEastAsia" w:eastAsiaTheme="majorEastAsia" w:hAnsiTheme="majorEastAsia"/>
        </w:rPr>
        <w:t>等于运输系统采用管道输出的</w:t>
      </w:r>
      <w:r w:rsidR="00A605C2">
        <w:rPr>
          <w:rFonts w:asciiTheme="majorEastAsia" w:eastAsiaTheme="majorEastAsia" w:hAnsiTheme="majorEastAsia"/>
        </w:rPr>
        <w:t>二氧化碳</w:t>
      </w:r>
      <w:r>
        <w:rPr>
          <w:rFonts w:asciiTheme="majorEastAsia" w:eastAsiaTheme="majorEastAsia" w:hAnsiTheme="majorEastAsia"/>
        </w:rPr>
        <w:t>，采用罐车输入利用系统的</w:t>
      </w:r>
      <w:r w:rsidR="00A605C2">
        <w:rPr>
          <w:rFonts w:asciiTheme="majorEastAsia" w:eastAsiaTheme="majorEastAsia" w:hAnsiTheme="majorEastAsia"/>
        </w:rPr>
        <w:t>二氧化碳</w:t>
      </w:r>
      <w:r>
        <w:rPr>
          <w:rFonts w:asciiTheme="majorEastAsia" w:eastAsiaTheme="majorEastAsia" w:hAnsiTheme="majorEastAsia"/>
        </w:rPr>
        <w:t>等于运输系统采用罐车输出的</w:t>
      </w:r>
      <w:r w:rsidR="00A605C2">
        <w:rPr>
          <w:rFonts w:asciiTheme="majorEastAsia" w:eastAsiaTheme="majorEastAsia" w:hAnsiTheme="majorEastAsia"/>
        </w:rPr>
        <w:t>二氧化碳</w:t>
      </w:r>
      <w:r>
        <w:rPr>
          <w:rFonts w:asciiTheme="majorEastAsia" w:eastAsiaTheme="majorEastAsia" w:hAnsiTheme="majorEastAsia"/>
        </w:rPr>
        <w:t>。</w:t>
      </w:r>
    </w:p>
    <w:p w14:paraId="31F5B7AB" w14:textId="0D508340" w:rsidR="00FA7221" w:rsidRPr="00530086" w:rsidRDefault="00E865F4"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5.5.5.3</w:t>
      </w:r>
      <w:r w:rsidR="00556F2F">
        <w:rPr>
          <w:rFonts w:ascii="黑体" w:eastAsia="黑体" w:hAnsi="黑体" w:hint="eastAsia"/>
          <w:szCs w:val="21"/>
        </w:rPr>
        <w:t xml:space="preserve">  </w:t>
      </w:r>
      <w:r w:rsidRPr="00530086">
        <w:rPr>
          <w:rFonts w:ascii="黑体" w:eastAsia="黑体" w:hAnsi="黑体"/>
          <w:szCs w:val="21"/>
        </w:rPr>
        <w:t>排放因子</w:t>
      </w:r>
    </w:p>
    <w:p w14:paraId="3A93F363" w14:textId="77777777" w:rsidR="00FA7221" w:rsidRDefault="00000000" w:rsidP="00321EC1">
      <w:pPr>
        <w:ind w:firstLineChars="200" w:firstLine="420"/>
        <w:rPr>
          <w:rFonts w:asciiTheme="majorEastAsia" w:eastAsiaTheme="majorEastAsia" w:hAnsiTheme="majorEastAsia" w:hint="eastAsia"/>
          <w:iCs/>
        </w:rPr>
      </w:pPr>
      <w:r>
        <w:rPr>
          <w:rFonts w:asciiTheme="majorEastAsia" w:eastAsiaTheme="majorEastAsia" w:hAnsiTheme="majorEastAsia"/>
        </w:rPr>
        <w:t>不同利用工艺的泄漏率，应根据工艺特点开展论证分析，通过实际监测确定。参考利用工艺所属的类别在附录B中选取对应的泄漏率确定</w:t>
      </w:r>
      <w:r>
        <w:rPr>
          <w:rFonts w:asciiTheme="majorEastAsia" w:eastAsiaTheme="majorEastAsia" w:hAnsiTheme="majorEastAsia" w:hint="eastAsia"/>
        </w:rPr>
        <w:t>计算</w:t>
      </w:r>
      <w:r>
        <w:rPr>
          <w:rFonts w:asciiTheme="majorEastAsia" w:eastAsiaTheme="majorEastAsia" w:hAnsiTheme="majorEastAsia"/>
        </w:rPr>
        <w:t>方法。</w:t>
      </w:r>
    </w:p>
    <w:p w14:paraId="58ECF5C1" w14:textId="746AB224" w:rsidR="00FA7221" w:rsidRPr="00AE211D" w:rsidRDefault="00000000" w:rsidP="00AE211D">
      <w:pPr>
        <w:pStyle w:val="a7"/>
        <w:ind w:left="0"/>
        <w:outlineLvl w:val="1"/>
        <w:rPr>
          <w:rFonts w:hAnsi="黑体" w:hint="eastAsia"/>
        </w:rPr>
      </w:pPr>
      <w:r w:rsidRPr="00AE211D">
        <w:rPr>
          <w:rFonts w:hAnsi="黑体"/>
        </w:rPr>
        <w:t>封存系统</w:t>
      </w:r>
    </w:p>
    <w:p w14:paraId="159CD052" w14:textId="7E9A00D7"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5.6.1</w:t>
      </w:r>
      <w:r w:rsidR="00556F2F">
        <w:rPr>
          <w:rFonts w:ascii="黑体" w:eastAsia="黑体" w:hAnsi="黑体" w:hint="eastAsia"/>
          <w:szCs w:val="21"/>
        </w:rPr>
        <w:t xml:space="preserve">  </w:t>
      </w:r>
      <w:r w:rsidRPr="00530086">
        <w:rPr>
          <w:rFonts w:ascii="黑体" w:eastAsia="黑体" w:hAnsi="黑体" w:hint="eastAsia"/>
          <w:szCs w:val="21"/>
        </w:rPr>
        <w:t>封存系统</w:t>
      </w:r>
      <w:r w:rsidR="00E96B5D">
        <w:rPr>
          <w:rFonts w:ascii="黑体" w:eastAsia="黑体" w:hAnsi="黑体" w:hint="eastAsia"/>
          <w:szCs w:val="21"/>
        </w:rPr>
        <w:t>碳排放</w:t>
      </w:r>
    </w:p>
    <w:p w14:paraId="3BF0A026" w14:textId="4C24236F"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封存系统的排放源包括化石燃料燃烧</w:t>
      </w:r>
      <w:r>
        <w:rPr>
          <w:rFonts w:asciiTheme="majorEastAsia" w:eastAsiaTheme="majorEastAsia" w:hAnsiTheme="majorEastAsia" w:hint="eastAsia"/>
        </w:rPr>
        <w:t>直接碳</w:t>
      </w:r>
      <w:r>
        <w:rPr>
          <w:rFonts w:asciiTheme="majorEastAsia" w:eastAsiaTheme="majorEastAsia" w:hAnsiTheme="majorEastAsia"/>
        </w:rPr>
        <w:t>排放、净购入电力</w:t>
      </w:r>
      <w:r>
        <w:rPr>
          <w:rFonts w:asciiTheme="majorEastAsia" w:eastAsiaTheme="majorEastAsia" w:hAnsiTheme="majorEastAsia" w:hint="eastAsia"/>
        </w:rPr>
        <w:t>间接碳</w:t>
      </w:r>
      <w:r>
        <w:rPr>
          <w:rFonts w:asciiTheme="majorEastAsia" w:eastAsiaTheme="majorEastAsia" w:hAnsiTheme="majorEastAsia"/>
        </w:rPr>
        <w:t>排放、净购入热力</w:t>
      </w:r>
      <w:r>
        <w:rPr>
          <w:rFonts w:asciiTheme="majorEastAsia" w:eastAsiaTheme="majorEastAsia" w:hAnsiTheme="majorEastAsia" w:hint="eastAsia"/>
        </w:rPr>
        <w:t>间接碳</w:t>
      </w:r>
      <w:r>
        <w:rPr>
          <w:rFonts w:asciiTheme="majorEastAsia" w:eastAsiaTheme="majorEastAsia" w:hAnsiTheme="majorEastAsia"/>
        </w:rPr>
        <w:t>排放、注入过程泄漏</w:t>
      </w:r>
      <w:r>
        <w:rPr>
          <w:rFonts w:asciiTheme="majorEastAsia" w:eastAsiaTheme="majorEastAsia" w:hAnsiTheme="majorEastAsia" w:hint="eastAsia"/>
        </w:rPr>
        <w:t>碳</w:t>
      </w:r>
      <w:r>
        <w:rPr>
          <w:rFonts w:asciiTheme="majorEastAsia" w:eastAsiaTheme="majorEastAsia" w:hAnsiTheme="majorEastAsia"/>
        </w:rPr>
        <w:t>排放、注入结束后储存库泄漏</w:t>
      </w:r>
      <w:r>
        <w:rPr>
          <w:rFonts w:asciiTheme="majorEastAsia" w:eastAsiaTheme="majorEastAsia" w:hAnsiTheme="majorEastAsia" w:hint="eastAsia"/>
        </w:rPr>
        <w:t>碳</w:t>
      </w:r>
      <w:r>
        <w:rPr>
          <w:rFonts w:asciiTheme="majorEastAsia" w:eastAsiaTheme="majorEastAsia" w:hAnsiTheme="majorEastAsia"/>
        </w:rPr>
        <w:t>排放。</w:t>
      </w:r>
    </w:p>
    <w:p w14:paraId="193C9ACA" w14:textId="797BA359"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5783" w:dyaOrig="360" w14:anchorId="40F90860">
          <v:shape id="_x0000_i1130" type="#_x0000_t75" style="width:289.15pt;height:18pt" o:ole="">
            <v:imagedata r:id="rId225" o:title=""/>
          </v:shape>
          <o:OLEObject Type="Embed" ProgID="Equation.DSMT4" ShapeID="_x0000_i1130" DrawAspect="Content" ObjectID="_1835944189" r:id="rId226"/>
        </w:object>
      </w:r>
      <w:r>
        <w:rPr>
          <w:rFonts w:asciiTheme="majorEastAsia" w:eastAsiaTheme="majorEastAsia" w:hAnsiTheme="majorEastAsia" w:hint="eastAsia"/>
        </w:rPr>
        <w:t>………………</w:t>
      </w:r>
      <w:r w:rsidR="000E4C13">
        <w:rPr>
          <w:rFonts w:asciiTheme="majorEastAsia" w:eastAsiaTheme="majorEastAsia" w:hAnsiTheme="majorEastAsia" w:hint="eastAsia"/>
        </w:rPr>
        <w:t>（2</w:t>
      </w:r>
      <w:r w:rsidR="00C648E2">
        <w:rPr>
          <w:rFonts w:asciiTheme="majorEastAsia" w:eastAsiaTheme="majorEastAsia" w:hAnsiTheme="majorEastAsia" w:hint="eastAsia"/>
        </w:rPr>
        <w:t>3</w:t>
      </w:r>
      <w:r w:rsidR="000E4C13">
        <w:rPr>
          <w:rFonts w:asciiTheme="majorEastAsia" w:eastAsiaTheme="majorEastAsia" w:hAnsiTheme="majorEastAsia" w:hint="eastAsia"/>
        </w:rPr>
        <w:t>）</w:t>
      </w:r>
    </w:p>
    <w:p w14:paraId="450AE7B6" w14:textId="77777777" w:rsidR="00FA7221" w:rsidRDefault="00000000">
      <w:pPr>
        <w:pStyle w:val="affffffff4"/>
        <w:ind w:firstLine="420"/>
        <w:rPr>
          <w:rFonts w:asciiTheme="majorEastAsia" w:eastAsiaTheme="majorEastAsia" w:hAnsiTheme="majorEastAsia" w:hint="eastAsia"/>
          <w:iCs/>
          <w:szCs w:val="24"/>
        </w:rPr>
      </w:pPr>
      <w:r>
        <w:rPr>
          <w:rFonts w:asciiTheme="majorEastAsia" w:eastAsiaTheme="majorEastAsia" w:hAnsiTheme="majorEastAsia"/>
          <w:iCs/>
          <w:szCs w:val="24"/>
        </w:rPr>
        <w:t>式中：</w:t>
      </w:r>
    </w:p>
    <w:tbl>
      <w:tblPr>
        <w:tblStyle w:val="affffff8"/>
        <w:tblW w:w="8035" w:type="dxa"/>
        <w:tblInd w:w="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650"/>
        <w:gridCol w:w="6003"/>
      </w:tblGrid>
      <w:tr w:rsidR="00FA7221" w14:paraId="35D93ACF" w14:textId="77777777">
        <w:tc>
          <w:tcPr>
            <w:tcW w:w="1380" w:type="dxa"/>
          </w:tcPr>
          <w:p w14:paraId="4E681106"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465" w:dyaOrig="345" w14:anchorId="2CC332F4">
                <v:shape id="_x0000_i1131" type="#_x0000_t75" style="width:23.25pt;height:17.25pt" o:ole="">
                  <v:imagedata r:id="rId227" o:title=""/>
                </v:shape>
                <o:OLEObject Type="Embed" ProgID="Equation.DSMT4" ShapeID="_x0000_i1131" DrawAspect="Content" ObjectID="_1835944190" r:id="rId228"/>
              </w:object>
            </w:r>
          </w:p>
        </w:tc>
        <w:tc>
          <w:tcPr>
            <w:tcW w:w="650" w:type="dxa"/>
          </w:tcPr>
          <w:p w14:paraId="09620034"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05" w:type="dxa"/>
          </w:tcPr>
          <w:p w14:paraId="0FAE896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封存系统的排放总量，</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5B50656C" w14:textId="77777777">
        <w:tc>
          <w:tcPr>
            <w:tcW w:w="1380" w:type="dxa"/>
          </w:tcPr>
          <w:p w14:paraId="69B1F89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57867994">
                <v:shape id="_x0000_i1132" type="#_x0000_t75" style="width:40.15pt;height:18pt" o:ole="">
                  <v:imagedata r:id="rId229" o:title=""/>
                </v:shape>
                <o:OLEObject Type="Embed" ProgID="Equation.DSMT4" ShapeID="_x0000_i1132" DrawAspect="Content" ObjectID="_1835944191" r:id="rId230"/>
              </w:object>
            </w:r>
          </w:p>
        </w:tc>
        <w:tc>
          <w:tcPr>
            <w:tcW w:w="650" w:type="dxa"/>
          </w:tcPr>
          <w:p w14:paraId="6B9B313E"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05" w:type="dxa"/>
          </w:tcPr>
          <w:p w14:paraId="3BBCF6AF" w14:textId="6BA65E8D"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封存系统消耗的化石燃料燃烧</w:t>
            </w:r>
            <w:r>
              <w:rPr>
                <w:rFonts w:asciiTheme="majorEastAsia" w:eastAsiaTheme="majorEastAsia" w:hAnsiTheme="majorEastAsia" w:hint="eastAsia"/>
              </w:rPr>
              <w:t>直接</w:t>
            </w:r>
            <w:r w:rsidR="00F17391">
              <w:rPr>
                <w:rFonts w:asciiTheme="majorEastAsia" w:eastAsiaTheme="majorEastAsia" w:hAnsiTheme="majorEastAsia"/>
              </w:rPr>
              <w:t>碳排放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385BF133" w14:textId="77777777">
        <w:tc>
          <w:tcPr>
            <w:tcW w:w="1380" w:type="dxa"/>
          </w:tcPr>
          <w:p w14:paraId="364FD5DF"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5CF312C8">
                <v:shape id="_x0000_i1133" type="#_x0000_t75" style="width:40.15pt;height:18pt" o:ole="">
                  <v:imagedata r:id="rId231" o:title=""/>
                </v:shape>
                <o:OLEObject Type="Embed" ProgID="Equation.DSMT4" ShapeID="_x0000_i1133" DrawAspect="Content" ObjectID="_1835944192" r:id="rId232"/>
              </w:object>
            </w:r>
          </w:p>
        </w:tc>
        <w:tc>
          <w:tcPr>
            <w:tcW w:w="650" w:type="dxa"/>
          </w:tcPr>
          <w:p w14:paraId="2FCCAC98"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05" w:type="dxa"/>
          </w:tcPr>
          <w:p w14:paraId="5A06223A" w14:textId="021B962D"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封存系统消费的净购入电力</w:t>
            </w:r>
            <w:r>
              <w:rPr>
                <w:rFonts w:asciiTheme="majorEastAsia" w:eastAsiaTheme="majorEastAsia" w:hAnsiTheme="majorEastAsia" w:hint="eastAsia"/>
              </w:rPr>
              <w:t>间接</w:t>
            </w:r>
            <w:r w:rsidR="00F17391">
              <w:rPr>
                <w:rFonts w:asciiTheme="majorEastAsia" w:eastAsiaTheme="majorEastAsia" w:hAnsiTheme="majorEastAsia"/>
              </w:rPr>
              <w:t>碳排放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451DE870" w14:textId="77777777">
        <w:tc>
          <w:tcPr>
            <w:tcW w:w="1380" w:type="dxa"/>
          </w:tcPr>
          <w:p w14:paraId="3A40FB1C"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803" w:dyaOrig="360" w14:anchorId="742471B2">
                <v:shape id="_x0000_i1134" type="#_x0000_t75" style="width:40.15pt;height:18pt" o:ole="">
                  <v:imagedata r:id="rId233" o:title=""/>
                </v:shape>
                <o:OLEObject Type="Embed" ProgID="Equation.DSMT4" ShapeID="_x0000_i1134" DrawAspect="Content" ObjectID="_1835944193" r:id="rId234"/>
              </w:object>
            </w:r>
          </w:p>
        </w:tc>
        <w:tc>
          <w:tcPr>
            <w:tcW w:w="650" w:type="dxa"/>
          </w:tcPr>
          <w:p w14:paraId="69EE22E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05" w:type="dxa"/>
          </w:tcPr>
          <w:p w14:paraId="6FBD1D67" w14:textId="405886A2"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封存系统消费的净购入热力</w:t>
            </w:r>
            <w:r>
              <w:rPr>
                <w:rFonts w:asciiTheme="majorEastAsia" w:eastAsiaTheme="majorEastAsia" w:hAnsiTheme="majorEastAsia" w:hint="eastAsia"/>
              </w:rPr>
              <w:t>间接</w:t>
            </w:r>
            <w:r w:rsidR="00F17391">
              <w:rPr>
                <w:rFonts w:asciiTheme="majorEastAsia" w:eastAsiaTheme="majorEastAsia" w:hAnsiTheme="majorEastAsia"/>
              </w:rPr>
              <w:t>碳排放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53CADA01" w14:textId="77777777">
        <w:tc>
          <w:tcPr>
            <w:tcW w:w="1380" w:type="dxa"/>
          </w:tcPr>
          <w:p w14:paraId="276AD97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043" w:dyaOrig="360" w14:anchorId="352AC136">
                <v:shape id="_x0000_i1135" type="#_x0000_t75" style="width:52.15pt;height:18pt" o:ole="">
                  <v:imagedata r:id="rId235" o:title=""/>
                </v:shape>
                <o:OLEObject Type="Embed" ProgID="Equation.DSMT4" ShapeID="_x0000_i1135" DrawAspect="Content" ObjectID="_1835944194" r:id="rId236"/>
              </w:object>
            </w:r>
          </w:p>
        </w:tc>
        <w:tc>
          <w:tcPr>
            <w:tcW w:w="650" w:type="dxa"/>
          </w:tcPr>
          <w:p w14:paraId="4924AC33"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05" w:type="dxa"/>
          </w:tcPr>
          <w:p w14:paraId="1EEF0CCD" w14:textId="51E7DA24"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封存系统在注入过程中发生的泄漏</w:t>
            </w:r>
            <w:r>
              <w:rPr>
                <w:rFonts w:asciiTheme="majorEastAsia" w:eastAsiaTheme="majorEastAsia" w:hAnsiTheme="majorEastAsia" w:hint="eastAsia"/>
              </w:rPr>
              <w:t>碳</w:t>
            </w:r>
            <w:r>
              <w:rPr>
                <w:rFonts w:asciiTheme="majorEastAsia" w:eastAsiaTheme="majorEastAsia" w:hAnsiTheme="majorEastAsia"/>
              </w:rPr>
              <w:t>排放</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1C9F1104" w14:textId="77777777">
        <w:tc>
          <w:tcPr>
            <w:tcW w:w="1380" w:type="dxa"/>
          </w:tcPr>
          <w:p w14:paraId="281A47C9"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163" w:dyaOrig="360" w14:anchorId="4442FEB9">
                <v:shape id="_x0000_i1136" type="#_x0000_t75" style="width:58.15pt;height:18pt" o:ole="">
                  <v:imagedata r:id="rId237" o:title=""/>
                </v:shape>
                <o:OLEObject Type="Embed" ProgID="Equation.DSMT4" ShapeID="_x0000_i1136" DrawAspect="Content" ObjectID="_1835944195" r:id="rId238"/>
              </w:object>
            </w:r>
          </w:p>
        </w:tc>
        <w:tc>
          <w:tcPr>
            <w:tcW w:w="650" w:type="dxa"/>
          </w:tcPr>
          <w:p w14:paraId="1340A15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05" w:type="dxa"/>
          </w:tcPr>
          <w:p w14:paraId="31797C37" w14:textId="7F66CCB4"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封存系统在注入完毕后从储存库泄漏至大气的</w:t>
            </w:r>
            <w:r w:rsidR="00A605C2">
              <w:rPr>
                <w:rFonts w:asciiTheme="majorEastAsia" w:eastAsiaTheme="majorEastAsia" w:hAnsiTheme="majorEastAsia"/>
                <w:szCs w:val="28"/>
              </w:rPr>
              <w:t>二氧化碳</w:t>
            </w:r>
            <w:r w:rsidR="000702F5">
              <w:rPr>
                <w:rFonts w:asciiTheme="majorEastAsia" w:eastAsiaTheme="majorEastAsia" w:hAnsiTheme="majorEastAsia" w:hint="eastAsia"/>
              </w:rPr>
              <w:t>量</w:t>
            </w:r>
            <w:r>
              <w:rPr>
                <w:rFonts w:asciiTheme="majorEastAsia" w:eastAsiaTheme="majorEastAsia" w:hAnsiTheme="majorEastAsia"/>
                <w:szCs w:val="28"/>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bl>
    <w:p w14:paraId="1D5C816D" w14:textId="5A0B3A78"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5.6.2</w:t>
      </w:r>
      <w:r w:rsidR="00556F2F">
        <w:rPr>
          <w:rFonts w:ascii="黑体" w:eastAsia="黑体" w:hAnsi="黑体" w:hint="eastAsia"/>
          <w:szCs w:val="21"/>
        </w:rPr>
        <w:t xml:space="preserve">  </w:t>
      </w:r>
      <w:r w:rsidRPr="00530086">
        <w:rPr>
          <w:rFonts w:ascii="黑体" w:eastAsia="黑体" w:hAnsi="黑体"/>
          <w:szCs w:val="21"/>
        </w:rPr>
        <w:t>化石燃料燃烧</w:t>
      </w:r>
      <w:r w:rsidR="00BC70F9">
        <w:rPr>
          <w:rFonts w:ascii="黑体" w:eastAsia="黑体" w:hAnsi="黑体" w:hint="eastAsia"/>
          <w:szCs w:val="21"/>
        </w:rPr>
        <w:t>碳</w:t>
      </w:r>
      <w:r w:rsidRPr="00530086">
        <w:rPr>
          <w:rFonts w:ascii="黑体" w:eastAsia="黑体" w:hAnsi="黑体"/>
          <w:szCs w:val="21"/>
        </w:rPr>
        <w:t>排放</w:t>
      </w:r>
    </w:p>
    <w:p w14:paraId="00DDE434" w14:textId="15F9228F" w:rsidR="00FA7221" w:rsidRDefault="00A55BDC"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计算公式</w:t>
      </w:r>
      <w:r w:rsidR="009B2CE4">
        <w:rPr>
          <w:rFonts w:asciiTheme="majorEastAsia" w:eastAsiaTheme="majorEastAsia" w:hAnsiTheme="majorEastAsia" w:hint="eastAsia"/>
        </w:rPr>
        <w:t>、</w:t>
      </w:r>
      <w:r>
        <w:rPr>
          <w:rFonts w:asciiTheme="majorEastAsia" w:eastAsiaTheme="majorEastAsia" w:hAnsiTheme="majorEastAsia" w:hint="eastAsia"/>
        </w:rPr>
        <w:t>数据获取</w:t>
      </w:r>
      <w:r w:rsidR="0043212D">
        <w:rPr>
          <w:rFonts w:asciiTheme="majorEastAsia" w:eastAsiaTheme="majorEastAsia" w:hAnsiTheme="majorEastAsia" w:hint="eastAsia"/>
        </w:rPr>
        <w:t>见</w:t>
      </w:r>
      <w:r>
        <w:rPr>
          <w:rFonts w:asciiTheme="majorEastAsia" w:eastAsiaTheme="majorEastAsia" w:hAnsiTheme="majorEastAsia" w:hint="eastAsia"/>
        </w:rPr>
        <w:t>5.3.1.2</w:t>
      </w:r>
      <w:r>
        <w:rPr>
          <w:rFonts w:asciiTheme="majorEastAsia" w:eastAsiaTheme="majorEastAsia" w:hAnsiTheme="majorEastAsia"/>
        </w:rPr>
        <w:t>。</w:t>
      </w:r>
    </w:p>
    <w:p w14:paraId="5B885BCE" w14:textId="7BCF0314"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5.6.3</w:t>
      </w:r>
      <w:r w:rsidR="00556F2F">
        <w:rPr>
          <w:rFonts w:ascii="黑体" w:eastAsia="黑体" w:hAnsi="黑体" w:hint="eastAsia"/>
          <w:szCs w:val="21"/>
        </w:rPr>
        <w:t xml:space="preserve">  </w:t>
      </w:r>
      <w:r w:rsidRPr="00530086">
        <w:rPr>
          <w:rFonts w:ascii="黑体" w:eastAsia="黑体" w:hAnsi="黑体"/>
          <w:szCs w:val="21"/>
        </w:rPr>
        <w:t>净购入电力</w:t>
      </w:r>
      <w:r w:rsidRPr="00530086">
        <w:rPr>
          <w:rFonts w:ascii="黑体" w:eastAsia="黑体" w:hAnsi="黑体" w:hint="eastAsia"/>
          <w:szCs w:val="21"/>
        </w:rPr>
        <w:t>间接碳</w:t>
      </w:r>
      <w:r w:rsidRPr="00530086">
        <w:rPr>
          <w:rFonts w:ascii="黑体" w:eastAsia="黑体" w:hAnsi="黑体"/>
          <w:szCs w:val="21"/>
        </w:rPr>
        <w:t>排放</w:t>
      </w:r>
    </w:p>
    <w:p w14:paraId="1936E187" w14:textId="135B5F11" w:rsidR="00FA7221" w:rsidRDefault="00A55BDC"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hint="eastAsia"/>
        </w:rPr>
        <w:t>计算公式</w:t>
      </w:r>
      <w:r w:rsidR="009B2CE4">
        <w:rPr>
          <w:rFonts w:asciiTheme="majorEastAsia" w:eastAsiaTheme="majorEastAsia" w:hAnsiTheme="majorEastAsia" w:hint="eastAsia"/>
        </w:rPr>
        <w:t>、</w:t>
      </w:r>
      <w:r>
        <w:rPr>
          <w:rFonts w:asciiTheme="majorEastAsia" w:eastAsiaTheme="majorEastAsia" w:hAnsiTheme="majorEastAsia" w:hint="eastAsia"/>
        </w:rPr>
        <w:t>数据获取</w:t>
      </w:r>
      <w:r w:rsidR="0043212D">
        <w:rPr>
          <w:rFonts w:asciiTheme="majorEastAsia" w:eastAsiaTheme="majorEastAsia" w:hAnsiTheme="majorEastAsia" w:hint="eastAsia"/>
        </w:rPr>
        <w:t>见</w:t>
      </w:r>
      <w:r>
        <w:rPr>
          <w:rFonts w:asciiTheme="majorEastAsia" w:eastAsiaTheme="majorEastAsia" w:hAnsiTheme="majorEastAsia" w:hint="eastAsia"/>
        </w:rPr>
        <w:t>5.3.1.3</w:t>
      </w:r>
      <w:r>
        <w:rPr>
          <w:rFonts w:asciiTheme="majorEastAsia" w:eastAsiaTheme="majorEastAsia" w:hAnsiTheme="majorEastAsia"/>
        </w:rPr>
        <w:t>。</w:t>
      </w:r>
    </w:p>
    <w:p w14:paraId="6976C85D" w14:textId="4FB60F46"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5.6.4</w:t>
      </w:r>
      <w:r w:rsidR="00556F2F">
        <w:rPr>
          <w:rFonts w:ascii="黑体" w:eastAsia="黑体" w:hAnsi="黑体" w:hint="eastAsia"/>
          <w:szCs w:val="21"/>
        </w:rPr>
        <w:t xml:space="preserve">  </w:t>
      </w:r>
      <w:r w:rsidRPr="00530086">
        <w:rPr>
          <w:rFonts w:ascii="黑体" w:eastAsia="黑体" w:hAnsi="黑体"/>
          <w:szCs w:val="21"/>
        </w:rPr>
        <w:t>净购入热力</w:t>
      </w:r>
      <w:r w:rsidRPr="00530086">
        <w:rPr>
          <w:rFonts w:ascii="黑体" w:eastAsia="黑体" w:hAnsi="黑体" w:hint="eastAsia"/>
          <w:szCs w:val="21"/>
        </w:rPr>
        <w:t>间接碳</w:t>
      </w:r>
      <w:r w:rsidRPr="00530086">
        <w:rPr>
          <w:rFonts w:ascii="黑体" w:eastAsia="黑体" w:hAnsi="黑体"/>
          <w:szCs w:val="21"/>
        </w:rPr>
        <w:t>排放</w:t>
      </w:r>
    </w:p>
    <w:p w14:paraId="0CF18D34" w14:textId="3D997EF1" w:rsidR="00FA7221" w:rsidRDefault="00A55BDC" w:rsidP="00321EC1">
      <w:pPr>
        <w:ind w:firstLineChars="200" w:firstLine="420"/>
        <w:rPr>
          <w:rFonts w:asciiTheme="majorEastAsia" w:eastAsiaTheme="majorEastAsia" w:hAnsiTheme="majorEastAsia" w:hint="eastAsia"/>
        </w:rPr>
      </w:pPr>
      <w:r>
        <w:rPr>
          <w:rFonts w:asciiTheme="majorEastAsia" w:eastAsiaTheme="majorEastAsia" w:hAnsiTheme="majorEastAsia" w:hint="eastAsia"/>
        </w:rPr>
        <w:t>计算公式</w:t>
      </w:r>
      <w:r w:rsidR="009B2CE4">
        <w:rPr>
          <w:rFonts w:asciiTheme="majorEastAsia" w:eastAsiaTheme="majorEastAsia" w:hAnsiTheme="majorEastAsia" w:hint="eastAsia"/>
        </w:rPr>
        <w:t>、</w:t>
      </w:r>
      <w:r>
        <w:rPr>
          <w:rFonts w:asciiTheme="majorEastAsia" w:eastAsiaTheme="majorEastAsia" w:hAnsiTheme="majorEastAsia" w:hint="eastAsia"/>
        </w:rPr>
        <w:t>数据获取</w:t>
      </w:r>
      <w:r w:rsidR="0043212D">
        <w:rPr>
          <w:rFonts w:asciiTheme="majorEastAsia" w:eastAsiaTheme="majorEastAsia" w:hAnsiTheme="majorEastAsia" w:hint="eastAsia"/>
        </w:rPr>
        <w:t>见</w:t>
      </w:r>
      <w:r>
        <w:rPr>
          <w:rFonts w:asciiTheme="majorEastAsia" w:eastAsiaTheme="majorEastAsia" w:hAnsiTheme="majorEastAsia" w:hint="eastAsia"/>
        </w:rPr>
        <w:t>5.3.2.6</w:t>
      </w:r>
      <w:r>
        <w:rPr>
          <w:rFonts w:asciiTheme="majorEastAsia" w:eastAsiaTheme="majorEastAsia" w:hAnsiTheme="majorEastAsia"/>
        </w:rPr>
        <w:t>。</w:t>
      </w:r>
    </w:p>
    <w:p w14:paraId="29C2A935" w14:textId="4B48C64E" w:rsidR="00FA7221" w:rsidRPr="00530086" w:rsidRDefault="00E865F4"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t>5.6.5</w:t>
      </w:r>
      <w:r w:rsidR="00556F2F">
        <w:rPr>
          <w:rFonts w:ascii="黑体" w:eastAsia="黑体" w:hAnsi="黑体" w:hint="eastAsia"/>
          <w:szCs w:val="21"/>
        </w:rPr>
        <w:t xml:space="preserve">  </w:t>
      </w:r>
      <w:r w:rsidRPr="00530086">
        <w:rPr>
          <w:rFonts w:ascii="黑体" w:eastAsia="黑体" w:hAnsi="黑体"/>
          <w:szCs w:val="21"/>
        </w:rPr>
        <w:t>注入过程的泄漏排放</w:t>
      </w:r>
    </w:p>
    <w:p w14:paraId="2BE21B44" w14:textId="75BB6072" w:rsidR="00FA7221" w:rsidRPr="00530086" w:rsidRDefault="00E865F4"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5.6.5.1</w:t>
      </w:r>
      <w:r w:rsidR="00556F2F">
        <w:rPr>
          <w:rFonts w:ascii="黑体" w:eastAsia="黑体" w:hAnsi="黑体" w:hint="eastAsia"/>
          <w:szCs w:val="21"/>
        </w:rPr>
        <w:t xml:space="preserve">  </w:t>
      </w:r>
      <w:r w:rsidR="00EB5055">
        <w:rPr>
          <w:rFonts w:ascii="黑体" w:eastAsia="黑体" w:hAnsi="黑体" w:hint="eastAsia"/>
          <w:szCs w:val="21"/>
        </w:rPr>
        <w:t>计算公式</w:t>
      </w:r>
    </w:p>
    <w:p w14:paraId="1C3CBE58" w14:textId="7777777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注入过程的泄漏</w:t>
      </w:r>
      <w:r>
        <w:rPr>
          <w:rFonts w:asciiTheme="majorEastAsia" w:eastAsiaTheme="majorEastAsia" w:hAnsiTheme="majorEastAsia" w:hint="eastAsia"/>
        </w:rPr>
        <w:t>碳</w:t>
      </w:r>
      <w:r>
        <w:rPr>
          <w:rFonts w:asciiTheme="majorEastAsia" w:eastAsiaTheme="majorEastAsia" w:hAnsiTheme="majorEastAsia"/>
        </w:rPr>
        <w:t>排放包括设备放空产生的</w:t>
      </w:r>
      <w:r>
        <w:rPr>
          <w:rFonts w:asciiTheme="majorEastAsia" w:eastAsiaTheme="majorEastAsia" w:hAnsiTheme="majorEastAsia" w:hint="eastAsia"/>
        </w:rPr>
        <w:t>碳</w:t>
      </w:r>
      <w:r>
        <w:rPr>
          <w:rFonts w:asciiTheme="majorEastAsia" w:eastAsiaTheme="majorEastAsia" w:hAnsiTheme="majorEastAsia"/>
        </w:rPr>
        <w:t>排放和注入过程发生的逸散</w:t>
      </w:r>
      <w:r>
        <w:rPr>
          <w:rFonts w:asciiTheme="majorEastAsia" w:eastAsiaTheme="majorEastAsia" w:hAnsiTheme="majorEastAsia" w:hint="eastAsia"/>
        </w:rPr>
        <w:t>碳</w:t>
      </w:r>
      <w:r>
        <w:rPr>
          <w:rFonts w:asciiTheme="majorEastAsia" w:eastAsiaTheme="majorEastAsia" w:hAnsiTheme="majorEastAsia"/>
        </w:rPr>
        <w:t>排放。</w:t>
      </w:r>
    </w:p>
    <w:p w14:paraId="615F0A1D" w14:textId="249E1E8C"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2243" w:dyaOrig="360" w14:anchorId="5932CB55">
          <v:shape id="_x0000_i1137" type="#_x0000_t75" style="width:112.15pt;height:18pt" o:ole="">
            <v:imagedata r:id="rId239" o:title=""/>
          </v:shape>
          <o:OLEObject Type="Embed" ProgID="Equation.DSMT4" ShapeID="_x0000_i1137" DrawAspect="Content" ObjectID="_1835944196" r:id="rId240"/>
        </w:object>
      </w:r>
      <w:r>
        <w:rPr>
          <w:rFonts w:asciiTheme="majorEastAsia" w:eastAsiaTheme="majorEastAsia" w:hAnsiTheme="majorEastAsia" w:hint="eastAsia"/>
        </w:rPr>
        <w:t>…………………………………</w:t>
      </w:r>
      <w:r w:rsidR="000E4C13">
        <w:rPr>
          <w:rFonts w:asciiTheme="majorEastAsia" w:eastAsiaTheme="majorEastAsia" w:hAnsiTheme="majorEastAsia" w:hint="eastAsia"/>
        </w:rPr>
        <w:t>（2</w:t>
      </w:r>
      <w:r w:rsidR="00C648E2">
        <w:rPr>
          <w:rFonts w:asciiTheme="majorEastAsia" w:eastAsiaTheme="majorEastAsia" w:hAnsiTheme="majorEastAsia" w:hint="eastAsia"/>
        </w:rPr>
        <w:t>4</w:t>
      </w:r>
      <w:r w:rsidR="000E4C13">
        <w:rPr>
          <w:rFonts w:asciiTheme="majorEastAsia" w:eastAsiaTheme="majorEastAsia" w:hAnsiTheme="majorEastAsia" w:hint="eastAsia"/>
        </w:rPr>
        <w:t>）</w:t>
      </w:r>
    </w:p>
    <w:p w14:paraId="1613D3B4" w14:textId="77777777" w:rsidR="00FA7221" w:rsidRDefault="00000000" w:rsidP="00321EC1">
      <w:pPr>
        <w:ind w:firstLineChars="200" w:firstLine="420"/>
        <w:rPr>
          <w:rFonts w:asciiTheme="majorEastAsia" w:eastAsiaTheme="majorEastAsia" w:hAnsiTheme="majorEastAsia" w:hint="eastAsia"/>
          <w:iCs/>
        </w:rPr>
      </w:pPr>
      <w:r>
        <w:rPr>
          <w:rFonts w:asciiTheme="majorEastAsia" w:eastAsiaTheme="majorEastAsia" w:hAnsiTheme="majorEastAsia"/>
          <w:iCs/>
        </w:rPr>
        <w:t>式中：</w:t>
      </w:r>
    </w:p>
    <w:tbl>
      <w:tblPr>
        <w:tblStyle w:val="affffff8"/>
        <w:tblW w:w="797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658"/>
        <w:gridCol w:w="6059"/>
      </w:tblGrid>
      <w:tr w:rsidR="00FA7221" w14:paraId="214FBEC1" w14:textId="77777777" w:rsidTr="00753410">
        <w:tc>
          <w:tcPr>
            <w:tcW w:w="1260" w:type="dxa"/>
          </w:tcPr>
          <w:p w14:paraId="11AD59B7"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043" w:dyaOrig="360" w14:anchorId="0CAF6AB4">
                <v:shape id="_x0000_i1138" type="#_x0000_t75" style="width:52.15pt;height:18pt" o:ole="">
                  <v:imagedata r:id="rId241" o:title=""/>
                </v:shape>
                <o:OLEObject Type="Embed" ProgID="Equation.DSMT4" ShapeID="_x0000_i1138" DrawAspect="Content" ObjectID="_1835944197" r:id="rId242"/>
              </w:object>
            </w:r>
          </w:p>
        </w:tc>
        <w:tc>
          <w:tcPr>
            <w:tcW w:w="658" w:type="dxa"/>
          </w:tcPr>
          <w:p w14:paraId="4257733C"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61" w:type="dxa"/>
          </w:tcPr>
          <w:p w14:paraId="2FEC8FA7" w14:textId="06CD770F"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注入过程中发生泄漏的</w:t>
            </w:r>
            <w:r w:rsidR="00A605C2">
              <w:rPr>
                <w:rFonts w:asciiTheme="majorEastAsia" w:eastAsiaTheme="majorEastAsia" w:hAnsiTheme="majorEastAsia"/>
              </w:rPr>
              <w:t>二氧化碳</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25D040B2" w14:textId="77777777" w:rsidTr="00753410">
        <w:tc>
          <w:tcPr>
            <w:tcW w:w="1260" w:type="dxa"/>
          </w:tcPr>
          <w:p w14:paraId="0B55B7BA"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465" w:dyaOrig="345" w14:anchorId="409D214E">
                <v:shape id="_x0000_i1139" type="#_x0000_t75" style="width:23.25pt;height:17.25pt" o:ole="">
                  <v:imagedata r:id="rId243" o:title=""/>
                </v:shape>
                <o:OLEObject Type="Embed" ProgID="Equation.DSMT4" ShapeID="_x0000_i1139" DrawAspect="Content" ObjectID="_1835944198" r:id="rId244"/>
              </w:object>
            </w:r>
          </w:p>
        </w:tc>
        <w:tc>
          <w:tcPr>
            <w:tcW w:w="658" w:type="dxa"/>
          </w:tcPr>
          <w:p w14:paraId="7276043A"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61" w:type="dxa"/>
          </w:tcPr>
          <w:p w14:paraId="348D24F9" w14:textId="789DCFEE"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注入过程中设备放空产生的</w:t>
            </w:r>
            <w:r w:rsidR="00A605C2">
              <w:rPr>
                <w:rFonts w:asciiTheme="majorEastAsia" w:eastAsiaTheme="majorEastAsia" w:hAnsiTheme="majorEastAsia"/>
              </w:rPr>
              <w:t>二氧化碳</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2C02AA8E" w14:textId="77777777" w:rsidTr="00753410">
        <w:tc>
          <w:tcPr>
            <w:tcW w:w="1260" w:type="dxa"/>
          </w:tcPr>
          <w:p w14:paraId="414EB725"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465" w:dyaOrig="345" w14:anchorId="671383BA">
                <v:shape id="_x0000_i1140" type="#_x0000_t75" style="width:23.25pt;height:17.25pt" o:ole="">
                  <v:imagedata r:id="rId245" o:title=""/>
                </v:shape>
                <o:OLEObject Type="Embed" ProgID="Equation.DSMT4" ShapeID="_x0000_i1140" DrawAspect="Content" ObjectID="_1835944199" r:id="rId246"/>
              </w:object>
            </w:r>
          </w:p>
        </w:tc>
        <w:tc>
          <w:tcPr>
            <w:tcW w:w="658" w:type="dxa"/>
          </w:tcPr>
          <w:p w14:paraId="03D4CF0D"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61" w:type="dxa"/>
          </w:tcPr>
          <w:p w14:paraId="1617D993" w14:textId="5B88776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注入过程中发生逸散产生的</w:t>
            </w:r>
            <w:r w:rsidR="00A605C2">
              <w:rPr>
                <w:rFonts w:asciiTheme="majorEastAsia" w:eastAsiaTheme="majorEastAsia" w:hAnsiTheme="majorEastAsia"/>
              </w:rPr>
              <w:t>二氧化碳</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p>
        </w:tc>
      </w:tr>
    </w:tbl>
    <w:p w14:paraId="7D55CE5E" w14:textId="5E6B0125"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6"/>
        </w:rPr>
        <w:object w:dxaOrig="4028" w:dyaOrig="435" w14:anchorId="72B160F7">
          <v:shape id="_x0000_i1141" type="#_x0000_t75" style="width:201.75pt;height:21.75pt" o:ole="">
            <v:imagedata r:id="rId247" o:title=""/>
          </v:shape>
          <o:OLEObject Type="Embed" ProgID="Equation.DSMT4" ShapeID="_x0000_i1141" DrawAspect="Content" ObjectID="_1835944200" r:id="rId248"/>
        </w:object>
      </w:r>
      <w:r>
        <w:rPr>
          <w:rFonts w:asciiTheme="majorEastAsia" w:eastAsiaTheme="majorEastAsia" w:hAnsiTheme="majorEastAsia" w:hint="eastAsia"/>
        </w:rPr>
        <w:t>…………………</w:t>
      </w:r>
      <w:r w:rsidR="000E4C13">
        <w:rPr>
          <w:rFonts w:asciiTheme="majorEastAsia" w:eastAsiaTheme="majorEastAsia" w:hAnsiTheme="majorEastAsia" w:hint="eastAsia"/>
        </w:rPr>
        <w:t>（2</w:t>
      </w:r>
      <w:r w:rsidR="00C648E2">
        <w:rPr>
          <w:rFonts w:asciiTheme="majorEastAsia" w:eastAsiaTheme="majorEastAsia" w:hAnsiTheme="majorEastAsia" w:hint="eastAsia"/>
        </w:rPr>
        <w:t>5</w:t>
      </w:r>
      <w:r w:rsidR="000E4C13">
        <w:rPr>
          <w:rFonts w:asciiTheme="majorEastAsia" w:eastAsiaTheme="majorEastAsia" w:hAnsiTheme="majorEastAsia" w:hint="eastAsia"/>
        </w:rPr>
        <w:t>）</w:t>
      </w:r>
    </w:p>
    <w:p w14:paraId="5FDAE29C" w14:textId="77777777" w:rsidR="00FA7221" w:rsidRDefault="00000000">
      <w:pPr>
        <w:pStyle w:val="affffffff4"/>
        <w:ind w:firstLine="420"/>
        <w:rPr>
          <w:rFonts w:asciiTheme="majorEastAsia" w:eastAsiaTheme="majorEastAsia" w:hAnsiTheme="majorEastAsia" w:hint="eastAsia"/>
          <w:iCs/>
        </w:rPr>
      </w:pPr>
      <w:r>
        <w:rPr>
          <w:rFonts w:asciiTheme="majorEastAsia" w:eastAsiaTheme="majorEastAsia" w:hAnsiTheme="majorEastAsia"/>
          <w:iCs/>
        </w:rPr>
        <w:t>式中：</w:t>
      </w:r>
    </w:p>
    <w:tbl>
      <w:tblPr>
        <w:tblStyle w:val="affffff8"/>
        <w:tblW w:w="797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658"/>
        <w:gridCol w:w="6059"/>
      </w:tblGrid>
      <w:tr w:rsidR="00FA7221" w14:paraId="45066C68" w14:textId="77777777" w:rsidTr="00753410">
        <w:tc>
          <w:tcPr>
            <w:tcW w:w="1260" w:type="dxa"/>
          </w:tcPr>
          <w:p w14:paraId="6B345B41"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465" w:dyaOrig="345" w14:anchorId="19E1E13D">
                <v:shape id="_x0000_i1142" type="#_x0000_t75" style="width:23.25pt;height:17.25pt" o:ole="">
                  <v:imagedata r:id="rId249" o:title=""/>
                </v:shape>
                <o:OLEObject Type="Embed" ProgID="Equation.DSMT4" ShapeID="_x0000_i1142" DrawAspect="Content" ObjectID="_1835944201" r:id="rId250"/>
              </w:object>
            </w:r>
          </w:p>
        </w:tc>
        <w:tc>
          <w:tcPr>
            <w:tcW w:w="658" w:type="dxa"/>
          </w:tcPr>
          <w:p w14:paraId="529DAB9F"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61" w:type="dxa"/>
          </w:tcPr>
          <w:p w14:paraId="05CDD8E5" w14:textId="10D72B43"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注入过程中发生逸散产生的</w:t>
            </w:r>
            <w:r w:rsidR="00A605C2">
              <w:rPr>
                <w:rFonts w:asciiTheme="majorEastAsia" w:eastAsiaTheme="majorEastAsia" w:hAnsiTheme="majorEastAsia"/>
              </w:rPr>
              <w:t>二氧化碳</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6B52543B" w14:textId="77777777" w:rsidTr="00753410">
        <w:tc>
          <w:tcPr>
            <w:tcW w:w="1260" w:type="dxa"/>
          </w:tcPr>
          <w:p w14:paraId="2279B9DC"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043" w:dyaOrig="360" w14:anchorId="098A9E3B">
                <v:shape id="_x0000_i1143" type="#_x0000_t75" style="width:52.15pt;height:18pt" o:ole="">
                  <v:imagedata r:id="rId251" o:title=""/>
                </v:shape>
                <o:OLEObject Type="Embed" ProgID="Equation.DSMT4" ShapeID="_x0000_i1143" DrawAspect="Content" ObjectID="_1835944202" r:id="rId252"/>
              </w:object>
            </w:r>
          </w:p>
        </w:tc>
        <w:tc>
          <w:tcPr>
            <w:tcW w:w="658" w:type="dxa"/>
          </w:tcPr>
          <w:p w14:paraId="32DBEBDD"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61" w:type="dxa"/>
          </w:tcPr>
          <w:p w14:paraId="39F446F1" w14:textId="79B40089"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通过管道输入至封存系统的</w:t>
            </w:r>
            <w:r w:rsidR="00A605C2">
              <w:rPr>
                <w:rFonts w:asciiTheme="majorEastAsia" w:eastAsiaTheme="majorEastAsia" w:hAnsiTheme="majorEastAsia"/>
              </w:rPr>
              <w:t>二氧化碳</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244A13BB" w14:textId="77777777" w:rsidTr="00753410">
        <w:tc>
          <w:tcPr>
            <w:tcW w:w="1260" w:type="dxa"/>
          </w:tcPr>
          <w:p w14:paraId="50763C9D"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043" w:dyaOrig="360" w14:anchorId="25E4F256">
                <v:shape id="_x0000_i1144" type="#_x0000_t75" style="width:52.15pt;height:18pt" o:ole="">
                  <v:imagedata r:id="rId253" o:title=""/>
                </v:shape>
                <o:OLEObject Type="Embed" ProgID="Equation.DSMT4" ShapeID="_x0000_i1144" DrawAspect="Content" ObjectID="_1835944203" r:id="rId254"/>
              </w:object>
            </w:r>
          </w:p>
        </w:tc>
        <w:tc>
          <w:tcPr>
            <w:tcW w:w="658" w:type="dxa"/>
          </w:tcPr>
          <w:p w14:paraId="63004380"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61" w:type="dxa"/>
          </w:tcPr>
          <w:p w14:paraId="1C2A77FE" w14:textId="63174945"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通过罐车输入至封存系统的</w:t>
            </w:r>
            <w:r w:rsidR="00A605C2">
              <w:rPr>
                <w:rFonts w:asciiTheme="majorEastAsia" w:eastAsiaTheme="majorEastAsia" w:hAnsiTheme="majorEastAsia"/>
              </w:rPr>
              <w:t>二氧化碳</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7E2818C3" w14:textId="77777777" w:rsidTr="00753410">
        <w:tc>
          <w:tcPr>
            <w:tcW w:w="1260" w:type="dxa"/>
          </w:tcPr>
          <w:p w14:paraId="48E3B936"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position w:val="-14"/>
              </w:rPr>
              <w:object w:dxaOrig="908" w:dyaOrig="360" w14:anchorId="5B3189DC">
                <v:shape id="_x0000_i1145" type="#_x0000_t75" style="width:45.4pt;height:18pt" o:ole="">
                  <v:imagedata r:id="rId255" o:title=""/>
                </v:shape>
                <o:OLEObject Type="Embed" ProgID="Equation.DSMT4" ShapeID="_x0000_i1145" DrawAspect="Content" ObjectID="_1835944204" r:id="rId256"/>
              </w:object>
            </w:r>
          </w:p>
        </w:tc>
        <w:tc>
          <w:tcPr>
            <w:tcW w:w="658" w:type="dxa"/>
          </w:tcPr>
          <w:p w14:paraId="6345230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61" w:type="dxa"/>
          </w:tcPr>
          <w:p w14:paraId="6E5CEE1F" w14:textId="77777777" w:rsidR="00FA7221" w:rsidRDefault="00000000">
            <w:pPr>
              <w:pStyle w:val="affffffff4"/>
              <w:snapToGrid w:val="0"/>
              <w:ind w:firstLineChars="0" w:firstLine="0"/>
              <w:rPr>
                <w:rFonts w:asciiTheme="majorEastAsia" w:eastAsiaTheme="majorEastAsia" w:hAnsiTheme="majorEastAsia" w:hint="eastAsia"/>
              </w:rPr>
            </w:pPr>
            <w:r>
              <w:rPr>
                <w:rFonts w:asciiTheme="majorEastAsia" w:eastAsiaTheme="majorEastAsia" w:hAnsiTheme="majorEastAsia"/>
              </w:rPr>
              <w:t>注入过程的泄漏率，%。</w:t>
            </w:r>
          </w:p>
        </w:tc>
      </w:tr>
    </w:tbl>
    <w:p w14:paraId="634AFAA2" w14:textId="30ABCAF6" w:rsidR="00FA7221" w:rsidRPr="00530086" w:rsidRDefault="00E865F4"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5.6.5.2</w:t>
      </w:r>
      <w:r w:rsidR="00556F2F">
        <w:rPr>
          <w:rFonts w:ascii="黑体" w:eastAsia="黑体" w:hAnsi="黑体" w:hint="eastAsia"/>
          <w:szCs w:val="21"/>
        </w:rPr>
        <w:t xml:space="preserve">  </w:t>
      </w:r>
      <w:r w:rsidRPr="00530086">
        <w:rPr>
          <w:rFonts w:ascii="黑体" w:eastAsia="黑体" w:hAnsi="黑体"/>
          <w:szCs w:val="21"/>
        </w:rPr>
        <w:t>活动</w:t>
      </w:r>
      <w:r w:rsidR="0057128B">
        <w:rPr>
          <w:rFonts w:ascii="黑体" w:eastAsia="黑体" w:hAnsi="黑体" w:hint="eastAsia"/>
          <w:szCs w:val="21"/>
        </w:rPr>
        <w:t>数据</w:t>
      </w:r>
    </w:p>
    <w:p w14:paraId="4E7DF430" w14:textId="5908F588"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注入过程中设备放空产生的</w:t>
      </w:r>
      <w:r w:rsidR="00A605C2">
        <w:rPr>
          <w:rFonts w:asciiTheme="majorEastAsia" w:eastAsiaTheme="majorEastAsia" w:hAnsiTheme="majorEastAsia"/>
        </w:rPr>
        <w:t>二氧化碳</w:t>
      </w:r>
      <w:r>
        <w:rPr>
          <w:rFonts w:asciiTheme="majorEastAsia" w:eastAsiaTheme="majorEastAsia" w:hAnsiTheme="majorEastAsia"/>
        </w:rPr>
        <w:t>通过实测得到，在封存现场结合设备工艺建立实测方案并开展实测。</w:t>
      </w:r>
    </w:p>
    <w:p w14:paraId="510DBF63" w14:textId="49961D07" w:rsidR="00FA7221" w:rsidRPr="00530086" w:rsidRDefault="00E865F4"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5.6.5.3</w:t>
      </w:r>
      <w:r w:rsidR="00556F2F">
        <w:rPr>
          <w:rFonts w:ascii="黑体" w:eastAsia="黑体" w:hAnsi="黑体" w:hint="eastAsia"/>
          <w:szCs w:val="21"/>
        </w:rPr>
        <w:t xml:space="preserve">  </w:t>
      </w:r>
      <w:r w:rsidRPr="00530086">
        <w:rPr>
          <w:rFonts w:ascii="黑体" w:eastAsia="黑体" w:hAnsi="黑体"/>
          <w:szCs w:val="21"/>
        </w:rPr>
        <w:t>排放因子</w:t>
      </w:r>
    </w:p>
    <w:p w14:paraId="17740CAA" w14:textId="77777777"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rPr>
        <w:t>注入过程的泄漏率根据具体项目的实际监测确定。可参考环保部2016年发布的《二氧化碳捕集、利用与封存环境风险评估技术指南（试行）》（环办科技〔2016〕64号）开展符合要求的监测活动。</w:t>
      </w:r>
    </w:p>
    <w:p w14:paraId="5A16851C" w14:textId="713AB8E5" w:rsidR="00FA7221" w:rsidRPr="00530086" w:rsidRDefault="00E363E0" w:rsidP="00530086">
      <w:pPr>
        <w:pStyle w:val="affffffff4"/>
        <w:spacing w:beforeLines="50" w:before="156" w:afterLines="50" w:after="156"/>
        <w:ind w:firstLineChars="0" w:firstLine="0"/>
        <w:outlineLvl w:val="2"/>
        <w:rPr>
          <w:rFonts w:ascii="黑体" w:eastAsia="黑体" w:hAnsi="黑体" w:hint="eastAsia"/>
          <w:szCs w:val="21"/>
        </w:rPr>
      </w:pPr>
      <w:r w:rsidRPr="00530086">
        <w:rPr>
          <w:rFonts w:ascii="黑体" w:eastAsia="黑体" w:hAnsi="黑体" w:hint="eastAsia"/>
          <w:szCs w:val="21"/>
        </w:rPr>
        <w:lastRenderedPageBreak/>
        <w:t>5.6.6</w:t>
      </w:r>
      <w:r w:rsidR="00556F2F">
        <w:rPr>
          <w:rFonts w:ascii="黑体" w:eastAsia="黑体" w:hAnsi="黑体" w:hint="eastAsia"/>
          <w:szCs w:val="21"/>
        </w:rPr>
        <w:t xml:space="preserve">  </w:t>
      </w:r>
      <w:r w:rsidRPr="00530086">
        <w:rPr>
          <w:rFonts w:ascii="黑体" w:eastAsia="黑体" w:hAnsi="黑体"/>
          <w:szCs w:val="21"/>
        </w:rPr>
        <w:t>储存库泄漏</w:t>
      </w:r>
      <w:r w:rsidRPr="00530086">
        <w:rPr>
          <w:rFonts w:ascii="黑体" w:eastAsia="黑体" w:hAnsi="黑体" w:hint="eastAsia"/>
          <w:szCs w:val="21"/>
        </w:rPr>
        <w:t>碳</w:t>
      </w:r>
      <w:r w:rsidRPr="00530086">
        <w:rPr>
          <w:rFonts w:ascii="黑体" w:eastAsia="黑体" w:hAnsi="黑体"/>
          <w:szCs w:val="21"/>
        </w:rPr>
        <w:t>排放</w:t>
      </w:r>
    </w:p>
    <w:p w14:paraId="2CFD7B95" w14:textId="4E490CF2" w:rsidR="00FA7221" w:rsidRPr="00530086" w:rsidRDefault="00E363E0"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5.6.1</w:t>
      </w:r>
      <w:r w:rsidR="00556F2F">
        <w:rPr>
          <w:rFonts w:ascii="黑体" w:eastAsia="黑体" w:hAnsi="黑体" w:hint="eastAsia"/>
          <w:szCs w:val="21"/>
        </w:rPr>
        <w:t xml:space="preserve">  </w:t>
      </w:r>
      <w:r w:rsidR="00EB5055">
        <w:rPr>
          <w:rFonts w:ascii="黑体" w:eastAsia="黑体" w:hAnsi="黑体" w:hint="eastAsia"/>
          <w:szCs w:val="21"/>
        </w:rPr>
        <w:t>计算公式</w:t>
      </w:r>
    </w:p>
    <w:p w14:paraId="137AD900" w14:textId="0DB00862"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注入结束后，</w:t>
      </w:r>
      <w:r w:rsidR="00A605C2">
        <w:rPr>
          <w:rFonts w:asciiTheme="majorEastAsia" w:eastAsiaTheme="majorEastAsia" w:hAnsiTheme="majorEastAsia"/>
        </w:rPr>
        <w:t>二氧化碳</w:t>
      </w:r>
      <w:r>
        <w:rPr>
          <w:rFonts w:asciiTheme="majorEastAsia" w:eastAsiaTheme="majorEastAsia" w:hAnsiTheme="majorEastAsia"/>
        </w:rPr>
        <w:t>的储存库中可能会发生长期而缓慢的泄漏，对于在封存结束后具备监测条件的项目，采用式</w:t>
      </w:r>
      <w:r>
        <w:rPr>
          <w:rFonts w:asciiTheme="majorEastAsia" w:eastAsiaTheme="majorEastAsia" w:hAnsiTheme="majorEastAsia" w:hint="eastAsia"/>
        </w:rPr>
        <w:t>（</w:t>
      </w:r>
      <w:r>
        <w:rPr>
          <w:rFonts w:asciiTheme="majorEastAsia" w:eastAsiaTheme="majorEastAsia" w:hAnsiTheme="majorEastAsia"/>
        </w:rPr>
        <w:t>2</w:t>
      </w:r>
      <w:r w:rsidR="00C648E2">
        <w:rPr>
          <w:rFonts w:asciiTheme="majorEastAsia" w:eastAsiaTheme="majorEastAsia" w:hAnsiTheme="majorEastAsia" w:hint="eastAsia"/>
        </w:rPr>
        <w:t>6</w:t>
      </w:r>
      <w:r>
        <w:rPr>
          <w:rFonts w:asciiTheme="majorEastAsia" w:eastAsiaTheme="majorEastAsia" w:hAnsiTheme="majorEastAsia" w:hint="eastAsia"/>
        </w:rPr>
        <w:t>）</w:t>
      </w:r>
      <w:r>
        <w:rPr>
          <w:rFonts w:asciiTheme="majorEastAsia" w:eastAsiaTheme="majorEastAsia" w:hAnsiTheme="majorEastAsia"/>
        </w:rPr>
        <w:t>核算泄漏</w:t>
      </w:r>
      <w:r>
        <w:rPr>
          <w:rFonts w:asciiTheme="majorEastAsia" w:eastAsiaTheme="majorEastAsia" w:hAnsiTheme="majorEastAsia" w:hint="eastAsia"/>
        </w:rPr>
        <w:t>碳</w:t>
      </w:r>
      <w:r>
        <w:rPr>
          <w:rFonts w:asciiTheme="majorEastAsia" w:eastAsiaTheme="majorEastAsia" w:hAnsiTheme="majorEastAsia"/>
        </w:rPr>
        <w:t>排放。</w:t>
      </w:r>
    </w:p>
    <w:p w14:paraId="6AE38E9E" w14:textId="65B85A04"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sidR="00341B31" w:rsidRPr="00341B31">
        <w:rPr>
          <w:rFonts w:asciiTheme="majorEastAsia" w:eastAsiaTheme="majorEastAsia" w:hAnsiTheme="majorEastAsia"/>
          <w:position w:val="-14"/>
        </w:rPr>
        <w:object w:dxaOrig="2000" w:dyaOrig="360" w14:anchorId="168294BE">
          <v:shape id="_x0000_i1146" type="#_x0000_t75" style="width:99.75pt;height:18pt" o:ole="">
            <v:imagedata r:id="rId257" o:title=""/>
          </v:shape>
          <o:OLEObject Type="Embed" ProgID="Equation.DSMT4" ShapeID="_x0000_i1146" DrawAspect="Content" ObjectID="_1835944205" r:id="rId258"/>
        </w:object>
      </w:r>
      <w:r>
        <w:rPr>
          <w:rFonts w:asciiTheme="majorEastAsia" w:eastAsiaTheme="majorEastAsia" w:hAnsiTheme="majorEastAsia" w:hint="eastAsia"/>
        </w:rPr>
        <w:t>……</w:t>
      </w:r>
      <w:r w:rsidR="00E46AF8">
        <w:rPr>
          <w:rFonts w:asciiTheme="majorEastAsia" w:eastAsiaTheme="majorEastAsia" w:hAnsiTheme="majorEastAsia" w:hint="eastAsia"/>
        </w:rPr>
        <w:t>……</w:t>
      </w:r>
      <w:r>
        <w:rPr>
          <w:rFonts w:asciiTheme="majorEastAsia" w:eastAsiaTheme="majorEastAsia" w:hAnsiTheme="majorEastAsia" w:hint="eastAsia"/>
        </w:rPr>
        <w:t>……………………</w:t>
      </w:r>
      <w:r w:rsidR="000E4C13">
        <w:rPr>
          <w:rFonts w:asciiTheme="majorEastAsia" w:eastAsiaTheme="majorEastAsia" w:hAnsiTheme="majorEastAsia" w:hint="eastAsia"/>
        </w:rPr>
        <w:t>（2</w:t>
      </w:r>
      <w:r w:rsidR="00C648E2">
        <w:rPr>
          <w:rFonts w:asciiTheme="majorEastAsia" w:eastAsiaTheme="majorEastAsia" w:hAnsiTheme="majorEastAsia" w:hint="eastAsia"/>
        </w:rPr>
        <w:t>6</w:t>
      </w:r>
      <w:r w:rsidR="000E4C13">
        <w:rPr>
          <w:rFonts w:asciiTheme="majorEastAsia" w:eastAsiaTheme="majorEastAsia" w:hAnsiTheme="majorEastAsia" w:hint="eastAsia"/>
        </w:rPr>
        <w:t>）</w:t>
      </w:r>
    </w:p>
    <w:p w14:paraId="36E33763" w14:textId="77777777" w:rsidR="00FA7221" w:rsidRDefault="00000000">
      <w:pPr>
        <w:pStyle w:val="affffffff4"/>
        <w:ind w:firstLine="420"/>
        <w:rPr>
          <w:rFonts w:asciiTheme="majorEastAsia" w:eastAsiaTheme="majorEastAsia" w:hAnsiTheme="majorEastAsia" w:hint="eastAsia"/>
          <w:iCs/>
        </w:rPr>
      </w:pPr>
      <w:r>
        <w:rPr>
          <w:rFonts w:asciiTheme="majorEastAsia" w:eastAsiaTheme="majorEastAsia" w:hAnsiTheme="majorEastAsia"/>
          <w:iCs/>
        </w:rPr>
        <w:t>式中：</w:t>
      </w:r>
    </w:p>
    <w:tbl>
      <w:tblPr>
        <w:tblStyle w:val="affffff8"/>
        <w:tblW w:w="8077"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650"/>
        <w:gridCol w:w="6045"/>
      </w:tblGrid>
      <w:tr w:rsidR="00FA7221" w14:paraId="57E8545A" w14:textId="77777777">
        <w:tc>
          <w:tcPr>
            <w:tcW w:w="1380" w:type="dxa"/>
          </w:tcPr>
          <w:p w14:paraId="45D0B1B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163" w:dyaOrig="360" w14:anchorId="2A90EC01">
                <v:shape id="_x0000_i1147" type="#_x0000_t75" style="width:58.15pt;height:18pt" o:ole="">
                  <v:imagedata r:id="rId259" o:title=""/>
                </v:shape>
                <o:OLEObject Type="Embed" ProgID="Equation.DSMT4" ShapeID="_x0000_i1147" DrawAspect="Content" ObjectID="_1835944206" r:id="rId260"/>
              </w:object>
            </w:r>
          </w:p>
        </w:tc>
        <w:tc>
          <w:tcPr>
            <w:tcW w:w="650" w:type="dxa"/>
          </w:tcPr>
          <w:p w14:paraId="723DE69B"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47" w:type="dxa"/>
          </w:tcPr>
          <w:p w14:paraId="4BC4CC8E" w14:textId="41699CC2"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封存结束后从储存库中泄漏至大气中的</w:t>
            </w:r>
            <w:r w:rsidR="00A605C2">
              <w:rPr>
                <w:rFonts w:asciiTheme="majorEastAsia" w:eastAsiaTheme="majorEastAsia" w:hAnsiTheme="majorEastAsia"/>
              </w:rPr>
              <w:t>二氧化碳</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5E06BE99" w14:textId="77777777">
        <w:tc>
          <w:tcPr>
            <w:tcW w:w="1380" w:type="dxa"/>
          </w:tcPr>
          <w:p w14:paraId="06F8E8B3" w14:textId="4EB831DC" w:rsidR="00FA7221" w:rsidRDefault="00341B31">
            <w:pPr>
              <w:pStyle w:val="affffffff4"/>
              <w:snapToGrid w:val="0"/>
              <w:ind w:firstLineChars="0" w:firstLine="0"/>
              <w:rPr>
                <w:rFonts w:asciiTheme="majorEastAsia" w:eastAsiaTheme="majorEastAsia" w:hAnsiTheme="majorEastAsia" w:hint="eastAsia"/>
                <w:szCs w:val="21"/>
              </w:rPr>
            </w:pPr>
            <w:r w:rsidRPr="00341B31">
              <w:rPr>
                <w:rFonts w:asciiTheme="majorEastAsia" w:eastAsiaTheme="majorEastAsia" w:hAnsiTheme="majorEastAsia"/>
                <w:position w:val="-14"/>
              </w:rPr>
              <w:object w:dxaOrig="420" w:dyaOrig="360" w14:anchorId="14BAB7EF">
                <v:shape id="_x0000_i1148" type="#_x0000_t75" style="width:21.4pt;height:18pt" o:ole="">
                  <v:imagedata r:id="rId261" o:title=""/>
                </v:shape>
                <o:OLEObject Type="Embed" ProgID="Equation.DSMT4" ShapeID="_x0000_i1148" DrawAspect="Content" ObjectID="_1835944207" r:id="rId262"/>
              </w:object>
            </w:r>
          </w:p>
        </w:tc>
        <w:tc>
          <w:tcPr>
            <w:tcW w:w="650" w:type="dxa"/>
          </w:tcPr>
          <w:p w14:paraId="1603D300"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47" w:type="dxa"/>
          </w:tcPr>
          <w:p w14:paraId="2BC274C7" w14:textId="0B5D9EC4"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测量设备在泄漏位置实时监测的泄漏量</w:t>
            </w:r>
            <w:r w:rsidR="00341B31">
              <w:rPr>
                <w:rFonts w:asciiTheme="majorEastAsia" w:eastAsiaTheme="majorEastAsia" w:hAnsiTheme="majorEastAsia" w:hint="eastAsia"/>
              </w:rPr>
              <w:t>均值</w:t>
            </w:r>
            <w:r>
              <w:rPr>
                <w:rFonts w:asciiTheme="majorEastAsia" w:eastAsiaTheme="majorEastAsia" w:hAnsiTheme="majorEastAsia"/>
              </w:rPr>
              <w:t>，</w:t>
            </w:r>
            <w:r>
              <w:rPr>
                <w:rFonts w:asciiTheme="majorEastAsia" w:eastAsiaTheme="majorEastAsia" w:hAnsiTheme="majorEastAsia" w:hint="eastAsia"/>
              </w:rPr>
              <w:t>单位为吨二氧化碳每小时（</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rPr>
              <w:t>/h</w:t>
            </w:r>
            <w:r>
              <w:rPr>
                <w:rFonts w:asciiTheme="majorEastAsia" w:eastAsiaTheme="majorEastAsia" w:hAnsiTheme="majorEastAsia" w:hint="eastAsia"/>
              </w:rPr>
              <w:t>）</w:t>
            </w:r>
            <w:r>
              <w:rPr>
                <w:rFonts w:asciiTheme="majorEastAsia" w:eastAsiaTheme="majorEastAsia" w:hAnsiTheme="majorEastAsia"/>
              </w:rPr>
              <w:t>；</w:t>
            </w:r>
          </w:p>
        </w:tc>
      </w:tr>
      <w:tr w:rsidR="00FA7221" w14:paraId="57DD0C1C" w14:textId="77777777">
        <w:tc>
          <w:tcPr>
            <w:tcW w:w="1380" w:type="dxa"/>
          </w:tcPr>
          <w:p w14:paraId="43CAD849" w14:textId="77777777" w:rsidR="00FA7221" w:rsidRDefault="00000000">
            <w:pPr>
              <w:pStyle w:val="affffffff4"/>
              <w:snapToGrid w:val="0"/>
              <w:ind w:firstLineChars="0" w:firstLine="0"/>
              <w:rPr>
                <w:rFonts w:asciiTheme="majorEastAsia" w:eastAsiaTheme="majorEastAsia" w:hAnsiTheme="majorEastAsia" w:hint="eastAsia"/>
                <w:szCs w:val="21"/>
              </w:rPr>
            </w:pPr>
            <m:oMathPara>
              <m:oMathParaPr>
                <m:jc m:val="left"/>
              </m:oMathParaPr>
              <m:oMath>
                <m:r>
                  <w:rPr>
                    <w:rFonts w:ascii="Cambria Math" w:eastAsiaTheme="majorEastAsia" w:hAnsi="Cambria Math"/>
                  </w:rPr>
                  <m:t>t</m:t>
                </m:r>
              </m:oMath>
            </m:oMathPara>
          </w:p>
        </w:tc>
        <w:tc>
          <w:tcPr>
            <w:tcW w:w="650" w:type="dxa"/>
          </w:tcPr>
          <w:p w14:paraId="57D84727"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47" w:type="dxa"/>
          </w:tcPr>
          <w:p w14:paraId="1F2E8CD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监测时间段，单位为h。</w:t>
            </w:r>
          </w:p>
        </w:tc>
      </w:tr>
    </w:tbl>
    <w:p w14:paraId="5626745F" w14:textId="67BE178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对于无条件开展监测的项目，可</w:t>
      </w:r>
      <w:r w:rsidR="004D2F7A">
        <w:rPr>
          <w:rFonts w:asciiTheme="majorEastAsia" w:eastAsiaTheme="majorEastAsia" w:hAnsiTheme="majorEastAsia" w:hint="eastAsia"/>
        </w:rPr>
        <w:t>按照</w:t>
      </w:r>
      <w:r>
        <w:rPr>
          <w:rFonts w:asciiTheme="majorEastAsia" w:eastAsiaTheme="majorEastAsia" w:hAnsiTheme="majorEastAsia"/>
        </w:rPr>
        <w:t>IPCC估算的</w:t>
      </w:r>
      <w:r w:rsidR="004D2F7A">
        <w:rPr>
          <w:rFonts w:asciiTheme="majorEastAsia" w:eastAsiaTheme="majorEastAsia" w:hAnsiTheme="majorEastAsia"/>
        </w:rPr>
        <w:t>泄漏率</w:t>
      </w:r>
      <w:r>
        <w:rPr>
          <w:rFonts w:asciiTheme="majorEastAsia" w:eastAsiaTheme="majorEastAsia" w:hAnsiTheme="majorEastAsia"/>
        </w:rPr>
        <w:t>最大值（1%）进行计算，并将泄漏</w:t>
      </w:r>
      <w:r>
        <w:rPr>
          <w:rFonts w:asciiTheme="majorEastAsia" w:eastAsiaTheme="majorEastAsia" w:hAnsiTheme="majorEastAsia" w:hint="eastAsia"/>
        </w:rPr>
        <w:t>碳</w:t>
      </w:r>
      <w:r>
        <w:rPr>
          <w:rFonts w:asciiTheme="majorEastAsia" w:eastAsiaTheme="majorEastAsia" w:hAnsiTheme="majorEastAsia"/>
        </w:rPr>
        <w:t>排放量一次性计入首个核算年度。</w:t>
      </w:r>
    </w:p>
    <w:p w14:paraId="1C4B576D" w14:textId="2682DFEF" w:rsidR="00FA7221" w:rsidRDefault="00000000">
      <w:pPr>
        <w:pStyle w:val="MTDisplayEquation"/>
        <w:tabs>
          <w:tab w:val="clear" w:pos="4680"/>
          <w:tab w:val="clear" w:pos="9360"/>
          <w:tab w:val="center" w:pos="3969"/>
          <w:tab w:val="right" w:pos="8222"/>
        </w:tabs>
        <w:snapToGrid w:val="0"/>
        <w:jc w:val="right"/>
        <w:rPr>
          <w:rFonts w:asciiTheme="majorEastAsia" w:eastAsiaTheme="majorEastAsia" w:hAnsiTheme="majorEastAsia" w:hint="eastAsia"/>
        </w:rPr>
      </w:pPr>
      <w:r>
        <w:rPr>
          <w:rFonts w:asciiTheme="majorEastAsia" w:eastAsiaTheme="majorEastAsia" w:hAnsiTheme="majorEastAsia"/>
        </w:rPr>
        <w:tab/>
      </w:r>
      <w:r>
        <w:rPr>
          <w:rFonts w:asciiTheme="majorEastAsia" w:eastAsiaTheme="majorEastAsia" w:hAnsiTheme="majorEastAsia"/>
          <w:position w:val="-14"/>
        </w:rPr>
        <w:object w:dxaOrig="2318" w:dyaOrig="360" w14:anchorId="5A2F0FEF">
          <v:shape id="_x0000_i1149" type="#_x0000_t75" style="width:115.9pt;height:18pt" o:ole="">
            <v:imagedata r:id="rId263" o:title=""/>
          </v:shape>
          <o:OLEObject Type="Embed" ProgID="Equation.DSMT4" ShapeID="_x0000_i1149" DrawAspect="Content" ObjectID="_1835944208" r:id="rId264"/>
        </w:object>
      </w:r>
      <w:r>
        <w:rPr>
          <w:rFonts w:asciiTheme="majorEastAsia" w:eastAsiaTheme="majorEastAsia" w:hAnsiTheme="majorEastAsia" w:hint="eastAsia"/>
        </w:rPr>
        <w:t>…………………………</w:t>
      </w:r>
      <w:r w:rsidR="000E4C13">
        <w:rPr>
          <w:rFonts w:asciiTheme="majorEastAsia" w:eastAsiaTheme="majorEastAsia" w:hAnsiTheme="majorEastAsia" w:hint="eastAsia"/>
        </w:rPr>
        <w:t>（2</w:t>
      </w:r>
      <w:r w:rsidR="00C648E2">
        <w:rPr>
          <w:rFonts w:asciiTheme="majorEastAsia" w:eastAsiaTheme="majorEastAsia" w:hAnsiTheme="majorEastAsia" w:hint="eastAsia"/>
        </w:rPr>
        <w:t>7</w:t>
      </w:r>
      <w:r w:rsidR="000E4C13">
        <w:rPr>
          <w:rFonts w:asciiTheme="majorEastAsia" w:eastAsiaTheme="majorEastAsia" w:hAnsiTheme="majorEastAsia" w:hint="eastAsia"/>
        </w:rPr>
        <w:t>）</w:t>
      </w:r>
    </w:p>
    <w:p w14:paraId="1165AE31" w14:textId="77777777" w:rsidR="00FA7221" w:rsidRDefault="00000000">
      <w:pPr>
        <w:pStyle w:val="affffffff4"/>
        <w:ind w:firstLine="420"/>
        <w:rPr>
          <w:rFonts w:asciiTheme="majorEastAsia" w:eastAsiaTheme="majorEastAsia" w:hAnsiTheme="majorEastAsia" w:hint="eastAsia"/>
          <w:iCs/>
        </w:rPr>
      </w:pPr>
      <w:r>
        <w:rPr>
          <w:rFonts w:asciiTheme="majorEastAsia" w:eastAsiaTheme="majorEastAsia" w:hAnsiTheme="majorEastAsia"/>
          <w:iCs/>
        </w:rPr>
        <w:t>式中：</w:t>
      </w:r>
    </w:p>
    <w:tbl>
      <w:tblPr>
        <w:tblStyle w:val="affffff8"/>
        <w:tblW w:w="8063" w:type="dxa"/>
        <w:tblInd w:w="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636"/>
        <w:gridCol w:w="6045"/>
      </w:tblGrid>
      <w:tr w:rsidR="00FA7221" w14:paraId="0C047A1A" w14:textId="77777777">
        <w:tc>
          <w:tcPr>
            <w:tcW w:w="1380" w:type="dxa"/>
          </w:tcPr>
          <w:p w14:paraId="04D84D1E"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4"/>
              </w:rPr>
              <w:object w:dxaOrig="1163" w:dyaOrig="360" w14:anchorId="5A8321EF">
                <v:shape id="_x0000_i1150" type="#_x0000_t75" style="width:58.15pt;height:18pt" o:ole="">
                  <v:imagedata r:id="rId265" o:title=""/>
                </v:shape>
                <o:OLEObject Type="Embed" ProgID="Equation.DSMT4" ShapeID="_x0000_i1150" DrawAspect="Content" ObjectID="_1835944209" r:id="rId266"/>
              </w:object>
            </w:r>
          </w:p>
        </w:tc>
        <w:tc>
          <w:tcPr>
            <w:tcW w:w="636" w:type="dxa"/>
          </w:tcPr>
          <w:p w14:paraId="79133E07"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47" w:type="dxa"/>
          </w:tcPr>
          <w:p w14:paraId="723F9358" w14:textId="520E6E31"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封存完成后从地质库中泄漏至大气中的</w:t>
            </w:r>
            <w:r w:rsidR="000147F6">
              <w:rPr>
                <w:rFonts w:asciiTheme="majorEastAsia" w:eastAsiaTheme="majorEastAsia" w:hAnsiTheme="majorEastAsia"/>
              </w:rPr>
              <w:t>二氧化碳</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5BEC52A7" w14:textId="77777777">
        <w:tc>
          <w:tcPr>
            <w:tcW w:w="1380" w:type="dxa"/>
          </w:tcPr>
          <w:p w14:paraId="22CCF6E9"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position w:val="-12"/>
              </w:rPr>
              <w:object w:dxaOrig="465" w:dyaOrig="345" w14:anchorId="73B9AD0E">
                <v:shape id="_x0000_i1151" type="#_x0000_t75" style="width:23.25pt;height:17.25pt" o:ole="">
                  <v:imagedata r:id="rId267" o:title=""/>
                </v:shape>
                <o:OLEObject Type="Embed" ProgID="Equation.DSMT4" ShapeID="_x0000_i1151" DrawAspect="Content" ObjectID="_1835944210" r:id="rId268"/>
              </w:object>
            </w:r>
          </w:p>
        </w:tc>
        <w:tc>
          <w:tcPr>
            <w:tcW w:w="636" w:type="dxa"/>
          </w:tcPr>
          <w:p w14:paraId="2C291CB7"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47" w:type="dxa"/>
          </w:tcPr>
          <w:p w14:paraId="403F6AAD" w14:textId="15E4406B"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最终注入地质储存库的</w:t>
            </w:r>
            <w:r w:rsidR="000147F6">
              <w:rPr>
                <w:rFonts w:asciiTheme="majorEastAsia" w:eastAsiaTheme="majorEastAsia" w:hAnsiTheme="majorEastAsia"/>
              </w:rPr>
              <w:t>二氧化碳</w:t>
            </w:r>
            <w:r w:rsidR="000702F5">
              <w:rPr>
                <w:rFonts w:asciiTheme="majorEastAsia" w:eastAsiaTheme="majorEastAsia" w:hAnsiTheme="majorEastAsia" w:hint="eastAsia"/>
              </w:rPr>
              <w:t>量</w:t>
            </w:r>
            <w:r>
              <w:rPr>
                <w:rFonts w:asciiTheme="majorEastAsia" w:eastAsiaTheme="majorEastAsia" w:hAnsiTheme="majorEastAsia"/>
              </w:rPr>
              <w:t>，</w:t>
            </w:r>
            <w:r>
              <w:rPr>
                <w:rFonts w:asciiTheme="majorEastAsia" w:eastAsiaTheme="majorEastAsia" w:hAnsiTheme="majorEastAsia" w:hint="eastAsia"/>
              </w:rPr>
              <w:t>单位为吨二氧化碳（</w:t>
            </w:r>
            <w:r>
              <w:rPr>
                <w:rFonts w:asciiTheme="majorEastAsia" w:eastAsiaTheme="majorEastAsia" w:hAnsiTheme="majorEastAsia"/>
              </w:rPr>
              <w:t>tCO</w:t>
            </w:r>
            <w:r>
              <w:rPr>
                <w:rFonts w:asciiTheme="majorEastAsia" w:eastAsiaTheme="majorEastAsia" w:hAnsiTheme="majorEastAsia"/>
                <w:vertAlign w:val="subscript"/>
              </w:rPr>
              <w:t>2</w:t>
            </w:r>
            <w:r>
              <w:rPr>
                <w:rFonts w:asciiTheme="majorEastAsia" w:eastAsiaTheme="majorEastAsia" w:hAnsiTheme="majorEastAsia" w:hint="eastAsia"/>
              </w:rPr>
              <w:t>）</w:t>
            </w:r>
            <w:r>
              <w:rPr>
                <w:rFonts w:asciiTheme="majorEastAsia" w:eastAsiaTheme="majorEastAsia" w:hAnsiTheme="majorEastAsia"/>
              </w:rPr>
              <w:t>；</w:t>
            </w:r>
          </w:p>
        </w:tc>
      </w:tr>
      <w:tr w:rsidR="00FA7221" w14:paraId="1D0A5A77" w14:textId="77777777">
        <w:tc>
          <w:tcPr>
            <w:tcW w:w="1380" w:type="dxa"/>
          </w:tcPr>
          <w:p w14:paraId="142BA869"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0.01</w:t>
            </w:r>
          </w:p>
        </w:tc>
        <w:tc>
          <w:tcPr>
            <w:tcW w:w="636" w:type="dxa"/>
          </w:tcPr>
          <w:p w14:paraId="69E89284"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hint="eastAsia"/>
                <w:szCs w:val="21"/>
              </w:rPr>
              <w:t>——</w:t>
            </w:r>
          </w:p>
        </w:tc>
        <w:tc>
          <w:tcPr>
            <w:tcW w:w="6047" w:type="dxa"/>
          </w:tcPr>
          <w:p w14:paraId="1A49D202" w14:textId="77777777" w:rsidR="00FA7221" w:rsidRDefault="00000000">
            <w:pPr>
              <w:pStyle w:val="affffffff4"/>
              <w:snapToGrid w:val="0"/>
              <w:ind w:firstLineChars="0" w:firstLine="0"/>
              <w:rPr>
                <w:rFonts w:asciiTheme="majorEastAsia" w:eastAsiaTheme="majorEastAsia" w:hAnsiTheme="majorEastAsia" w:hint="eastAsia"/>
                <w:szCs w:val="21"/>
              </w:rPr>
            </w:pPr>
            <w:r>
              <w:rPr>
                <w:rFonts w:asciiTheme="majorEastAsia" w:eastAsiaTheme="majorEastAsia" w:hAnsiTheme="majorEastAsia"/>
              </w:rPr>
              <w:t>保守估计的地质泄漏率。</w:t>
            </w:r>
          </w:p>
        </w:tc>
      </w:tr>
    </w:tbl>
    <w:p w14:paraId="313D4280" w14:textId="1EE47155" w:rsidR="00FA7221" w:rsidRPr="00530086" w:rsidRDefault="00E363E0"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5.6.2</w:t>
      </w:r>
      <w:r w:rsidR="00556F2F">
        <w:rPr>
          <w:rFonts w:ascii="黑体" w:eastAsia="黑体" w:hAnsi="黑体" w:hint="eastAsia"/>
          <w:szCs w:val="21"/>
        </w:rPr>
        <w:t xml:space="preserve">  </w:t>
      </w:r>
      <w:r w:rsidRPr="00530086">
        <w:rPr>
          <w:rFonts w:ascii="黑体" w:eastAsia="黑体" w:hAnsi="黑体"/>
          <w:szCs w:val="21"/>
        </w:rPr>
        <w:t>活动</w:t>
      </w:r>
      <w:r w:rsidR="0057128B">
        <w:rPr>
          <w:rFonts w:ascii="黑体" w:eastAsia="黑体" w:hAnsi="黑体" w:hint="eastAsia"/>
          <w:szCs w:val="21"/>
        </w:rPr>
        <w:t>数据</w:t>
      </w:r>
    </w:p>
    <w:p w14:paraId="162CF5FB" w14:textId="2DD74C66"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最终注入储存库的</w:t>
      </w:r>
      <w:r w:rsidR="000147F6">
        <w:rPr>
          <w:rFonts w:asciiTheme="majorEastAsia" w:eastAsiaTheme="majorEastAsia" w:hAnsiTheme="majorEastAsia"/>
        </w:rPr>
        <w:t>二氧化碳</w:t>
      </w:r>
      <w:r>
        <w:rPr>
          <w:rFonts w:asciiTheme="majorEastAsia" w:eastAsiaTheme="majorEastAsia" w:hAnsiTheme="majorEastAsia"/>
        </w:rPr>
        <w:t>，根据运输系统输入至封存系统的</w:t>
      </w:r>
      <w:r w:rsidR="000147F6">
        <w:rPr>
          <w:rFonts w:asciiTheme="majorEastAsia" w:eastAsiaTheme="majorEastAsia" w:hAnsiTheme="majorEastAsia"/>
        </w:rPr>
        <w:t>二氧化碳</w:t>
      </w:r>
      <w:r>
        <w:rPr>
          <w:rFonts w:asciiTheme="majorEastAsia" w:eastAsiaTheme="majorEastAsia" w:hAnsiTheme="majorEastAsia"/>
        </w:rPr>
        <w:t>与注入过程的</w:t>
      </w:r>
      <w:r>
        <w:rPr>
          <w:rFonts w:asciiTheme="majorEastAsia" w:eastAsiaTheme="majorEastAsia" w:hAnsiTheme="majorEastAsia" w:hint="eastAsia"/>
        </w:rPr>
        <w:t>泄漏</w:t>
      </w:r>
      <w:r>
        <w:rPr>
          <w:rFonts w:asciiTheme="majorEastAsia" w:eastAsiaTheme="majorEastAsia" w:hAnsiTheme="majorEastAsia"/>
        </w:rPr>
        <w:t>量之差。</w:t>
      </w:r>
    </w:p>
    <w:p w14:paraId="55E54A9D" w14:textId="3CDC90E9" w:rsidR="00FA7221" w:rsidRPr="00530086" w:rsidRDefault="00E363E0" w:rsidP="00530086">
      <w:pPr>
        <w:pStyle w:val="affffffff4"/>
        <w:spacing w:beforeLines="50" w:before="156" w:afterLines="50" w:after="156"/>
        <w:ind w:firstLineChars="0" w:firstLine="0"/>
        <w:outlineLvl w:val="3"/>
        <w:rPr>
          <w:rFonts w:ascii="黑体" w:eastAsia="黑体" w:hAnsi="黑体" w:hint="eastAsia"/>
          <w:szCs w:val="21"/>
        </w:rPr>
      </w:pPr>
      <w:r w:rsidRPr="00530086">
        <w:rPr>
          <w:rFonts w:ascii="黑体" w:eastAsia="黑体" w:hAnsi="黑体" w:hint="eastAsia"/>
          <w:szCs w:val="21"/>
        </w:rPr>
        <w:t>5.6.3</w:t>
      </w:r>
      <w:r w:rsidR="00556F2F">
        <w:rPr>
          <w:rFonts w:ascii="黑体" w:eastAsia="黑体" w:hAnsi="黑体" w:hint="eastAsia"/>
          <w:szCs w:val="21"/>
        </w:rPr>
        <w:t xml:space="preserve">  </w:t>
      </w:r>
      <w:r w:rsidRPr="00530086">
        <w:rPr>
          <w:rFonts w:ascii="黑体" w:eastAsia="黑体" w:hAnsi="黑体"/>
          <w:szCs w:val="21"/>
        </w:rPr>
        <w:t>排放因子</w:t>
      </w:r>
    </w:p>
    <w:p w14:paraId="586C5E39" w14:textId="77777777"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rPr>
        <w:t>储存库泄漏率的缺省值来源于IPCC的CCS特别报告。</w:t>
      </w:r>
    </w:p>
    <w:p w14:paraId="50678DD8" w14:textId="77777777" w:rsidR="00FA7221" w:rsidRDefault="00000000" w:rsidP="00AE211D">
      <w:pPr>
        <w:pStyle w:val="a6"/>
        <w:outlineLvl w:val="0"/>
        <w:rPr>
          <w:rFonts w:hAnsi="黑体" w:hint="eastAsia"/>
          <w:szCs w:val="21"/>
        </w:rPr>
      </w:pPr>
      <w:bookmarkStart w:id="32" w:name="_Toc225165508"/>
      <w:r>
        <w:rPr>
          <w:rFonts w:hAnsi="黑体"/>
          <w:szCs w:val="21"/>
        </w:rPr>
        <w:t>质量保证和文件存档</w:t>
      </w:r>
      <w:bookmarkEnd w:id="30"/>
      <w:bookmarkEnd w:id="31"/>
      <w:bookmarkEnd w:id="32"/>
    </w:p>
    <w:p w14:paraId="2FB968D8" w14:textId="7929F9C8"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报告主体应建立企业温室气体年度报告的质量控制与质量保证制度，包括以下工作：</w:t>
      </w:r>
    </w:p>
    <w:p w14:paraId="76F7E3FB" w14:textId="74D42C03" w:rsidR="00FA7221" w:rsidRDefault="00000000" w:rsidP="00231142">
      <w:pPr>
        <w:pStyle w:val="affffffffff8"/>
        <w:numPr>
          <w:ilvl w:val="0"/>
          <w:numId w:val="29"/>
        </w:numPr>
        <w:ind w:leftChars="246" w:left="937" w:hangingChars="200" w:hanging="420"/>
        <w:rPr>
          <w:rFonts w:asciiTheme="majorEastAsia" w:eastAsiaTheme="majorEastAsia" w:hAnsiTheme="majorEastAsia" w:hint="eastAsia"/>
        </w:rPr>
      </w:pPr>
      <w:r>
        <w:rPr>
          <w:rFonts w:asciiTheme="majorEastAsia" w:eastAsiaTheme="majorEastAsia" w:hAnsiTheme="majorEastAsia"/>
        </w:rPr>
        <w:t>建立</w:t>
      </w:r>
      <w:r>
        <w:rPr>
          <w:rFonts w:asciiTheme="majorEastAsia" w:eastAsiaTheme="majorEastAsia" w:hAnsiTheme="majorEastAsia" w:hint="eastAsia"/>
        </w:rPr>
        <w:t>企业</w:t>
      </w:r>
      <w:r>
        <w:rPr>
          <w:rFonts w:asciiTheme="majorEastAsia" w:eastAsiaTheme="majorEastAsia" w:hAnsiTheme="majorEastAsia"/>
        </w:rPr>
        <w:t>温室气体量化和报告的规章制度，包括组织机构、工作流程等；</w:t>
      </w:r>
    </w:p>
    <w:p w14:paraId="1EF21942" w14:textId="3EC2957F" w:rsidR="00FA7221" w:rsidRDefault="00000000" w:rsidP="00231142">
      <w:pPr>
        <w:pStyle w:val="affffffffff8"/>
        <w:numPr>
          <w:ilvl w:val="0"/>
          <w:numId w:val="29"/>
        </w:numPr>
        <w:ind w:leftChars="246" w:left="937" w:hangingChars="200" w:hanging="420"/>
        <w:rPr>
          <w:rFonts w:asciiTheme="majorEastAsia" w:eastAsiaTheme="majorEastAsia" w:hAnsiTheme="majorEastAsia" w:hint="eastAsia"/>
        </w:rPr>
      </w:pPr>
      <w:r>
        <w:rPr>
          <w:rFonts w:asciiTheme="majorEastAsia" w:eastAsiaTheme="majorEastAsia" w:hAnsiTheme="majorEastAsia"/>
        </w:rPr>
        <w:t>建立企业温室气体排放源一览表，确定合适的温室气体排放量化方法，形成文件并存档；</w:t>
      </w:r>
    </w:p>
    <w:p w14:paraId="48BFC33B" w14:textId="77777777" w:rsidR="00FA7221" w:rsidRDefault="00000000" w:rsidP="00231142">
      <w:pPr>
        <w:pStyle w:val="affffffffff8"/>
        <w:numPr>
          <w:ilvl w:val="0"/>
          <w:numId w:val="29"/>
        </w:numPr>
        <w:ind w:leftChars="246" w:left="937" w:hangingChars="200" w:hanging="420"/>
        <w:rPr>
          <w:rFonts w:asciiTheme="majorEastAsia" w:eastAsiaTheme="majorEastAsia" w:hAnsiTheme="majorEastAsia" w:hint="eastAsia"/>
        </w:rPr>
      </w:pPr>
      <w:r>
        <w:rPr>
          <w:rFonts w:asciiTheme="majorEastAsia" w:eastAsiaTheme="majorEastAsia" w:hAnsiTheme="majorEastAsia"/>
        </w:rPr>
        <w:t>为计算过程</w:t>
      </w:r>
      <w:r>
        <w:rPr>
          <w:rFonts w:asciiTheme="majorEastAsia" w:eastAsiaTheme="majorEastAsia" w:hAnsiTheme="majorEastAsia" w:hint="eastAsia"/>
        </w:rPr>
        <w:t>涉及</w:t>
      </w:r>
      <w:r>
        <w:rPr>
          <w:rFonts w:asciiTheme="majorEastAsia" w:eastAsiaTheme="majorEastAsia" w:hAnsiTheme="majorEastAsia"/>
        </w:rPr>
        <w:t>的每项参数制定可行的监测计划，监测计划的内容应包括：待测参数、采样点或计量设备的具体位置、采样方法和程序、监测方法和程序、监测频率或时间点、数据收集或交付流程、负责部门、质量保证和质量控制程序等。报告主体应指定相关部门和专人负责数据的取样、监测、分析、记录、收集、存档工作。如果排放因子计算参数采用缺省值，则应说明缺省值的数据来源和定期检查更新的计划；</w:t>
      </w:r>
    </w:p>
    <w:p w14:paraId="7FB1887E" w14:textId="77777777" w:rsidR="00FA7221" w:rsidRDefault="00000000" w:rsidP="00231142">
      <w:pPr>
        <w:pStyle w:val="affffffffff8"/>
        <w:numPr>
          <w:ilvl w:val="0"/>
          <w:numId w:val="29"/>
        </w:numPr>
        <w:ind w:leftChars="246" w:left="937" w:hangingChars="200" w:hanging="420"/>
        <w:rPr>
          <w:rFonts w:asciiTheme="majorEastAsia" w:eastAsiaTheme="majorEastAsia" w:hAnsiTheme="majorEastAsia" w:hint="eastAsia"/>
        </w:rPr>
      </w:pPr>
      <w:r>
        <w:rPr>
          <w:rFonts w:asciiTheme="majorEastAsia" w:eastAsiaTheme="majorEastAsia" w:hAnsiTheme="majorEastAsia"/>
        </w:rPr>
        <w:t>制定计量设备的定期校准检定计划，按照相关规程对所有计量设备定期进行校验、校准。若发现设备性能未达到相关要求，报告主体应及时采取必要的纠正和纠正措施；</w:t>
      </w:r>
    </w:p>
    <w:p w14:paraId="58CE56B6" w14:textId="589D02D2" w:rsidR="00FA7221" w:rsidRDefault="00000000" w:rsidP="00231142">
      <w:pPr>
        <w:pStyle w:val="affffffffff8"/>
        <w:numPr>
          <w:ilvl w:val="0"/>
          <w:numId w:val="29"/>
        </w:numPr>
        <w:ind w:leftChars="246" w:left="937" w:hangingChars="200" w:hanging="420"/>
        <w:rPr>
          <w:rFonts w:asciiTheme="majorEastAsia" w:eastAsiaTheme="majorEastAsia" w:hAnsiTheme="majorEastAsia" w:hint="eastAsia"/>
        </w:rPr>
      </w:pPr>
      <w:r>
        <w:rPr>
          <w:rFonts w:asciiTheme="majorEastAsia" w:eastAsiaTheme="majorEastAsia" w:hAnsiTheme="majorEastAsia"/>
        </w:rPr>
        <w:t>制定数据缺失、生产活动或报告方法发生变化时的应对措施。若核算</w:t>
      </w:r>
      <w:r>
        <w:rPr>
          <w:rFonts w:asciiTheme="majorEastAsia" w:eastAsiaTheme="majorEastAsia" w:hAnsiTheme="majorEastAsia" w:hint="eastAsia"/>
        </w:rPr>
        <w:t>碳</w:t>
      </w:r>
      <w:r>
        <w:rPr>
          <w:rFonts w:asciiTheme="majorEastAsia" w:eastAsiaTheme="majorEastAsia" w:hAnsiTheme="majorEastAsia"/>
        </w:rPr>
        <w:t>排放所需的活动</w:t>
      </w:r>
      <w:r w:rsidR="0057128B">
        <w:rPr>
          <w:rFonts w:asciiTheme="majorEastAsia" w:eastAsiaTheme="majorEastAsia" w:hAnsiTheme="majorEastAsia" w:hint="eastAsia"/>
        </w:rPr>
        <w:t>数据</w:t>
      </w:r>
      <w:r>
        <w:rPr>
          <w:rFonts w:asciiTheme="majorEastAsia" w:eastAsiaTheme="majorEastAsia" w:hAnsiTheme="majorEastAsia"/>
        </w:rPr>
        <w:t>或排放因子数据缺失，报告主体应采用适当的估算方法确定相应时期</w:t>
      </w:r>
      <w:r>
        <w:rPr>
          <w:rFonts w:asciiTheme="majorEastAsia" w:eastAsiaTheme="majorEastAsia" w:hAnsiTheme="majorEastAsia"/>
        </w:rPr>
        <w:lastRenderedPageBreak/>
        <w:t>缺失参数的保守替代数据；</w:t>
      </w:r>
    </w:p>
    <w:p w14:paraId="7EE17794" w14:textId="6537F026" w:rsidR="00FA7221" w:rsidRDefault="00000000" w:rsidP="00231142">
      <w:pPr>
        <w:pStyle w:val="affffffffff8"/>
        <w:numPr>
          <w:ilvl w:val="0"/>
          <w:numId w:val="29"/>
        </w:numPr>
        <w:ind w:leftChars="246" w:left="937" w:hangingChars="200" w:hanging="420"/>
        <w:rPr>
          <w:rFonts w:asciiTheme="majorEastAsia" w:eastAsiaTheme="majorEastAsia" w:hAnsiTheme="majorEastAsia" w:hint="eastAsia"/>
        </w:rPr>
      </w:pPr>
      <w:r>
        <w:rPr>
          <w:rFonts w:asciiTheme="majorEastAsia" w:eastAsiaTheme="majorEastAsia" w:hAnsiTheme="majorEastAsia"/>
        </w:rPr>
        <w:t>建立文档管理规范，保存、维护有关温室气体年度报告的文档和数据记录，相关文档</w:t>
      </w:r>
      <w:r w:rsidR="005E443C">
        <w:rPr>
          <w:rFonts w:asciiTheme="majorEastAsia" w:eastAsiaTheme="majorEastAsia" w:hAnsiTheme="majorEastAsia" w:hint="eastAsia"/>
        </w:rPr>
        <w:t>满足</w:t>
      </w:r>
      <w:r>
        <w:rPr>
          <w:rFonts w:asciiTheme="majorEastAsia" w:eastAsiaTheme="majorEastAsia" w:hAnsiTheme="majorEastAsia"/>
        </w:rPr>
        <w:t>第三方核查及主管部门</w:t>
      </w:r>
      <w:r w:rsidR="005E443C">
        <w:rPr>
          <w:rFonts w:asciiTheme="majorEastAsia" w:eastAsiaTheme="majorEastAsia" w:hAnsiTheme="majorEastAsia" w:hint="eastAsia"/>
        </w:rPr>
        <w:t>备查要求</w:t>
      </w:r>
      <w:r>
        <w:rPr>
          <w:rFonts w:asciiTheme="majorEastAsia" w:eastAsiaTheme="majorEastAsia" w:hAnsiTheme="majorEastAsia"/>
        </w:rPr>
        <w:t>；</w:t>
      </w:r>
    </w:p>
    <w:p w14:paraId="2AB56573" w14:textId="4A8AA747" w:rsidR="00FA7221" w:rsidRDefault="00000000" w:rsidP="00231142">
      <w:pPr>
        <w:pStyle w:val="affffffffff8"/>
        <w:numPr>
          <w:ilvl w:val="0"/>
          <w:numId w:val="29"/>
        </w:numPr>
        <w:ind w:leftChars="246" w:left="937" w:hangingChars="200" w:hanging="420"/>
        <w:rPr>
          <w:rFonts w:asciiTheme="majorEastAsia" w:eastAsiaTheme="majorEastAsia" w:hAnsiTheme="majorEastAsia" w:hint="eastAsia"/>
        </w:rPr>
      </w:pPr>
      <w:r>
        <w:rPr>
          <w:rFonts w:asciiTheme="majorEastAsia" w:eastAsiaTheme="majorEastAsia" w:hAnsiTheme="majorEastAsia"/>
        </w:rPr>
        <w:t>建立数据的内部审核和验证程序，通过不同数据源的交叉验证、统计核算期内数据波动情况、与多年历史运行数据的比对等逻辑审核关系，确保活动数据的完整性和准确性。</w:t>
      </w:r>
    </w:p>
    <w:p w14:paraId="0C01A9D9" w14:textId="77777777" w:rsidR="00FA7221" w:rsidRDefault="00000000" w:rsidP="00AE211D">
      <w:pPr>
        <w:pStyle w:val="a6"/>
        <w:outlineLvl w:val="0"/>
        <w:rPr>
          <w:rFonts w:hAnsi="黑体" w:hint="eastAsia"/>
          <w:szCs w:val="21"/>
        </w:rPr>
      </w:pPr>
      <w:bookmarkStart w:id="33" w:name="_Toc62027354"/>
      <w:bookmarkStart w:id="34" w:name="_Toc225165509"/>
      <w:bookmarkStart w:id="35" w:name="_Toc63642879"/>
      <w:r>
        <w:rPr>
          <w:rFonts w:hAnsi="黑体"/>
          <w:szCs w:val="21"/>
        </w:rPr>
        <w:t>报告内容</w:t>
      </w:r>
      <w:bookmarkEnd w:id="33"/>
      <w:bookmarkEnd w:id="34"/>
      <w:bookmarkEnd w:id="35"/>
    </w:p>
    <w:p w14:paraId="36DD9EBB" w14:textId="77777777" w:rsidR="00FA7221" w:rsidRPr="000702F5" w:rsidRDefault="00000000" w:rsidP="000702F5">
      <w:pPr>
        <w:pStyle w:val="a7"/>
        <w:ind w:left="0"/>
        <w:outlineLvl w:val="1"/>
        <w:rPr>
          <w:rFonts w:hAnsi="黑体" w:hint="eastAsia"/>
        </w:rPr>
      </w:pPr>
      <w:bookmarkStart w:id="36" w:name="_Toc63642880"/>
      <w:bookmarkStart w:id="37" w:name="_Toc217111013"/>
      <w:bookmarkStart w:id="38" w:name="_Toc114468962"/>
      <w:bookmarkStart w:id="39" w:name="_Toc225165510"/>
      <w:r w:rsidRPr="000702F5">
        <w:rPr>
          <w:rFonts w:hAnsi="黑体"/>
        </w:rPr>
        <w:t>报告主体基本信息</w:t>
      </w:r>
      <w:bookmarkEnd w:id="36"/>
      <w:bookmarkEnd w:id="37"/>
      <w:bookmarkEnd w:id="38"/>
      <w:bookmarkEnd w:id="39"/>
    </w:p>
    <w:p w14:paraId="6F1F4EE9" w14:textId="09685A8B" w:rsidR="00FA7221" w:rsidRDefault="00000000" w:rsidP="00321EC1">
      <w:pPr>
        <w:ind w:firstLineChars="200" w:firstLine="420"/>
        <w:rPr>
          <w:rFonts w:asciiTheme="majorEastAsia" w:eastAsiaTheme="majorEastAsia" w:hAnsiTheme="majorEastAsia" w:hint="eastAsia"/>
          <w:color w:val="FF0000"/>
        </w:rPr>
      </w:pPr>
      <w:r>
        <w:rPr>
          <w:rFonts w:asciiTheme="majorEastAsia" w:eastAsiaTheme="majorEastAsia" w:hAnsiTheme="majorEastAsia"/>
        </w:rPr>
        <w:t>报告主体基本信息应包括报告主体名称、报告年度、单位性质、所属行业、组织或分支机构、地理位置、成立时间、发展演变、法定代表人、填报负责人及其联系方式等。</w:t>
      </w:r>
    </w:p>
    <w:p w14:paraId="1F233ED3" w14:textId="77777777" w:rsidR="00FA7221" w:rsidRPr="000702F5" w:rsidRDefault="00000000" w:rsidP="000702F5">
      <w:pPr>
        <w:pStyle w:val="a7"/>
        <w:ind w:left="0"/>
        <w:outlineLvl w:val="1"/>
        <w:rPr>
          <w:rFonts w:hAnsi="黑体" w:hint="eastAsia"/>
        </w:rPr>
      </w:pPr>
      <w:bookmarkStart w:id="40" w:name="_Toc59794416"/>
      <w:bookmarkStart w:id="41" w:name="_Toc63642881"/>
      <w:bookmarkStart w:id="42" w:name="_Toc114468963"/>
      <w:bookmarkStart w:id="43" w:name="_Toc225165511"/>
      <w:bookmarkStart w:id="44" w:name="_Toc217111014"/>
      <w:r w:rsidRPr="000702F5">
        <w:rPr>
          <w:rFonts w:hAnsi="黑体"/>
        </w:rPr>
        <w:t>温室气体排放量</w:t>
      </w:r>
      <w:bookmarkEnd w:id="40"/>
      <w:bookmarkEnd w:id="41"/>
      <w:bookmarkEnd w:id="42"/>
      <w:bookmarkEnd w:id="43"/>
      <w:bookmarkEnd w:id="44"/>
    </w:p>
    <w:p w14:paraId="262DF9FF" w14:textId="32BA3DEE"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rPr>
        <w:t>应报告的温室气体排放信息包括报告主体在整个报告期内的温室气体排放总量，以及分排放源类别的化石燃料燃烧</w:t>
      </w:r>
      <w:r w:rsidR="005E443C">
        <w:rPr>
          <w:rFonts w:asciiTheme="majorEastAsia" w:eastAsiaTheme="majorEastAsia" w:hAnsiTheme="majorEastAsia" w:hint="eastAsia"/>
        </w:rPr>
        <w:t>直接碳</w:t>
      </w:r>
      <w:r>
        <w:rPr>
          <w:rFonts w:asciiTheme="majorEastAsia" w:eastAsiaTheme="majorEastAsia" w:hAnsiTheme="majorEastAsia"/>
        </w:rPr>
        <w:t>排放、脱硫过程</w:t>
      </w:r>
      <w:r w:rsidR="005E443C">
        <w:rPr>
          <w:rFonts w:asciiTheme="majorEastAsia" w:eastAsiaTheme="majorEastAsia" w:hAnsiTheme="majorEastAsia" w:hint="eastAsia"/>
        </w:rPr>
        <w:t>碳</w:t>
      </w:r>
      <w:r>
        <w:rPr>
          <w:rFonts w:asciiTheme="majorEastAsia" w:eastAsiaTheme="majorEastAsia" w:hAnsiTheme="majorEastAsia"/>
        </w:rPr>
        <w:t>排放、净购入电力与热力</w:t>
      </w:r>
      <w:r w:rsidR="005E443C">
        <w:rPr>
          <w:rFonts w:asciiTheme="majorEastAsia" w:eastAsiaTheme="majorEastAsia" w:hAnsiTheme="majorEastAsia" w:hint="eastAsia"/>
        </w:rPr>
        <w:t>间接碳排放</w:t>
      </w:r>
      <w:r>
        <w:rPr>
          <w:rFonts w:asciiTheme="majorEastAsia" w:eastAsiaTheme="majorEastAsia" w:hAnsiTheme="majorEastAsia"/>
        </w:rPr>
        <w:t>、捕集的</w:t>
      </w:r>
      <w:r w:rsidR="000147F6">
        <w:rPr>
          <w:rFonts w:asciiTheme="majorEastAsia" w:eastAsiaTheme="majorEastAsia" w:hAnsiTheme="majorEastAsia"/>
        </w:rPr>
        <w:t>二氧化碳</w:t>
      </w:r>
      <w:r>
        <w:rPr>
          <w:rFonts w:asciiTheme="majorEastAsia" w:eastAsiaTheme="majorEastAsia" w:hAnsiTheme="majorEastAsia"/>
        </w:rPr>
        <w:t>固</w:t>
      </w:r>
      <w:r w:rsidR="00B03AF6">
        <w:rPr>
          <w:rFonts w:asciiTheme="majorEastAsia" w:eastAsiaTheme="majorEastAsia" w:hAnsiTheme="majorEastAsia" w:hint="eastAsia"/>
        </w:rPr>
        <w:t>化</w:t>
      </w:r>
      <w:r>
        <w:rPr>
          <w:rFonts w:asciiTheme="majorEastAsia" w:eastAsiaTheme="majorEastAsia" w:hAnsiTheme="majorEastAsia"/>
        </w:rPr>
        <w:t>、泄漏产生</w:t>
      </w:r>
      <w:r w:rsidR="00F17391">
        <w:rPr>
          <w:rFonts w:asciiTheme="majorEastAsia" w:eastAsiaTheme="majorEastAsia" w:hAnsiTheme="majorEastAsia"/>
        </w:rPr>
        <w:t>碳排放</w:t>
      </w:r>
      <w:r>
        <w:rPr>
          <w:rFonts w:asciiTheme="majorEastAsia" w:eastAsiaTheme="majorEastAsia" w:hAnsiTheme="majorEastAsia"/>
        </w:rPr>
        <w:t>。</w:t>
      </w:r>
    </w:p>
    <w:p w14:paraId="4CDC8134" w14:textId="77777777" w:rsidR="00FA7221" w:rsidRPr="000702F5" w:rsidRDefault="00000000" w:rsidP="000702F5">
      <w:pPr>
        <w:pStyle w:val="a7"/>
        <w:ind w:left="0"/>
        <w:outlineLvl w:val="1"/>
        <w:rPr>
          <w:rFonts w:hAnsi="黑体" w:hint="eastAsia"/>
        </w:rPr>
      </w:pPr>
      <w:bookmarkStart w:id="45" w:name="_Toc217111015"/>
      <w:bookmarkStart w:id="46" w:name="_Toc59794417"/>
      <w:bookmarkStart w:id="47" w:name="_Toc63642882"/>
      <w:bookmarkStart w:id="48" w:name="_Toc114468964"/>
      <w:bookmarkStart w:id="49" w:name="_Toc225165512"/>
      <w:r w:rsidRPr="000702F5">
        <w:rPr>
          <w:rFonts w:hAnsi="黑体"/>
        </w:rPr>
        <w:t>活动数据及来源说明</w:t>
      </w:r>
      <w:bookmarkEnd w:id="45"/>
      <w:bookmarkEnd w:id="46"/>
      <w:bookmarkEnd w:id="47"/>
      <w:bookmarkEnd w:id="48"/>
      <w:bookmarkEnd w:id="49"/>
    </w:p>
    <w:p w14:paraId="4255925D" w14:textId="52CA9302"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rPr>
        <w:t>报告主体应</w:t>
      </w:r>
      <w:r w:rsidR="005E443C">
        <w:rPr>
          <w:rFonts w:asciiTheme="majorEastAsia" w:eastAsiaTheme="majorEastAsia" w:hAnsiTheme="majorEastAsia" w:hint="eastAsia"/>
        </w:rPr>
        <w:t>详细记录</w:t>
      </w:r>
      <w:r>
        <w:rPr>
          <w:rFonts w:asciiTheme="majorEastAsia" w:eastAsiaTheme="majorEastAsia" w:hAnsiTheme="majorEastAsia"/>
        </w:rPr>
        <w:t>所核算的各个</w:t>
      </w:r>
      <w:r>
        <w:rPr>
          <w:rFonts w:asciiTheme="majorEastAsia" w:eastAsiaTheme="majorEastAsia" w:hAnsiTheme="majorEastAsia" w:hint="eastAsia"/>
        </w:rPr>
        <w:t>碳</w:t>
      </w:r>
      <w:r>
        <w:rPr>
          <w:rFonts w:asciiTheme="majorEastAsia" w:eastAsiaTheme="majorEastAsia" w:hAnsiTheme="majorEastAsia"/>
        </w:rPr>
        <w:t>排放源的活动数据，并详细阐述它们的监测计划及执行情况，包括数据来源或监测地点、监测方法、记录频率等。</w:t>
      </w:r>
    </w:p>
    <w:p w14:paraId="67DCD7E5" w14:textId="3A64CCEE" w:rsidR="00FA7221" w:rsidRPr="000702F5" w:rsidRDefault="00000000" w:rsidP="000702F5">
      <w:pPr>
        <w:pStyle w:val="a7"/>
        <w:ind w:left="0"/>
        <w:outlineLvl w:val="1"/>
        <w:rPr>
          <w:rFonts w:hAnsi="黑体" w:hint="eastAsia"/>
        </w:rPr>
      </w:pPr>
      <w:bookmarkStart w:id="50" w:name="_Toc436119676"/>
      <w:bookmarkStart w:id="51" w:name="_Toc59794418"/>
      <w:bookmarkStart w:id="52" w:name="_Toc436663802"/>
      <w:bookmarkStart w:id="53" w:name="_Toc14703444"/>
      <w:bookmarkStart w:id="54" w:name="_Toc440047693"/>
      <w:bookmarkStart w:id="55" w:name="_Toc435994501"/>
      <w:bookmarkStart w:id="56" w:name="_Toc436002067"/>
      <w:bookmarkStart w:id="57" w:name="_Toc437076807"/>
      <w:bookmarkStart w:id="58" w:name="_Toc54341233"/>
      <w:bookmarkStart w:id="59" w:name="_Toc436608324"/>
      <w:bookmarkStart w:id="60" w:name="_Toc436663660"/>
      <w:bookmarkStart w:id="61" w:name="_Toc436663742"/>
      <w:bookmarkStart w:id="62" w:name="_Toc436605403"/>
      <w:bookmarkStart w:id="63" w:name="_Toc5005420"/>
      <w:bookmarkStart w:id="64" w:name="_Toc436666552"/>
      <w:bookmarkStart w:id="65" w:name="_Toc217111016"/>
      <w:bookmarkStart w:id="66" w:name="_Toc114468965"/>
      <w:bookmarkStart w:id="67" w:name="_Toc63642883"/>
      <w:bookmarkStart w:id="68" w:name="_Toc225165513"/>
      <w:r w:rsidRPr="000702F5">
        <w:rPr>
          <w:rFonts w:hAnsi="黑体"/>
        </w:rPr>
        <w:t>排放因子及来源说明</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1E534B6D" w14:textId="6EB1AD6E" w:rsidR="00FA7221" w:rsidRDefault="00000000" w:rsidP="00321EC1">
      <w:pPr>
        <w:ind w:firstLineChars="200" w:firstLine="420"/>
        <w:rPr>
          <w:rFonts w:asciiTheme="majorEastAsia" w:eastAsiaTheme="majorEastAsia" w:hAnsiTheme="majorEastAsia" w:hint="eastAsia"/>
          <w:szCs w:val="21"/>
        </w:rPr>
      </w:pPr>
      <w:r>
        <w:rPr>
          <w:rFonts w:asciiTheme="majorEastAsia" w:eastAsiaTheme="majorEastAsia" w:hAnsiTheme="majorEastAsia"/>
        </w:rPr>
        <w:t>报告主体应分别报告各项排放因子采用的数据来源，如实测则应介绍监测计划及执行情况，否则说明它们的数据来源、参考出处、相关假设及理由等。</w:t>
      </w:r>
    </w:p>
    <w:p w14:paraId="7C816943" w14:textId="77777777" w:rsidR="00FA7221" w:rsidRPr="000702F5" w:rsidRDefault="00000000" w:rsidP="000702F5">
      <w:pPr>
        <w:pStyle w:val="a7"/>
        <w:ind w:left="0"/>
        <w:outlineLvl w:val="1"/>
        <w:rPr>
          <w:rFonts w:hAnsi="黑体" w:hint="eastAsia"/>
        </w:rPr>
      </w:pPr>
      <w:bookmarkStart w:id="69" w:name="_Toc59794419"/>
      <w:bookmarkStart w:id="70" w:name="_Toc63642884"/>
      <w:bookmarkStart w:id="71" w:name="_Toc54341234"/>
      <w:bookmarkStart w:id="72" w:name="_Toc217111017"/>
      <w:bookmarkStart w:id="73" w:name="_Toc225165514"/>
      <w:bookmarkStart w:id="74" w:name="_Toc114468966"/>
      <w:r w:rsidRPr="000702F5">
        <w:rPr>
          <w:rFonts w:hAnsi="黑体" w:hint="eastAsia"/>
        </w:rPr>
        <w:t>其他</w:t>
      </w:r>
      <w:r w:rsidRPr="000702F5">
        <w:rPr>
          <w:rFonts w:hAnsi="黑体"/>
        </w:rPr>
        <w:t>需要说明的情况</w:t>
      </w:r>
      <w:bookmarkEnd w:id="69"/>
      <w:bookmarkEnd w:id="70"/>
      <w:bookmarkEnd w:id="71"/>
      <w:bookmarkEnd w:id="72"/>
      <w:bookmarkEnd w:id="73"/>
      <w:bookmarkEnd w:id="74"/>
    </w:p>
    <w:p w14:paraId="0BB03949" w14:textId="0DA49512"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分条阐述报告主体需要在报告中说明的</w:t>
      </w:r>
      <w:r w:rsidR="00CB6FF6">
        <w:rPr>
          <w:rFonts w:asciiTheme="majorEastAsia" w:eastAsiaTheme="majorEastAsia" w:hAnsiTheme="majorEastAsia" w:hint="eastAsia"/>
        </w:rPr>
        <w:t>其他</w:t>
      </w:r>
      <w:r>
        <w:rPr>
          <w:rFonts w:asciiTheme="majorEastAsia" w:eastAsiaTheme="majorEastAsia" w:hAnsiTheme="majorEastAsia"/>
        </w:rPr>
        <w:t>问题或修改建议。</w:t>
      </w:r>
    </w:p>
    <w:p w14:paraId="0292686F" w14:textId="77777777" w:rsidR="00FA7221" w:rsidRDefault="00000000" w:rsidP="00321EC1">
      <w:pPr>
        <w:ind w:firstLineChars="200" w:firstLine="420"/>
        <w:rPr>
          <w:rFonts w:asciiTheme="majorEastAsia" w:eastAsiaTheme="majorEastAsia" w:hAnsiTheme="majorEastAsia" w:hint="eastAsia"/>
        </w:rPr>
      </w:pPr>
      <w:r>
        <w:rPr>
          <w:rFonts w:asciiTheme="majorEastAsia" w:eastAsiaTheme="majorEastAsia" w:hAnsiTheme="majorEastAsia"/>
        </w:rPr>
        <w:t>报告</w:t>
      </w:r>
      <w:r>
        <w:rPr>
          <w:rFonts w:asciiTheme="majorEastAsia" w:eastAsiaTheme="majorEastAsia" w:hAnsiTheme="majorEastAsia" w:hint="eastAsia"/>
        </w:rPr>
        <w:t>格式参考</w:t>
      </w:r>
      <w:r>
        <w:rPr>
          <w:rFonts w:asciiTheme="majorEastAsia" w:eastAsiaTheme="majorEastAsia" w:hAnsiTheme="majorEastAsia"/>
        </w:rPr>
        <w:t>附录</w:t>
      </w:r>
      <w:r>
        <w:rPr>
          <w:rFonts w:asciiTheme="majorEastAsia" w:eastAsiaTheme="majorEastAsia" w:hAnsiTheme="majorEastAsia" w:hint="eastAsia"/>
        </w:rPr>
        <w:t>C</w:t>
      </w:r>
      <w:r>
        <w:rPr>
          <w:rFonts w:asciiTheme="majorEastAsia" w:eastAsiaTheme="majorEastAsia" w:hAnsiTheme="majorEastAsia"/>
        </w:rPr>
        <w:t>。</w:t>
      </w:r>
    </w:p>
    <w:p w14:paraId="45BD25AB" w14:textId="77777777" w:rsidR="00FA7221" w:rsidRDefault="00FA7221">
      <w:pPr>
        <w:pStyle w:val="affffffff4"/>
        <w:ind w:firstLine="420"/>
        <w:rPr>
          <w:rFonts w:asciiTheme="majorEastAsia" w:eastAsiaTheme="majorEastAsia" w:hAnsiTheme="majorEastAsia" w:hint="eastAsia"/>
        </w:rPr>
        <w:sectPr w:rsidR="00FA7221">
          <w:pgSz w:w="11906" w:h="16838"/>
          <w:pgMar w:top="1440" w:right="1800" w:bottom="1440" w:left="1800" w:header="851" w:footer="992" w:gutter="0"/>
          <w:pgNumType w:start="1"/>
          <w:cols w:space="425"/>
          <w:docGrid w:type="lines" w:linePitch="312"/>
        </w:sectPr>
      </w:pPr>
    </w:p>
    <w:p w14:paraId="2E25D15B" w14:textId="77777777" w:rsidR="00FA7221" w:rsidRDefault="00000000">
      <w:pPr>
        <w:pStyle w:val="afd"/>
        <w:numPr>
          <w:ilvl w:val="0"/>
          <w:numId w:val="0"/>
        </w:numPr>
        <w:shd w:val="clear" w:color="auto" w:fill="auto"/>
        <w:rPr>
          <w:rFonts w:hAnsi="黑体" w:hint="eastAsia"/>
        </w:rPr>
      </w:pPr>
      <w:bookmarkStart w:id="75" w:name="_Toc225165515"/>
      <w:bookmarkStart w:id="76" w:name="_Toc22133"/>
      <w:r>
        <w:rPr>
          <w:rFonts w:hAnsi="黑体" w:hint="eastAsia"/>
        </w:rPr>
        <w:lastRenderedPageBreak/>
        <w:t>附  录  A</w:t>
      </w:r>
      <w:r>
        <w:rPr>
          <w:rFonts w:hAnsi="黑体"/>
        </w:rPr>
        <w:br/>
      </w:r>
      <w:bookmarkStart w:id="77" w:name="_Toc55228498"/>
      <w:bookmarkStart w:id="78" w:name="_Toc62027357"/>
      <w:bookmarkStart w:id="79" w:name="_Toc63642892"/>
      <w:r>
        <w:rPr>
          <w:rFonts w:hAnsi="黑体"/>
        </w:rPr>
        <w:t>（</w:t>
      </w:r>
      <w:r>
        <w:rPr>
          <w:rFonts w:hAnsi="黑体" w:hint="eastAsia"/>
        </w:rPr>
        <w:t>资料性</w:t>
      </w:r>
      <w:r>
        <w:rPr>
          <w:rFonts w:hAnsi="黑体"/>
        </w:rPr>
        <w:t>）</w:t>
      </w:r>
      <w:r>
        <w:rPr>
          <w:rFonts w:hAnsi="黑体"/>
        </w:rPr>
        <w:br/>
      </w:r>
      <w:bookmarkEnd w:id="77"/>
      <w:r>
        <w:rPr>
          <w:rFonts w:hAnsi="黑体" w:hint="eastAsia"/>
        </w:rPr>
        <w:t>相关参数缺省值</w:t>
      </w:r>
      <w:bookmarkEnd w:id="75"/>
      <w:bookmarkEnd w:id="76"/>
      <w:bookmarkEnd w:id="78"/>
      <w:bookmarkEnd w:id="79"/>
    </w:p>
    <w:p w14:paraId="7BDD5630" w14:textId="77777777" w:rsidR="00FA7221" w:rsidRDefault="00000000">
      <w:pPr>
        <w:widowControl/>
        <w:jc w:val="left"/>
        <w:rPr>
          <w:rFonts w:asciiTheme="majorEastAsia" w:eastAsiaTheme="majorEastAsia" w:hAnsiTheme="majorEastAsia" w:hint="eastAsia"/>
        </w:rPr>
      </w:pPr>
      <w:r>
        <w:rPr>
          <w:rFonts w:asciiTheme="majorEastAsia" w:eastAsiaTheme="majorEastAsia" w:hAnsiTheme="majorEastAsia" w:hint="eastAsia"/>
        </w:rPr>
        <w:t>相关参数缺省值参见表A.1</w:t>
      </w:r>
      <w:r w:rsidRPr="00AD1893">
        <w:rPr>
          <w:rFonts w:asciiTheme="majorBidi" w:eastAsiaTheme="majorEastAsia" w:hAnsiTheme="majorBidi" w:cstheme="majorBidi"/>
        </w:rPr>
        <w:t>~</w:t>
      </w:r>
      <w:r>
        <w:rPr>
          <w:rFonts w:asciiTheme="majorEastAsia" w:eastAsiaTheme="majorEastAsia" w:hAnsiTheme="majorEastAsia" w:hint="eastAsia"/>
        </w:rPr>
        <w:t>A.3。</w:t>
      </w:r>
    </w:p>
    <w:p w14:paraId="7540703C" w14:textId="77777777" w:rsidR="00FA7221" w:rsidRDefault="00000000" w:rsidP="005E443C">
      <w:pPr>
        <w:widowControl/>
        <w:spacing w:beforeLines="100" w:before="312" w:afterLines="50" w:after="156"/>
        <w:jc w:val="center"/>
        <w:rPr>
          <w:rFonts w:ascii="黑体" w:eastAsia="黑体" w:hAnsi="黑体" w:hint="eastAsia"/>
        </w:rPr>
      </w:pPr>
      <w:r>
        <w:rPr>
          <w:rFonts w:ascii="黑体" w:eastAsia="黑体" w:hAnsi="黑体" w:hint="eastAsia"/>
        </w:rPr>
        <w:t>表A</w:t>
      </w:r>
      <w:r>
        <w:rPr>
          <w:rFonts w:ascii="黑体" w:eastAsia="黑体" w:hAnsi="黑体"/>
        </w:rPr>
        <w:t xml:space="preserve">.1 </w:t>
      </w:r>
      <w:r>
        <w:rPr>
          <w:rFonts w:ascii="黑体" w:eastAsia="黑体" w:hAnsi="黑体" w:hint="eastAsia"/>
        </w:rPr>
        <w:t>常用化石燃料特性参数缺省值</w:t>
      </w:r>
      <w:r>
        <w:rPr>
          <w:rFonts w:ascii="黑体" w:eastAsia="黑体" w:hAnsi="黑体"/>
          <w:vertAlign w:val="superscript"/>
        </w:rPr>
        <w:footnoteReference w:id="1"/>
      </w:r>
    </w:p>
    <w:tbl>
      <w:tblPr>
        <w:tblStyle w:val="affffff8"/>
        <w:tblW w:w="0" w:type="auto"/>
        <w:tblLook w:val="04A0" w:firstRow="1" w:lastRow="0" w:firstColumn="1" w:lastColumn="0" w:noHBand="0" w:noVBand="1"/>
      </w:tblPr>
      <w:tblGrid>
        <w:gridCol w:w="1704"/>
        <w:gridCol w:w="956"/>
        <w:gridCol w:w="2410"/>
        <w:gridCol w:w="1705"/>
        <w:gridCol w:w="1708"/>
        <w:gridCol w:w="7"/>
      </w:tblGrid>
      <w:tr w:rsidR="00161467" w:rsidRPr="0050561D" w14:paraId="75AB7E93" w14:textId="77777777" w:rsidTr="0050561D">
        <w:trPr>
          <w:gridAfter w:val="1"/>
          <w:wAfter w:w="7" w:type="dxa"/>
        </w:trPr>
        <w:tc>
          <w:tcPr>
            <w:tcW w:w="1704" w:type="dxa"/>
            <w:vAlign w:val="center"/>
          </w:tcPr>
          <w:p w14:paraId="3FE6145A" w14:textId="0D3C7066" w:rsidR="00161467" w:rsidRPr="0050561D" w:rsidRDefault="00161467" w:rsidP="0050561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能源名称</w:t>
            </w:r>
          </w:p>
        </w:tc>
        <w:tc>
          <w:tcPr>
            <w:tcW w:w="956" w:type="dxa"/>
            <w:vAlign w:val="center"/>
          </w:tcPr>
          <w:p w14:paraId="78A78AB9" w14:textId="09453B9B" w:rsidR="00161467" w:rsidRPr="0050561D" w:rsidRDefault="00161467" w:rsidP="0050561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计量单位</w:t>
            </w:r>
          </w:p>
        </w:tc>
        <w:tc>
          <w:tcPr>
            <w:tcW w:w="2410" w:type="dxa"/>
            <w:vAlign w:val="center"/>
          </w:tcPr>
          <w:p w14:paraId="56ABD437" w14:textId="77777777" w:rsidR="00161467" w:rsidRPr="0050561D" w:rsidRDefault="00161467" w:rsidP="0050561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低位发热量</w:t>
            </w:r>
          </w:p>
          <w:p w14:paraId="4E81C6BB" w14:textId="22073C02" w:rsidR="00161467" w:rsidRPr="0050561D" w:rsidRDefault="00161467" w:rsidP="0050561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（GJ/t、GJ/10</w:t>
            </w:r>
            <w:r w:rsidRPr="0050561D">
              <w:rPr>
                <w:rFonts w:asciiTheme="majorEastAsia" w:eastAsiaTheme="majorEastAsia" w:hAnsiTheme="majorEastAsia" w:hint="eastAsia"/>
                <w:sz w:val="18"/>
                <w:szCs w:val="18"/>
                <w:vertAlign w:val="superscript"/>
              </w:rPr>
              <w:t>4</w:t>
            </w:r>
            <w:r w:rsidRPr="0050561D">
              <w:rPr>
                <w:rFonts w:asciiTheme="majorEastAsia" w:eastAsiaTheme="majorEastAsia" w:hAnsiTheme="majorEastAsia" w:hint="eastAsia"/>
                <w:sz w:val="18"/>
                <w:szCs w:val="18"/>
              </w:rPr>
              <w:t>Nm</w:t>
            </w:r>
            <w:r w:rsidRPr="0050561D">
              <w:rPr>
                <w:rFonts w:asciiTheme="majorEastAsia" w:eastAsiaTheme="majorEastAsia" w:hAnsiTheme="majorEastAsia" w:hint="eastAsia"/>
                <w:sz w:val="18"/>
                <w:szCs w:val="18"/>
                <w:vertAlign w:val="superscript"/>
              </w:rPr>
              <w:t>3</w:t>
            </w:r>
            <w:r w:rsidRPr="0050561D">
              <w:rPr>
                <w:rFonts w:asciiTheme="majorEastAsia" w:eastAsiaTheme="majorEastAsia" w:hAnsiTheme="majorEastAsia" w:hint="eastAsia"/>
                <w:sz w:val="18"/>
                <w:szCs w:val="18"/>
              </w:rPr>
              <w:t>）</w:t>
            </w:r>
          </w:p>
        </w:tc>
        <w:tc>
          <w:tcPr>
            <w:tcW w:w="1705" w:type="dxa"/>
            <w:vAlign w:val="center"/>
          </w:tcPr>
          <w:p w14:paraId="0BB31391" w14:textId="77777777" w:rsidR="00161467" w:rsidRPr="0050561D" w:rsidRDefault="00161467" w:rsidP="0050561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单位热值含碳量</w:t>
            </w:r>
          </w:p>
          <w:p w14:paraId="63B1C095" w14:textId="03062438" w:rsidR="00161467" w:rsidRPr="0050561D" w:rsidRDefault="00161467" w:rsidP="0050561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（tC/GJ）</w:t>
            </w:r>
          </w:p>
        </w:tc>
        <w:tc>
          <w:tcPr>
            <w:tcW w:w="1708" w:type="dxa"/>
            <w:vAlign w:val="center"/>
          </w:tcPr>
          <w:p w14:paraId="640C3CC1" w14:textId="77777777" w:rsidR="00161467" w:rsidRPr="0050561D" w:rsidRDefault="00161467" w:rsidP="0050561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碳氧化率</w:t>
            </w:r>
          </w:p>
          <w:p w14:paraId="35360D5D" w14:textId="110410FC" w:rsidR="00161467" w:rsidRPr="0050561D" w:rsidRDefault="00161467" w:rsidP="0050561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w:t>
            </w:r>
          </w:p>
        </w:tc>
      </w:tr>
      <w:tr w:rsidR="00161467" w:rsidRPr="0050561D" w14:paraId="6A744187" w14:textId="77777777" w:rsidTr="0043212D">
        <w:trPr>
          <w:gridAfter w:val="1"/>
          <w:wAfter w:w="7" w:type="dxa"/>
        </w:trPr>
        <w:tc>
          <w:tcPr>
            <w:tcW w:w="1704" w:type="dxa"/>
            <w:vAlign w:val="center"/>
          </w:tcPr>
          <w:p w14:paraId="4F23CCC8" w14:textId="0A4991A7" w:rsidR="00161467" w:rsidRPr="0050561D" w:rsidRDefault="00161467"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原油</w:t>
            </w:r>
          </w:p>
        </w:tc>
        <w:tc>
          <w:tcPr>
            <w:tcW w:w="956" w:type="dxa"/>
            <w:vAlign w:val="center"/>
          </w:tcPr>
          <w:p w14:paraId="2B73E668" w14:textId="400C5046" w:rsidR="00161467" w:rsidRPr="0050561D" w:rsidRDefault="00161467"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t</w:t>
            </w:r>
          </w:p>
        </w:tc>
        <w:tc>
          <w:tcPr>
            <w:tcW w:w="2410" w:type="dxa"/>
            <w:vAlign w:val="center"/>
          </w:tcPr>
          <w:p w14:paraId="185ADDC7" w14:textId="6889D85F" w:rsidR="00161467"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41.816</w:t>
            </w:r>
          </w:p>
        </w:tc>
        <w:tc>
          <w:tcPr>
            <w:tcW w:w="1705" w:type="dxa"/>
            <w:vAlign w:val="center"/>
          </w:tcPr>
          <w:p w14:paraId="70FAE565" w14:textId="1B9D7ED4" w:rsidR="00161467"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0.02008</w:t>
            </w:r>
          </w:p>
        </w:tc>
        <w:tc>
          <w:tcPr>
            <w:tcW w:w="1708" w:type="dxa"/>
            <w:vMerge w:val="restart"/>
            <w:vAlign w:val="center"/>
          </w:tcPr>
          <w:p w14:paraId="643F462E" w14:textId="33C491DE" w:rsidR="00161467" w:rsidRPr="0050561D" w:rsidRDefault="00161467"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9</w:t>
            </w:r>
            <w:r w:rsidR="008402CB" w:rsidRPr="0050561D">
              <w:rPr>
                <w:rFonts w:asciiTheme="majorEastAsia" w:eastAsiaTheme="majorEastAsia" w:hAnsiTheme="majorEastAsia" w:hint="eastAsia"/>
                <w:sz w:val="18"/>
                <w:szCs w:val="18"/>
              </w:rPr>
              <w:t>8</w:t>
            </w:r>
          </w:p>
        </w:tc>
      </w:tr>
      <w:tr w:rsidR="008402CB" w:rsidRPr="0050561D" w14:paraId="15511D44" w14:textId="77777777" w:rsidTr="0043212D">
        <w:trPr>
          <w:gridAfter w:val="1"/>
          <w:wAfter w:w="7" w:type="dxa"/>
        </w:trPr>
        <w:tc>
          <w:tcPr>
            <w:tcW w:w="1704" w:type="dxa"/>
            <w:vAlign w:val="center"/>
          </w:tcPr>
          <w:p w14:paraId="0902CAB0" w14:textId="43656113"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燃料油</w:t>
            </w:r>
          </w:p>
        </w:tc>
        <w:tc>
          <w:tcPr>
            <w:tcW w:w="956" w:type="dxa"/>
            <w:vAlign w:val="center"/>
          </w:tcPr>
          <w:p w14:paraId="4B2671F7" w14:textId="33F6467D"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t</w:t>
            </w:r>
          </w:p>
        </w:tc>
        <w:tc>
          <w:tcPr>
            <w:tcW w:w="2410" w:type="dxa"/>
            <w:vAlign w:val="center"/>
          </w:tcPr>
          <w:p w14:paraId="1CEEFB22" w14:textId="6D8C1829"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41.816</w:t>
            </w:r>
          </w:p>
        </w:tc>
        <w:tc>
          <w:tcPr>
            <w:tcW w:w="1705" w:type="dxa"/>
            <w:vAlign w:val="center"/>
          </w:tcPr>
          <w:p w14:paraId="1724F822" w14:textId="28D6DD4F"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0.0211</w:t>
            </w:r>
          </w:p>
        </w:tc>
        <w:tc>
          <w:tcPr>
            <w:tcW w:w="1708" w:type="dxa"/>
            <w:vMerge/>
            <w:vAlign w:val="center"/>
          </w:tcPr>
          <w:p w14:paraId="004FED59" w14:textId="77777777" w:rsidR="008402CB" w:rsidRPr="0050561D" w:rsidRDefault="008402CB" w:rsidP="0043212D">
            <w:pPr>
              <w:jc w:val="center"/>
              <w:rPr>
                <w:rFonts w:asciiTheme="majorEastAsia" w:eastAsiaTheme="majorEastAsia" w:hAnsiTheme="majorEastAsia" w:hint="eastAsia"/>
                <w:sz w:val="18"/>
                <w:szCs w:val="18"/>
              </w:rPr>
            </w:pPr>
          </w:p>
        </w:tc>
      </w:tr>
      <w:tr w:rsidR="008402CB" w:rsidRPr="0050561D" w14:paraId="7A5F7815" w14:textId="77777777" w:rsidTr="0043212D">
        <w:trPr>
          <w:gridAfter w:val="1"/>
          <w:wAfter w:w="7" w:type="dxa"/>
        </w:trPr>
        <w:tc>
          <w:tcPr>
            <w:tcW w:w="1704" w:type="dxa"/>
            <w:vAlign w:val="center"/>
          </w:tcPr>
          <w:p w14:paraId="63DC7A71" w14:textId="2349F297"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汽油</w:t>
            </w:r>
          </w:p>
        </w:tc>
        <w:tc>
          <w:tcPr>
            <w:tcW w:w="956" w:type="dxa"/>
            <w:vAlign w:val="center"/>
          </w:tcPr>
          <w:p w14:paraId="1C5226DD" w14:textId="09FB05F3"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t</w:t>
            </w:r>
          </w:p>
        </w:tc>
        <w:tc>
          <w:tcPr>
            <w:tcW w:w="2410" w:type="dxa"/>
            <w:vAlign w:val="center"/>
          </w:tcPr>
          <w:p w14:paraId="16A9A1DD" w14:textId="657FA8FB"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43.070</w:t>
            </w:r>
          </w:p>
        </w:tc>
        <w:tc>
          <w:tcPr>
            <w:tcW w:w="1705" w:type="dxa"/>
            <w:vAlign w:val="center"/>
          </w:tcPr>
          <w:p w14:paraId="04B349E5" w14:textId="745E9C7F"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0.0189</w:t>
            </w:r>
          </w:p>
        </w:tc>
        <w:tc>
          <w:tcPr>
            <w:tcW w:w="1708" w:type="dxa"/>
            <w:vMerge/>
            <w:vAlign w:val="center"/>
          </w:tcPr>
          <w:p w14:paraId="6D2688EA" w14:textId="77777777" w:rsidR="008402CB" w:rsidRPr="0050561D" w:rsidRDefault="008402CB" w:rsidP="0043212D">
            <w:pPr>
              <w:jc w:val="center"/>
              <w:rPr>
                <w:rFonts w:asciiTheme="majorEastAsia" w:eastAsiaTheme="majorEastAsia" w:hAnsiTheme="majorEastAsia" w:hint="eastAsia"/>
                <w:sz w:val="18"/>
                <w:szCs w:val="18"/>
              </w:rPr>
            </w:pPr>
          </w:p>
        </w:tc>
      </w:tr>
      <w:tr w:rsidR="008402CB" w:rsidRPr="0050561D" w14:paraId="5FA6275A" w14:textId="77777777" w:rsidTr="0043212D">
        <w:trPr>
          <w:gridAfter w:val="1"/>
          <w:wAfter w:w="7" w:type="dxa"/>
        </w:trPr>
        <w:tc>
          <w:tcPr>
            <w:tcW w:w="1704" w:type="dxa"/>
            <w:vAlign w:val="center"/>
          </w:tcPr>
          <w:p w14:paraId="3B8EC03B" w14:textId="51C672D6"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煤油</w:t>
            </w:r>
          </w:p>
        </w:tc>
        <w:tc>
          <w:tcPr>
            <w:tcW w:w="956" w:type="dxa"/>
            <w:vAlign w:val="center"/>
          </w:tcPr>
          <w:p w14:paraId="6E7161FC" w14:textId="7E1FFB43"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t</w:t>
            </w:r>
          </w:p>
        </w:tc>
        <w:tc>
          <w:tcPr>
            <w:tcW w:w="2410" w:type="dxa"/>
            <w:vAlign w:val="center"/>
          </w:tcPr>
          <w:p w14:paraId="0EC8F67D" w14:textId="7360257F"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43.070</w:t>
            </w:r>
          </w:p>
        </w:tc>
        <w:tc>
          <w:tcPr>
            <w:tcW w:w="1705" w:type="dxa"/>
            <w:vAlign w:val="center"/>
          </w:tcPr>
          <w:p w14:paraId="4EA4C94A" w14:textId="6CA6ABDF"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0.0196</w:t>
            </w:r>
          </w:p>
        </w:tc>
        <w:tc>
          <w:tcPr>
            <w:tcW w:w="1708" w:type="dxa"/>
            <w:vMerge/>
            <w:vAlign w:val="center"/>
          </w:tcPr>
          <w:p w14:paraId="22CAF859" w14:textId="77777777" w:rsidR="008402CB" w:rsidRPr="0050561D" w:rsidRDefault="008402CB" w:rsidP="0043212D">
            <w:pPr>
              <w:jc w:val="center"/>
              <w:rPr>
                <w:rFonts w:asciiTheme="majorEastAsia" w:eastAsiaTheme="majorEastAsia" w:hAnsiTheme="majorEastAsia" w:hint="eastAsia"/>
                <w:sz w:val="18"/>
                <w:szCs w:val="18"/>
              </w:rPr>
            </w:pPr>
          </w:p>
        </w:tc>
      </w:tr>
      <w:tr w:rsidR="008402CB" w:rsidRPr="0050561D" w14:paraId="170F10E5" w14:textId="77777777" w:rsidTr="0043212D">
        <w:trPr>
          <w:gridAfter w:val="1"/>
          <w:wAfter w:w="7" w:type="dxa"/>
        </w:trPr>
        <w:tc>
          <w:tcPr>
            <w:tcW w:w="1704" w:type="dxa"/>
            <w:vAlign w:val="center"/>
          </w:tcPr>
          <w:p w14:paraId="04408A4E" w14:textId="45305E59"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柴油</w:t>
            </w:r>
          </w:p>
        </w:tc>
        <w:tc>
          <w:tcPr>
            <w:tcW w:w="956" w:type="dxa"/>
            <w:vAlign w:val="center"/>
          </w:tcPr>
          <w:p w14:paraId="3B068750" w14:textId="2BF73E30"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t</w:t>
            </w:r>
          </w:p>
        </w:tc>
        <w:tc>
          <w:tcPr>
            <w:tcW w:w="2410" w:type="dxa"/>
            <w:vAlign w:val="center"/>
          </w:tcPr>
          <w:p w14:paraId="0481CBA7" w14:textId="35F89D49"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42.652</w:t>
            </w:r>
          </w:p>
        </w:tc>
        <w:tc>
          <w:tcPr>
            <w:tcW w:w="1705" w:type="dxa"/>
            <w:vAlign w:val="center"/>
          </w:tcPr>
          <w:p w14:paraId="026E7301" w14:textId="511C6E0A"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0.0202</w:t>
            </w:r>
          </w:p>
        </w:tc>
        <w:tc>
          <w:tcPr>
            <w:tcW w:w="1708" w:type="dxa"/>
            <w:vMerge/>
            <w:vAlign w:val="center"/>
          </w:tcPr>
          <w:p w14:paraId="623E9CB7" w14:textId="77777777" w:rsidR="008402CB" w:rsidRPr="0050561D" w:rsidRDefault="008402CB" w:rsidP="0043212D">
            <w:pPr>
              <w:jc w:val="center"/>
              <w:rPr>
                <w:rFonts w:asciiTheme="majorEastAsia" w:eastAsiaTheme="majorEastAsia" w:hAnsiTheme="majorEastAsia" w:hint="eastAsia"/>
                <w:sz w:val="18"/>
                <w:szCs w:val="18"/>
              </w:rPr>
            </w:pPr>
          </w:p>
        </w:tc>
      </w:tr>
      <w:tr w:rsidR="008402CB" w:rsidRPr="0050561D" w14:paraId="4979CD8D" w14:textId="77777777" w:rsidTr="0043212D">
        <w:trPr>
          <w:gridAfter w:val="1"/>
          <w:wAfter w:w="7" w:type="dxa"/>
        </w:trPr>
        <w:tc>
          <w:tcPr>
            <w:tcW w:w="1704" w:type="dxa"/>
            <w:vAlign w:val="center"/>
          </w:tcPr>
          <w:p w14:paraId="3807E7B3" w14:textId="5D840F52"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其他石油制品</w:t>
            </w:r>
          </w:p>
        </w:tc>
        <w:tc>
          <w:tcPr>
            <w:tcW w:w="956" w:type="dxa"/>
            <w:vAlign w:val="center"/>
          </w:tcPr>
          <w:p w14:paraId="225094F2" w14:textId="47199339"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t</w:t>
            </w:r>
          </w:p>
        </w:tc>
        <w:tc>
          <w:tcPr>
            <w:tcW w:w="2410" w:type="dxa"/>
            <w:vAlign w:val="center"/>
          </w:tcPr>
          <w:p w14:paraId="086ED65E" w14:textId="68AB6755"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41.031</w:t>
            </w:r>
          </w:p>
        </w:tc>
        <w:tc>
          <w:tcPr>
            <w:tcW w:w="1705" w:type="dxa"/>
            <w:vAlign w:val="center"/>
          </w:tcPr>
          <w:p w14:paraId="1F228E72" w14:textId="4AB6625A"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0.0200</w:t>
            </w:r>
          </w:p>
        </w:tc>
        <w:tc>
          <w:tcPr>
            <w:tcW w:w="1708" w:type="dxa"/>
            <w:vMerge/>
            <w:vAlign w:val="center"/>
          </w:tcPr>
          <w:p w14:paraId="0BBF6B08" w14:textId="77777777" w:rsidR="008402CB" w:rsidRPr="0050561D" w:rsidRDefault="008402CB" w:rsidP="0043212D">
            <w:pPr>
              <w:jc w:val="center"/>
              <w:rPr>
                <w:rFonts w:asciiTheme="majorEastAsia" w:eastAsiaTheme="majorEastAsia" w:hAnsiTheme="majorEastAsia" w:hint="eastAsia"/>
                <w:sz w:val="18"/>
                <w:szCs w:val="18"/>
              </w:rPr>
            </w:pPr>
          </w:p>
        </w:tc>
      </w:tr>
      <w:tr w:rsidR="008402CB" w:rsidRPr="0050561D" w14:paraId="54D6BFBA" w14:textId="77777777" w:rsidTr="0043212D">
        <w:trPr>
          <w:gridAfter w:val="1"/>
          <w:wAfter w:w="7" w:type="dxa"/>
        </w:trPr>
        <w:tc>
          <w:tcPr>
            <w:tcW w:w="1704" w:type="dxa"/>
            <w:vAlign w:val="center"/>
          </w:tcPr>
          <w:p w14:paraId="60CF642D" w14:textId="4A979788"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液化石油气</w:t>
            </w:r>
          </w:p>
        </w:tc>
        <w:tc>
          <w:tcPr>
            <w:tcW w:w="956" w:type="dxa"/>
            <w:vAlign w:val="center"/>
          </w:tcPr>
          <w:p w14:paraId="0F42F6E8" w14:textId="3B31DF1A"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t</w:t>
            </w:r>
          </w:p>
        </w:tc>
        <w:tc>
          <w:tcPr>
            <w:tcW w:w="2410" w:type="dxa"/>
            <w:vAlign w:val="center"/>
          </w:tcPr>
          <w:p w14:paraId="1706CC9E" w14:textId="64F40B09"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50.179</w:t>
            </w:r>
          </w:p>
        </w:tc>
        <w:tc>
          <w:tcPr>
            <w:tcW w:w="1705" w:type="dxa"/>
            <w:vAlign w:val="center"/>
          </w:tcPr>
          <w:p w14:paraId="7AE494EC" w14:textId="308946A7"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0.0172</w:t>
            </w:r>
          </w:p>
        </w:tc>
        <w:tc>
          <w:tcPr>
            <w:tcW w:w="1708" w:type="dxa"/>
            <w:vMerge/>
            <w:vAlign w:val="center"/>
          </w:tcPr>
          <w:p w14:paraId="2E322589" w14:textId="77777777" w:rsidR="008402CB" w:rsidRPr="0050561D" w:rsidRDefault="008402CB" w:rsidP="0043212D">
            <w:pPr>
              <w:jc w:val="center"/>
              <w:rPr>
                <w:rFonts w:asciiTheme="majorEastAsia" w:eastAsiaTheme="majorEastAsia" w:hAnsiTheme="majorEastAsia" w:hint="eastAsia"/>
                <w:sz w:val="18"/>
                <w:szCs w:val="18"/>
              </w:rPr>
            </w:pPr>
          </w:p>
        </w:tc>
      </w:tr>
      <w:tr w:rsidR="008402CB" w:rsidRPr="0050561D" w14:paraId="128E126E" w14:textId="77777777" w:rsidTr="0043212D">
        <w:trPr>
          <w:gridAfter w:val="1"/>
          <w:wAfter w:w="7" w:type="dxa"/>
        </w:trPr>
        <w:tc>
          <w:tcPr>
            <w:tcW w:w="1704" w:type="dxa"/>
            <w:vAlign w:val="center"/>
          </w:tcPr>
          <w:p w14:paraId="4D861CEF" w14:textId="0A0F1931"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液化天然气</w:t>
            </w:r>
          </w:p>
        </w:tc>
        <w:tc>
          <w:tcPr>
            <w:tcW w:w="956" w:type="dxa"/>
            <w:vAlign w:val="center"/>
          </w:tcPr>
          <w:p w14:paraId="2D10D8EA" w14:textId="0348C9C8"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t</w:t>
            </w:r>
          </w:p>
        </w:tc>
        <w:tc>
          <w:tcPr>
            <w:tcW w:w="2410" w:type="dxa"/>
            <w:vAlign w:val="center"/>
          </w:tcPr>
          <w:p w14:paraId="7A5E458C" w14:textId="0E37C109"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51.498</w:t>
            </w:r>
          </w:p>
        </w:tc>
        <w:tc>
          <w:tcPr>
            <w:tcW w:w="1705" w:type="dxa"/>
            <w:vAlign w:val="center"/>
          </w:tcPr>
          <w:p w14:paraId="0D9F0313" w14:textId="4D3C8453"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0.0172</w:t>
            </w:r>
          </w:p>
        </w:tc>
        <w:tc>
          <w:tcPr>
            <w:tcW w:w="1708" w:type="dxa"/>
            <w:vMerge/>
            <w:vAlign w:val="center"/>
          </w:tcPr>
          <w:p w14:paraId="2845A315" w14:textId="77777777" w:rsidR="008402CB" w:rsidRPr="0050561D" w:rsidRDefault="008402CB" w:rsidP="0043212D">
            <w:pPr>
              <w:jc w:val="center"/>
              <w:rPr>
                <w:rFonts w:asciiTheme="majorEastAsia" w:eastAsiaTheme="majorEastAsia" w:hAnsiTheme="majorEastAsia" w:hint="eastAsia"/>
                <w:sz w:val="18"/>
                <w:szCs w:val="18"/>
              </w:rPr>
            </w:pPr>
          </w:p>
        </w:tc>
      </w:tr>
      <w:tr w:rsidR="008402CB" w:rsidRPr="0050561D" w14:paraId="3252CFAC" w14:textId="77777777" w:rsidTr="0043212D">
        <w:trPr>
          <w:gridAfter w:val="1"/>
          <w:wAfter w:w="7" w:type="dxa"/>
        </w:trPr>
        <w:tc>
          <w:tcPr>
            <w:tcW w:w="1704" w:type="dxa"/>
            <w:vAlign w:val="center"/>
          </w:tcPr>
          <w:p w14:paraId="6F65C978" w14:textId="2BB6C562"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炼厂干气</w:t>
            </w:r>
          </w:p>
        </w:tc>
        <w:tc>
          <w:tcPr>
            <w:tcW w:w="956" w:type="dxa"/>
            <w:vAlign w:val="center"/>
          </w:tcPr>
          <w:p w14:paraId="2EEEF3AF" w14:textId="1A71AF43"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t</w:t>
            </w:r>
          </w:p>
        </w:tc>
        <w:tc>
          <w:tcPr>
            <w:tcW w:w="2410" w:type="dxa"/>
            <w:vAlign w:val="center"/>
          </w:tcPr>
          <w:p w14:paraId="20075A6A" w14:textId="34ECE9C0"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45.998</w:t>
            </w:r>
          </w:p>
        </w:tc>
        <w:tc>
          <w:tcPr>
            <w:tcW w:w="1705" w:type="dxa"/>
            <w:vAlign w:val="center"/>
          </w:tcPr>
          <w:p w14:paraId="5524662E" w14:textId="25AD4410"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0.0182</w:t>
            </w:r>
          </w:p>
        </w:tc>
        <w:tc>
          <w:tcPr>
            <w:tcW w:w="1708" w:type="dxa"/>
            <w:vMerge/>
            <w:vAlign w:val="center"/>
          </w:tcPr>
          <w:p w14:paraId="7070CC19" w14:textId="77777777" w:rsidR="008402CB" w:rsidRPr="0050561D" w:rsidRDefault="008402CB" w:rsidP="0043212D">
            <w:pPr>
              <w:jc w:val="center"/>
              <w:rPr>
                <w:rFonts w:asciiTheme="majorEastAsia" w:eastAsiaTheme="majorEastAsia" w:hAnsiTheme="majorEastAsia" w:hint="eastAsia"/>
                <w:sz w:val="18"/>
                <w:szCs w:val="18"/>
              </w:rPr>
            </w:pPr>
          </w:p>
        </w:tc>
      </w:tr>
      <w:tr w:rsidR="008402CB" w:rsidRPr="0050561D" w14:paraId="7B726A81" w14:textId="77777777" w:rsidTr="0043212D">
        <w:trPr>
          <w:gridAfter w:val="1"/>
          <w:wAfter w:w="7" w:type="dxa"/>
        </w:trPr>
        <w:tc>
          <w:tcPr>
            <w:tcW w:w="1704" w:type="dxa"/>
            <w:vAlign w:val="center"/>
          </w:tcPr>
          <w:p w14:paraId="2DF5C53D" w14:textId="75E18992"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天然气</w:t>
            </w:r>
          </w:p>
        </w:tc>
        <w:tc>
          <w:tcPr>
            <w:tcW w:w="956" w:type="dxa"/>
            <w:vAlign w:val="center"/>
          </w:tcPr>
          <w:p w14:paraId="489C8123" w14:textId="12F205A3"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10</w:t>
            </w:r>
            <w:r w:rsidRPr="0050561D">
              <w:rPr>
                <w:rFonts w:asciiTheme="majorEastAsia" w:eastAsiaTheme="majorEastAsia" w:hAnsiTheme="majorEastAsia" w:hint="eastAsia"/>
                <w:sz w:val="18"/>
                <w:szCs w:val="18"/>
                <w:vertAlign w:val="superscript"/>
              </w:rPr>
              <w:t>4</w:t>
            </w:r>
            <w:r w:rsidRPr="0050561D">
              <w:rPr>
                <w:rFonts w:asciiTheme="majorEastAsia" w:eastAsiaTheme="majorEastAsia" w:hAnsiTheme="majorEastAsia" w:hint="eastAsia"/>
                <w:sz w:val="18"/>
                <w:szCs w:val="18"/>
              </w:rPr>
              <w:t>Nm</w:t>
            </w:r>
            <w:r w:rsidRPr="0050561D">
              <w:rPr>
                <w:rFonts w:asciiTheme="majorEastAsia" w:eastAsiaTheme="majorEastAsia" w:hAnsiTheme="majorEastAsia" w:hint="eastAsia"/>
                <w:sz w:val="18"/>
                <w:szCs w:val="18"/>
                <w:vertAlign w:val="superscript"/>
              </w:rPr>
              <w:t>3</w:t>
            </w:r>
          </w:p>
        </w:tc>
        <w:tc>
          <w:tcPr>
            <w:tcW w:w="2410" w:type="dxa"/>
            <w:vAlign w:val="center"/>
          </w:tcPr>
          <w:p w14:paraId="3712FC99" w14:textId="0F823B46"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389.31</w:t>
            </w:r>
          </w:p>
        </w:tc>
        <w:tc>
          <w:tcPr>
            <w:tcW w:w="1705" w:type="dxa"/>
            <w:vAlign w:val="center"/>
          </w:tcPr>
          <w:p w14:paraId="6E714E19" w14:textId="0318E079"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0.01532</w:t>
            </w:r>
          </w:p>
        </w:tc>
        <w:tc>
          <w:tcPr>
            <w:tcW w:w="1708" w:type="dxa"/>
            <w:vMerge w:val="restart"/>
            <w:vAlign w:val="center"/>
          </w:tcPr>
          <w:p w14:paraId="0BCE1118" w14:textId="368DB83B"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99</w:t>
            </w:r>
          </w:p>
        </w:tc>
      </w:tr>
      <w:tr w:rsidR="008402CB" w:rsidRPr="0050561D" w14:paraId="601E5ECB" w14:textId="77777777" w:rsidTr="0043212D">
        <w:trPr>
          <w:gridAfter w:val="1"/>
          <w:wAfter w:w="7" w:type="dxa"/>
        </w:trPr>
        <w:tc>
          <w:tcPr>
            <w:tcW w:w="1704" w:type="dxa"/>
            <w:vAlign w:val="center"/>
          </w:tcPr>
          <w:p w14:paraId="6F6CDE2E" w14:textId="5BBD1ED7"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焦炉煤气</w:t>
            </w:r>
          </w:p>
        </w:tc>
        <w:tc>
          <w:tcPr>
            <w:tcW w:w="956" w:type="dxa"/>
            <w:vAlign w:val="center"/>
          </w:tcPr>
          <w:p w14:paraId="3E948CB6" w14:textId="69CEF4D6"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10</w:t>
            </w:r>
            <w:r w:rsidRPr="0050561D">
              <w:rPr>
                <w:rFonts w:asciiTheme="majorEastAsia" w:eastAsiaTheme="majorEastAsia" w:hAnsiTheme="majorEastAsia" w:hint="eastAsia"/>
                <w:sz w:val="18"/>
                <w:szCs w:val="18"/>
                <w:vertAlign w:val="superscript"/>
              </w:rPr>
              <w:t>4</w:t>
            </w:r>
            <w:r w:rsidRPr="0050561D">
              <w:rPr>
                <w:rFonts w:asciiTheme="majorEastAsia" w:eastAsiaTheme="majorEastAsia" w:hAnsiTheme="majorEastAsia" w:hint="eastAsia"/>
                <w:sz w:val="18"/>
                <w:szCs w:val="18"/>
              </w:rPr>
              <w:t>Nm</w:t>
            </w:r>
            <w:r w:rsidRPr="0050561D">
              <w:rPr>
                <w:rFonts w:asciiTheme="majorEastAsia" w:eastAsiaTheme="majorEastAsia" w:hAnsiTheme="majorEastAsia" w:hint="eastAsia"/>
                <w:sz w:val="18"/>
                <w:szCs w:val="18"/>
                <w:vertAlign w:val="superscript"/>
              </w:rPr>
              <w:t>3</w:t>
            </w:r>
          </w:p>
        </w:tc>
        <w:tc>
          <w:tcPr>
            <w:tcW w:w="2410" w:type="dxa"/>
            <w:vAlign w:val="center"/>
          </w:tcPr>
          <w:p w14:paraId="63E701A6" w14:textId="1C39EC78"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173.54</w:t>
            </w:r>
          </w:p>
        </w:tc>
        <w:tc>
          <w:tcPr>
            <w:tcW w:w="1705" w:type="dxa"/>
            <w:vAlign w:val="center"/>
          </w:tcPr>
          <w:p w14:paraId="30372DD9" w14:textId="6C684072"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0.0121</w:t>
            </w:r>
          </w:p>
        </w:tc>
        <w:tc>
          <w:tcPr>
            <w:tcW w:w="1708" w:type="dxa"/>
            <w:vMerge/>
          </w:tcPr>
          <w:p w14:paraId="4FE6B0ED" w14:textId="77777777" w:rsidR="008402CB" w:rsidRPr="0050561D" w:rsidRDefault="008402CB" w:rsidP="008402CB">
            <w:pPr>
              <w:rPr>
                <w:rFonts w:asciiTheme="majorEastAsia" w:eastAsiaTheme="majorEastAsia" w:hAnsiTheme="majorEastAsia" w:hint="eastAsia"/>
                <w:sz w:val="18"/>
                <w:szCs w:val="18"/>
              </w:rPr>
            </w:pPr>
          </w:p>
        </w:tc>
      </w:tr>
      <w:tr w:rsidR="008402CB" w:rsidRPr="0050561D" w14:paraId="074EF155" w14:textId="77777777" w:rsidTr="0043212D">
        <w:trPr>
          <w:gridAfter w:val="1"/>
          <w:wAfter w:w="7" w:type="dxa"/>
        </w:trPr>
        <w:tc>
          <w:tcPr>
            <w:tcW w:w="1704" w:type="dxa"/>
            <w:vAlign w:val="center"/>
          </w:tcPr>
          <w:p w14:paraId="082784C4" w14:textId="34D843A8"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高炉煤气</w:t>
            </w:r>
          </w:p>
        </w:tc>
        <w:tc>
          <w:tcPr>
            <w:tcW w:w="956" w:type="dxa"/>
            <w:vAlign w:val="center"/>
          </w:tcPr>
          <w:p w14:paraId="6F1CFFB5" w14:textId="43939F8B"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10</w:t>
            </w:r>
            <w:r w:rsidRPr="0050561D">
              <w:rPr>
                <w:rFonts w:asciiTheme="majorEastAsia" w:eastAsiaTheme="majorEastAsia" w:hAnsiTheme="majorEastAsia" w:hint="eastAsia"/>
                <w:sz w:val="18"/>
                <w:szCs w:val="18"/>
                <w:vertAlign w:val="superscript"/>
              </w:rPr>
              <w:t>4</w:t>
            </w:r>
            <w:r w:rsidRPr="0050561D">
              <w:rPr>
                <w:rFonts w:asciiTheme="majorEastAsia" w:eastAsiaTheme="majorEastAsia" w:hAnsiTheme="majorEastAsia" w:hint="eastAsia"/>
                <w:sz w:val="18"/>
                <w:szCs w:val="18"/>
              </w:rPr>
              <w:t>Nm</w:t>
            </w:r>
            <w:r w:rsidRPr="0050561D">
              <w:rPr>
                <w:rFonts w:asciiTheme="majorEastAsia" w:eastAsiaTheme="majorEastAsia" w:hAnsiTheme="majorEastAsia" w:hint="eastAsia"/>
                <w:sz w:val="18"/>
                <w:szCs w:val="18"/>
                <w:vertAlign w:val="superscript"/>
              </w:rPr>
              <w:t>3</w:t>
            </w:r>
          </w:p>
        </w:tc>
        <w:tc>
          <w:tcPr>
            <w:tcW w:w="2410" w:type="dxa"/>
            <w:vAlign w:val="center"/>
          </w:tcPr>
          <w:p w14:paraId="468ABEE9" w14:textId="162C1376"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33.00</w:t>
            </w:r>
          </w:p>
        </w:tc>
        <w:tc>
          <w:tcPr>
            <w:tcW w:w="1705" w:type="dxa"/>
            <w:vAlign w:val="center"/>
          </w:tcPr>
          <w:p w14:paraId="53CAC9BC" w14:textId="767D41FC"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0.0708</w:t>
            </w:r>
          </w:p>
        </w:tc>
        <w:tc>
          <w:tcPr>
            <w:tcW w:w="1708" w:type="dxa"/>
            <w:vMerge/>
          </w:tcPr>
          <w:p w14:paraId="25AA0A04" w14:textId="77777777" w:rsidR="008402CB" w:rsidRPr="0050561D" w:rsidRDefault="008402CB" w:rsidP="008402CB">
            <w:pPr>
              <w:rPr>
                <w:rFonts w:asciiTheme="majorEastAsia" w:eastAsiaTheme="majorEastAsia" w:hAnsiTheme="majorEastAsia" w:hint="eastAsia"/>
                <w:sz w:val="18"/>
                <w:szCs w:val="18"/>
              </w:rPr>
            </w:pPr>
          </w:p>
        </w:tc>
      </w:tr>
      <w:tr w:rsidR="008402CB" w:rsidRPr="0050561D" w14:paraId="343412A2" w14:textId="77777777" w:rsidTr="0043212D">
        <w:trPr>
          <w:gridAfter w:val="1"/>
          <w:wAfter w:w="7" w:type="dxa"/>
        </w:trPr>
        <w:tc>
          <w:tcPr>
            <w:tcW w:w="1704" w:type="dxa"/>
            <w:vAlign w:val="center"/>
          </w:tcPr>
          <w:p w14:paraId="7A8CEDFE" w14:textId="3CD0831B"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转炉煤气</w:t>
            </w:r>
          </w:p>
        </w:tc>
        <w:tc>
          <w:tcPr>
            <w:tcW w:w="956" w:type="dxa"/>
            <w:vAlign w:val="center"/>
          </w:tcPr>
          <w:p w14:paraId="0B93183F" w14:textId="115C5D42"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10</w:t>
            </w:r>
            <w:r w:rsidRPr="0050561D">
              <w:rPr>
                <w:rFonts w:asciiTheme="majorEastAsia" w:eastAsiaTheme="majorEastAsia" w:hAnsiTheme="majorEastAsia" w:hint="eastAsia"/>
                <w:sz w:val="18"/>
                <w:szCs w:val="18"/>
                <w:vertAlign w:val="superscript"/>
              </w:rPr>
              <w:t>4</w:t>
            </w:r>
            <w:r w:rsidRPr="0050561D">
              <w:rPr>
                <w:rFonts w:asciiTheme="majorEastAsia" w:eastAsiaTheme="majorEastAsia" w:hAnsiTheme="majorEastAsia" w:hint="eastAsia"/>
                <w:sz w:val="18"/>
                <w:szCs w:val="18"/>
              </w:rPr>
              <w:t>Nm</w:t>
            </w:r>
            <w:r w:rsidRPr="0050561D">
              <w:rPr>
                <w:rFonts w:asciiTheme="majorEastAsia" w:eastAsiaTheme="majorEastAsia" w:hAnsiTheme="majorEastAsia" w:hint="eastAsia"/>
                <w:sz w:val="18"/>
                <w:szCs w:val="18"/>
                <w:vertAlign w:val="superscript"/>
              </w:rPr>
              <w:t>3</w:t>
            </w:r>
          </w:p>
        </w:tc>
        <w:tc>
          <w:tcPr>
            <w:tcW w:w="2410" w:type="dxa"/>
            <w:vAlign w:val="center"/>
          </w:tcPr>
          <w:p w14:paraId="2515DCD0" w14:textId="4920676D"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84.00</w:t>
            </w:r>
          </w:p>
        </w:tc>
        <w:tc>
          <w:tcPr>
            <w:tcW w:w="1705" w:type="dxa"/>
            <w:vAlign w:val="center"/>
          </w:tcPr>
          <w:p w14:paraId="52C4ECAE" w14:textId="3E5958F5"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0.0496</w:t>
            </w:r>
          </w:p>
        </w:tc>
        <w:tc>
          <w:tcPr>
            <w:tcW w:w="1708" w:type="dxa"/>
            <w:vMerge/>
          </w:tcPr>
          <w:p w14:paraId="67B8B63C" w14:textId="77777777" w:rsidR="008402CB" w:rsidRPr="0050561D" w:rsidRDefault="008402CB" w:rsidP="008402CB">
            <w:pPr>
              <w:rPr>
                <w:rFonts w:asciiTheme="majorEastAsia" w:eastAsiaTheme="majorEastAsia" w:hAnsiTheme="majorEastAsia" w:hint="eastAsia"/>
                <w:sz w:val="18"/>
                <w:szCs w:val="18"/>
              </w:rPr>
            </w:pPr>
          </w:p>
        </w:tc>
      </w:tr>
      <w:tr w:rsidR="008402CB" w:rsidRPr="0050561D" w14:paraId="0E87F104" w14:textId="77777777" w:rsidTr="0043212D">
        <w:trPr>
          <w:gridAfter w:val="1"/>
          <w:wAfter w:w="7" w:type="dxa"/>
        </w:trPr>
        <w:tc>
          <w:tcPr>
            <w:tcW w:w="1704" w:type="dxa"/>
            <w:vAlign w:val="center"/>
          </w:tcPr>
          <w:p w14:paraId="4CBBADD6" w14:textId="26427648"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其他</w:t>
            </w:r>
          </w:p>
        </w:tc>
        <w:tc>
          <w:tcPr>
            <w:tcW w:w="956" w:type="dxa"/>
            <w:vAlign w:val="center"/>
          </w:tcPr>
          <w:p w14:paraId="5708D48A" w14:textId="1F726493"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10</w:t>
            </w:r>
            <w:r w:rsidRPr="0050561D">
              <w:rPr>
                <w:rFonts w:asciiTheme="majorEastAsia" w:eastAsiaTheme="majorEastAsia" w:hAnsiTheme="majorEastAsia" w:hint="eastAsia"/>
                <w:sz w:val="18"/>
                <w:szCs w:val="18"/>
                <w:vertAlign w:val="superscript"/>
              </w:rPr>
              <w:t>4</w:t>
            </w:r>
            <w:r w:rsidRPr="0050561D">
              <w:rPr>
                <w:rFonts w:asciiTheme="majorEastAsia" w:eastAsiaTheme="majorEastAsia" w:hAnsiTheme="majorEastAsia" w:hint="eastAsia"/>
                <w:sz w:val="18"/>
                <w:szCs w:val="18"/>
              </w:rPr>
              <w:t>Nm</w:t>
            </w:r>
            <w:r w:rsidRPr="0050561D">
              <w:rPr>
                <w:rFonts w:asciiTheme="majorEastAsia" w:eastAsiaTheme="majorEastAsia" w:hAnsiTheme="majorEastAsia" w:hint="eastAsia"/>
                <w:sz w:val="18"/>
                <w:szCs w:val="18"/>
                <w:vertAlign w:val="superscript"/>
              </w:rPr>
              <w:t>3</w:t>
            </w:r>
          </w:p>
        </w:tc>
        <w:tc>
          <w:tcPr>
            <w:tcW w:w="2410" w:type="dxa"/>
            <w:vAlign w:val="center"/>
          </w:tcPr>
          <w:p w14:paraId="08CE9E42" w14:textId="3977E2BD"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52.27</w:t>
            </w:r>
          </w:p>
        </w:tc>
        <w:tc>
          <w:tcPr>
            <w:tcW w:w="1705" w:type="dxa"/>
            <w:vAlign w:val="center"/>
          </w:tcPr>
          <w:p w14:paraId="799A0192" w14:textId="04B684F3" w:rsidR="008402CB" w:rsidRPr="0050561D" w:rsidRDefault="008402CB" w:rsidP="0043212D">
            <w:pPr>
              <w:jc w:val="center"/>
              <w:rPr>
                <w:rFonts w:asciiTheme="majorEastAsia" w:eastAsiaTheme="majorEastAsia" w:hAnsiTheme="majorEastAsia" w:hint="eastAsia"/>
                <w:sz w:val="18"/>
                <w:szCs w:val="18"/>
              </w:rPr>
            </w:pPr>
            <w:r w:rsidRPr="0050561D">
              <w:rPr>
                <w:rFonts w:asciiTheme="majorEastAsia" w:eastAsiaTheme="majorEastAsia" w:hAnsiTheme="majorEastAsia" w:hint="eastAsia"/>
                <w:sz w:val="18"/>
                <w:szCs w:val="18"/>
              </w:rPr>
              <w:t>0.0122</w:t>
            </w:r>
          </w:p>
        </w:tc>
        <w:tc>
          <w:tcPr>
            <w:tcW w:w="1708" w:type="dxa"/>
            <w:vMerge/>
          </w:tcPr>
          <w:p w14:paraId="243B35B4" w14:textId="77777777" w:rsidR="008402CB" w:rsidRPr="0050561D" w:rsidRDefault="008402CB" w:rsidP="008402CB">
            <w:pPr>
              <w:rPr>
                <w:rFonts w:asciiTheme="majorEastAsia" w:eastAsiaTheme="majorEastAsia" w:hAnsiTheme="majorEastAsia" w:hint="eastAsia"/>
                <w:sz w:val="18"/>
                <w:szCs w:val="18"/>
              </w:rPr>
            </w:pPr>
          </w:p>
        </w:tc>
      </w:tr>
      <w:tr w:rsidR="008402CB" w:rsidRPr="0050561D" w14:paraId="12A7FD32" w14:textId="77777777" w:rsidTr="0050561D">
        <w:tc>
          <w:tcPr>
            <w:tcW w:w="8490" w:type="dxa"/>
            <w:gridSpan w:val="6"/>
          </w:tcPr>
          <w:p w14:paraId="0F92ED58" w14:textId="2C1275FD" w:rsidR="008402CB" w:rsidRPr="0050561D" w:rsidRDefault="008402CB">
            <w:pPr>
              <w:rPr>
                <w:rFonts w:asciiTheme="majorEastAsia" w:eastAsiaTheme="majorEastAsia" w:hAnsiTheme="majorEastAsia" w:hint="eastAsia"/>
                <w:sz w:val="18"/>
                <w:szCs w:val="18"/>
              </w:rPr>
            </w:pPr>
            <w:r w:rsidRPr="0050561D">
              <w:rPr>
                <w:rFonts w:ascii="黑体" w:eastAsia="黑体" w:hAnsi="黑体" w:hint="eastAsia"/>
                <w:sz w:val="18"/>
                <w:szCs w:val="18"/>
              </w:rPr>
              <w:t>注</w:t>
            </w:r>
            <w:r w:rsidRPr="0050561D">
              <w:rPr>
                <w:rFonts w:asciiTheme="majorEastAsia" w:eastAsiaTheme="majorEastAsia" w:hAnsiTheme="majorEastAsia" w:hint="eastAsia"/>
                <w:sz w:val="18"/>
                <w:szCs w:val="18"/>
              </w:rPr>
              <w:t>：数据取值来源为《企业温室气体排放核算与报告指南 发电设施》</w:t>
            </w:r>
          </w:p>
        </w:tc>
      </w:tr>
    </w:tbl>
    <w:p w14:paraId="65932BE4" w14:textId="77777777" w:rsidR="00161467" w:rsidRDefault="00161467">
      <w:pPr>
        <w:rPr>
          <w:rFonts w:asciiTheme="majorEastAsia" w:eastAsiaTheme="majorEastAsia" w:hAnsiTheme="majorEastAsia" w:hint="eastAsia"/>
        </w:rPr>
      </w:pPr>
    </w:p>
    <w:p w14:paraId="776E4B9E" w14:textId="77777777" w:rsidR="00161467" w:rsidRDefault="00161467">
      <w:pPr>
        <w:rPr>
          <w:rFonts w:asciiTheme="majorEastAsia" w:eastAsiaTheme="majorEastAsia" w:hAnsiTheme="majorEastAsia" w:hint="eastAsia"/>
        </w:rPr>
      </w:pPr>
    </w:p>
    <w:p w14:paraId="13CBB02B" w14:textId="0C2FF91A" w:rsidR="005E443C" w:rsidRDefault="005E443C">
      <w:pPr>
        <w:widowControl/>
        <w:ind w:firstLineChars="200" w:firstLine="420"/>
        <w:rPr>
          <w:rFonts w:asciiTheme="majorEastAsia" w:eastAsiaTheme="majorEastAsia" w:hAnsiTheme="majorEastAsia" w:hint="eastAsia"/>
          <w:szCs w:val="21"/>
        </w:rPr>
        <w:sectPr w:rsidR="005E443C">
          <w:pgSz w:w="11906" w:h="16838"/>
          <w:pgMar w:top="1440" w:right="1800" w:bottom="1440" w:left="1800" w:header="851" w:footer="992" w:gutter="0"/>
          <w:cols w:space="425"/>
          <w:docGrid w:type="lines" w:linePitch="312"/>
        </w:sectPr>
      </w:pPr>
    </w:p>
    <w:p w14:paraId="3B15461B" w14:textId="77777777" w:rsidR="00FA7221" w:rsidRDefault="00000000" w:rsidP="005E443C">
      <w:pPr>
        <w:widowControl/>
        <w:spacing w:beforeLines="100" w:before="312" w:afterLines="50" w:after="156"/>
        <w:jc w:val="center"/>
        <w:rPr>
          <w:rFonts w:ascii="黑体" w:eastAsia="黑体" w:hAnsi="黑体" w:hint="eastAsia"/>
        </w:rPr>
      </w:pPr>
      <w:r>
        <w:rPr>
          <w:rFonts w:ascii="黑体" w:eastAsia="黑体" w:hAnsi="黑体" w:hint="eastAsia"/>
        </w:rPr>
        <w:lastRenderedPageBreak/>
        <w:t>表A</w:t>
      </w:r>
      <w:r>
        <w:rPr>
          <w:rFonts w:ascii="黑体" w:eastAsia="黑体" w:hAnsi="黑体"/>
        </w:rPr>
        <w:t xml:space="preserve">.2 </w:t>
      </w:r>
      <w:r>
        <w:rPr>
          <w:rFonts w:ascii="黑体" w:eastAsia="黑体" w:hAnsi="黑体" w:hint="eastAsia"/>
        </w:rPr>
        <w:t>饱和蒸汽热焓表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FFFFF" w:themeColor="background1" w:fill="auto"/>
        <w:tblLook w:val="04A0" w:firstRow="1" w:lastRow="0" w:firstColumn="1" w:lastColumn="0" w:noHBand="0" w:noVBand="1"/>
      </w:tblPr>
      <w:tblGrid>
        <w:gridCol w:w="1501"/>
        <w:gridCol w:w="1308"/>
        <w:gridCol w:w="1452"/>
        <w:gridCol w:w="1502"/>
        <w:gridCol w:w="1307"/>
        <w:gridCol w:w="1452"/>
      </w:tblGrid>
      <w:tr w:rsidR="00FA7221" w:rsidRPr="00656E68" w14:paraId="23ECC6A3" w14:textId="77777777" w:rsidTr="00656E68">
        <w:trPr>
          <w:trHeight w:val="287"/>
        </w:trPr>
        <w:tc>
          <w:tcPr>
            <w:tcW w:w="880" w:type="pct"/>
            <w:shd w:val="solid" w:color="FFFFFF" w:themeColor="background1" w:fill="auto"/>
            <w:noWrap/>
            <w:vAlign w:val="center"/>
          </w:tcPr>
          <w:p w14:paraId="3A2F4D6E"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压力（MPa）</w:t>
            </w:r>
          </w:p>
        </w:tc>
        <w:tc>
          <w:tcPr>
            <w:tcW w:w="767" w:type="pct"/>
            <w:shd w:val="solid" w:color="FFFFFF" w:themeColor="background1" w:fill="auto"/>
            <w:noWrap/>
            <w:vAlign w:val="center"/>
          </w:tcPr>
          <w:p w14:paraId="43BA43B6"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温度（℃）</w:t>
            </w:r>
          </w:p>
        </w:tc>
        <w:tc>
          <w:tcPr>
            <w:tcW w:w="852" w:type="pct"/>
            <w:shd w:val="solid" w:color="FFFFFF" w:themeColor="background1" w:fill="auto"/>
            <w:noWrap/>
            <w:vAlign w:val="center"/>
          </w:tcPr>
          <w:p w14:paraId="5BC47349" w14:textId="4B9A8592"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焓（kJ/kg）</w:t>
            </w:r>
          </w:p>
        </w:tc>
        <w:tc>
          <w:tcPr>
            <w:tcW w:w="881" w:type="pct"/>
            <w:shd w:val="solid" w:color="FFFFFF" w:themeColor="background1" w:fill="auto"/>
            <w:noWrap/>
            <w:vAlign w:val="center"/>
          </w:tcPr>
          <w:p w14:paraId="1A878D04"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压力（MPa）</w:t>
            </w:r>
          </w:p>
        </w:tc>
        <w:tc>
          <w:tcPr>
            <w:tcW w:w="767" w:type="pct"/>
            <w:shd w:val="solid" w:color="FFFFFF" w:themeColor="background1" w:fill="auto"/>
            <w:noWrap/>
            <w:vAlign w:val="center"/>
          </w:tcPr>
          <w:p w14:paraId="5D398F98"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温度（℃）</w:t>
            </w:r>
          </w:p>
        </w:tc>
        <w:tc>
          <w:tcPr>
            <w:tcW w:w="852" w:type="pct"/>
            <w:shd w:val="solid" w:color="FFFFFF" w:themeColor="background1" w:fill="auto"/>
            <w:noWrap/>
            <w:vAlign w:val="center"/>
          </w:tcPr>
          <w:p w14:paraId="04469C74" w14:textId="4CB188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焓（kJ/kg）</w:t>
            </w:r>
          </w:p>
        </w:tc>
      </w:tr>
      <w:tr w:rsidR="00FA7221" w:rsidRPr="00656E68" w14:paraId="1E361338" w14:textId="77777777" w:rsidTr="00656E68">
        <w:trPr>
          <w:trHeight w:val="287"/>
        </w:trPr>
        <w:tc>
          <w:tcPr>
            <w:tcW w:w="880" w:type="pct"/>
            <w:shd w:val="solid" w:color="FFFFFF" w:themeColor="background1" w:fill="auto"/>
            <w:noWrap/>
            <w:vAlign w:val="center"/>
          </w:tcPr>
          <w:p w14:paraId="4D8D3368"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0.001</w:t>
            </w:r>
          </w:p>
        </w:tc>
        <w:tc>
          <w:tcPr>
            <w:tcW w:w="767" w:type="pct"/>
            <w:shd w:val="solid" w:color="FFFFFF" w:themeColor="background1" w:fill="auto"/>
            <w:noWrap/>
            <w:vAlign w:val="center"/>
          </w:tcPr>
          <w:p w14:paraId="3CF9EE9A"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6.98</w:t>
            </w:r>
          </w:p>
        </w:tc>
        <w:tc>
          <w:tcPr>
            <w:tcW w:w="852" w:type="pct"/>
            <w:shd w:val="solid" w:color="FFFFFF" w:themeColor="background1" w:fill="auto"/>
            <w:noWrap/>
            <w:vAlign w:val="center"/>
          </w:tcPr>
          <w:p w14:paraId="5B437145"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2513.8</w:t>
            </w:r>
          </w:p>
        </w:tc>
        <w:tc>
          <w:tcPr>
            <w:tcW w:w="881" w:type="pct"/>
            <w:shd w:val="solid" w:color="FFFFFF" w:themeColor="background1" w:fill="auto"/>
            <w:noWrap/>
            <w:vAlign w:val="center"/>
          </w:tcPr>
          <w:p w14:paraId="455D506A"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1.00</w:t>
            </w:r>
          </w:p>
        </w:tc>
        <w:tc>
          <w:tcPr>
            <w:tcW w:w="767" w:type="pct"/>
            <w:shd w:val="solid" w:color="FFFFFF" w:themeColor="background1" w:fill="auto"/>
            <w:noWrap/>
            <w:vAlign w:val="center"/>
          </w:tcPr>
          <w:p w14:paraId="27E2BF03"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179.88</w:t>
            </w:r>
          </w:p>
        </w:tc>
        <w:tc>
          <w:tcPr>
            <w:tcW w:w="852" w:type="pct"/>
            <w:shd w:val="solid" w:color="FFFFFF" w:themeColor="background1" w:fill="auto"/>
            <w:noWrap/>
            <w:vAlign w:val="center"/>
          </w:tcPr>
          <w:p w14:paraId="40C69B06"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2777.0</w:t>
            </w:r>
          </w:p>
        </w:tc>
      </w:tr>
      <w:tr w:rsidR="00FA7221" w:rsidRPr="00656E68" w14:paraId="2C363167" w14:textId="77777777" w:rsidTr="00656E68">
        <w:trPr>
          <w:trHeight w:val="287"/>
        </w:trPr>
        <w:tc>
          <w:tcPr>
            <w:tcW w:w="880" w:type="pct"/>
            <w:shd w:val="solid" w:color="FFFFFF" w:themeColor="background1" w:fill="auto"/>
            <w:noWrap/>
            <w:vAlign w:val="center"/>
          </w:tcPr>
          <w:p w14:paraId="1B8BFD40"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0.002</w:t>
            </w:r>
          </w:p>
        </w:tc>
        <w:tc>
          <w:tcPr>
            <w:tcW w:w="767" w:type="pct"/>
            <w:shd w:val="solid" w:color="FFFFFF" w:themeColor="background1" w:fill="auto"/>
            <w:noWrap/>
            <w:vAlign w:val="center"/>
          </w:tcPr>
          <w:p w14:paraId="647F32AD"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17.51</w:t>
            </w:r>
          </w:p>
        </w:tc>
        <w:tc>
          <w:tcPr>
            <w:tcW w:w="852" w:type="pct"/>
            <w:shd w:val="solid" w:color="FFFFFF" w:themeColor="background1" w:fill="auto"/>
            <w:noWrap/>
            <w:vAlign w:val="center"/>
          </w:tcPr>
          <w:p w14:paraId="7EC7FA0D"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2533.2</w:t>
            </w:r>
          </w:p>
        </w:tc>
        <w:tc>
          <w:tcPr>
            <w:tcW w:w="881" w:type="pct"/>
            <w:shd w:val="solid" w:color="FFFFFF" w:themeColor="background1" w:fill="auto"/>
            <w:noWrap/>
            <w:vAlign w:val="center"/>
          </w:tcPr>
          <w:p w14:paraId="58D0B171"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1.10</w:t>
            </w:r>
          </w:p>
        </w:tc>
        <w:tc>
          <w:tcPr>
            <w:tcW w:w="767" w:type="pct"/>
            <w:shd w:val="solid" w:color="FFFFFF" w:themeColor="background1" w:fill="auto"/>
            <w:noWrap/>
            <w:vAlign w:val="center"/>
          </w:tcPr>
          <w:p w14:paraId="59342B78"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184.06</w:t>
            </w:r>
          </w:p>
        </w:tc>
        <w:tc>
          <w:tcPr>
            <w:tcW w:w="852" w:type="pct"/>
            <w:shd w:val="solid" w:color="FFFFFF" w:themeColor="background1" w:fill="auto"/>
            <w:noWrap/>
            <w:vAlign w:val="center"/>
          </w:tcPr>
          <w:p w14:paraId="41747841"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2780.4</w:t>
            </w:r>
          </w:p>
        </w:tc>
      </w:tr>
      <w:tr w:rsidR="00FA7221" w:rsidRPr="00656E68" w14:paraId="27370E54" w14:textId="77777777" w:rsidTr="00656E68">
        <w:trPr>
          <w:trHeight w:val="287"/>
        </w:trPr>
        <w:tc>
          <w:tcPr>
            <w:tcW w:w="880" w:type="pct"/>
            <w:shd w:val="solid" w:color="FFFFFF" w:themeColor="background1" w:fill="auto"/>
            <w:noWrap/>
            <w:vAlign w:val="center"/>
          </w:tcPr>
          <w:p w14:paraId="36120373"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0.003</w:t>
            </w:r>
          </w:p>
        </w:tc>
        <w:tc>
          <w:tcPr>
            <w:tcW w:w="767" w:type="pct"/>
            <w:shd w:val="solid" w:color="FFFFFF" w:themeColor="background1" w:fill="auto"/>
            <w:noWrap/>
            <w:vAlign w:val="center"/>
          </w:tcPr>
          <w:p w14:paraId="6C1B341B"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24.10</w:t>
            </w:r>
          </w:p>
        </w:tc>
        <w:tc>
          <w:tcPr>
            <w:tcW w:w="852" w:type="pct"/>
            <w:shd w:val="solid" w:color="FFFFFF" w:themeColor="background1" w:fill="auto"/>
            <w:noWrap/>
            <w:vAlign w:val="center"/>
          </w:tcPr>
          <w:p w14:paraId="6AAAEE23"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2545.2</w:t>
            </w:r>
          </w:p>
        </w:tc>
        <w:tc>
          <w:tcPr>
            <w:tcW w:w="881" w:type="pct"/>
            <w:shd w:val="solid" w:color="FFFFFF" w:themeColor="background1" w:fill="auto"/>
            <w:noWrap/>
            <w:vAlign w:val="center"/>
          </w:tcPr>
          <w:p w14:paraId="3A7E9825"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1.20</w:t>
            </w:r>
          </w:p>
        </w:tc>
        <w:tc>
          <w:tcPr>
            <w:tcW w:w="767" w:type="pct"/>
            <w:shd w:val="solid" w:color="FFFFFF" w:themeColor="background1" w:fill="auto"/>
            <w:noWrap/>
            <w:vAlign w:val="center"/>
          </w:tcPr>
          <w:p w14:paraId="259F9EB5"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187.96</w:t>
            </w:r>
          </w:p>
        </w:tc>
        <w:tc>
          <w:tcPr>
            <w:tcW w:w="852" w:type="pct"/>
            <w:shd w:val="solid" w:color="FFFFFF" w:themeColor="background1" w:fill="auto"/>
            <w:noWrap/>
            <w:vAlign w:val="center"/>
          </w:tcPr>
          <w:p w14:paraId="7798425E"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2783.4</w:t>
            </w:r>
          </w:p>
        </w:tc>
      </w:tr>
      <w:tr w:rsidR="00FA7221" w:rsidRPr="00656E68" w14:paraId="3BD90E04" w14:textId="77777777" w:rsidTr="00656E68">
        <w:trPr>
          <w:trHeight w:val="287"/>
        </w:trPr>
        <w:tc>
          <w:tcPr>
            <w:tcW w:w="880" w:type="pct"/>
            <w:shd w:val="solid" w:color="FFFFFF" w:themeColor="background1" w:fill="auto"/>
            <w:noWrap/>
            <w:vAlign w:val="center"/>
          </w:tcPr>
          <w:p w14:paraId="062D81DD"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0.004</w:t>
            </w:r>
          </w:p>
        </w:tc>
        <w:tc>
          <w:tcPr>
            <w:tcW w:w="767" w:type="pct"/>
            <w:shd w:val="solid" w:color="FFFFFF" w:themeColor="background1" w:fill="auto"/>
            <w:noWrap/>
            <w:vAlign w:val="center"/>
          </w:tcPr>
          <w:p w14:paraId="1ADBAA7E"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28.98</w:t>
            </w:r>
          </w:p>
        </w:tc>
        <w:tc>
          <w:tcPr>
            <w:tcW w:w="852" w:type="pct"/>
            <w:shd w:val="solid" w:color="FFFFFF" w:themeColor="background1" w:fill="auto"/>
            <w:noWrap/>
            <w:vAlign w:val="center"/>
          </w:tcPr>
          <w:p w14:paraId="782867E1"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2554.1</w:t>
            </w:r>
          </w:p>
        </w:tc>
        <w:tc>
          <w:tcPr>
            <w:tcW w:w="881" w:type="pct"/>
            <w:shd w:val="solid" w:color="FFFFFF" w:themeColor="background1" w:fill="auto"/>
            <w:noWrap/>
            <w:vAlign w:val="center"/>
          </w:tcPr>
          <w:p w14:paraId="41262736"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1.30</w:t>
            </w:r>
          </w:p>
        </w:tc>
        <w:tc>
          <w:tcPr>
            <w:tcW w:w="767" w:type="pct"/>
            <w:shd w:val="solid" w:color="FFFFFF" w:themeColor="background1" w:fill="auto"/>
            <w:noWrap/>
            <w:vAlign w:val="center"/>
          </w:tcPr>
          <w:p w14:paraId="6FBB21D9"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191.6</w:t>
            </w:r>
          </w:p>
        </w:tc>
        <w:tc>
          <w:tcPr>
            <w:tcW w:w="852" w:type="pct"/>
            <w:shd w:val="solid" w:color="FFFFFF" w:themeColor="background1" w:fill="auto"/>
            <w:noWrap/>
            <w:vAlign w:val="center"/>
          </w:tcPr>
          <w:p w14:paraId="790E7CDC"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2786.0</w:t>
            </w:r>
          </w:p>
        </w:tc>
      </w:tr>
      <w:tr w:rsidR="00FA7221" w:rsidRPr="00656E68" w14:paraId="1A2D4E30" w14:textId="77777777" w:rsidTr="00656E68">
        <w:trPr>
          <w:trHeight w:val="287"/>
        </w:trPr>
        <w:tc>
          <w:tcPr>
            <w:tcW w:w="880" w:type="pct"/>
            <w:shd w:val="solid" w:color="FFFFFF" w:themeColor="background1" w:fill="auto"/>
            <w:noWrap/>
            <w:vAlign w:val="center"/>
          </w:tcPr>
          <w:p w14:paraId="10FB804E"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0.005</w:t>
            </w:r>
          </w:p>
        </w:tc>
        <w:tc>
          <w:tcPr>
            <w:tcW w:w="767" w:type="pct"/>
            <w:shd w:val="solid" w:color="FFFFFF" w:themeColor="background1" w:fill="auto"/>
            <w:noWrap/>
            <w:vAlign w:val="center"/>
          </w:tcPr>
          <w:p w14:paraId="1B75E371"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32.90</w:t>
            </w:r>
          </w:p>
        </w:tc>
        <w:tc>
          <w:tcPr>
            <w:tcW w:w="852" w:type="pct"/>
            <w:shd w:val="solid" w:color="FFFFFF" w:themeColor="background1" w:fill="auto"/>
            <w:noWrap/>
            <w:vAlign w:val="center"/>
          </w:tcPr>
          <w:p w14:paraId="14A314E2"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2561.2</w:t>
            </w:r>
          </w:p>
        </w:tc>
        <w:tc>
          <w:tcPr>
            <w:tcW w:w="881" w:type="pct"/>
            <w:shd w:val="solid" w:color="FFFFFF" w:themeColor="background1" w:fill="auto"/>
            <w:noWrap/>
            <w:vAlign w:val="center"/>
          </w:tcPr>
          <w:p w14:paraId="4F64E9BB"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1.40</w:t>
            </w:r>
          </w:p>
        </w:tc>
        <w:tc>
          <w:tcPr>
            <w:tcW w:w="767" w:type="pct"/>
            <w:shd w:val="solid" w:color="FFFFFF" w:themeColor="background1" w:fill="auto"/>
            <w:noWrap/>
            <w:vAlign w:val="center"/>
          </w:tcPr>
          <w:p w14:paraId="6D679DA5"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195.04</w:t>
            </w:r>
          </w:p>
        </w:tc>
        <w:tc>
          <w:tcPr>
            <w:tcW w:w="852" w:type="pct"/>
            <w:shd w:val="solid" w:color="FFFFFF" w:themeColor="background1" w:fill="auto"/>
            <w:noWrap/>
            <w:vAlign w:val="center"/>
          </w:tcPr>
          <w:p w14:paraId="3B17C6AA" w14:textId="77777777" w:rsidR="00FA7221" w:rsidRPr="00656E68" w:rsidRDefault="00000000" w:rsidP="00656E68">
            <w:pPr>
              <w:jc w:val="center"/>
              <w:rPr>
                <w:rFonts w:asciiTheme="majorEastAsia" w:eastAsiaTheme="majorEastAsia" w:hAnsiTheme="majorEastAsia" w:hint="eastAsia"/>
                <w:sz w:val="18"/>
                <w:szCs w:val="18"/>
              </w:rPr>
            </w:pPr>
            <w:r w:rsidRPr="00656E68">
              <w:rPr>
                <w:rFonts w:asciiTheme="majorEastAsia" w:eastAsiaTheme="majorEastAsia" w:hAnsiTheme="majorEastAsia"/>
                <w:sz w:val="18"/>
                <w:szCs w:val="18"/>
              </w:rPr>
              <w:t>2788.4</w:t>
            </w:r>
          </w:p>
        </w:tc>
      </w:tr>
      <w:tr w:rsidR="00FA7221" w14:paraId="06AE410B" w14:textId="77777777" w:rsidTr="00656E68">
        <w:trPr>
          <w:trHeight w:val="287"/>
        </w:trPr>
        <w:tc>
          <w:tcPr>
            <w:tcW w:w="880" w:type="pct"/>
            <w:shd w:val="solid" w:color="FFFFFF" w:themeColor="background1" w:fill="auto"/>
            <w:noWrap/>
            <w:vAlign w:val="center"/>
          </w:tcPr>
          <w:p w14:paraId="571D468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0.006</w:t>
            </w:r>
          </w:p>
        </w:tc>
        <w:tc>
          <w:tcPr>
            <w:tcW w:w="767" w:type="pct"/>
            <w:shd w:val="solid" w:color="FFFFFF" w:themeColor="background1" w:fill="auto"/>
            <w:noWrap/>
            <w:vAlign w:val="center"/>
          </w:tcPr>
          <w:p w14:paraId="192780A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36.18</w:t>
            </w:r>
          </w:p>
        </w:tc>
        <w:tc>
          <w:tcPr>
            <w:tcW w:w="852" w:type="pct"/>
            <w:shd w:val="solid" w:color="FFFFFF" w:themeColor="background1" w:fill="auto"/>
            <w:noWrap/>
            <w:vAlign w:val="center"/>
          </w:tcPr>
          <w:p w14:paraId="1B7EADA8"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2567.1</w:t>
            </w:r>
          </w:p>
        </w:tc>
        <w:tc>
          <w:tcPr>
            <w:tcW w:w="881" w:type="pct"/>
            <w:shd w:val="solid" w:color="FFFFFF" w:themeColor="background1" w:fill="auto"/>
            <w:noWrap/>
            <w:vAlign w:val="center"/>
          </w:tcPr>
          <w:p w14:paraId="65D8C199"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1.50</w:t>
            </w:r>
          </w:p>
        </w:tc>
        <w:tc>
          <w:tcPr>
            <w:tcW w:w="767" w:type="pct"/>
            <w:shd w:val="solid" w:color="FFFFFF" w:themeColor="background1" w:fill="auto"/>
            <w:noWrap/>
            <w:vAlign w:val="center"/>
          </w:tcPr>
          <w:p w14:paraId="4787F3E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198.28</w:t>
            </w:r>
          </w:p>
        </w:tc>
        <w:tc>
          <w:tcPr>
            <w:tcW w:w="852" w:type="pct"/>
            <w:shd w:val="solid" w:color="FFFFFF" w:themeColor="background1" w:fill="auto"/>
            <w:noWrap/>
            <w:vAlign w:val="center"/>
          </w:tcPr>
          <w:p w14:paraId="45A5DA2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2790.4</w:t>
            </w:r>
          </w:p>
        </w:tc>
      </w:tr>
      <w:tr w:rsidR="00FA7221" w14:paraId="7AC3A405" w14:textId="77777777" w:rsidTr="00656E68">
        <w:trPr>
          <w:trHeight w:val="287"/>
        </w:trPr>
        <w:tc>
          <w:tcPr>
            <w:tcW w:w="880" w:type="pct"/>
            <w:shd w:val="solid" w:color="FFFFFF" w:themeColor="background1" w:fill="auto"/>
            <w:noWrap/>
            <w:vAlign w:val="center"/>
          </w:tcPr>
          <w:p w14:paraId="6601EBA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0.007</w:t>
            </w:r>
          </w:p>
        </w:tc>
        <w:tc>
          <w:tcPr>
            <w:tcW w:w="767" w:type="pct"/>
            <w:shd w:val="solid" w:color="FFFFFF" w:themeColor="background1" w:fill="auto"/>
            <w:noWrap/>
            <w:vAlign w:val="center"/>
          </w:tcPr>
          <w:p w14:paraId="72BB6440"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39.02</w:t>
            </w:r>
          </w:p>
        </w:tc>
        <w:tc>
          <w:tcPr>
            <w:tcW w:w="852" w:type="pct"/>
            <w:shd w:val="solid" w:color="FFFFFF" w:themeColor="background1" w:fill="auto"/>
            <w:noWrap/>
            <w:vAlign w:val="center"/>
          </w:tcPr>
          <w:p w14:paraId="1A01D6A0"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2572.2</w:t>
            </w:r>
          </w:p>
        </w:tc>
        <w:tc>
          <w:tcPr>
            <w:tcW w:w="881" w:type="pct"/>
            <w:shd w:val="solid" w:color="FFFFFF" w:themeColor="background1" w:fill="auto"/>
            <w:noWrap/>
            <w:vAlign w:val="center"/>
          </w:tcPr>
          <w:p w14:paraId="539376D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1.60</w:t>
            </w:r>
          </w:p>
        </w:tc>
        <w:tc>
          <w:tcPr>
            <w:tcW w:w="767" w:type="pct"/>
            <w:shd w:val="solid" w:color="FFFFFF" w:themeColor="background1" w:fill="auto"/>
            <w:noWrap/>
            <w:vAlign w:val="center"/>
          </w:tcPr>
          <w:p w14:paraId="5B42F138"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201.37</w:t>
            </w:r>
          </w:p>
        </w:tc>
        <w:tc>
          <w:tcPr>
            <w:tcW w:w="852" w:type="pct"/>
            <w:shd w:val="solid" w:color="FFFFFF" w:themeColor="background1" w:fill="auto"/>
            <w:noWrap/>
            <w:vAlign w:val="center"/>
          </w:tcPr>
          <w:p w14:paraId="322CC66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2792.2</w:t>
            </w:r>
          </w:p>
        </w:tc>
      </w:tr>
      <w:tr w:rsidR="00FA7221" w14:paraId="4D2A04D4" w14:textId="77777777" w:rsidTr="00656E68">
        <w:trPr>
          <w:trHeight w:val="287"/>
        </w:trPr>
        <w:tc>
          <w:tcPr>
            <w:tcW w:w="880" w:type="pct"/>
            <w:shd w:val="solid" w:color="FFFFFF" w:themeColor="background1" w:fill="auto"/>
            <w:noWrap/>
            <w:vAlign w:val="center"/>
          </w:tcPr>
          <w:p w14:paraId="3E784EC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0.008</w:t>
            </w:r>
          </w:p>
        </w:tc>
        <w:tc>
          <w:tcPr>
            <w:tcW w:w="767" w:type="pct"/>
            <w:shd w:val="solid" w:color="FFFFFF" w:themeColor="background1" w:fill="auto"/>
            <w:noWrap/>
            <w:vAlign w:val="center"/>
          </w:tcPr>
          <w:p w14:paraId="2872DE9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41.53</w:t>
            </w:r>
          </w:p>
        </w:tc>
        <w:tc>
          <w:tcPr>
            <w:tcW w:w="852" w:type="pct"/>
            <w:shd w:val="solid" w:color="FFFFFF" w:themeColor="background1" w:fill="auto"/>
            <w:noWrap/>
            <w:vAlign w:val="center"/>
          </w:tcPr>
          <w:p w14:paraId="59D3215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2576.7</w:t>
            </w:r>
          </w:p>
        </w:tc>
        <w:tc>
          <w:tcPr>
            <w:tcW w:w="881" w:type="pct"/>
            <w:shd w:val="solid" w:color="FFFFFF" w:themeColor="background1" w:fill="auto"/>
            <w:noWrap/>
            <w:vAlign w:val="center"/>
          </w:tcPr>
          <w:p w14:paraId="13B2436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1.40</w:t>
            </w:r>
          </w:p>
        </w:tc>
        <w:tc>
          <w:tcPr>
            <w:tcW w:w="767" w:type="pct"/>
            <w:shd w:val="solid" w:color="FFFFFF" w:themeColor="background1" w:fill="auto"/>
            <w:noWrap/>
            <w:vAlign w:val="center"/>
          </w:tcPr>
          <w:p w14:paraId="38D0562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204.3</w:t>
            </w:r>
          </w:p>
        </w:tc>
        <w:tc>
          <w:tcPr>
            <w:tcW w:w="852" w:type="pct"/>
            <w:shd w:val="solid" w:color="FFFFFF" w:themeColor="background1" w:fill="auto"/>
            <w:noWrap/>
            <w:vAlign w:val="center"/>
          </w:tcPr>
          <w:p w14:paraId="2B85F58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2793.8</w:t>
            </w:r>
          </w:p>
        </w:tc>
      </w:tr>
      <w:tr w:rsidR="00FA7221" w14:paraId="0954D2BA" w14:textId="77777777" w:rsidTr="00656E68">
        <w:trPr>
          <w:trHeight w:val="287"/>
        </w:trPr>
        <w:tc>
          <w:tcPr>
            <w:tcW w:w="880" w:type="pct"/>
            <w:shd w:val="solid" w:color="FFFFFF" w:themeColor="background1" w:fill="auto"/>
            <w:noWrap/>
            <w:vAlign w:val="center"/>
          </w:tcPr>
          <w:p w14:paraId="6008145A"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0.009</w:t>
            </w:r>
          </w:p>
        </w:tc>
        <w:tc>
          <w:tcPr>
            <w:tcW w:w="767" w:type="pct"/>
            <w:shd w:val="solid" w:color="FFFFFF" w:themeColor="background1" w:fill="auto"/>
            <w:noWrap/>
            <w:vAlign w:val="center"/>
          </w:tcPr>
          <w:p w14:paraId="3101AAA5"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43.79</w:t>
            </w:r>
          </w:p>
        </w:tc>
        <w:tc>
          <w:tcPr>
            <w:tcW w:w="852" w:type="pct"/>
            <w:shd w:val="solid" w:color="FFFFFF" w:themeColor="background1" w:fill="auto"/>
            <w:noWrap/>
            <w:vAlign w:val="center"/>
          </w:tcPr>
          <w:p w14:paraId="27FC4FA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2580.8</w:t>
            </w:r>
          </w:p>
        </w:tc>
        <w:tc>
          <w:tcPr>
            <w:tcW w:w="881" w:type="pct"/>
            <w:shd w:val="solid" w:color="FFFFFF" w:themeColor="background1" w:fill="auto"/>
            <w:noWrap/>
            <w:vAlign w:val="center"/>
          </w:tcPr>
          <w:p w14:paraId="1587F5F0"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1.50</w:t>
            </w:r>
          </w:p>
        </w:tc>
        <w:tc>
          <w:tcPr>
            <w:tcW w:w="767" w:type="pct"/>
            <w:shd w:val="solid" w:color="FFFFFF" w:themeColor="background1" w:fill="auto"/>
            <w:noWrap/>
            <w:vAlign w:val="center"/>
          </w:tcPr>
          <w:p w14:paraId="1BF2A3E0"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207.1</w:t>
            </w:r>
          </w:p>
        </w:tc>
        <w:tc>
          <w:tcPr>
            <w:tcW w:w="852" w:type="pct"/>
            <w:shd w:val="solid" w:color="FFFFFF" w:themeColor="background1" w:fill="auto"/>
            <w:noWrap/>
            <w:vAlign w:val="center"/>
          </w:tcPr>
          <w:p w14:paraId="468577E1"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2795.1</w:t>
            </w:r>
          </w:p>
        </w:tc>
      </w:tr>
      <w:tr w:rsidR="00FA7221" w14:paraId="520C053D" w14:textId="77777777" w:rsidTr="00656E68">
        <w:trPr>
          <w:trHeight w:val="287"/>
        </w:trPr>
        <w:tc>
          <w:tcPr>
            <w:tcW w:w="880" w:type="pct"/>
            <w:shd w:val="solid" w:color="FFFFFF" w:themeColor="background1" w:fill="auto"/>
            <w:noWrap/>
            <w:vAlign w:val="center"/>
          </w:tcPr>
          <w:p w14:paraId="1624D0D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0.010</w:t>
            </w:r>
          </w:p>
        </w:tc>
        <w:tc>
          <w:tcPr>
            <w:tcW w:w="767" w:type="pct"/>
            <w:shd w:val="solid" w:color="FFFFFF" w:themeColor="background1" w:fill="auto"/>
            <w:noWrap/>
            <w:vAlign w:val="center"/>
          </w:tcPr>
          <w:p w14:paraId="1D6C5C1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45.83</w:t>
            </w:r>
          </w:p>
        </w:tc>
        <w:tc>
          <w:tcPr>
            <w:tcW w:w="852" w:type="pct"/>
            <w:shd w:val="solid" w:color="FFFFFF" w:themeColor="background1" w:fill="auto"/>
            <w:noWrap/>
            <w:vAlign w:val="center"/>
          </w:tcPr>
          <w:p w14:paraId="61168B1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2584.4</w:t>
            </w:r>
          </w:p>
        </w:tc>
        <w:tc>
          <w:tcPr>
            <w:tcW w:w="881" w:type="pct"/>
            <w:shd w:val="solid" w:color="FFFFFF" w:themeColor="background1" w:fill="auto"/>
            <w:noWrap/>
            <w:vAlign w:val="center"/>
          </w:tcPr>
          <w:p w14:paraId="38E3DBC9"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1.90</w:t>
            </w:r>
          </w:p>
        </w:tc>
        <w:tc>
          <w:tcPr>
            <w:tcW w:w="767" w:type="pct"/>
            <w:shd w:val="solid" w:color="FFFFFF" w:themeColor="background1" w:fill="auto"/>
            <w:noWrap/>
            <w:vAlign w:val="center"/>
          </w:tcPr>
          <w:p w14:paraId="1873785A"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209.79</w:t>
            </w:r>
          </w:p>
        </w:tc>
        <w:tc>
          <w:tcPr>
            <w:tcW w:w="852" w:type="pct"/>
            <w:shd w:val="solid" w:color="FFFFFF" w:themeColor="background1" w:fill="auto"/>
            <w:noWrap/>
            <w:vAlign w:val="center"/>
          </w:tcPr>
          <w:p w14:paraId="20DCCF5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2796.4</w:t>
            </w:r>
          </w:p>
        </w:tc>
      </w:tr>
      <w:tr w:rsidR="00FA7221" w14:paraId="71A3C0F9" w14:textId="77777777" w:rsidTr="00656E68">
        <w:trPr>
          <w:trHeight w:val="287"/>
        </w:trPr>
        <w:tc>
          <w:tcPr>
            <w:tcW w:w="880" w:type="pct"/>
            <w:shd w:val="solid" w:color="FFFFFF" w:themeColor="background1" w:fill="auto"/>
            <w:noWrap/>
            <w:vAlign w:val="center"/>
          </w:tcPr>
          <w:p w14:paraId="3231E8E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0.015</w:t>
            </w:r>
          </w:p>
        </w:tc>
        <w:tc>
          <w:tcPr>
            <w:tcW w:w="767" w:type="pct"/>
            <w:shd w:val="solid" w:color="FFFFFF" w:themeColor="background1" w:fill="auto"/>
            <w:noWrap/>
            <w:vAlign w:val="center"/>
          </w:tcPr>
          <w:p w14:paraId="3FC197E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54.00</w:t>
            </w:r>
          </w:p>
        </w:tc>
        <w:tc>
          <w:tcPr>
            <w:tcW w:w="852" w:type="pct"/>
            <w:shd w:val="solid" w:color="FFFFFF" w:themeColor="background1" w:fill="auto"/>
            <w:noWrap/>
            <w:vAlign w:val="center"/>
          </w:tcPr>
          <w:p w14:paraId="00EE320C"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2598.9</w:t>
            </w:r>
          </w:p>
        </w:tc>
        <w:tc>
          <w:tcPr>
            <w:tcW w:w="881" w:type="pct"/>
            <w:shd w:val="solid" w:color="FFFFFF" w:themeColor="background1" w:fill="auto"/>
            <w:noWrap/>
            <w:vAlign w:val="center"/>
          </w:tcPr>
          <w:p w14:paraId="4D02ACC2"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2.00</w:t>
            </w:r>
          </w:p>
        </w:tc>
        <w:tc>
          <w:tcPr>
            <w:tcW w:w="767" w:type="pct"/>
            <w:shd w:val="solid" w:color="FFFFFF" w:themeColor="background1" w:fill="auto"/>
            <w:noWrap/>
            <w:vAlign w:val="center"/>
          </w:tcPr>
          <w:p w14:paraId="7AAA635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212.37</w:t>
            </w:r>
          </w:p>
        </w:tc>
        <w:tc>
          <w:tcPr>
            <w:tcW w:w="852" w:type="pct"/>
            <w:shd w:val="solid" w:color="FFFFFF" w:themeColor="background1" w:fill="auto"/>
            <w:noWrap/>
            <w:vAlign w:val="center"/>
          </w:tcPr>
          <w:p w14:paraId="75B31118"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2797.4</w:t>
            </w:r>
          </w:p>
        </w:tc>
      </w:tr>
      <w:tr w:rsidR="00FA7221" w14:paraId="61E3ABE6" w14:textId="77777777" w:rsidTr="00656E68">
        <w:trPr>
          <w:trHeight w:val="287"/>
        </w:trPr>
        <w:tc>
          <w:tcPr>
            <w:tcW w:w="880" w:type="pct"/>
            <w:shd w:val="solid" w:color="FFFFFF" w:themeColor="background1" w:fill="auto"/>
            <w:noWrap/>
            <w:vAlign w:val="center"/>
          </w:tcPr>
          <w:p w14:paraId="322F0905"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0.020</w:t>
            </w:r>
          </w:p>
        </w:tc>
        <w:tc>
          <w:tcPr>
            <w:tcW w:w="767" w:type="pct"/>
            <w:shd w:val="solid" w:color="FFFFFF" w:themeColor="background1" w:fill="auto"/>
            <w:noWrap/>
            <w:vAlign w:val="center"/>
          </w:tcPr>
          <w:p w14:paraId="5179C255"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60.09</w:t>
            </w:r>
          </w:p>
        </w:tc>
        <w:tc>
          <w:tcPr>
            <w:tcW w:w="852" w:type="pct"/>
            <w:shd w:val="solid" w:color="FFFFFF" w:themeColor="background1" w:fill="auto"/>
            <w:noWrap/>
            <w:vAlign w:val="center"/>
          </w:tcPr>
          <w:p w14:paraId="4721159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2609.6</w:t>
            </w:r>
          </w:p>
        </w:tc>
        <w:tc>
          <w:tcPr>
            <w:tcW w:w="881" w:type="pct"/>
            <w:shd w:val="solid" w:color="FFFFFF" w:themeColor="background1" w:fill="auto"/>
            <w:noWrap/>
            <w:vAlign w:val="center"/>
          </w:tcPr>
          <w:p w14:paraId="5B460C1C"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2.20</w:t>
            </w:r>
          </w:p>
        </w:tc>
        <w:tc>
          <w:tcPr>
            <w:tcW w:w="767" w:type="pct"/>
            <w:shd w:val="solid" w:color="FFFFFF" w:themeColor="background1" w:fill="auto"/>
            <w:noWrap/>
            <w:vAlign w:val="center"/>
          </w:tcPr>
          <w:p w14:paraId="294B683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217.24</w:t>
            </w:r>
          </w:p>
        </w:tc>
        <w:tc>
          <w:tcPr>
            <w:tcW w:w="852" w:type="pct"/>
            <w:shd w:val="solid" w:color="FFFFFF" w:themeColor="background1" w:fill="auto"/>
            <w:noWrap/>
            <w:vAlign w:val="center"/>
          </w:tcPr>
          <w:p w14:paraId="4CEAAC60"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2799.1</w:t>
            </w:r>
          </w:p>
        </w:tc>
      </w:tr>
      <w:tr w:rsidR="00FA7221" w14:paraId="3BE7FA4E" w14:textId="77777777" w:rsidTr="00656E68">
        <w:trPr>
          <w:trHeight w:val="287"/>
        </w:trPr>
        <w:tc>
          <w:tcPr>
            <w:tcW w:w="880" w:type="pct"/>
            <w:shd w:val="solid" w:color="FFFFFF" w:themeColor="background1" w:fill="auto"/>
            <w:noWrap/>
            <w:vAlign w:val="center"/>
          </w:tcPr>
          <w:p w14:paraId="76468C4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0.025</w:t>
            </w:r>
          </w:p>
        </w:tc>
        <w:tc>
          <w:tcPr>
            <w:tcW w:w="767" w:type="pct"/>
            <w:shd w:val="solid" w:color="FFFFFF" w:themeColor="background1" w:fill="auto"/>
            <w:noWrap/>
            <w:vAlign w:val="center"/>
          </w:tcPr>
          <w:p w14:paraId="0B7FF442"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64.99</w:t>
            </w:r>
          </w:p>
        </w:tc>
        <w:tc>
          <w:tcPr>
            <w:tcW w:w="852" w:type="pct"/>
            <w:shd w:val="solid" w:color="FFFFFF" w:themeColor="background1" w:fill="auto"/>
            <w:noWrap/>
            <w:vAlign w:val="center"/>
          </w:tcPr>
          <w:p w14:paraId="46CA3CA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2618.1</w:t>
            </w:r>
          </w:p>
        </w:tc>
        <w:tc>
          <w:tcPr>
            <w:tcW w:w="881" w:type="pct"/>
            <w:shd w:val="solid" w:color="FFFFFF" w:themeColor="background1" w:fill="auto"/>
            <w:noWrap/>
            <w:vAlign w:val="center"/>
          </w:tcPr>
          <w:p w14:paraId="5785A0B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2.40</w:t>
            </w:r>
          </w:p>
        </w:tc>
        <w:tc>
          <w:tcPr>
            <w:tcW w:w="767" w:type="pct"/>
            <w:shd w:val="solid" w:color="FFFFFF" w:themeColor="background1" w:fill="auto"/>
            <w:noWrap/>
            <w:vAlign w:val="center"/>
          </w:tcPr>
          <w:p w14:paraId="3C747D3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221.78</w:t>
            </w:r>
          </w:p>
        </w:tc>
        <w:tc>
          <w:tcPr>
            <w:tcW w:w="852" w:type="pct"/>
            <w:shd w:val="solid" w:color="FFFFFF" w:themeColor="background1" w:fill="auto"/>
            <w:noWrap/>
            <w:vAlign w:val="center"/>
          </w:tcPr>
          <w:p w14:paraId="5BF4081C"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2800.4</w:t>
            </w:r>
          </w:p>
        </w:tc>
      </w:tr>
      <w:tr w:rsidR="00FA7221" w14:paraId="75E8DC31" w14:textId="77777777" w:rsidTr="00656E68">
        <w:trPr>
          <w:trHeight w:val="287"/>
        </w:trPr>
        <w:tc>
          <w:tcPr>
            <w:tcW w:w="880" w:type="pct"/>
            <w:shd w:val="solid" w:color="FFFFFF" w:themeColor="background1" w:fill="auto"/>
            <w:noWrap/>
            <w:vAlign w:val="center"/>
          </w:tcPr>
          <w:p w14:paraId="4D7A5DE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0.030</w:t>
            </w:r>
          </w:p>
        </w:tc>
        <w:tc>
          <w:tcPr>
            <w:tcW w:w="767" w:type="pct"/>
            <w:shd w:val="solid" w:color="FFFFFF" w:themeColor="background1" w:fill="auto"/>
            <w:noWrap/>
            <w:vAlign w:val="center"/>
          </w:tcPr>
          <w:p w14:paraId="6A71190B"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69.12</w:t>
            </w:r>
          </w:p>
        </w:tc>
        <w:tc>
          <w:tcPr>
            <w:tcW w:w="852" w:type="pct"/>
            <w:shd w:val="solid" w:color="FFFFFF" w:themeColor="background1" w:fill="auto"/>
            <w:noWrap/>
            <w:vAlign w:val="center"/>
          </w:tcPr>
          <w:p w14:paraId="0FDAA8B2"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2625.3</w:t>
            </w:r>
          </w:p>
        </w:tc>
        <w:tc>
          <w:tcPr>
            <w:tcW w:w="881" w:type="pct"/>
            <w:shd w:val="solid" w:color="FFFFFF" w:themeColor="background1" w:fill="auto"/>
            <w:noWrap/>
            <w:vAlign w:val="center"/>
          </w:tcPr>
          <w:p w14:paraId="5286652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2.60</w:t>
            </w:r>
          </w:p>
        </w:tc>
        <w:tc>
          <w:tcPr>
            <w:tcW w:w="767" w:type="pct"/>
            <w:shd w:val="solid" w:color="FFFFFF" w:themeColor="background1" w:fill="auto"/>
            <w:noWrap/>
            <w:vAlign w:val="center"/>
          </w:tcPr>
          <w:p w14:paraId="08E303E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226.03</w:t>
            </w:r>
          </w:p>
        </w:tc>
        <w:tc>
          <w:tcPr>
            <w:tcW w:w="852" w:type="pct"/>
            <w:shd w:val="solid" w:color="FFFFFF" w:themeColor="background1" w:fill="auto"/>
            <w:noWrap/>
            <w:vAlign w:val="center"/>
          </w:tcPr>
          <w:p w14:paraId="081A598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2801.2</w:t>
            </w:r>
          </w:p>
        </w:tc>
      </w:tr>
      <w:tr w:rsidR="00FA7221" w14:paraId="640A3E39" w14:textId="77777777" w:rsidTr="00656E68">
        <w:trPr>
          <w:trHeight w:val="287"/>
        </w:trPr>
        <w:tc>
          <w:tcPr>
            <w:tcW w:w="880" w:type="pct"/>
            <w:shd w:val="solid" w:color="FFFFFF" w:themeColor="background1" w:fill="auto"/>
            <w:noWrap/>
            <w:vAlign w:val="center"/>
          </w:tcPr>
          <w:p w14:paraId="01542955"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0.040</w:t>
            </w:r>
          </w:p>
        </w:tc>
        <w:tc>
          <w:tcPr>
            <w:tcW w:w="767" w:type="pct"/>
            <w:shd w:val="solid" w:color="FFFFFF" w:themeColor="background1" w:fill="auto"/>
            <w:noWrap/>
            <w:vAlign w:val="center"/>
          </w:tcPr>
          <w:p w14:paraId="14C25A2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75.89</w:t>
            </w:r>
          </w:p>
        </w:tc>
        <w:tc>
          <w:tcPr>
            <w:tcW w:w="852" w:type="pct"/>
            <w:shd w:val="solid" w:color="FFFFFF" w:themeColor="background1" w:fill="auto"/>
            <w:noWrap/>
            <w:vAlign w:val="center"/>
          </w:tcPr>
          <w:p w14:paraId="7F094D7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2636.8</w:t>
            </w:r>
          </w:p>
        </w:tc>
        <w:tc>
          <w:tcPr>
            <w:tcW w:w="881" w:type="pct"/>
            <w:shd w:val="solid" w:color="FFFFFF" w:themeColor="background1" w:fill="auto"/>
            <w:noWrap/>
            <w:vAlign w:val="center"/>
          </w:tcPr>
          <w:p w14:paraId="22ED44D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2.80</w:t>
            </w:r>
          </w:p>
        </w:tc>
        <w:tc>
          <w:tcPr>
            <w:tcW w:w="767" w:type="pct"/>
            <w:shd w:val="solid" w:color="FFFFFF" w:themeColor="background1" w:fill="auto"/>
            <w:noWrap/>
            <w:vAlign w:val="center"/>
          </w:tcPr>
          <w:p w14:paraId="0376479F"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230.04</w:t>
            </w:r>
          </w:p>
        </w:tc>
        <w:tc>
          <w:tcPr>
            <w:tcW w:w="852" w:type="pct"/>
            <w:shd w:val="solid" w:color="FFFFFF" w:themeColor="background1" w:fill="auto"/>
            <w:noWrap/>
            <w:vAlign w:val="center"/>
          </w:tcPr>
          <w:p w14:paraId="6BA640A1"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2801.7</w:t>
            </w:r>
          </w:p>
        </w:tc>
      </w:tr>
      <w:tr w:rsidR="00FA7221" w14:paraId="1F98C165" w14:textId="77777777" w:rsidTr="00656E68">
        <w:trPr>
          <w:trHeight w:val="287"/>
        </w:trPr>
        <w:tc>
          <w:tcPr>
            <w:tcW w:w="880" w:type="pct"/>
            <w:shd w:val="solid" w:color="FFFFFF" w:themeColor="background1" w:fill="auto"/>
            <w:noWrap/>
            <w:vAlign w:val="center"/>
          </w:tcPr>
          <w:p w14:paraId="7801F389"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0.050</w:t>
            </w:r>
          </w:p>
        </w:tc>
        <w:tc>
          <w:tcPr>
            <w:tcW w:w="767" w:type="pct"/>
            <w:shd w:val="solid" w:color="FFFFFF" w:themeColor="background1" w:fill="auto"/>
            <w:noWrap/>
            <w:vAlign w:val="center"/>
          </w:tcPr>
          <w:p w14:paraId="7DE8BF02"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81.35</w:t>
            </w:r>
          </w:p>
        </w:tc>
        <w:tc>
          <w:tcPr>
            <w:tcW w:w="852" w:type="pct"/>
            <w:shd w:val="solid" w:color="FFFFFF" w:themeColor="background1" w:fill="auto"/>
            <w:noWrap/>
            <w:vAlign w:val="center"/>
          </w:tcPr>
          <w:p w14:paraId="64F4B3D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2645.0</w:t>
            </w:r>
          </w:p>
        </w:tc>
        <w:tc>
          <w:tcPr>
            <w:tcW w:w="881" w:type="pct"/>
            <w:shd w:val="solid" w:color="FFFFFF" w:themeColor="background1" w:fill="auto"/>
            <w:noWrap/>
            <w:vAlign w:val="center"/>
          </w:tcPr>
          <w:p w14:paraId="1AA3887C"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3.00</w:t>
            </w:r>
          </w:p>
        </w:tc>
        <w:tc>
          <w:tcPr>
            <w:tcW w:w="767" w:type="pct"/>
            <w:shd w:val="solid" w:color="FFFFFF" w:themeColor="background1" w:fill="auto"/>
            <w:noWrap/>
            <w:vAlign w:val="center"/>
          </w:tcPr>
          <w:p w14:paraId="0EB7C6E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233.84</w:t>
            </w:r>
          </w:p>
        </w:tc>
        <w:tc>
          <w:tcPr>
            <w:tcW w:w="852" w:type="pct"/>
            <w:shd w:val="solid" w:color="FFFFFF" w:themeColor="background1" w:fill="auto"/>
            <w:noWrap/>
            <w:vAlign w:val="center"/>
          </w:tcPr>
          <w:p w14:paraId="3B574FAF"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2801.9</w:t>
            </w:r>
          </w:p>
        </w:tc>
      </w:tr>
      <w:tr w:rsidR="00FA7221" w14:paraId="2098E841" w14:textId="77777777" w:rsidTr="00656E68">
        <w:trPr>
          <w:trHeight w:val="287"/>
        </w:trPr>
        <w:tc>
          <w:tcPr>
            <w:tcW w:w="880" w:type="pct"/>
            <w:shd w:val="solid" w:color="FFFFFF" w:themeColor="background1" w:fill="auto"/>
            <w:noWrap/>
            <w:vAlign w:val="center"/>
          </w:tcPr>
          <w:p w14:paraId="42400AD8"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0.060</w:t>
            </w:r>
          </w:p>
        </w:tc>
        <w:tc>
          <w:tcPr>
            <w:tcW w:w="767" w:type="pct"/>
            <w:shd w:val="solid" w:color="FFFFFF" w:themeColor="background1" w:fill="auto"/>
            <w:noWrap/>
            <w:vAlign w:val="center"/>
          </w:tcPr>
          <w:p w14:paraId="2DECE16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85.95</w:t>
            </w:r>
          </w:p>
        </w:tc>
        <w:tc>
          <w:tcPr>
            <w:tcW w:w="852" w:type="pct"/>
            <w:shd w:val="solid" w:color="FFFFFF" w:themeColor="background1" w:fill="auto"/>
            <w:noWrap/>
            <w:vAlign w:val="center"/>
          </w:tcPr>
          <w:p w14:paraId="7390EE15"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2653.6</w:t>
            </w:r>
          </w:p>
        </w:tc>
        <w:tc>
          <w:tcPr>
            <w:tcW w:w="881" w:type="pct"/>
            <w:shd w:val="solid" w:color="FFFFFF" w:themeColor="background1" w:fill="auto"/>
            <w:noWrap/>
            <w:vAlign w:val="center"/>
          </w:tcPr>
          <w:p w14:paraId="1A0A938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3.50</w:t>
            </w:r>
          </w:p>
        </w:tc>
        <w:tc>
          <w:tcPr>
            <w:tcW w:w="767" w:type="pct"/>
            <w:shd w:val="solid" w:color="FFFFFF" w:themeColor="background1" w:fill="auto"/>
            <w:noWrap/>
            <w:vAlign w:val="center"/>
          </w:tcPr>
          <w:p w14:paraId="22C9FA68"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242.54</w:t>
            </w:r>
          </w:p>
        </w:tc>
        <w:tc>
          <w:tcPr>
            <w:tcW w:w="852" w:type="pct"/>
            <w:shd w:val="solid" w:color="FFFFFF" w:themeColor="background1" w:fill="auto"/>
            <w:noWrap/>
            <w:vAlign w:val="center"/>
          </w:tcPr>
          <w:p w14:paraId="39983E40"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2801.3</w:t>
            </w:r>
          </w:p>
        </w:tc>
      </w:tr>
      <w:tr w:rsidR="00FA7221" w14:paraId="671CCC84" w14:textId="77777777" w:rsidTr="00656E68">
        <w:trPr>
          <w:trHeight w:val="287"/>
        </w:trPr>
        <w:tc>
          <w:tcPr>
            <w:tcW w:w="880" w:type="pct"/>
            <w:shd w:val="solid" w:color="FFFFFF" w:themeColor="background1" w:fill="auto"/>
            <w:noWrap/>
            <w:vAlign w:val="center"/>
          </w:tcPr>
          <w:p w14:paraId="2512D8A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0.070</w:t>
            </w:r>
          </w:p>
        </w:tc>
        <w:tc>
          <w:tcPr>
            <w:tcW w:w="767" w:type="pct"/>
            <w:shd w:val="solid" w:color="FFFFFF" w:themeColor="background1" w:fill="auto"/>
            <w:noWrap/>
            <w:vAlign w:val="center"/>
          </w:tcPr>
          <w:p w14:paraId="5F0DA29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89.96</w:t>
            </w:r>
          </w:p>
        </w:tc>
        <w:tc>
          <w:tcPr>
            <w:tcW w:w="852" w:type="pct"/>
            <w:shd w:val="solid" w:color="FFFFFF" w:themeColor="background1" w:fill="auto"/>
            <w:noWrap/>
            <w:vAlign w:val="center"/>
          </w:tcPr>
          <w:p w14:paraId="2922FEE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2660.2</w:t>
            </w:r>
          </w:p>
        </w:tc>
        <w:tc>
          <w:tcPr>
            <w:tcW w:w="881" w:type="pct"/>
            <w:shd w:val="solid" w:color="FFFFFF" w:themeColor="background1" w:fill="auto"/>
            <w:noWrap/>
            <w:vAlign w:val="center"/>
          </w:tcPr>
          <w:p w14:paraId="3E99B66A"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4.00</w:t>
            </w:r>
          </w:p>
        </w:tc>
        <w:tc>
          <w:tcPr>
            <w:tcW w:w="767" w:type="pct"/>
            <w:shd w:val="solid" w:color="FFFFFF" w:themeColor="background1" w:fill="auto"/>
            <w:noWrap/>
            <w:vAlign w:val="center"/>
          </w:tcPr>
          <w:p w14:paraId="29F7D9D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250.33</w:t>
            </w:r>
          </w:p>
        </w:tc>
        <w:tc>
          <w:tcPr>
            <w:tcW w:w="852" w:type="pct"/>
            <w:shd w:val="solid" w:color="FFFFFF" w:themeColor="background1" w:fill="auto"/>
            <w:noWrap/>
            <w:vAlign w:val="center"/>
          </w:tcPr>
          <w:p w14:paraId="246C3AE9"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2799.4</w:t>
            </w:r>
          </w:p>
        </w:tc>
      </w:tr>
      <w:tr w:rsidR="00FA7221" w14:paraId="505932CE" w14:textId="77777777" w:rsidTr="00656E68">
        <w:trPr>
          <w:trHeight w:val="287"/>
        </w:trPr>
        <w:tc>
          <w:tcPr>
            <w:tcW w:w="880" w:type="pct"/>
            <w:shd w:val="solid" w:color="FFFFFF" w:themeColor="background1" w:fill="auto"/>
            <w:noWrap/>
            <w:vAlign w:val="center"/>
          </w:tcPr>
          <w:p w14:paraId="56DED5EB"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0.080</w:t>
            </w:r>
          </w:p>
        </w:tc>
        <w:tc>
          <w:tcPr>
            <w:tcW w:w="767" w:type="pct"/>
            <w:shd w:val="solid" w:color="FFFFFF" w:themeColor="background1" w:fill="auto"/>
            <w:noWrap/>
            <w:vAlign w:val="center"/>
          </w:tcPr>
          <w:p w14:paraId="3DC17CC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93.51</w:t>
            </w:r>
          </w:p>
        </w:tc>
        <w:tc>
          <w:tcPr>
            <w:tcW w:w="852" w:type="pct"/>
            <w:shd w:val="solid" w:color="FFFFFF" w:themeColor="background1" w:fill="auto"/>
            <w:noWrap/>
            <w:vAlign w:val="center"/>
          </w:tcPr>
          <w:p w14:paraId="42DCA10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2666.0</w:t>
            </w:r>
          </w:p>
        </w:tc>
        <w:tc>
          <w:tcPr>
            <w:tcW w:w="881" w:type="pct"/>
            <w:shd w:val="solid" w:color="FFFFFF" w:themeColor="background1" w:fill="auto"/>
            <w:noWrap/>
            <w:vAlign w:val="center"/>
          </w:tcPr>
          <w:p w14:paraId="251B69DC"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5.00</w:t>
            </w:r>
          </w:p>
        </w:tc>
        <w:tc>
          <w:tcPr>
            <w:tcW w:w="767" w:type="pct"/>
            <w:shd w:val="solid" w:color="FFFFFF" w:themeColor="background1" w:fill="auto"/>
            <w:noWrap/>
            <w:vAlign w:val="center"/>
          </w:tcPr>
          <w:p w14:paraId="27B8D33F"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263.92</w:t>
            </w:r>
          </w:p>
        </w:tc>
        <w:tc>
          <w:tcPr>
            <w:tcW w:w="852" w:type="pct"/>
            <w:shd w:val="solid" w:color="FFFFFF" w:themeColor="background1" w:fill="auto"/>
            <w:noWrap/>
            <w:vAlign w:val="center"/>
          </w:tcPr>
          <w:p w14:paraId="788CE5CF"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2792.8</w:t>
            </w:r>
          </w:p>
        </w:tc>
      </w:tr>
      <w:tr w:rsidR="00FA7221" w14:paraId="13AFC0B4" w14:textId="77777777" w:rsidTr="00656E68">
        <w:trPr>
          <w:trHeight w:val="287"/>
        </w:trPr>
        <w:tc>
          <w:tcPr>
            <w:tcW w:w="880" w:type="pct"/>
            <w:shd w:val="solid" w:color="FFFFFF" w:themeColor="background1" w:fill="auto"/>
            <w:noWrap/>
            <w:vAlign w:val="center"/>
          </w:tcPr>
          <w:p w14:paraId="08FEE560"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0.090</w:t>
            </w:r>
          </w:p>
        </w:tc>
        <w:tc>
          <w:tcPr>
            <w:tcW w:w="767" w:type="pct"/>
            <w:shd w:val="solid" w:color="FFFFFF" w:themeColor="background1" w:fill="auto"/>
            <w:noWrap/>
            <w:vAlign w:val="center"/>
          </w:tcPr>
          <w:p w14:paraId="35B253D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96.71</w:t>
            </w:r>
          </w:p>
        </w:tc>
        <w:tc>
          <w:tcPr>
            <w:tcW w:w="852" w:type="pct"/>
            <w:shd w:val="solid" w:color="FFFFFF" w:themeColor="background1" w:fill="auto"/>
            <w:noWrap/>
            <w:vAlign w:val="center"/>
          </w:tcPr>
          <w:p w14:paraId="154823C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2671.1</w:t>
            </w:r>
          </w:p>
        </w:tc>
        <w:tc>
          <w:tcPr>
            <w:tcW w:w="881" w:type="pct"/>
            <w:shd w:val="solid" w:color="FFFFFF" w:themeColor="background1" w:fill="auto"/>
            <w:noWrap/>
            <w:vAlign w:val="center"/>
          </w:tcPr>
          <w:p w14:paraId="0B911848"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6.00</w:t>
            </w:r>
          </w:p>
        </w:tc>
        <w:tc>
          <w:tcPr>
            <w:tcW w:w="767" w:type="pct"/>
            <w:shd w:val="solid" w:color="FFFFFF" w:themeColor="background1" w:fill="auto"/>
            <w:noWrap/>
            <w:vAlign w:val="center"/>
          </w:tcPr>
          <w:p w14:paraId="585D4238"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275.56</w:t>
            </w:r>
          </w:p>
        </w:tc>
        <w:tc>
          <w:tcPr>
            <w:tcW w:w="852" w:type="pct"/>
            <w:shd w:val="solid" w:color="FFFFFF" w:themeColor="background1" w:fill="auto"/>
            <w:noWrap/>
            <w:vAlign w:val="center"/>
          </w:tcPr>
          <w:p w14:paraId="0CC243C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2783.3</w:t>
            </w:r>
          </w:p>
        </w:tc>
      </w:tr>
      <w:tr w:rsidR="00FA7221" w14:paraId="4D2DE4A5" w14:textId="77777777" w:rsidTr="00656E68">
        <w:trPr>
          <w:trHeight w:val="287"/>
        </w:trPr>
        <w:tc>
          <w:tcPr>
            <w:tcW w:w="880" w:type="pct"/>
            <w:shd w:val="solid" w:color="FFFFFF" w:themeColor="background1" w:fill="auto"/>
            <w:noWrap/>
            <w:vAlign w:val="center"/>
          </w:tcPr>
          <w:p w14:paraId="588079D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0.10</w:t>
            </w:r>
          </w:p>
        </w:tc>
        <w:tc>
          <w:tcPr>
            <w:tcW w:w="767" w:type="pct"/>
            <w:shd w:val="solid" w:color="FFFFFF" w:themeColor="background1" w:fill="auto"/>
            <w:noWrap/>
            <w:vAlign w:val="center"/>
          </w:tcPr>
          <w:p w14:paraId="53CE9BF2"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99.63</w:t>
            </w:r>
          </w:p>
        </w:tc>
        <w:tc>
          <w:tcPr>
            <w:tcW w:w="852" w:type="pct"/>
            <w:shd w:val="solid" w:color="FFFFFF" w:themeColor="background1" w:fill="auto"/>
            <w:noWrap/>
            <w:vAlign w:val="center"/>
          </w:tcPr>
          <w:p w14:paraId="38417C4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2675.7</w:t>
            </w:r>
          </w:p>
        </w:tc>
        <w:tc>
          <w:tcPr>
            <w:tcW w:w="881" w:type="pct"/>
            <w:shd w:val="solid" w:color="FFFFFF" w:themeColor="background1" w:fill="auto"/>
            <w:noWrap/>
            <w:vAlign w:val="center"/>
          </w:tcPr>
          <w:p w14:paraId="4348FF0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7.00</w:t>
            </w:r>
          </w:p>
        </w:tc>
        <w:tc>
          <w:tcPr>
            <w:tcW w:w="767" w:type="pct"/>
            <w:shd w:val="solid" w:color="FFFFFF" w:themeColor="background1" w:fill="auto"/>
            <w:noWrap/>
            <w:vAlign w:val="center"/>
          </w:tcPr>
          <w:p w14:paraId="626C0CC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285.8</w:t>
            </w:r>
          </w:p>
        </w:tc>
        <w:tc>
          <w:tcPr>
            <w:tcW w:w="852" w:type="pct"/>
            <w:shd w:val="solid" w:color="FFFFFF" w:themeColor="background1" w:fill="auto"/>
            <w:noWrap/>
            <w:vAlign w:val="center"/>
          </w:tcPr>
          <w:p w14:paraId="6632FD5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2771.4</w:t>
            </w:r>
          </w:p>
        </w:tc>
      </w:tr>
      <w:tr w:rsidR="00FA7221" w14:paraId="00904EED" w14:textId="77777777" w:rsidTr="00656E68">
        <w:trPr>
          <w:trHeight w:val="287"/>
        </w:trPr>
        <w:tc>
          <w:tcPr>
            <w:tcW w:w="880" w:type="pct"/>
            <w:shd w:val="solid" w:color="FFFFFF" w:themeColor="background1" w:fill="auto"/>
            <w:noWrap/>
            <w:vAlign w:val="center"/>
          </w:tcPr>
          <w:p w14:paraId="74A97950"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0.12</w:t>
            </w:r>
          </w:p>
        </w:tc>
        <w:tc>
          <w:tcPr>
            <w:tcW w:w="767" w:type="pct"/>
            <w:shd w:val="solid" w:color="FFFFFF" w:themeColor="background1" w:fill="auto"/>
            <w:noWrap/>
            <w:vAlign w:val="center"/>
          </w:tcPr>
          <w:p w14:paraId="249FD711"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104.81</w:t>
            </w:r>
          </w:p>
        </w:tc>
        <w:tc>
          <w:tcPr>
            <w:tcW w:w="852" w:type="pct"/>
            <w:shd w:val="solid" w:color="FFFFFF" w:themeColor="background1" w:fill="auto"/>
            <w:noWrap/>
            <w:vAlign w:val="center"/>
          </w:tcPr>
          <w:p w14:paraId="230A7B5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2683.8</w:t>
            </w:r>
          </w:p>
        </w:tc>
        <w:tc>
          <w:tcPr>
            <w:tcW w:w="881" w:type="pct"/>
            <w:shd w:val="solid" w:color="FFFFFF" w:themeColor="background1" w:fill="auto"/>
            <w:noWrap/>
            <w:vAlign w:val="center"/>
          </w:tcPr>
          <w:p w14:paraId="6429D1F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8.00</w:t>
            </w:r>
          </w:p>
        </w:tc>
        <w:tc>
          <w:tcPr>
            <w:tcW w:w="767" w:type="pct"/>
            <w:shd w:val="solid" w:color="FFFFFF" w:themeColor="background1" w:fill="auto"/>
            <w:noWrap/>
            <w:vAlign w:val="center"/>
          </w:tcPr>
          <w:p w14:paraId="33685D5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294.98</w:t>
            </w:r>
          </w:p>
        </w:tc>
        <w:tc>
          <w:tcPr>
            <w:tcW w:w="852" w:type="pct"/>
            <w:shd w:val="solid" w:color="FFFFFF" w:themeColor="background1" w:fill="auto"/>
            <w:noWrap/>
            <w:vAlign w:val="center"/>
          </w:tcPr>
          <w:p w14:paraId="45D11145"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2757.5</w:t>
            </w:r>
          </w:p>
        </w:tc>
      </w:tr>
      <w:tr w:rsidR="00FA7221" w14:paraId="60A6F837" w14:textId="77777777" w:rsidTr="00656E68">
        <w:trPr>
          <w:trHeight w:val="287"/>
        </w:trPr>
        <w:tc>
          <w:tcPr>
            <w:tcW w:w="880" w:type="pct"/>
            <w:shd w:val="solid" w:color="FFFFFF" w:themeColor="background1" w:fill="auto"/>
            <w:noWrap/>
            <w:vAlign w:val="center"/>
          </w:tcPr>
          <w:p w14:paraId="3B3078D2"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0.14</w:t>
            </w:r>
          </w:p>
        </w:tc>
        <w:tc>
          <w:tcPr>
            <w:tcW w:w="767" w:type="pct"/>
            <w:shd w:val="solid" w:color="FFFFFF" w:themeColor="background1" w:fill="auto"/>
            <w:noWrap/>
            <w:vAlign w:val="center"/>
          </w:tcPr>
          <w:p w14:paraId="4D97D5E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109.32</w:t>
            </w:r>
          </w:p>
        </w:tc>
        <w:tc>
          <w:tcPr>
            <w:tcW w:w="852" w:type="pct"/>
            <w:shd w:val="solid" w:color="FFFFFF" w:themeColor="background1" w:fill="auto"/>
            <w:noWrap/>
            <w:vAlign w:val="center"/>
          </w:tcPr>
          <w:p w14:paraId="54F5B40B"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2690.8</w:t>
            </w:r>
          </w:p>
        </w:tc>
        <w:tc>
          <w:tcPr>
            <w:tcW w:w="881" w:type="pct"/>
            <w:shd w:val="solid" w:color="FFFFFF" w:themeColor="background1" w:fill="auto"/>
            <w:noWrap/>
            <w:vAlign w:val="center"/>
          </w:tcPr>
          <w:p w14:paraId="7108DB8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9.00</w:t>
            </w:r>
          </w:p>
        </w:tc>
        <w:tc>
          <w:tcPr>
            <w:tcW w:w="767" w:type="pct"/>
            <w:shd w:val="solid" w:color="FFFFFF" w:themeColor="background1" w:fill="auto"/>
            <w:noWrap/>
            <w:vAlign w:val="center"/>
          </w:tcPr>
          <w:p w14:paraId="7BDA48C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303.31</w:t>
            </w:r>
          </w:p>
        </w:tc>
        <w:tc>
          <w:tcPr>
            <w:tcW w:w="852" w:type="pct"/>
            <w:shd w:val="solid" w:color="FFFFFF" w:themeColor="background1" w:fill="auto"/>
            <w:noWrap/>
            <w:vAlign w:val="center"/>
          </w:tcPr>
          <w:p w14:paraId="0026841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2741.8</w:t>
            </w:r>
          </w:p>
        </w:tc>
      </w:tr>
      <w:tr w:rsidR="00FA7221" w14:paraId="178613FF" w14:textId="77777777" w:rsidTr="00656E68">
        <w:trPr>
          <w:trHeight w:val="287"/>
        </w:trPr>
        <w:tc>
          <w:tcPr>
            <w:tcW w:w="880" w:type="pct"/>
            <w:shd w:val="solid" w:color="FFFFFF" w:themeColor="background1" w:fill="auto"/>
            <w:noWrap/>
            <w:vAlign w:val="center"/>
          </w:tcPr>
          <w:p w14:paraId="008D5238"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0.16</w:t>
            </w:r>
          </w:p>
        </w:tc>
        <w:tc>
          <w:tcPr>
            <w:tcW w:w="767" w:type="pct"/>
            <w:shd w:val="solid" w:color="FFFFFF" w:themeColor="background1" w:fill="auto"/>
            <w:noWrap/>
            <w:vAlign w:val="center"/>
          </w:tcPr>
          <w:p w14:paraId="4897CFF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113.32</w:t>
            </w:r>
          </w:p>
        </w:tc>
        <w:tc>
          <w:tcPr>
            <w:tcW w:w="852" w:type="pct"/>
            <w:shd w:val="solid" w:color="FFFFFF" w:themeColor="background1" w:fill="auto"/>
            <w:noWrap/>
            <w:vAlign w:val="center"/>
          </w:tcPr>
          <w:p w14:paraId="0312E5BF"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2696.8</w:t>
            </w:r>
          </w:p>
        </w:tc>
        <w:tc>
          <w:tcPr>
            <w:tcW w:w="881" w:type="pct"/>
            <w:shd w:val="solid" w:color="FFFFFF" w:themeColor="background1" w:fill="auto"/>
            <w:noWrap/>
            <w:vAlign w:val="center"/>
          </w:tcPr>
          <w:p w14:paraId="07047E3F"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10.0</w:t>
            </w:r>
          </w:p>
        </w:tc>
        <w:tc>
          <w:tcPr>
            <w:tcW w:w="767" w:type="pct"/>
            <w:shd w:val="solid" w:color="FFFFFF" w:themeColor="background1" w:fill="auto"/>
            <w:noWrap/>
            <w:vAlign w:val="center"/>
          </w:tcPr>
          <w:p w14:paraId="526BF0A8"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310.96</w:t>
            </w:r>
          </w:p>
        </w:tc>
        <w:tc>
          <w:tcPr>
            <w:tcW w:w="852" w:type="pct"/>
            <w:shd w:val="solid" w:color="FFFFFF" w:themeColor="background1" w:fill="auto"/>
            <w:noWrap/>
            <w:vAlign w:val="center"/>
          </w:tcPr>
          <w:p w14:paraId="11FC4F9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2724.4</w:t>
            </w:r>
          </w:p>
        </w:tc>
      </w:tr>
      <w:tr w:rsidR="00FA7221" w14:paraId="790B2A88" w14:textId="77777777" w:rsidTr="00656E68">
        <w:trPr>
          <w:trHeight w:val="287"/>
        </w:trPr>
        <w:tc>
          <w:tcPr>
            <w:tcW w:w="880" w:type="pct"/>
            <w:shd w:val="solid" w:color="FFFFFF" w:themeColor="background1" w:fill="auto"/>
            <w:noWrap/>
            <w:vAlign w:val="center"/>
          </w:tcPr>
          <w:p w14:paraId="0DB9E3B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0.18</w:t>
            </w:r>
          </w:p>
        </w:tc>
        <w:tc>
          <w:tcPr>
            <w:tcW w:w="767" w:type="pct"/>
            <w:shd w:val="solid" w:color="FFFFFF" w:themeColor="background1" w:fill="auto"/>
            <w:noWrap/>
            <w:vAlign w:val="center"/>
          </w:tcPr>
          <w:p w14:paraId="2F60F72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116.93</w:t>
            </w:r>
          </w:p>
        </w:tc>
        <w:tc>
          <w:tcPr>
            <w:tcW w:w="852" w:type="pct"/>
            <w:shd w:val="solid" w:color="FFFFFF" w:themeColor="background1" w:fill="auto"/>
            <w:noWrap/>
            <w:vAlign w:val="center"/>
          </w:tcPr>
          <w:p w14:paraId="35F5BA8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2702.1</w:t>
            </w:r>
          </w:p>
        </w:tc>
        <w:tc>
          <w:tcPr>
            <w:tcW w:w="881" w:type="pct"/>
            <w:shd w:val="solid" w:color="FFFFFF" w:themeColor="background1" w:fill="auto"/>
            <w:noWrap/>
            <w:vAlign w:val="center"/>
          </w:tcPr>
          <w:p w14:paraId="2F01AB7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11.0</w:t>
            </w:r>
          </w:p>
        </w:tc>
        <w:tc>
          <w:tcPr>
            <w:tcW w:w="767" w:type="pct"/>
            <w:shd w:val="solid" w:color="FFFFFF" w:themeColor="background1" w:fill="auto"/>
            <w:noWrap/>
            <w:vAlign w:val="center"/>
          </w:tcPr>
          <w:p w14:paraId="6E1B55E2"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318.04</w:t>
            </w:r>
          </w:p>
        </w:tc>
        <w:tc>
          <w:tcPr>
            <w:tcW w:w="852" w:type="pct"/>
            <w:shd w:val="solid" w:color="FFFFFF" w:themeColor="background1" w:fill="auto"/>
            <w:noWrap/>
            <w:vAlign w:val="center"/>
          </w:tcPr>
          <w:p w14:paraId="29BAA9A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2705.4</w:t>
            </w:r>
          </w:p>
        </w:tc>
      </w:tr>
      <w:tr w:rsidR="00FA7221" w14:paraId="58115890" w14:textId="77777777" w:rsidTr="00656E68">
        <w:trPr>
          <w:trHeight w:val="287"/>
        </w:trPr>
        <w:tc>
          <w:tcPr>
            <w:tcW w:w="880" w:type="pct"/>
            <w:shd w:val="solid" w:color="FFFFFF" w:themeColor="background1" w:fill="auto"/>
            <w:noWrap/>
            <w:vAlign w:val="center"/>
          </w:tcPr>
          <w:p w14:paraId="3C6B8C75"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0.20</w:t>
            </w:r>
          </w:p>
        </w:tc>
        <w:tc>
          <w:tcPr>
            <w:tcW w:w="767" w:type="pct"/>
            <w:shd w:val="solid" w:color="FFFFFF" w:themeColor="background1" w:fill="auto"/>
            <w:noWrap/>
            <w:vAlign w:val="center"/>
          </w:tcPr>
          <w:p w14:paraId="04F8317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120.23</w:t>
            </w:r>
          </w:p>
        </w:tc>
        <w:tc>
          <w:tcPr>
            <w:tcW w:w="852" w:type="pct"/>
            <w:shd w:val="solid" w:color="FFFFFF" w:themeColor="background1" w:fill="auto"/>
            <w:noWrap/>
            <w:vAlign w:val="center"/>
          </w:tcPr>
          <w:p w14:paraId="408E1DE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2706.9</w:t>
            </w:r>
          </w:p>
        </w:tc>
        <w:tc>
          <w:tcPr>
            <w:tcW w:w="881" w:type="pct"/>
            <w:shd w:val="solid" w:color="FFFFFF" w:themeColor="background1" w:fill="auto"/>
            <w:noWrap/>
            <w:vAlign w:val="center"/>
          </w:tcPr>
          <w:p w14:paraId="271D52C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12.0</w:t>
            </w:r>
          </w:p>
        </w:tc>
        <w:tc>
          <w:tcPr>
            <w:tcW w:w="767" w:type="pct"/>
            <w:shd w:val="solid" w:color="FFFFFF" w:themeColor="background1" w:fill="auto"/>
            <w:noWrap/>
            <w:vAlign w:val="center"/>
          </w:tcPr>
          <w:p w14:paraId="2AFD5072"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324.64</w:t>
            </w:r>
          </w:p>
        </w:tc>
        <w:tc>
          <w:tcPr>
            <w:tcW w:w="852" w:type="pct"/>
            <w:shd w:val="solid" w:color="FFFFFF" w:themeColor="background1" w:fill="auto"/>
            <w:noWrap/>
            <w:vAlign w:val="center"/>
          </w:tcPr>
          <w:p w14:paraId="5303E91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2684.8</w:t>
            </w:r>
          </w:p>
        </w:tc>
      </w:tr>
      <w:tr w:rsidR="00FA7221" w14:paraId="50AC23CC" w14:textId="77777777" w:rsidTr="00656E68">
        <w:trPr>
          <w:trHeight w:val="287"/>
        </w:trPr>
        <w:tc>
          <w:tcPr>
            <w:tcW w:w="880" w:type="pct"/>
            <w:shd w:val="solid" w:color="FFFFFF" w:themeColor="background1" w:fill="auto"/>
            <w:noWrap/>
            <w:vAlign w:val="center"/>
          </w:tcPr>
          <w:p w14:paraId="2C7F844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0.25</w:t>
            </w:r>
          </w:p>
        </w:tc>
        <w:tc>
          <w:tcPr>
            <w:tcW w:w="767" w:type="pct"/>
            <w:shd w:val="solid" w:color="FFFFFF" w:themeColor="background1" w:fill="auto"/>
            <w:noWrap/>
            <w:vAlign w:val="center"/>
          </w:tcPr>
          <w:p w14:paraId="330243DA"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127.43</w:t>
            </w:r>
          </w:p>
        </w:tc>
        <w:tc>
          <w:tcPr>
            <w:tcW w:w="852" w:type="pct"/>
            <w:shd w:val="solid" w:color="FFFFFF" w:themeColor="background1" w:fill="auto"/>
            <w:noWrap/>
            <w:vAlign w:val="center"/>
          </w:tcPr>
          <w:p w14:paraId="78F1D48A"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2717.2</w:t>
            </w:r>
          </w:p>
        </w:tc>
        <w:tc>
          <w:tcPr>
            <w:tcW w:w="881" w:type="pct"/>
            <w:shd w:val="solid" w:color="FFFFFF" w:themeColor="background1" w:fill="auto"/>
            <w:noWrap/>
            <w:vAlign w:val="center"/>
          </w:tcPr>
          <w:p w14:paraId="7073A3DF"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13.0</w:t>
            </w:r>
          </w:p>
        </w:tc>
        <w:tc>
          <w:tcPr>
            <w:tcW w:w="767" w:type="pct"/>
            <w:shd w:val="solid" w:color="FFFFFF" w:themeColor="background1" w:fill="auto"/>
            <w:noWrap/>
            <w:vAlign w:val="center"/>
          </w:tcPr>
          <w:p w14:paraId="1F62980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330.81</w:t>
            </w:r>
          </w:p>
        </w:tc>
        <w:tc>
          <w:tcPr>
            <w:tcW w:w="852" w:type="pct"/>
            <w:shd w:val="solid" w:color="FFFFFF" w:themeColor="background1" w:fill="auto"/>
            <w:noWrap/>
            <w:vAlign w:val="center"/>
          </w:tcPr>
          <w:p w14:paraId="246EFB51"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2662.4</w:t>
            </w:r>
          </w:p>
        </w:tc>
      </w:tr>
      <w:tr w:rsidR="00FA7221" w14:paraId="0119C6E1" w14:textId="77777777" w:rsidTr="00656E68">
        <w:trPr>
          <w:trHeight w:val="287"/>
        </w:trPr>
        <w:tc>
          <w:tcPr>
            <w:tcW w:w="880" w:type="pct"/>
            <w:shd w:val="solid" w:color="FFFFFF" w:themeColor="background1" w:fill="auto"/>
            <w:noWrap/>
            <w:vAlign w:val="center"/>
          </w:tcPr>
          <w:p w14:paraId="76E62CFC"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0.30</w:t>
            </w:r>
          </w:p>
        </w:tc>
        <w:tc>
          <w:tcPr>
            <w:tcW w:w="767" w:type="pct"/>
            <w:shd w:val="solid" w:color="FFFFFF" w:themeColor="background1" w:fill="auto"/>
            <w:noWrap/>
            <w:vAlign w:val="center"/>
          </w:tcPr>
          <w:p w14:paraId="7758C49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133.54</w:t>
            </w:r>
          </w:p>
        </w:tc>
        <w:tc>
          <w:tcPr>
            <w:tcW w:w="852" w:type="pct"/>
            <w:shd w:val="solid" w:color="FFFFFF" w:themeColor="background1" w:fill="auto"/>
            <w:noWrap/>
            <w:vAlign w:val="center"/>
          </w:tcPr>
          <w:p w14:paraId="237BD205"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2725.5</w:t>
            </w:r>
          </w:p>
        </w:tc>
        <w:tc>
          <w:tcPr>
            <w:tcW w:w="881" w:type="pct"/>
            <w:shd w:val="solid" w:color="FFFFFF" w:themeColor="background1" w:fill="auto"/>
            <w:noWrap/>
            <w:vAlign w:val="center"/>
          </w:tcPr>
          <w:p w14:paraId="6034BD9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14.0</w:t>
            </w:r>
          </w:p>
        </w:tc>
        <w:tc>
          <w:tcPr>
            <w:tcW w:w="767" w:type="pct"/>
            <w:shd w:val="solid" w:color="FFFFFF" w:themeColor="background1" w:fill="auto"/>
            <w:noWrap/>
            <w:vAlign w:val="center"/>
          </w:tcPr>
          <w:p w14:paraId="625A376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336.63</w:t>
            </w:r>
          </w:p>
        </w:tc>
        <w:tc>
          <w:tcPr>
            <w:tcW w:w="852" w:type="pct"/>
            <w:shd w:val="solid" w:color="FFFFFF" w:themeColor="background1" w:fill="auto"/>
            <w:noWrap/>
            <w:vAlign w:val="center"/>
          </w:tcPr>
          <w:p w14:paraId="3A0C335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2638.3</w:t>
            </w:r>
          </w:p>
        </w:tc>
      </w:tr>
      <w:tr w:rsidR="00FA7221" w14:paraId="6B48455F" w14:textId="77777777" w:rsidTr="00656E68">
        <w:trPr>
          <w:trHeight w:val="287"/>
        </w:trPr>
        <w:tc>
          <w:tcPr>
            <w:tcW w:w="880" w:type="pct"/>
            <w:shd w:val="solid" w:color="FFFFFF" w:themeColor="background1" w:fill="auto"/>
            <w:noWrap/>
            <w:vAlign w:val="center"/>
          </w:tcPr>
          <w:p w14:paraId="54EF636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0.35</w:t>
            </w:r>
          </w:p>
        </w:tc>
        <w:tc>
          <w:tcPr>
            <w:tcW w:w="767" w:type="pct"/>
            <w:shd w:val="solid" w:color="FFFFFF" w:themeColor="background1" w:fill="auto"/>
            <w:noWrap/>
            <w:vAlign w:val="center"/>
          </w:tcPr>
          <w:p w14:paraId="7EC55310"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138.88</w:t>
            </w:r>
          </w:p>
        </w:tc>
        <w:tc>
          <w:tcPr>
            <w:tcW w:w="852" w:type="pct"/>
            <w:shd w:val="solid" w:color="FFFFFF" w:themeColor="background1" w:fill="auto"/>
            <w:noWrap/>
            <w:vAlign w:val="center"/>
          </w:tcPr>
          <w:p w14:paraId="731080A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2732.5</w:t>
            </w:r>
          </w:p>
        </w:tc>
        <w:tc>
          <w:tcPr>
            <w:tcW w:w="881" w:type="pct"/>
            <w:shd w:val="solid" w:color="FFFFFF" w:themeColor="background1" w:fill="auto"/>
            <w:noWrap/>
            <w:vAlign w:val="center"/>
          </w:tcPr>
          <w:p w14:paraId="5B24599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15.0</w:t>
            </w:r>
          </w:p>
        </w:tc>
        <w:tc>
          <w:tcPr>
            <w:tcW w:w="767" w:type="pct"/>
            <w:shd w:val="solid" w:color="FFFFFF" w:themeColor="background1" w:fill="auto"/>
            <w:noWrap/>
            <w:vAlign w:val="center"/>
          </w:tcPr>
          <w:p w14:paraId="1C8EB8E0"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342.12</w:t>
            </w:r>
          </w:p>
        </w:tc>
        <w:tc>
          <w:tcPr>
            <w:tcW w:w="852" w:type="pct"/>
            <w:shd w:val="solid" w:color="FFFFFF" w:themeColor="background1" w:fill="auto"/>
            <w:noWrap/>
            <w:vAlign w:val="center"/>
          </w:tcPr>
          <w:p w14:paraId="2A571EE0"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2611.6</w:t>
            </w:r>
          </w:p>
        </w:tc>
      </w:tr>
      <w:tr w:rsidR="00FA7221" w14:paraId="0EC21612" w14:textId="77777777" w:rsidTr="00656E68">
        <w:trPr>
          <w:trHeight w:val="287"/>
        </w:trPr>
        <w:tc>
          <w:tcPr>
            <w:tcW w:w="880" w:type="pct"/>
            <w:shd w:val="solid" w:color="FFFFFF" w:themeColor="background1" w:fill="auto"/>
            <w:noWrap/>
            <w:vAlign w:val="center"/>
          </w:tcPr>
          <w:p w14:paraId="4E9A511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0.40</w:t>
            </w:r>
          </w:p>
        </w:tc>
        <w:tc>
          <w:tcPr>
            <w:tcW w:w="767" w:type="pct"/>
            <w:shd w:val="solid" w:color="FFFFFF" w:themeColor="background1" w:fill="auto"/>
            <w:noWrap/>
            <w:vAlign w:val="center"/>
          </w:tcPr>
          <w:p w14:paraId="1125915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143.62</w:t>
            </w:r>
          </w:p>
        </w:tc>
        <w:tc>
          <w:tcPr>
            <w:tcW w:w="852" w:type="pct"/>
            <w:shd w:val="solid" w:color="FFFFFF" w:themeColor="background1" w:fill="auto"/>
            <w:noWrap/>
            <w:vAlign w:val="center"/>
          </w:tcPr>
          <w:p w14:paraId="694549A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2738.5</w:t>
            </w:r>
          </w:p>
        </w:tc>
        <w:tc>
          <w:tcPr>
            <w:tcW w:w="881" w:type="pct"/>
            <w:shd w:val="solid" w:color="FFFFFF" w:themeColor="background1" w:fill="auto"/>
            <w:noWrap/>
            <w:vAlign w:val="center"/>
          </w:tcPr>
          <w:p w14:paraId="2226D14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16.0</w:t>
            </w:r>
          </w:p>
        </w:tc>
        <w:tc>
          <w:tcPr>
            <w:tcW w:w="767" w:type="pct"/>
            <w:shd w:val="solid" w:color="FFFFFF" w:themeColor="background1" w:fill="auto"/>
            <w:noWrap/>
            <w:vAlign w:val="center"/>
          </w:tcPr>
          <w:p w14:paraId="46383DB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347.32</w:t>
            </w:r>
          </w:p>
        </w:tc>
        <w:tc>
          <w:tcPr>
            <w:tcW w:w="852" w:type="pct"/>
            <w:shd w:val="solid" w:color="FFFFFF" w:themeColor="background1" w:fill="auto"/>
            <w:noWrap/>
            <w:vAlign w:val="center"/>
          </w:tcPr>
          <w:p w14:paraId="76A40E3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2582.7</w:t>
            </w:r>
          </w:p>
        </w:tc>
      </w:tr>
      <w:tr w:rsidR="00FA7221" w14:paraId="0AC4FD44" w14:textId="77777777" w:rsidTr="00656E68">
        <w:trPr>
          <w:trHeight w:val="287"/>
        </w:trPr>
        <w:tc>
          <w:tcPr>
            <w:tcW w:w="880" w:type="pct"/>
            <w:shd w:val="solid" w:color="FFFFFF" w:themeColor="background1" w:fill="auto"/>
            <w:noWrap/>
            <w:vAlign w:val="center"/>
          </w:tcPr>
          <w:p w14:paraId="46D56C1B"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0.45</w:t>
            </w:r>
          </w:p>
        </w:tc>
        <w:tc>
          <w:tcPr>
            <w:tcW w:w="767" w:type="pct"/>
            <w:shd w:val="solid" w:color="FFFFFF" w:themeColor="background1" w:fill="auto"/>
            <w:noWrap/>
            <w:vAlign w:val="center"/>
          </w:tcPr>
          <w:p w14:paraId="04A13129"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147.92</w:t>
            </w:r>
          </w:p>
        </w:tc>
        <w:tc>
          <w:tcPr>
            <w:tcW w:w="852" w:type="pct"/>
            <w:shd w:val="solid" w:color="FFFFFF" w:themeColor="background1" w:fill="auto"/>
            <w:noWrap/>
            <w:vAlign w:val="center"/>
          </w:tcPr>
          <w:p w14:paraId="36E7B435"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2743.8</w:t>
            </w:r>
          </w:p>
        </w:tc>
        <w:tc>
          <w:tcPr>
            <w:tcW w:w="881" w:type="pct"/>
            <w:shd w:val="solid" w:color="FFFFFF" w:themeColor="background1" w:fill="auto"/>
            <w:noWrap/>
            <w:vAlign w:val="center"/>
          </w:tcPr>
          <w:p w14:paraId="71F92593"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17.0</w:t>
            </w:r>
          </w:p>
        </w:tc>
        <w:tc>
          <w:tcPr>
            <w:tcW w:w="767" w:type="pct"/>
            <w:shd w:val="solid" w:color="FFFFFF" w:themeColor="background1" w:fill="auto"/>
            <w:noWrap/>
            <w:vAlign w:val="center"/>
          </w:tcPr>
          <w:p w14:paraId="7E236DD0"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352.26</w:t>
            </w:r>
          </w:p>
        </w:tc>
        <w:tc>
          <w:tcPr>
            <w:tcW w:w="852" w:type="pct"/>
            <w:shd w:val="solid" w:color="FFFFFF" w:themeColor="background1" w:fill="auto"/>
            <w:noWrap/>
            <w:vAlign w:val="center"/>
          </w:tcPr>
          <w:p w14:paraId="3038B6A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2550.8</w:t>
            </w:r>
          </w:p>
        </w:tc>
      </w:tr>
      <w:tr w:rsidR="00FA7221" w14:paraId="1AD417E5" w14:textId="77777777" w:rsidTr="00656E68">
        <w:trPr>
          <w:trHeight w:val="287"/>
        </w:trPr>
        <w:tc>
          <w:tcPr>
            <w:tcW w:w="880" w:type="pct"/>
            <w:shd w:val="solid" w:color="FFFFFF" w:themeColor="background1" w:fill="auto"/>
            <w:noWrap/>
            <w:vAlign w:val="center"/>
          </w:tcPr>
          <w:p w14:paraId="4234DB31"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0.50</w:t>
            </w:r>
          </w:p>
        </w:tc>
        <w:tc>
          <w:tcPr>
            <w:tcW w:w="767" w:type="pct"/>
            <w:shd w:val="solid" w:color="FFFFFF" w:themeColor="background1" w:fill="auto"/>
            <w:noWrap/>
            <w:vAlign w:val="center"/>
          </w:tcPr>
          <w:p w14:paraId="00C9B73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151.85</w:t>
            </w:r>
          </w:p>
        </w:tc>
        <w:tc>
          <w:tcPr>
            <w:tcW w:w="852" w:type="pct"/>
            <w:shd w:val="solid" w:color="FFFFFF" w:themeColor="background1" w:fill="auto"/>
            <w:noWrap/>
            <w:vAlign w:val="center"/>
          </w:tcPr>
          <w:p w14:paraId="5585F58B"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2748.5</w:t>
            </w:r>
          </w:p>
        </w:tc>
        <w:tc>
          <w:tcPr>
            <w:tcW w:w="881" w:type="pct"/>
            <w:shd w:val="solid" w:color="FFFFFF" w:themeColor="background1" w:fill="auto"/>
            <w:noWrap/>
            <w:vAlign w:val="center"/>
          </w:tcPr>
          <w:p w14:paraId="0F29C36C"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18.0</w:t>
            </w:r>
          </w:p>
        </w:tc>
        <w:tc>
          <w:tcPr>
            <w:tcW w:w="767" w:type="pct"/>
            <w:shd w:val="solid" w:color="FFFFFF" w:themeColor="background1" w:fill="auto"/>
            <w:noWrap/>
            <w:vAlign w:val="center"/>
          </w:tcPr>
          <w:p w14:paraId="503AB0B8"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356.96</w:t>
            </w:r>
          </w:p>
        </w:tc>
        <w:tc>
          <w:tcPr>
            <w:tcW w:w="852" w:type="pct"/>
            <w:shd w:val="solid" w:color="FFFFFF" w:themeColor="background1" w:fill="auto"/>
            <w:noWrap/>
            <w:vAlign w:val="center"/>
          </w:tcPr>
          <w:p w14:paraId="769A5C4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2514.4</w:t>
            </w:r>
          </w:p>
        </w:tc>
      </w:tr>
      <w:tr w:rsidR="00FA7221" w14:paraId="2E6DF9A6" w14:textId="77777777" w:rsidTr="00656E68">
        <w:trPr>
          <w:trHeight w:val="287"/>
        </w:trPr>
        <w:tc>
          <w:tcPr>
            <w:tcW w:w="880" w:type="pct"/>
            <w:shd w:val="solid" w:color="FFFFFF" w:themeColor="background1" w:fill="auto"/>
            <w:noWrap/>
            <w:vAlign w:val="center"/>
          </w:tcPr>
          <w:p w14:paraId="55A573E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0.60</w:t>
            </w:r>
          </w:p>
        </w:tc>
        <w:tc>
          <w:tcPr>
            <w:tcW w:w="767" w:type="pct"/>
            <w:shd w:val="solid" w:color="FFFFFF" w:themeColor="background1" w:fill="auto"/>
            <w:noWrap/>
            <w:vAlign w:val="center"/>
          </w:tcPr>
          <w:p w14:paraId="475C11E0"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158.84</w:t>
            </w:r>
          </w:p>
        </w:tc>
        <w:tc>
          <w:tcPr>
            <w:tcW w:w="852" w:type="pct"/>
            <w:shd w:val="solid" w:color="FFFFFF" w:themeColor="background1" w:fill="auto"/>
            <w:noWrap/>
            <w:vAlign w:val="center"/>
          </w:tcPr>
          <w:p w14:paraId="3226979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2756.4</w:t>
            </w:r>
          </w:p>
        </w:tc>
        <w:tc>
          <w:tcPr>
            <w:tcW w:w="881" w:type="pct"/>
            <w:shd w:val="solid" w:color="FFFFFF" w:themeColor="background1" w:fill="auto"/>
            <w:noWrap/>
            <w:vAlign w:val="center"/>
          </w:tcPr>
          <w:p w14:paraId="0D9348B1"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19.0</w:t>
            </w:r>
          </w:p>
        </w:tc>
        <w:tc>
          <w:tcPr>
            <w:tcW w:w="767" w:type="pct"/>
            <w:shd w:val="solid" w:color="FFFFFF" w:themeColor="background1" w:fill="auto"/>
            <w:noWrap/>
            <w:vAlign w:val="center"/>
          </w:tcPr>
          <w:p w14:paraId="66585BE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361.44</w:t>
            </w:r>
          </w:p>
        </w:tc>
        <w:tc>
          <w:tcPr>
            <w:tcW w:w="852" w:type="pct"/>
            <w:shd w:val="solid" w:color="FFFFFF" w:themeColor="background1" w:fill="auto"/>
            <w:noWrap/>
            <w:vAlign w:val="center"/>
          </w:tcPr>
          <w:p w14:paraId="66CBAB0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2470.1</w:t>
            </w:r>
          </w:p>
        </w:tc>
      </w:tr>
      <w:tr w:rsidR="00FA7221" w14:paraId="7A6F57A6" w14:textId="77777777" w:rsidTr="00656E68">
        <w:trPr>
          <w:trHeight w:val="287"/>
        </w:trPr>
        <w:tc>
          <w:tcPr>
            <w:tcW w:w="880" w:type="pct"/>
            <w:shd w:val="solid" w:color="FFFFFF" w:themeColor="background1" w:fill="auto"/>
            <w:noWrap/>
            <w:vAlign w:val="center"/>
          </w:tcPr>
          <w:p w14:paraId="4C0F2CAC"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0.70</w:t>
            </w:r>
          </w:p>
        </w:tc>
        <w:tc>
          <w:tcPr>
            <w:tcW w:w="767" w:type="pct"/>
            <w:shd w:val="solid" w:color="FFFFFF" w:themeColor="background1" w:fill="auto"/>
            <w:noWrap/>
            <w:vAlign w:val="center"/>
          </w:tcPr>
          <w:p w14:paraId="7D319461"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164.96</w:t>
            </w:r>
          </w:p>
        </w:tc>
        <w:tc>
          <w:tcPr>
            <w:tcW w:w="852" w:type="pct"/>
            <w:shd w:val="solid" w:color="FFFFFF" w:themeColor="background1" w:fill="auto"/>
            <w:noWrap/>
            <w:vAlign w:val="center"/>
          </w:tcPr>
          <w:p w14:paraId="72163B88"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2762.9</w:t>
            </w:r>
          </w:p>
        </w:tc>
        <w:tc>
          <w:tcPr>
            <w:tcW w:w="881" w:type="pct"/>
            <w:shd w:val="solid" w:color="FFFFFF" w:themeColor="background1" w:fill="auto"/>
            <w:noWrap/>
            <w:vAlign w:val="center"/>
          </w:tcPr>
          <w:p w14:paraId="59F6B8A1"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20.0</w:t>
            </w:r>
          </w:p>
        </w:tc>
        <w:tc>
          <w:tcPr>
            <w:tcW w:w="767" w:type="pct"/>
            <w:shd w:val="solid" w:color="FFFFFF" w:themeColor="background1" w:fill="auto"/>
            <w:noWrap/>
            <w:vAlign w:val="center"/>
          </w:tcPr>
          <w:p w14:paraId="6915EBCD"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365.71</w:t>
            </w:r>
          </w:p>
        </w:tc>
        <w:tc>
          <w:tcPr>
            <w:tcW w:w="852" w:type="pct"/>
            <w:shd w:val="solid" w:color="FFFFFF" w:themeColor="background1" w:fill="auto"/>
            <w:noWrap/>
            <w:vAlign w:val="center"/>
          </w:tcPr>
          <w:p w14:paraId="09040638"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2413.9</w:t>
            </w:r>
          </w:p>
        </w:tc>
      </w:tr>
      <w:tr w:rsidR="00FA7221" w14:paraId="0F2F7956" w14:textId="77777777" w:rsidTr="00656E68">
        <w:trPr>
          <w:trHeight w:val="287"/>
        </w:trPr>
        <w:tc>
          <w:tcPr>
            <w:tcW w:w="880" w:type="pct"/>
            <w:shd w:val="solid" w:color="FFFFFF" w:themeColor="background1" w:fill="auto"/>
            <w:noWrap/>
            <w:vAlign w:val="center"/>
          </w:tcPr>
          <w:p w14:paraId="1C827C2F"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0.80</w:t>
            </w:r>
          </w:p>
        </w:tc>
        <w:tc>
          <w:tcPr>
            <w:tcW w:w="767" w:type="pct"/>
            <w:shd w:val="solid" w:color="FFFFFF" w:themeColor="background1" w:fill="auto"/>
            <w:noWrap/>
            <w:vAlign w:val="center"/>
          </w:tcPr>
          <w:p w14:paraId="54E2DABC"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170.42</w:t>
            </w:r>
          </w:p>
        </w:tc>
        <w:tc>
          <w:tcPr>
            <w:tcW w:w="852" w:type="pct"/>
            <w:shd w:val="solid" w:color="FFFFFF" w:themeColor="background1" w:fill="auto"/>
            <w:noWrap/>
            <w:vAlign w:val="center"/>
          </w:tcPr>
          <w:p w14:paraId="1DEE38F6"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2768.4</w:t>
            </w:r>
          </w:p>
        </w:tc>
        <w:tc>
          <w:tcPr>
            <w:tcW w:w="881" w:type="pct"/>
            <w:shd w:val="solid" w:color="FFFFFF" w:themeColor="background1" w:fill="auto"/>
            <w:noWrap/>
            <w:vAlign w:val="center"/>
          </w:tcPr>
          <w:p w14:paraId="570C06F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21.0</w:t>
            </w:r>
          </w:p>
        </w:tc>
        <w:tc>
          <w:tcPr>
            <w:tcW w:w="767" w:type="pct"/>
            <w:shd w:val="solid" w:color="FFFFFF" w:themeColor="background1" w:fill="auto"/>
            <w:noWrap/>
            <w:vAlign w:val="center"/>
          </w:tcPr>
          <w:p w14:paraId="03740428"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369.79</w:t>
            </w:r>
          </w:p>
        </w:tc>
        <w:tc>
          <w:tcPr>
            <w:tcW w:w="852" w:type="pct"/>
            <w:shd w:val="solid" w:color="FFFFFF" w:themeColor="background1" w:fill="auto"/>
            <w:noWrap/>
            <w:vAlign w:val="center"/>
          </w:tcPr>
          <w:p w14:paraId="14D01E84"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2340.2</w:t>
            </w:r>
          </w:p>
        </w:tc>
      </w:tr>
      <w:tr w:rsidR="00FA7221" w14:paraId="18B8E81B" w14:textId="77777777" w:rsidTr="00656E68">
        <w:trPr>
          <w:trHeight w:val="287"/>
        </w:trPr>
        <w:tc>
          <w:tcPr>
            <w:tcW w:w="880" w:type="pct"/>
            <w:shd w:val="solid" w:color="FFFFFF" w:themeColor="background1" w:fill="auto"/>
            <w:noWrap/>
            <w:vAlign w:val="center"/>
          </w:tcPr>
          <w:p w14:paraId="2B4E8161"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0.90</w:t>
            </w:r>
          </w:p>
        </w:tc>
        <w:tc>
          <w:tcPr>
            <w:tcW w:w="767" w:type="pct"/>
            <w:shd w:val="solid" w:color="FFFFFF" w:themeColor="background1" w:fill="auto"/>
            <w:noWrap/>
            <w:vAlign w:val="center"/>
          </w:tcPr>
          <w:p w14:paraId="7DC6355C"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175.36</w:t>
            </w:r>
          </w:p>
        </w:tc>
        <w:tc>
          <w:tcPr>
            <w:tcW w:w="852" w:type="pct"/>
            <w:shd w:val="solid" w:color="FFFFFF" w:themeColor="background1" w:fill="auto"/>
            <w:noWrap/>
            <w:vAlign w:val="center"/>
          </w:tcPr>
          <w:p w14:paraId="37FA036F"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2773.0</w:t>
            </w:r>
          </w:p>
        </w:tc>
        <w:tc>
          <w:tcPr>
            <w:tcW w:w="881" w:type="pct"/>
            <w:shd w:val="solid" w:color="FFFFFF" w:themeColor="background1" w:fill="auto"/>
            <w:noWrap/>
            <w:vAlign w:val="center"/>
          </w:tcPr>
          <w:p w14:paraId="0D627A4A"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22.0</w:t>
            </w:r>
          </w:p>
        </w:tc>
        <w:tc>
          <w:tcPr>
            <w:tcW w:w="767" w:type="pct"/>
            <w:shd w:val="solid" w:color="FFFFFF" w:themeColor="background1" w:fill="auto"/>
            <w:noWrap/>
            <w:vAlign w:val="center"/>
          </w:tcPr>
          <w:p w14:paraId="15FA2EDE"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373.68</w:t>
            </w:r>
          </w:p>
        </w:tc>
        <w:tc>
          <w:tcPr>
            <w:tcW w:w="852" w:type="pct"/>
            <w:shd w:val="solid" w:color="FFFFFF" w:themeColor="background1" w:fill="auto"/>
            <w:noWrap/>
            <w:vAlign w:val="center"/>
          </w:tcPr>
          <w:p w14:paraId="39E4C727" w14:textId="77777777" w:rsidR="00FA7221" w:rsidRDefault="00000000">
            <w:pPr>
              <w:widowControl/>
              <w:jc w:val="center"/>
              <w:rPr>
                <w:rFonts w:asciiTheme="majorEastAsia" w:eastAsiaTheme="majorEastAsia" w:hAnsiTheme="majorEastAsia" w:hint="eastAsia"/>
                <w:kern w:val="0"/>
                <w:sz w:val="18"/>
                <w:szCs w:val="18"/>
              </w:rPr>
            </w:pPr>
            <w:r>
              <w:rPr>
                <w:rFonts w:asciiTheme="majorEastAsia" w:eastAsiaTheme="majorEastAsia" w:hAnsiTheme="majorEastAsia"/>
                <w:kern w:val="0"/>
                <w:sz w:val="18"/>
                <w:szCs w:val="18"/>
              </w:rPr>
              <w:t>2192.5</w:t>
            </w:r>
          </w:p>
        </w:tc>
      </w:tr>
    </w:tbl>
    <w:p w14:paraId="08AD0B7C" w14:textId="77777777" w:rsidR="00FA7221" w:rsidRDefault="00FA7221">
      <w:pPr>
        <w:widowControl/>
        <w:rPr>
          <w:rFonts w:asciiTheme="majorEastAsia" w:eastAsiaTheme="majorEastAsia" w:hAnsiTheme="majorEastAsia" w:hint="eastAsia"/>
          <w:color w:val="5B9BD5" w:themeColor="accent1"/>
        </w:rPr>
      </w:pPr>
    </w:p>
    <w:p w14:paraId="719E45F2" w14:textId="77777777" w:rsidR="00FA7221" w:rsidRDefault="00FA7221">
      <w:pPr>
        <w:pStyle w:val="affffffff4"/>
        <w:tabs>
          <w:tab w:val="center" w:pos="851"/>
          <w:tab w:val="right" w:leader="dot" w:pos="9298"/>
        </w:tabs>
        <w:autoSpaceDE w:val="0"/>
        <w:autoSpaceDN w:val="0"/>
        <w:ind w:firstLineChars="0"/>
        <w:rPr>
          <w:rFonts w:asciiTheme="majorEastAsia" w:eastAsiaTheme="majorEastAsia" w:hAnsiTheme="majorEastAsia" w:hint="eastAsia"/>
          <w:szCs w:val="21"/>
        </w:rPr>
        <w:sectPr w:rsidR="00FA7221">
          <w:pgSz w:w="11906" w:h="16838"/>
          <w:pgMar w:top="1440" w:right="1800" w:bottom="1440" w:left="1800" w:header="851" w:footer="992" w:gutter="0"/>
          <w:cols w:space="425"/>
          <w:docGrid w:type="lines" w:linePitch="312"/>
        </w:sectPr>
      </w:pPr>
    </w:p>
    <w:p w14:paraId="5FEE5411" w14:textId="77777777" w:rsidR="00FA7221" w:rsidRDefault="00000000" w:rsidP="005E443C">
      <w:pPr>
        <w:widowControl/>
        <w:spacing w:beforeLines="100" w:before="312" w:afterLines="50" w:after="156"/>
        <w:jc w:val="center"/>
        <w:rPr>
          <w:rFonts w:ascii="黑体" w:eastAsia="黑体" w:hAnsi="黑体" w:hint="eastAsia"/>
        </w:rPr>
      </w:pPr>
      <w:r>
        <w:rPr>
          <w:rFonts w:ascii="黑体" w:eastAsia="黑体" w:hAnsi="黑体" w:hint="eastAsia"/>
        </w:rPr>
        <w:lastRenderedPageBreak/>
        <w:t>表A</w:t>
      </w:r>
      <w:r>
        <w:rPr>
          <w:rFonts w:ascii="黑体" w:eastAsia="黑体" w:hAnsi="黑体"/>
        </w:rPr>
        <w:t xml:space="preserve">.3 </w:t>
      </w:r>
      <w:r>
        <w:rPr>
          <w:rFonts w:ascii="黑体" w:eastAsia="黑体" w:hAnsi="黑体" w:hint="eastAsia"/>
        </w:rPr>
        <w:t>过热蒸汽热焓表</w:t>
      </w:r>
    </w:p>
    <w:tbl>
      <w:tblPr>
        <w:tblStyle w:val="1f8"/>
        <w:tblW w:w="5000" w:type="pct"/>
        <w:tblLook w:val="04A0" w:firstRow="1" w:lastRow="0" w:firstColumn="1" w:lastColumn="0" w:noHBand="0" w:noVBand="1"/>
      </w:tblPr>
      <w:tblGrid>
        <w:gridCol w:w="1088"/>
        <w:gridCol w:w="1190"/>
        <w:gridCol w:w="1066"/>
        <w:gridCol w:w="1066"/>
        <w:gridCol w:w="1066"/>
        <w:gridCol w:w="1066"/>
        <w:gridCol w:w="1066"/>
        <w:gridCol w:w="1004"/>
        <w:gridCol w:w="1125"/>
        <w:gridCol w:w="1117"/>
        <w:gridCol w:w="1111"/>
        <w:gridCol w:w="1106"/>
        <w:gridCol w:w="1103"/>
      </w:tblGrid>
      <w:tr w:rsidR="00FA7221" w14:paraId="38285C3D" w14:textId="77777777">
        <w:trPr>
          <w:trHeight w:val="306"/>
          <w:tblHeader/>
        </w:trPr>
        <w:tc>
          <w:tcPr>
            <w:tcW w:w="384" w:type="pct"/>
            <w:vMerge w:val="restart"/>
            <w:noWrap/>
            <w:vAlign w:val="center"/>
          </w:tcPr>
          <w:p w14:paraId="551BF37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温度</w:t>
            </w:r>
          </w:p>
        </w:tc>
        <w:tc>
          <w:tcPr>
            <w:tcW w:w="4616" w:type="pct"/>
            <w:gridSpan w:val="12"/>
            <w:noWrap/>
            <w:vAlign w:val="center"/>
          </w:tcPr>
          <w:p w14:paraId="2C579CD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压力</w:t>
            </w:r>
          </w:p>
        </w:tc>
      </w:tr>
      <w:tr w:rsidR="00FA7221" w14:paraId="1DA0C891" w14:textId="77777777">
        <w:trPr>
          <w:trHeight w:val="306"/>
          <w:tblHeader/>
        </w:trPr>
        <w:tc>
          <w:tcPr>
            <w:tcW w:w="384" w:type="pct"/>
            <w:vMerge/>
            <w:vAlign w:val="center"/>
          </w:tcPr>
          <w:p w14:paraId="7F676739" w14:textId="77777777" w:rsidR="00FA7221" w:rsidRDefault="00FA7221">
            <w:pPr>
              <w:widowControl/>
              <w:jc w:val="center"/>
              <w:rPr>
                <w:rFonts w:asciiTheme="majorEastAsia" w:eastAsiaTheme="majorEastAsia" w:hAnsiTheme="majorEastAsia" w:hint="eastAsia"/>
                <w:color w:val="000000"/>
                <w:kern w:val="0"/>
                <w:sz w:val="18"/>
                <w:szCs w:val="18"/>
              </w:rPr>
            </w:pPr>
          </w:p>
        </w:tc>
        <w:tc>
          <w:tcPr>
            <w:tcW w:w="420" w:type="pct"/>
            <w:noWrap/>
            <w:vAlign w:val="center"/>
          </w:tcPr>
          <w:p w14:paraId="3CEFF87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0.01 MPa</w:t>
            </w:r>
          </w:p>
        </w:tc>
        <w:tc>
          <w:tcPr>
            <w:tcW w:w="376" w:type="pct"/>
            <w:noWrap/>
            <w:vAlign w:val="center"/>
          </w:tcPr>
          <w:p w14:paraId="5D1B78F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0.1 MPa</w:t>
            </w:r>
          </w:p>
        </w:tc>
        <w:tc>
          <w:tcPr>
            <w:tcW w:w="376" w:type="pct"/>
            <w:noWrap/>
            <w:vAlign w:val="center"/>
          </w:tcPr>
          <w:p w14:paraId="01FD95F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0.5 MPa</w:t>
            </w:r>
          </w:p>
        </w:tc>
        <w:tc>
          <w:tcPr>
            <w:tcW w:w="376" w:type="pct"/>
            <w:noWrap/>
            <w:vAlign w:val="center"/>
          </w:tcPr>
          <w:p w14:paraId="786F21E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 MPa</w:t>
            </w:r>
          </w:p>
        </w:tc>
        <w:tc>
          <w:tcPr>
            <w:tcW w:w="376" w:type="pct"/>
            <w:noWrap/>
            <w:vAlign w:val="center"/>
          </w:tcPr>
          <w:p w14:paraId="5A75BBA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 MPa</w:t>
            </w:r>
          </w:p>
        </w:tc>
        <w:tc>
          <w:tcPr>
            <w:tcW w:w="376" w:type="pct"/>
            <w:noWrap/>
            <w:vAlign w:val="center"/>
          </w:tcPr>
          <w:p w14:paraId="71AD8AF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 MPa</w:t>
            </w:r>
          </w:p>
        </w:tc>
        <w:tc>
          <w:tcPr>
            <w:tcW w:w="354" w:type="pct"/>
            <w:vAlign w:val="center"/>
          </w:tcPr>
          <w:p w14:paraId="29B97C5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7 MPa</w:t>
            </w:r>
          </w:p>
        </w:tc>
        <w:tc>
          <w:tcPr>
            <w:tcW w:w="397" w:type="pct"/>
            <w:vAlign w:val="center"/>
          </w:tcPr>
          <w:p w14:paraId="4BE35E6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10 MPa</w:t>
            </w:r>
          </w:p>
        </w:tc>
        <w:tc>
          <w:tcPr>
            <w:tcW w:w="394" w:type="pct"/>
            <w:vAlign w:val="center"/>
          </w:tcPr>
          <w:p w14:paraId="6CA8B47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14 MPa</w:t>
            </w:r>
          </w:p>
        </w:tc>
        <w:tc>
          <w:tcPr>
            <w:tcW w:w="392" w:type="pct"/>
            <w:vAlign w:val="center"/>
          </w:tcPr>
          <w:p w14:paraId="1F1FEB0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20 MPa</w:t>
            </w:r>
          </w:p>
        </w:tc>
        <w:tc>
          <w:tcPr>
            <w:tcW w:w="390" w:type="pct"/>
            <w:vAlign w:val="center"/>
          </w:tcPr>
          <w:p w14:paraId="2689705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25 MPa</w:t>
            </w:r>
          </w:p>
        </w:tc>
        <w:tc>
          <w:tcPr>
            <w:tcW w:w="389" w:type="pct"/>
            <w:vAlign w:val="center"/>
          </w:tcPr>
          <w:p w14:paraId="01A7CE4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 MPa</w:t>
            </w:r>
          </w:p>
        </w:tc>
      </w:tr>
      <w:tr w:rsidR="00FA7221" w14:paraId="226635A1" w14:textId="77777777">
        <w:trPr>
          <w:trHeight w:val="306"/>
        </w:trPr>
        <w:tc>
          <w:tcPr>
            <w:tcW w:w="384" w:type="pct"/>
            <w:noWrap/>
            <w:vAlign w:val="center"/>
          </w:tcPr>
          <w:p w14:paraId="3C3B2F8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0℃</w:t>
            </w:r>
          </w:p>
        </w:tc>
        <w:tc>
          <w:tcPr>
            <w:tcW w:w="420" w:type="pct"/>
            <w:noWrap/>
            <w:vAlign w:val="center"/>
          </w:tcPr>
          <w:p w14:paraId="459C278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0</w:t>
            </w:r>
          </w:p>
        </w:tc>
        <w:tc>
          <w:tcPr>
            <w:tcW w:w="376" w:type="pct"/>
            <w:noWrap/>
            <w:vAlign w:val="center"/>
          </w:tcPr>
          <w:p w14:paraId="12A4319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0.1</w:t>
            </w:r>
          </w:p>
        </w:tc>
        <w:tc>
          <w:tcPr>
            <w:tcW w:w="376" w:type="pct"/>
            <w:noWrap/>
            <w:vAlign w:val="center"/>
          </w:tcPr>
          <w:p w14:paraId="4010454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0.5</w:t>
            </w:r>
          </w:p>
        </w:tc>
        <w:tc>
          <w:tcPr>
            <w:tcW w:w="376" w:type="pct"/>
            <w:noWrap/>
            <w:vAlign w:val="center"/>
          </w:tcPr>
          <w:p w14:paraId="4B3D93B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w:t>
            </w:r>
          </w:p>
        </w:tc>
        <w:tc>
          <w:tcPr>
            <w:tcW w:w="376" w:type="pct"/>
            <w:noWrap/>
            <w:vAlign w:val="center"/>
          </w:tcPr>
          <w:p w14:paraId="1457FFA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w:t>
            </w:r>
          </w:p>
        </w:tc>
        <w:tc>
          <w:tcPr>
            <w:tcW w:w="376" w:type="pct"/>
            <w:noWrap/>
            <w:vAlign w:val="center"/>
          </w:tcPr>
          <w:p w14:paraId="0EF6E03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w:t>
            </w:r>
          </w:p>
        </w:tc>
        <w:tc>
          <w:tcPr>
            <w:tcW w:w="354" w:type="pct"/>
            <w:vAlign w:val="center"/>
          </w:tcPr>
          <w:p w14:paraId="30055DB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7.1</w:t>
            </w:r>
          </w:p>
        </w:tc>
        <w:tc>
          <w:tcPr>
            <w:tcW w:w="397" w:type="pct"/>
            <w:vAlign w:val="center"/>
          </w:tcPr>
          <w:p w14:paraId="58E8783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10.1</w:t>
            </w:r>
          </w:p>
        </w:tc>
        <w:tc>
          <w:tcPr>
            <w:tcW w:w="394" w:type="pct"/>
            <w:vAlign w:val="center"/>
          </w:tcPr>
          <w:p w14:paraId="6957B34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14.1</w:t>
            </w:r>
          </w:p>
        </w:tc>
        <w:tc>
          <w:tcPr>
            <w:tcW w:w="392" w:type="pct"/>
            <w:vAlign w:val="center"/>
          </w:tcPr>
          <w:p w14:paraId="6486D0C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20.1</w:t>
            </w:r>
          </w:p>
        </w:tc>
        <w:tc>
          <w:tcPr>
            <w:tcW w:w="390" w:type="pct"/>
            <w:vAlign w:val="center"/>
          </w:tcPr>
          <w:p w14:paraId="2304AF3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25.1</w:t>
            </w:r>
          </w:p>
        </w:tc>
        <w:tc>
          <w:tcPr>
            <w:tcW w:w="389" w:type="pct"/>
            <w:vAlign w:val="center"/>
          </w:tcPr>
          <w:p w14:paraId="05C2EF6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w:t>
            </w:r>
          </w:p>
        </w:tc>
      </w:tr>
      <w:tr w:rsidR="00FA7221" w14:paraId="7981485D" w14:textId="77777777">
        <w:trPr>
          <w:trHeight w:val="306"/>
        </w:trPr>
        <w:tc>
          <w:tcPr>
            <w:tcW w:w="384" w:type="pct"/>
            <w:noWrap/>
            <w:vAlign w:val="center"/>
          </w:tcPr>
          <w:p w14:paraId="46242FB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10℃</w:t>
            </w:r>
          </w:p>
        </w:tc>
        <w:tc>
          <w:tcPr>
            <w:tcW w:w="420" w:type="pct"/>
            <w:noWrap/>
            <w:vAlign w:val="center"/>
          </w:tcPr>
          <w:p w14:paraId="75474B3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42</w:t>
            </w:r>
          </w:p>
        </w:tc>
        <w:tc>
          <w:tcPr>
            <w:tcW w:w="376" w:type="pct"/>
            <w:noWrap/>
            <w:vAlign w:val="center"/>
          </w:tcPr>
          <w:p w14:paraId="4B1E08C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42.1</w:t>
            </w:r>
          </w:p>
        </w:tc>
        <w:tc>
          <w:tcPr>
            <w:tcW w:w="376" w:type="pct"/>
            <w:noWrap/>
            <w:vAlign w:val="center"/>
          </w:tcPr>
          <w:p w14:paraId="5A4374F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42.5</w:t>
            </w:r>
          </w:p>
        </w:tc>
        <w:tc>
          <w:tcPr>
            <w:tcW w:w="376" w:type="pct"/>
            <w:noWrap/>
            <w:vAlign w:val="center"/>
          </w:tcPr>
          <w:p w14:paraId="68EAE3D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43</w:t>
            </w:r>
          </w:p>
        </w:tc>
        <w:tc>
          <w:tcPr>
            <w:tcW w:w="376" w:type="pct"/>
            <w:noWrap/>
            <w:vAlign w:val="center"/>
          </w:tcPr>
          <w:p w14:paraId="1632E30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44.9</w:t>
            </w:r>
          </w:p>
        </w:tc>
        <w:tc>
          <w:tcPr>
            <w:tcW w:w="376" w:type="pct"/>
            <w:noWrap/>
            <w:vAlign w:val="center"/>
          </w:tcPr>
          <w:p w14:paraId="393D5BE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46.9</w:t>
            </w:r>
          </w:p>
        </w:tc>
        <w:tc>
          <w:tcPr>
            <w:tcW w:w="354" w:type="pct"/>
            <w:vAlign w:val="center"/>
          </w:tcPr>
          <w:p w14:paraId="01FBF2F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48.8</w:t>
            </w:r>
          </w:p>
        </w:tc>
        <w:tc>
          <w:tcPr>
            <w:tcW w:w="397" w:type="pct"/>
            <w:vAlign w:val="center"/>
          </w:tcPr>
          <w:p w14:paraId="39A4576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51.7</w:t>
            </w:r>
          </w:p>
        </w:tc>
        <w:tc>
          <w:tcPr>
            <w:tcW w:w="394" w:type="pct"/>
            <w:vAlign w:val="center"/>
          </w:tcPr>
          <w:p w14:paraId="70B9DF5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55.6</w:t>
            </w:r>
          </w:p>
        </w:tc>
        <w:tc>
          <w:tcPr>
            <w:tcW w:w="392" w:type="pct"/>
            <w:vAlign w:val="center"/>
          </w:tcPr>
          <w:p w14:paraId="25B8E93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61.3</w:t>
            </w:r>
          </w:p>
        </w:tc>
        <w:tc>
          <w:tcPr>
            <w:tcW w:w="390" w:type="pct"/>
            <w:vAlign w:val="center"/>
          </w:tcPr>
          <w:p w14:paraId="41D6AA4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66.1</w:t>
            </w:r>
          </w:p>
        </w:tc>
        <w:tc>
          <w:tcPr>
            <w:tcW w:w="389" w:type="pct"/>
            <w:vAlign w:val="center"/>
          </w:tcPr>
          <w:p w14:paraId="634F6FC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70.8</w:t>
            </w:r>
          </w:p>
        </w:tc>
      </w:tr>
      <w:tr w:rsidR="00FA7221" w14:paraId="36EB8361" w14:textId="77777777">
        <w:trPr>
          <w:trHeight w:val="306"/>
        </w:trPr>
        <w:tc>
          <w:tcPr>
            <w:tcW w:w="384" w:type="pct"/>
            <w:noWrap/>
            <w:vAlign w:val="center"/>
          </w:tcPr>
          <w:p w14:paraId="6FC214C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20℃</w:t>
            </w:r>
          </w:p>
        </w:tc>
        <w:tc>
          <w:tcPr>
            <w:tcW w:w="420" w:type="pct"/>
            <w:noWrap/>
            <w:vAlign w:val="center"/>
          </w:tcPr>
          <w:p w14:paraId="03A37C2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83.9</w:t>
            </w:r>
          </w:p>
        </w:tc>
        <w:tc>
          <w:tcPr>
            <w:tcW w:w="376" w:type="pct"/>
            <w:noWrap/>
            <w:vAlign w:val="center"/>
          </w:tcPr>
          <w:p w14:paraId="31DE624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84</w:t>
            </w:r>
          </w:p>
        </w:tc>
        <w:tc>
          <w:tcPr>
            <w:tcW w:w="376" w:type="pct"/>
            <w:noWrap/>
            <w:vAlign w:val="center"/>
          </w:tcPr>
          <w:p w14:paraId="3B6DC2B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84.3</w:t>
            </w:r>
          </w:p>
        </w:tc>
        <w:tc>
          <w:tcPr>
            <w:tcW w:w="376" w:type="pct"/>
            <w:noWrap/>
            <w:vAlign w:val="center"/>
          </w:tcPr>
          <w:p w14:paraId="7CD2EC4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84.8</w:t>
            </w:r>
          </w:p>
        </w:tc>
        <w:tc>
          <w:tcPr>
            <w:tcW w:w="376" w:type="pct"/>
            <w:noWrap/>
            <w:vAlign w:val="center"/>
          </w:tcPr>
          <w:p w14:paraId="42BF097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86.7</w:t>
            </w:r>
          </w:p>
        </w:tc>
        <w:tc>
          <w:tcPr>
            <w:tcW w:w="376" w:type="pct"/>
            <w:noWrap/>
            <w:vAlign w:val="center"/>
          </w:tcPr>
          <w:p w14:paraId="35DA80A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88.6</w:t>
            </w:r>
          </w:p>
        </w:tc>
        <w:tc>
          <w:tcPr>
            <w:tcW w:w="354" w:type="pct"/>
            <w:vAlign w:val="center"/>
          </w:tcPr>
          <w:p w14:paraId="1A876F6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90.4</w:t>
            </w:r>
          </w:p>
        </w:tc>
        <w:tc>
          <w:tcPr>
            <w:tcW w:w="397" w:type="pct"/>
            <w:vAlign w:val="center"/>
          </w:tcPr>
          <w:p w14:paraId="58C8796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93.2</w:t>
            </w:r>
          </w:p>
        </w:tc>
        <w:tc>
          <w:tcPr>
            <w:tcW w:w="394" w:type="pct"/>
            <w:vAlign w:val="center"/>
          </w:tcPr>
          <w:p w14:paraId="1DE597B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97</w:t>
            </w:r>
          </w:p>
        </w:tc>
        <w:tc>
          <w:tcPr>
            <w:tcW w:w="392" w:type="pct"/>
            <w:vAlign w:val="center"/>
          </w:tcPr>
          <w:p w14:paraId="0BF93B2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102.5</w:t>
            </w:r>
          </w:p>
        </w:tc>
        <w:tc>
          <w:tcPr>
            <w:tcW w:w="390" w:type="pct"/>
            <w:vAlign w:val="center"/>
          </w:tcPr>
          <w:p w14:paraId="735EA5B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107.1</w:t>
            </w:r>
          </w:p>
        </w:tc>
        <w:tc>
          <w:tcPr>
            <w:tcW w:w="389" w:type="pct"/>
            <w:vAlign w:val="center"/>
          </w:tcPr>
          <w:p w14:paraId="1109902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111.7</w:t>
            </w:r>
          </w:p>
        </w:tc>
      </w:tr>
      <w:tr w:rsidR="00FA7221" w14:paraId="6E6483BA" w14:textId="77777777">
        <w:trPr>
          <w:trHeight w:val="306"/>
        </w:trPr>
        <w:tc>
          <w:tcPr>
            <w:tcW w:w="384" w:type="pct"/>
            <w:noWrap/>
            <w:vAlign w:val="center"/>
          </w:tcPr>
          <w:p w14:paraId="041BF2F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40℃</w:t>
            </w:r>
          </w:p>
        </w:tc>
        <w:tc>
          <w:tcPr>
            <w:tcW w:w="420" w:type="pct"/>
            <w:noWrap/>
            <w:vAlign w:val="center"/>
          </w:tcPr>
          <w:p w14:paraId="3F448F3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167.4</w:t>
            </w:r>
          </w:p>
        </w:tc>
        <w:tc>
          <w:tcPr>
            <w:tcW w:w="376" w:type="pct"/>
            <w:noWrap/>
            <w:vAlign w:val="center"/>
          </w:tcPr>
          <w:p w14:paraId="44375EF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167.5</w:t>
            </w:r>
          </w:p>
        </w:tc>
        <w:tc>
          <w:tcPr>
            <w:tcW w:w="376" w:type="pct"/>
            <w:noWrap/>
            <w:vAlign w:val="center"/>
          </w:tcPr>
          <w:p w14:paraId="1B42FAB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167.9</w:t>
            </w:r>
          </w:p>
        </w:tc>
        <w:tc>
          <w:tcPr>
            <w:tcW w:w="376" w:type="pct"/>
            <w:noWrap/>
            <w:vAlign w:val="center"/>
          </w:tcPr>
          <w:p w14:paraId="739998F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168.3</w:t>
            </w:r>
          </w:p>
        </w:tc>
        <w:tc>
          <w:tcPr>
            <w:tcW w:w="376" w:type="pct"/>
            <w:noWrap/>
            <w:vAlign w:val="center"/>
          </w:tcPr>
          <w:p w14:paraId="668E556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170.1</w:t>
            </w:r>
          </w:p>
        </w:tc>
        <w:tc>
          <w:tcPr>
            <w:tcW w:w="376" w:type="pct"/>
            <w:noWrap/>
            <w:vAlign w:val="center"/>
          </w:tcPr>
          <w:p w14:paraId="7D6F659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171.9</w:t>
            </w:r>
          </w:p>
        </w:tc>
        <w:tc>
          <w:tcPr>
            <w:tcW w:w="354" w:type="pct"/>
            <w:vAlign w:val="center"/>
          </w:tcPr>
          <w:p w14:paraId="3599913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173.6</w:t>
            </w:r>
          </w:p>
        </w:tc>
        <w:tc>
          <w:tcPr>
            <w:tcW w:w="397" w:type="pct"/>
            <w:vAlign w:val="center"/>
          </w:tcPr>
          <w:p w14:paraId="5F650E3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176.3</w:t>
            </w:r>
          </w:p>
        </w:tc>
        <w:tc>
          <w:tcPr>
            <w:tcW w:w="394" w:type="pct"/>
            <w:vAlign w:val="center"/>
          </w:tcPr>
          <w:p w14:paraId="42E07F3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179.8</w:t>
            </w:r>
          </w:p>
        </w:tc>
        <w:tc>
          <w:tcPr>
            <w:tcW w:w="392" w:type="pct"/>
            <w:vAlign w:val="center"/>
          </w:tcPr>
          <w:p w14:paraId="397D7C9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185.1</w:t>
            </w:r>
          </w:p>
        </w:tc>
        <w:tc>
          <w:tcPr>
            <w:tcW w:w="390" w:type="pct"/>
            <w:vAlign w:val="center"/>
          </w:tcPr>
          <w:p w14:paraId="1E222A6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189.4</w:t>
            </w:r>
          </w:p>
        </w:tc>
        <w:tc>
          <w:tcPr>
            <w:tcW w:w="389" w:type="pct"/>
            <w:vAlign w:val="center"/>
          </w:tcPr>
          <w:p w14:paraId="1FC1F1C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193.8</w:t>
            </w:r>
          </w:p>
        </w:tc>
      </w:tr>
      <w:tr w:rsidR="00FA7221" w14:paraId="5F460619" w14:textId="77777777">
        <w:trPr>
          <w:trHeight w:val="306"/>
        </w:trPr>
        <w:tc>
          <w:tcPr>
            <w:tcW w:w="384" w:type="pct"/>
            <w:noWrap/>
            <w:vAlign w:val="center"/>
          </w:tcPr>
          <w:p w14:paraId="211E782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60℃</w:t>
            </w:r>
          </w:p>
        </w:tc>
        <w:tc>
          <w:tcPr>
            <w:tcW w:w="420" w:type="pct"/>
            <w:noWrap/>
            <w:vAlign w:val="center"/>
          </w:tcPr>
          <w:p w14:paraId="28F3195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2611.3</w:t>
            </w:r>
          </w:p>
        </w:tc>
        <w:tc>
          <w:tcPr>
            <w:tcW w:w="376" w:type="pct"/>
            <w:noWrap/>
            <w:vAlign w:val="center"/>
          </w:tcPr>
          <w:p w14:paraId="11204E3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251.2</w:t>
            </w:r>
          </w:p>
        </w:tc>
        <w:tc>
          <w:tcPr>
            <w:tcW w:w="376" w:type="pct"/>
            <w:noWrap/>
            <w:vAlign w:val="center"/>
          </w:tcPr>
          <w:p w14:paraId="1F664B0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251.2</w:t>
            </w:r>
          </w:p>
        </w:tc>
        <w:tc>
          <w:tcPr>
            <w:tcW w:w="376" w:type="pct"/>
            <w:noWrap/>
            <w:vAlign w:val="center"/>
          </w:tcPr>
          <w:p w14:paraId="3258653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251.9</w:t>
            </w:r>
          </w:p>
        </w:tc>
        <w:tc>
          <w:tcPr>
            <w:tcW w:w="376" w:type="pct"/>
            <w:noWrap/>
            <w:vAlign w:val="center"/>
          </w:tcPr>
          <w:p w14:paraId="042EDE0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253.6</w:t>
            </w:r>
          </w:p>
        </w:tc>
        <w:tc>
          <w:tcPr>
            <w:tcW w:w="376" w:type="pct"/>
            <w:noWrap/>
            <w:vAlign w:val="center"/>
          </w:tcPr>
          <w:p w14:paraId="1507474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255.3</w:t>
            </w:r>
          </w:p>
        </w:tc>
        <w:tc>
          <w:tcPr>
            <w:tcW w:w="354" w:type="pct"/>
            <w:vAlign w:val="center"/>
          </w:tcPr>
          <w:p w14:paraId="5345EE6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256.9</w:t>
            </w:r>
          </w:p>
        </w:tc>
        <w:tc>
          <w:tcPr>
            <w:tcW w:w="397" w:type="pct"/>
            <w:vAlign w:val="center"/>
          </w:tcPr>
          <w:p w14:paraId="3CD85C3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259.4</w:t>
            </w:r>
          </w:p>
        </w:tc>
        <w:tc>
          <w:tcPr>
            <w:tcW w:w="394" w:type="pct"/>
            <w:vAlign w:val="center"/>
          </w:tcPr>
          <w:p w14:paraId="535729B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262.8</w:t>
            </w:r>
          </w:p>
        </w:tc>
        <w:tc>
          <w:tcPr>
            <w:tcW w:w="392" w:type="pct"/>
            <w:vAlign w:val="center"/>
          </w:tcPr>
          <w:p w14:paraId="51E802A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267.8</w:t>
            </w:r>
          </w:p>
        </w:tc>
        <w:tc>
          <w:tcPr>
            <w:tcW w:w="390" w:type="pct"/>
            <w:vAlign w:val="center"/>
          </w:tcPr>
          <w:p w14:paraId="4CB9E0A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272</w:t>
            </w:r>
          </w:p>
        </w:tc>
        <w:tc>
          <w:tcPr>
            <w:tcW w:w="389" w:type="pct"/>
            <w:vAlign w:val="center"/>
          </w:tcPr>
          <w:p w14:paraId="11ED7FA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276.1</w:t>
            </w:r>
          </w:p>
        </w:tc>
      </w:tr>
      <w:tr w:rsidR="00FA7221" w14:paraId="0CA70A20" w14:textId="77777777">
        <w:trPr>
          <w:trHeight w:val="306"/>
        </w:trPr>
        <w:tc>
          <w:tcPr>
            <w:tcW w:w="384" w:type="pct"/>
            <w:noWrap/>
            <w:vAlign w:val="center"/>
          </w:tcPr>
          <w:p w14:paraId="1C64D94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80℃</w:t>
            </w:r>
          </w:p>
        </w:tc>
        <w:tc>
          <w:tcPr>
            <w:tcW w:w="420" w:type="pct"/>
            <w:noWrap/>
            <w:vAlign w:val="center"/>
          </w:tcPr>
          <w:p w14:paraId="63F05DB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2649.3</w:t>
            </w:r>
          </w:p>
        </w:tc>
        <w:tc>
          <w:tcPr>
            <w:tcW w:w="376" w:type="pct"/>
            <w:noWrap/>
            <w:vAlign w:val="center"/>
          </w:tcPr>
          <w:p w14:paraId="17484F6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335</w:t>
            </w:r>
          </w:p>
        </w:tc>
        <w:tc>
          <w:tcPr>
            <w:tcW w:w="376" w:type="pct"/>
            <w:noWrap/>
            <w:vAlign w:val="center"/>
          </w:tcPr>
          <w:p w14:paraId="4C1A3FE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335.3</w:t>
            </w:r>
          </w:p>
        </w:tc>
        <w:tc>
          <w:tcPr>
            <w:tcW w:w="376" w:type="pct"/>
            <w:noWrap/>
            <w:vAlign w:val="center"/>
          </w:tcPr>
          <w:p w14:paraId="2611C6C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335.7</w:t>
            </w:r>
          </w:p>
        </w:tc>
        <w:tc>
          <w:tcPr>
            <w:tcW w:w="376" w:type="pct"/>
            <w:noWrap/>
            <w:vAlign w:val="center"/>
          </w:tcPr>
          <w:p w14:paraId="1303759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337.3</w:t>
            </w:r>
          </w:p>
        </w:tc>
        <w:tc>
          <w:tcPr>
            <w:tcW w:w="376" w:type="pct"/>
            <w:noWrap/>
            <w:vAlign w:val="center"/>
          </w:tcPr>
          <w:p w14:paraId="06C21B2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338.8</w:t>
            </w:r>
          </w:p>
        </w:tc>
        <w:tc>
          <w:tcPr>
            <w:tcW w:w="354" w:type="pct"/>
            <w:vAlign w:val="center"/>
          </w:tcPr>
          <w:p w14:paraId="5F97D0E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340.4</w:t>
            </w:r>
          </w:p>
        </w:tc>
        <w:tc>
          <w:tcPr>
            <w:tcW w:w="397" w:type="pct"/>
            <w:vAlign w:val="center"/>
          </w:tcPr>
          <w:p w14:paraId="5E36EB5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342.8</w:t>
            </w:r>
          </w:p>
        </w:tc>
        <w:tc>
          <w:tcPr>
            <w:tcW w:w="394" w:type="pct"/>
            <w:vAlign w:val="center"/>
          </w:tcPr>
          <w:p w14:paraId="7BEE466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346</w:t>
            </w:r>
          </w:p>
        </w:tc>
        <w:tc>
          <w:tcPr>
            <w:tcW w:w="392" w:type="pct"/>
            <w:vAlign w:val="center"/>
          </w:tcPr>
          <w:p w14:paraId="7F0F142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350.8</w:t>
            </w:r>
          </w:p>
        </w:tc>
        <w:tc>
          <w:tcPr>
            <w:tcW w:w="390" w:type="pct"/>
            <w:vAlign w:val="center"/>
          </w:tcPr>
          <w:p w14:paraId="00846A5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354.8</w:t>
            </w:r>
          </w:p>
        </w:tc>
        <w:tc>
          <w:tcPr>
            <w:tcW w:w="389" w:type="pct"/>
            <w:vAlign w:val="center"/>
          </w:tcPr>
          <w:p w14:paraId="72F06D8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358.7</w:t>
            </w:r>
          </w:p>
        </w:tc>
      </w:tr>
      <w:tr w:rsidR="00FA7221" w14:paraId="149A34CD" w14:textId="77777777">
        <w:trPr>
          <w:trHeight w:val="306"/>
        </w:trPr>
        <w:tc>
          <w:tcPr>
            <w:tcW w:w="384" w:type="pct"/>
            <w:noWrap/>
            <w:vAlign w:val="center"/>
          </w:tcPr>
          <w:p w14:paraId="7F3C151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100℃</w:t>
            </w:r>
          </w:p>
        </w:tc>
        <w:tc>
          <w:tcPr>
            <w:tcW w:w="420" w:type="pct"/>
            <w:noWrap/>
            <w:vAlign w:val="center"/>
          </w:tcPr>
          <w:p w14:paraId="3F02C8C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2687.3</w:t>
            </w:r>
          </w:p>
        </w:tc>
        <w:tc>
          <w:tcPr>
            <w:tcW w:w="376" w:type="pct"/>
            <w:noWrap/>
            <w:vAlign w:val="center"/>
          </w:tcPr>
          <w:p w14:paraId="68DE8DE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2676.5</w:t>
            </w:r>
          </w:p>
        </w:tc>
        <w:tc>
          <w:tcPr>
            <w:tcW w:w="376" w:type="pct"/>
            <w:noWrap/>
            <w:vAlign w:val="center"/>
          </w:tcPr>
          <w:p w14:paraId="3CF7D06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419.4</w:t>
            </w:r>
          </w:p>
        </w:tc>
        <w:tc>
          <w:tcPr>
            <w:tcW w:w="376" w:type="pct"/>
            <w:noWrap/>
            <w:vAlign w:val="center"/>
          </w:tcPr>
          <w:p w14:paraId="0A0303A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419.7</w:t>
            </w:r>
          </w:p>
        </w:tc>
        <w:tc>
          <w:tcPr>
            <w:tcW w:w="376" w:type="pct"/>
            <w:noWrap/>
            <w:vAlign w:val="center"/>
          </w:tcPr>
          <w:p w14:paraId="30B0817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421.2</w:t>
            </w:r>
          </w:p>
        </w:tc>
        <w:tc>
          <w:tcPr>
            <w:tcW w:w="376" w:type="pct"/>
            <w:noWrap/>
            <w:vAlign w:val="center"/>
          </w:tcPr>
          <w:p w14:paraId="7E62F9C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422.7</w:t>
            </w:r>
          </w:p>
        </w:tc>
        <w:tc>
          <w:tcPr>
            <w:tcW w:w="354" w:type="pct"/>
            <w:vAlign w:val="center"/>
          </w:tcPr>
          <w:p w14:paraId="36165CA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424.2</w:t>
            </w:r>
          </w:p>
        </w:tc>
        <w:tc>
          <w:tcPr>
            <w:tcW w:w="397" w:type="pct"/>
            <w:vAlign w:val="center"/>
          </w:tcPr>
          <w:p w14:paraId="12ED669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426.5</w:t>
            </w:r>
          </w:p>
        </w:tc>
        <w:tc>
          <w:tcPr>
            <w:tcW w:w="394" w:type="pct"/>
            <w:vAlign w:val="center"/>
          </w:tcPr>
          <w:p w14:paraId="38853BE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429.5</w:t>
            </w:r>
          </w:p>
        </w:tc>
        <w:tc>
          <w:tcPr>
            <w:tcW w:w="392" w:type="pct"/>
            <w:vAlign w:val="center"/>
          </w:tcPr>
          <w:p w14:paraId="6A578AE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434</w:t>
            </w:r>
          </w:p>
        </w:tc>
        <w:tc>
          <w:tcPr>
            <w:tcW w:w="390" w:type="pct"/>
            <w:vAlign w:val="center"/>
          </w:tcPr>
          <w:p w14:paraId="3B7850B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437.8</w:t>
            </w:r>
          </w:p>
        </w:tc>
        <w:tc>
          <w:tcPr>
            <w:tcW w:w="389" w:type="pct"/>
            <w:vAlign w:val="center"/>
          </w:tcPr>
          <w:p w14:paraId="11BCD73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441.6</w:t>
            </w:r>
          </w:p>
        </w:tc>
      </w:tr>
      <w:tr w:rsidR="00FA7221" w14:paraId="1C56E477" w14:textId="77777777">
        <w:trPr>
          <w:trHeight w:val="306"/>
        </w:trPr>
        <w:tc>
          <w:tcPr>
            <w:tcW w:w="384" w:type="pct"/>
            <w:noWrap/>
            <w:vAlign w:val="center"/>
          </w:tcPr>
          <w:p w14:paraId="7AE856B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120℃</w:t>
            </w:r>
          </w:p>
        </w:tc>
        <w:tc>
          <w:tcPr>
            <w:tcW w:w="420" w:type="pct"/>
            <w:noWrap/>
            <w:vAlign w:val="center"/>
          </w:tcPr>
          <w:p w14:paraId="3E52A34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2725.4</w:t>
            </w:r>
          </w:p>
        </w:tc>
        <w:tc>
          <w:tcPr>
            <w:tcW w:w="376" w:type="pct"/>
            <w:noWrap/>
            <w:vAlign w:val="center"/>
          </w:tcPr>
          <w:p w14:paraId="034FF3D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2716.8</w:t>
            </w:r>
          </w:p>
        </w:tc>
        <w:tc>
          <w:tcPr>
            <w:tcW w:w="376" w:type="pct"/>
            <w:noWrap/>
            <w:vAlign w:val="center"/>
          </w:tcPr>
          <w:p w14:paraId="2D49D59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503.9</w:t>
            </w:r>
          </w:p>
        </w:tc>
        <w:tc>
          <w:tcPr>
            <w:tcW w:w="376" w:type="pct"/>
            <w:noWrap/>
            <w:vAlign w:val="center"/>
          </w:tcPr>
          <w:p w14:paraId="0494104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504.3</w:t>
            </w:r>
          </w:p>
        </w:tc>
        <w:tc>
          <w:tcPr>
            <w:tcW w:w="376" w:type="pct"/>
            <w:noWrap/>
            <w:vAlign w:val="center"/>
          </w:tcPr>
          <w:p w14:paraId="3F42098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505.7</w:t>
            </w:r>
          </w:p>
        </w:tc>
        <w:tc>
          <w:tcPr>
            <w:tcW w:w="376" w:type="pct"/>
            <w:noWrap/>
            <w:vAlign w:val="center"/>
          </w:tcPr>
          <w:p w14:paraId="63754D2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507.1</w:t>
            </w:r>
          </w:p>
        </w:tc>
        <w:tc>
          <w:tcPr>
            <w:tcW w:w="354" w:type="pct"/>
            <w:vAlign w:val="center"/>
          </w:tcPr>
          <w:p w14:paraId="261E80D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508.5</w:t>
            </w:r>
          </w:p>
        </w:tc>
        <w:tc>
          <w:tcPr>
            <w:tcW w:w="397" w:type="pct"/>
            <w:vAlign w:val="center"/>
          </w:tcPr>
          <w:p w14:paraId="7B420C4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510.6</w:t>
            </w:r>
          </w:p>
        </w:tc>
        <w:tc>
          <w:tcPr>
            <w:tcW w:w="394" w:type="pct"/>
            <w:vAlign w:val="center"/>
          </w:tcPr>
          <w:p w14:paraId="2FDECF6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513.5</w:t>
            </w:r>
          </w:p>
        </w:tc>
        <w:tc>
          <w:tcPr>
            <w:tcW w:w="392" w:type="pct"/>
            <w:vAlign w:val="center"/>
          </w:tcPr>
          <w:p w14:paraId="11C7456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517.7</w:t>
            </w:r>
          </w:p>
        </w:tc>
        <w:tc>
          <w:tcPr>
            <w:tcW w:w="390" w:type="pct"/>
            <w:vAlign w:val="center"/>
          </w:tcPr>
          <w:p w14:paraId="24BEA05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521.3</w:t>
            </w:r>
          </w:p>
        </w:tc>
        <w:tc>
          <w:tcPr>
            <w:tcW w:w="389" w:type="pct"/>
            <w:vAlign w:val="center"/>
          </w:tcPr>
          <w:p w14:paraId="40190EB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524.9</w:t>
            </w:r>
          </w:p>
        </w:tc>
      </w:tr>
      <w:tr w:rsidR="00FA7221" w14:paraId="5E954CE8" w14:textId="77777777">
        <w:trPr>
          <w:trHeight w:val="306"/>
        </w:trPr>
        <w:tc>
          <w:tcPr>
            <w:tcW w:w="384" w:type="pct"/>
            <w:noWrap/>
            <w:vAlign w:val="center"/>
          </w:tcPr>
          <w:p w14:paraId="4C877C7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140℃</w:t>
            </w:r>
          </w:p>
        </w:tc>
        <w:tc>
          <w:tcPr>
            <w:tcW w:w="420" w:type="pct"/>
            <w:noWrap/>
            <w:vAlign w:val="center"/>
          </w:tcPr>
          <w:p w14:paraId="04BF269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2763.6</w:t>
            </w:r>
          </w:p>
        </w:tc>
        <w:tc>
          <w:tcPr>
            <w:tcW w:w="376" w:type="pct"/>
            <w:noWrap/>
            <w:vAlign w:val="center"/>
          </w:tcPr>
          <w:p w14:paraId="343859A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2756.6</w:t>
            </w:r>
          </w:p>
        </w:tc>
        <w:tc>
          <w:tcPr>
            <w:tcW w:w="376" w:type="pct"/>
            <w:noWrap/>
            <w:vAlign w:val="center"/>
          </w:tcPr>
          <w:p w14:paraId="70D3491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589.2</w:t>
            </w:r>
          </w:p>
        </w:tc>
        <w:tc>
          <w:tcPr>
            <w:tcW w:w="376" w:type="pct"/>
            <w:noWrap/>
            <w:vAlign w:val="center"/>
          </w:tcPr>
          <w:p w14:paraId="74A885E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589.5</w:t>
            </w:r>
          </w:p>
        </w:tc>
        <w:tc>
          <w:tcPr>
            <w:tcW w:w="376" w:type="pct"/>
            <w:noWrap/>
            <w:vAlign w:val="center"/>
          </w:tcPr>
          <w:p w14:paraId="002684F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590.8</w:t>
            </w:r>
          </w:p>
        </w:tc>
        <w:tc>
          <w:tcPr>
            <w:tcW w:w="376" w:type="pct"/>
            <w:noWrap/>
            <w:vAlign w:val="center"/>
          </w:tcPr>
          <w:p w14:paraId="60C8475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592.1</w:t>
            </w:r>
          </w:p>
        </w:tc>
        <w:tc>
          <w:tcPr>
            <w:tcW w:w="354" w:type="pct"/>
            <w:vAlign w:val="center"/>
          </w:tcPr>
          <w:p w14:paraId="7E66546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593.4</w:t>
            </w:r>
          </w:p>
        </w:tc>
        <w:tc>
          <w:tcPr>
            <w:tcW w:w="397" w:type="pct"/>
            <w:vAlign w:val="center"/>
          </w:tcPr>
          <w:p w14:paraId="36C12D0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595.4</w:t>
            </w:r>
          </w:p>
        </w:tc>
        <w:tc>
          <w:tcPr>
            <w:tcW w:w="394" w:type="pct"/>
            <w:vAlign w:val="center"/>
          </w:tcPr>
          <w:p w14:paraId="2BE8C97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598</w:t>
            </w:r>
          </w:p>
        </w:tc>
        <w:tc>
          <w:tcPr>
            <w:tcW w:w="392" w:type="pct"/>
            <w:vAlign w:val="center"/>
          </w:tcPr>
          <w:p w14:paraId="1C84EFD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602</w:t>
            </w:r>
          </w:p>
        </w:tc>
        <w:tc>
          <w:tcPr>
            <w:tcW w:w="390" w:type="pct"/>
            <w:vAlign w:val="center"/>
          </w:tcPr>
          <w:p w14:paraId="32F19AE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605.4</w:t>
            </w:r>
          </w:p>
        </w:tc>
        <w:tc>
          <w:tcPr>
            <w:tcW w:w="389" w:type="pct"/>
            <w:vAlign w:val="center"/>
          </w:tcPr>
          <w:p w14:paraId="79D0E95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603.1</w:t>
            </w:r>
          </w:p>
        </w:tc>
      </w:tr>
      <w:tr w:rsidR="00FA7221" w14:paraId="7E2693D3" w14:textId="77777777">
        <w:trPr>
          <w:trHeight w:val="306"/>
        </w:trPr>
        <w:tc>
          <w:tcPr>
            <w:tcW w:w="384" w:type="pct"/>
            <w:noWrap/>
            <w:vAlign w:val="center"/>
          </w:tcPr>
          <w:p w14:paraId="20B43C1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160℃</w:t>
            </w:r>
          </w:p>
        </w:tc>
        <w:tc>
          <w:tcPr>
            <w:tcW w:w="420" w:type="pct"/>
            <w:noWrap/>
            <w:vAlign w:val="center"/>
          </w:tcPr>
          <w:p w14:paraId="3D71459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2802</w:t>
            </w:r>
          </w:p>
        </w:tc>
        <w:tc>
          <w:tcPr>
            <w:tcW w:w="376" w:type="pct"/>
            <w:noWrap/>
            <w:vAlign w:val="center"/>
          </w:tcPr>
          <w:p w14:paraId="3D86D35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2796.2</w:t>
            </w:r>
          </w:p>
        </w:tc>
        <w:tc>
          <w:tcPr>
            <w:tcW w:w="376" w:type="pct"/>
            <w:noWrap/>
            <w:vAlign w:val="center"/>
          </w:tcPr>
          <w:p w14:paraId="7867BB7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2767.3</w:t>
            </w:r>
          </w:p>
        </w:tc>
        <w:tc>
          <w:tcPr>
            <w:tcW w:w="376" w:type="pct"/>
            <w:noWrap/>
            <w:vAlign w:val="center"/>
          </w:tcPr>
          <w:p w14:paraId="3E901A9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675.7</w:t>
            </w:r>
          </w:p>
        </w:tc>
        <w:tc>
          <w:tcPr>
            <w:tcW w:w="376" w:type="pct"/>
            <w:noWrap/>
            <w:vAlign w:val="center"/>
          </w:tcPr>
          <w:p w14:paraId="3959535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676.9</w:t>
            </w:r>
          </w:p>
        </w:tc>
        <w:tc>
          <w:tcPr>
            <w:tcW w:w="376" w:type="pct"/>
            <w:noWrap/>
            <w:vAlign w:val="center"/>
          </w:tcPr>
          <w:p w14:paraId="32DF492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678</w:t>
            </w:r>
          </w:p>
        </w:tc>
        <w:tc>
          <w:tcPr>
            <w:tcW w:w="354" w:type="pct"/>
            <w:vAlign w:val="center"/>
          </w:tcPr>
          <w:p w14:paraId="3B067CD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679.2</w:t>
            </w:r>
          </w:p>
        </w:tc>
        <w:tc>
          <w:tcPr>
            <w:tcW w:w="397" w:type="pct"/>
            <w:vAlign w:val="center"/>
          </w:tcPr>
          <w:p w14:paraId="02F020D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681</w:t>
            </w:r>
          </w:p>
        </w:tc>
        <w:tc>
          <w:tcPr>
            <w:tcW w:w="394" w:type="pct"/>
            <w:vAlign w:val="center"/>
          </w:tcPr>
          <w:p w14:paraId="5129B98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683.4</w:t>
            </w:r>
          </w:p>
        </w:tc>
        <w:tc>
          <w:tcPr>
            <w:tcW w:w="392" w:type="pct"/>
            <w:vAlign w:val="center"/>
          </w:tcPr>
          <w:p w14:paraId="48BFDB9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687.1</w:t>
            </w:r>
          </w:p>
        </w:tc>
        <w:tc>
          <w:tcPr>
            <w:tcW w:w="390" w:type="pct"/>
            <w:vAlign w:val="center"/>
          </w:tcPr>
          <w:p w14:paraId="0359303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690.2</w:t>
            </w:r>
          </w:p>
        </w:tc>
        <w:tc>
          <w:tcPr>
            <w:tcW w:w="389" w:type="pct"/>
            <w:vAlign w:val="center"/>
          </w:tcPr>
          <w:p w14:paraId="0F9C66F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693.3</w:t>
            </w:r>
          </w:p>
        </w:tc>
      </w:tr>
      <w:tr w:rsidR="00FA7221" w14:paraId="6BBDC3F3" w14:textId="77777777">
        <w:trPr>
          <w:trHeight w:val="306"/>
        </w:trPr>
        <w:tc>
          <w:tcPr>
            <w:tcW w:w="384" w:type="pct"/>
            <w:noWrap/>
            <w:vAlign w:val="center"/>
          </w:tcPr>
          <w:p w14:paraId="2902092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180℃</w:t>
            </w:r>
          </w:p>
        </w:tc>
        <w:tc>
          <w:tcPr>
            <w:tcW w:w="420" w:type="pct"/>
            <w:noWrap/>
            <w:vAlign w:val="center"/>
          </w:tcPr>
          <w:p w14:paraId="4E25EE9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2840.6</w:t>
            </w:r>
          </w:p>
        </w:tc>
        <w:tc>
          <w:tcPr>
            <w:tcW w:w="376" w:type="pct"/>
            <w:noWrap/>
            <w:vAlign w:val="center"/>
          </w:tcPr>
          <w:p w14:paraId="203FE7E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2835.7</w:t>
            </w:r>
          </w:p>
        </w:tc>
        <w:tc>
          <w:tcPr>
            <w:tcW w:w="376" w:type="pct"/>
            <w:noWrap/>
            <w:vAlign w:val="center"/>
          </w:tcPr>
          <w:p w14:paraId="4EAFA3B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2812.1</w:t>
            </w:r>
          </w:p>
        </w:tc>
        <w:tc>
          <w:tcPr>
            <w:tcW w:w="376" w:type="pct"/>
            <w:noWrap/>
            <w:vAlign w:val="center"/>
          </w:tcPr>
          <w:p w14:paraId="432787E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2777.3</w:t>
            </w:r>
          </w:p>
        </w:tc>
        <w:tc>
          <w:tcPr>
            <w:tcW w:w="376" w:type="pct"/>
            <w:noWrap/>
            <w:vAlign w:val="center"/>
          </w:tcPr>
          <w:p w14:paraId="5E968C0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764.1</w:t>
            </w:r>
          </w:p>
        </w:tc>
        <w:tc>
          <w:tcPr>
            <w:tcW w:w="376" w:type="pct"/>
            <w:noWrap/>
            <w:vAlign w:val="center"/>
          </w:tcPr>
          <w:p w14:paraId="5085D45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765.2</w:t>
            </w:r>
          </w:p>
        </w:tc>
        <w:tc>
          <w:tcPr>
            <w:tcW w:w="354" w:type="pct"/>
            <w:vAlign w:val="center"/>
          </w:tcPr>
          <w:p w14:paraId="392FB62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766.2</w:t>
            </w:r>
          </w:p>
        </w:tc>
        <w:tc>
          <w:tcPr>
            <w:tcW w:w="397" w:type="pct"/>
            <w:vAlign w:val="center"/>
          </w:tcPr>
          <w:p w14:paraId="766B672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767.8</w:t>
            </w:r>
          </w:p>
        </w:tc>
        <w:tc>
          <w:tcPr>
            <w:tcW w:w="394" w:type="pct"/>
            <w:vAlign w:val="center"/>
          </w:tcPr>
          <w:p w14:paraId="1162435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769.9</w:t>
            </w:r>
          </w:p>
        </w:tc>
        <w:tc>
          <w:tcPr>
            <w:tcW w:w="392" w:type="pct"/>
            <w:vAlign w:val="center"/>
          </w:tcPr>
          <w:p w14:paraId="01BDAB7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773.1</w:t>
            </w:r>
          </w:p>
        </w:tc>
        <w:tc>
          <w:tcPr>
            <w:tcW w:w="390" w:type="pct"/>
            <w:vAlign w:val="center"/>
          </w:tcPr>
          <w:p w14:paraId="64686FD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775.9</w:t>
            </w:r>
          </w:p>
        </w:tc>
        <w:tc>
          <w:tcPr>
            <w:tcW w:w="389" w:type="pct"/>
            <w:vAlign w:val="center"/>
          </w:tcPr>
          <w:p w14:paraId="1597630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778.7</w:t>
            </w:r>
          </w:p>
        </w:tc>
      </w:tr>
      <w:tr w:rsidR="00FA7221" w14:paraId="1CF44D89" w14:textId="77777777">
        <w:trPr>
          <w:trHeight w:val="306"/>
        </w:trPr>
        <w:tc>
          <w:tcPr>
            <w:tcW w:w="384" w:type="pct"/>
            <w:noWrap/>
            <w:vAlign w:val="center"/>
          </w:tcPr>
          <w:p w14:paraId="6A13300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200℃</w:t>
            </w:r>
          </w:p>
        </w:tc>
        <w:tc>
          <w:tcPr>
            <w:tcW w:w="420" w:type="pct"/>
            <w:noWrap/>
            <w:vAlign w:val="center"/>
          </w:tcPr>
          <w:p w14:paraId="7D261BA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2879.3</w:t>
            </w:r>
          </w:p>
        </w:tc>
        <w:tc>
          <w:tcPr>
            <w:tcW w:w="376" w:type="pct"/>
            <w:noWrap/>
            <w:vAlign w:val="center"/>
          </w:tcPr>
          <w:p w14:paraId="39FF24A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2875.2</w:t>
            </w:r>
          </w:p>
        </w:tc>
        <w:tc>
          <w:tcPr>
            <w:tcW w:w="376" w:type="pct"/>
            <w:noWrap/>
            <w:vAlign w:val="center"/>
          </w:tcPr>
          <w:p w14:paraId="0C2E6FB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2855.5</w:t>
            </w:r>
          </w:p>
        </w:tc>
        <w:tc>
          <w:tcPr>
            <w:tcW w:w="376" w:type="pct"/>
            <w:noWrap/>
            <w:vAlign w:val="center"/>
          </w:tcPr>
          <w:p w14:paraId="6C7F9C4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2827.5</w:t>
            </w:r>
          </w:p>
        </w:tc>
        <w:tc>
          <w:tcPr>
            <w:tcW w:w="376" w:type="pct"/>
            <w:noWrap/>
            <w:vAlign w:val="center"/>
          </w:tcPr>
          <w:p w14:paraId="769B853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853</w:t>
            </w:r>
          </w:p>
        </w:tc>
        <w:tc>
          <w:tcPr>
            <w:tcW w:w="376" w:type="pct"/>
            <w:noWrap/>
            <w:vAlign w:val="center"/>
          </w:tcPr>
          <w:p w14:paraId="47519F9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853.8</w:t>
            </w:r>
          </w:p>
        </w:tc>
        <w:tc>
          <w:tcPr>
            <w:tcW w:w="354" w:type="pct"/>
            <w:vAlign w:val="center"/>
          </w:tcPr>
          <w:p w14:paraId="21632D6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854.6</w:t>
            </w:r>
          </w:p>
        </w:tc>
        <w:tc>
          <w:tcPr>
            <w:tcW w:w="397" w:type="pct"/>
            <w:vAlign w:val="center"/>
          </w:tcPr>
          <w:p w14:paraId="74D1BD4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855.9</w:t>
            </w:r>
          </w:p>
        </w:tc>
        <w:tc>
          <w:tcPr>
            <w:tcW w:w="394" w:type="pct"/>
            <w:vAlign w:val="center"/>
          </w:tcPr>
          <w:p w14:paraId="2D5840F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857.7</w:t>
            </w:r>
          </w:p>
        </w:tc>
        <w:tc>
          <w:tcPr>
            <w:tcW w:w="392" w:type="pct"/>
            <w:vAlign w:val="center"/>
          </w:tcPr>
          <w:p w14:paraId="2DC0FF4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860.4</w:t>
            </w:r>
          </w:p>
        </w:tc>
        <w:tc>
          <w:tcPr>
            <w:tcW w:w="390" w:type="pct"/>
            <w:vAlign w:val="center"/>
          </w:tcPr>
          <w:p w14:paraId="600EEFF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862.8</w:t>
            </w:r>
          </w:p>
        </w:tc>
        <w:tc>
          <w:tcPr>
            <w:tcW w:w="389" w:type="pct"/>
            <w:vAlign w:val="center"/>
          </w:tcPr>
          <w:p w14:paraId="381872A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856.2</w:t>
            </w:r>
          </w:p>
        </w:tc>
      </w:tr>
      <w:tr w:rsidR="00FA7221" w14:paraId="0790194B" w14:textId="77777777">
        <w:trPr>
          <w:trHeight w:val="306"/>
        </w:trPr>
        <w:tc>
          <w:tcPr>
            <w:tcW w:w="384" w:type="pct"/>
            <w:noWrap/>
            <w:vAlign w:val="center"/>
          </w:tcPr>
          <w:p w14:paraId="634F4FD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220℃</w:t>
            </w:r>
          </w:p>
        </w:tc>
        <w:tc>
          <w:tcPr>
            <w:tcW w:w="420" w:type="pct"/>
            <w:noWrap/>
            <w:vAlign w:val="center"/>
          </w:tcPr>
          <w:p w14:paraId="74B5F6F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2918.3</w:t>
            </w:r>
          </w:p>
        </w:tc>
        <w:tc>
          <w:tcPr>
            <w:tcW w:w="376" w:type="pct"/>
            <w:noWrap/>
            <w:vAlign w:val="center"/>
          </w:tcPr>
          <w:p w14:paraId="03D04D1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2914.7</w:t>
            </w:r>
          </w:p>
        </w:tc>
        <w:tc>
          <w:tcPr>
            <w:tcW w:w="376" w:type="pct"/>
            <w:noWrap/>
            <w:vAlign w:val="center"/>
          </w:tcPr>
          <w:p w14:paraId="692AC38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2898</w:t>
            </w:r>
          </w:p>
        </w:tc>
        <w:tc>
          <w:tcPr>
            <w:tcW w:w="376" w:type="pct"/>
            <w:noWrap/>
            <w:vAlign w:val="center"/>
          </w:tcPr>
          <w:p w14:paraId="289BC6C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2874.9</w:t>
            </w:r>
          </w:p>
        </w:tc>
        <w:tc>
          <w:tcPr>
            <w:tcW w:w="376" w:type="pct"/>
            <w:noWrap/>
            <w:vAlign w:val="center"/>
          </w:tcPr>
          <w:p w14:paraId="7B262EC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943.9</w:t>
            </w:r>
          </w:p>
        </w:tc>
        <w:tc>
          <w:tcPr>
            <w:tcW w:w="376" w:type="pct"/>
            <w:noWrap/>
            <w:vAlign w:val="center"/>
          </w:tcPr>
          <w:p w14:paraId="02DDDB7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944.4</w:t>
            </w:r>
          </w:p>
        </w:tc>
        <w:tc>
          <w:tcPr>
            <w:tcW w:w="354" w:type="pct"/>
            <w:vAlign w:val="center"/>
          </w:tcPr>
          <w:p w14:paraId="143852C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945</w:t>
            </w:r>
          </w:p>
        </w:tc>
        <w:tc>
          <w:tcPr>
            <w:tcW w:w="397" w:type="pct"/>
            <w:vAlign w:val="center"/>
          </w:tcPr>
          <w:p w14:paraId="4FCD204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946</w:t>
            </w:r>
          </w:p>
        </w:tc>
        <w:tc>
          <w:tcPr>
            <w:tcW w:w="394" w:type="pct"/>
            <w:vAlign w:val="center"/>
          </w:tcPr>
          <w:p w14:paraId="0B5CD95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947.2</w:t>
            </w:r>
          </w:p>
        </w:tc>
        <w:tc>
          <w:tcPr>
            <w:tcW w:w="392" w:type="pct"/>
            <w:vAlign w:val="center"/>
          </w:tcPr>
          <w:p w14:paraId="040A3D9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949.3</w:t>
            </w:r>
          </w:p>
        </w:tc>
        <w:tc>
          <w:tcPr>
            <w:tcW w:w="390" w:type="pct"/>
            <w:vAlign w:val="center"/>
          </w:tcPr>
          <w:p w14:paraId="17E8932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951.2</w:t>
            </w:r>
          </w:p>
        </w:tc>
        <w:tc>
          <w:tcPr>
            <w:tcW w:w="389" w:type="pct"/>
            <w:vAlign w:val="center"/>
          </w:tcPr>
          <w:p w14:paraId="50632BB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953.1</w:t>
            </w:r>
          </w:p>
        </w:tc>
      </w:tr>
      <w:tr w:rsidR="00FA7221" w14:paraId="02081C34" w14:textId="77777777">
        <w:trPr>
          <w:trHeight w:val="306"/>
        </w:trPr>
        <w:tc>
          <w:tcPr>
            <w:tcW w:w="384" w:type="pct"/>
            <w:noWrap/>
            <w:vAlign w:val="center"/>
          </w:tcPr>
          <w:p w14:paraId="3E270C9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240℃</w:t>
            </w:r>
          </w:p>
        </w:tc>
        <w:tc>
          <w:tcPr>
            <w:tcW w:w="420" w:type="pct"/>
            <w:noWrap/>
            <w:vAlign w:val="center"/>
          </w:tcPr>
          <w:p w14:paraId="7B1BCFF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2957.4</w:t>
            </w:r>
          </w:p>
        </w:tc>
        <w:tc>
          <w:tcPr>
            <w:tcW w:w="376" w:type="pct"/>
            <w:noWrap/>
            <w:vAlign w:val="center"/>
          </w:tcPr>
          <w:p w14:paraId="7506AE1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2954.3</w:t>
            </w:r>
          </w:p>
        </w:tc>
        <w:tc>
          <w:tcPr>
            <w:tcW w:w="376" w:type="pct"/>
            <w:noWrap/>
            <w:vAlign w:val="center"/>
          </w:tcPr>
          <w:p w14:paraId="1C50B2F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2939.9</w:t>
            </w:r>
          </w:p>
        </w:tc>
        <w:tc>
          <w:tcPr>
            <w:tcW w:w="376" w:type="pct"/>
            <w:noWrap/>
            <w:vAlign w:val="center"/>
          </w:tcPr>
          <w:p w14:paraId="5EEDAFA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2920.5</w:t>
            </w:r>
          </w:p>
        </w:tc>
        <w:tc>
          <w:tcPr>
            <w:tcW w:w="376" w:type="pct"/>
            <w:noWrap/>
            <w:vAlign w:val="center"/>
          </w:tcPr>
          <w:p w14:paraId="5F77726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2823</w:t>
            </w:r>
          </w:p>
        </w:tc>
        <w:tc>
          <w:tcPr>
            <w:tcW w:w="376" w:type="pct"/>
            <w:noWrap/>
            <w:vAlign w:val="center"/>
          </w:tcPr>
          <w:p w14:paraId="046DAF9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1037.8</w:t>
            </w:r>
          </w:p>
        </w:tc>
        <w:tc>
          <w:tcPr>
            <w:tcW w:w="354" w:type="pct"/>
            <w:vAlign w:val="center"/>
          </w:tcPr>
          <w:p w14:paraId="7EF7091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1038</w:t>
            </w:r>
          </w:p>
        </w:tc>
        <w:tc>
          <w:tcPr>
            <w:tcW w:w="397" w:type="pct"/>
            <w:vAlign w:val="center"/>
          </w:tcPr>
          <w:p w14:paraId="6624257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1038.4</w:t>
            </w:r>
          </w:p>
        </w:tc>
        <w:tc>
          <w:tcPr>
            <w:tcW w:w="394" w:type="pct"/>
            <w:vAlign w:val="center"/>
          </w:tcPr>
          <w:p w14:paraId="13BD76E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1039.1</w:t>
            </w:r>
          </w:p>
        </w:tc>
        <w:tc>
          <w:tcPr>
            <w:tcW w:w="392" w:type="pct"/>
            <w:vAlign w:val="center"/>
          </w:tcPr>
          <w:p w14:paraId="6686883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1040.3</w:t>
            </w:r>
          </w:p>
        </w:tc>
        <w:tc>
          <w:tcPr>
            <w:tcW w:w="390" w:type="pct"/>
            <w:vAlign w:val="center"/>
          </w:tcPr>
          <w:p w14:paraId="522507E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1041.5</w:t>
            </w:r>
          </w:p>
        </w:tc>
        <w:tc>
          <w:tcPr>
            <w:tcW w:w="389" w:type="pct"/>
            <w:vAlign w:val="center"/>
          </w:tcPr>
          <w:p w14:paraId="71AC821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1024.8</w:t>
            </w:r>
          </w:p>
        </w:tc>
      </w:tr>
      <w:tr w:rsidR="00FA7221" w14:paraId="2A640A42" w14:textId="77777777">
        <w:trPr>
          <w:trHeight w:val="306"/>
        </w:trPr>
        <w:tc>
          <w:tcPr>
            <w:tcW w:w="384" w:type="pct"/>
            <w:noWrap/>
            <w:vAlign w:val="center"/>
          </w:tcPr>
          <w:p w14:paraId="0C2EBB0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260℃</w:t>
            </w:r>
          </w:p>
        </w:tc>
        <w:tc>
          <w:tcPr>
            <w:tcW w:w="420" w:type="pct"/>
            <w:noWrap/>
            <w:vAlign w:val="center"/>
          </w:tcPr>
          <w:p w14:paraId="77C8CD1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2996.8</w:t>
            </w:r>
          </w:p>
        </w:tc>
        <w:tc>
          <w:tcPr>
            <w:tcW w:w="376" w:type="pct"/>
            <w:noWrap/>
            <w:vAlign w:val="center"/>
          </w:tcPr>
          <w:p w14:paraId="6D71A16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2994.1</w:t>
            </w:r>
          </w:p>
        </w:tc>
        <w:tc>
          <w:tcPr>
            <w:tcW w:w="376" w:type="pct"/>
            <w:noWrap/>
            <w:vAlign w:val="center"/>
          </w:tcPr>
          <w:p w14:paraId="3B49A8E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2981.5</w:t>
            </w:r>
          </w:p>
        </w:tc>
        <w:tc>
          <w:tcPr>
            <w:tcW w:w="376" w:type="pct"/>
            <w:noWrap/>
            <w:vAlign w:val="center"/>
          </w:tcPr>
          <w:p w14:paraId="13E0D66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2964.8</w:t>
            </w:r>
          </w:p>
        </w:tc>
        <w:tc>
          <w:tcPr>
            <w:tcW w:w="376" w:type="pct"/>
            <w:noWrap/>
            <w:vAlign w:val="center"/>
          </w:tcPr>
          <w:p w14:paraId="338EAB6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2885.5</w:t>
            </w:r>
          </w:p>
        </w:tc>
        <w:tc>
          <w:tcPr>
            <w:tcW w:w="376" w:type="pct"/>
            <w:noWrap/>
            <w:vAlign w:val="center"/>
          </w:tcPr>
          <w:p w14:paraId="0353454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1135</w:t>
            </w:r>
          </w:p>
        </w:tc>
        <w:tc>
          <w:tcPr>
            <w:tcW w:w="354" w:type="pct"/>
            <w:vAlign w:val="center"/>
          </w:tcPr>
          <w:p w14:paraId="2C96402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1134.7</w:t>
            </w:r>
          </w:p>
        </w:tc>
        <w:tc>
          <w:tcPr>
            <w:tcW w:w="397" w:type="pct"/>
            <w:vAlign w:val="center"/>
          </w:tcPr>
          <w:p w14:paraId="1B275C2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1134.3</w:t>
            </w:r>
          </w:p>
        </w:tc>
        <w:tc>
          <w:tcPr>
            <w:tcW w:w="394" w:type="pct"/>
            <w:vAlign w:val="center"/>
          </w:tcPr>
          <w:p w14:paraId="5007220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1134.1</w:t>
            </w:r>
          </w:p>
        </w:tc>
        <w:tc>
          <w:tcPr>
            <w:tcW w:w="392" w:type="pct"/>
            <w:vAlign w:val="center"/>
          </w:tcPr>
          <w:p w14:paraId="3CB23D6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1134</w:t>
            </w:r>
          </w:p>
        </w:tc>
        <w:tc>
          <w:tcPr>
            <w:tcW w:w="390" w:type="pct"/>
            <w:vAlign w:val="center"/>
          </w:tcPr>
          <w:p w14:paraId="1CEAEC8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1134.3</w:t>
            </w:r>
          </w:p>
        </w:tc>
        <w:tc>
          <w:tcPr>
            <w:tcW w:w="389" w:type="pct"/>
            <w:vAlign w:val="center"/>
          </w:tcPr>
          <w:p w14:paraId="7B814C9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1134.8</w:t>
            </w:r>
          </w:p>
        </w:tc>
      </w:tr>
      <w:tr w:rsidR="00FA7221" w14:paraId="4E938C4D" w14:textId="77777777">
        <w:trPr>
          <w:trHeight w:val="306"/>
        </w:trPr>
        <w:tc>
          <w:tcPr>
            <w:tcW w:w="384" w:type="pct"/>
            <w:noWrap/>
            <w:vAlign w:val="center"/>
          </w:tcPr>
          <w:p w14:paraId="5AEA51E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280℃</w:t>
            </w:r>
          </w:p>
        </w:tc>
        <w:tc>
          <w:tcPr>
            <w:tcW w:w="420" w:type="pct"/>
            <w:noWrap/>
            <w:vAlign w:val="center"/>
          </w:tcPr>
          <w:p w14:paraId="6A53FEA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3036.5</w:t>
            </w:r>
          </w:p>
        </w:tc>
        <w:tc>
          <w:tcPr>
            <w:tcW w:w="376" w:type="pct"/>
            <w:noWrap/>
            <w:vAlign w:val="center"/>
          </w:tcPr>
          <w:p w14:paraId="335D254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3034</w:t>
            </w:r>
          </w:p>
        </w:tc>
        <w:tc>
          <w:tcPr>
            <w:tcW w:w="376" w:type="pct"/>
            <w:noWrap/>
            <w:vAlign w:val="center"/>
          </w:tcPr>
          <w:p w14:paraId="176D1CF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3022.9</w:t>
            </w:r>
          </w:p>
        </w:tc>
        <w:tc>
          <w:tcPr>
            <w:tcW w:w="376" w:type="pct"/>
            <w:noWrap/>
            <w:vAlign w:val="center"/>
          </w:tcPr>
          <w:p w14:paraId="4FFD24B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3008.3</w:t>
            </w:r>
          </w:p>
        </w:tc>
        <w:tc>
          <w:tcPr>
            <w:tcW w:w="376" w:type="pct"/>
            <w:noWrap/>
            <w:vAlign w:val="center"/>
          </w:tcPr>
          <w:p w14:paraId="3D7588E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2941.8</w:t>
            </w:r>
          </w:p>
        </w:tc>
        <w:tc>
          <w:tcPr>
            <w:tcW w:w="376" w:type="pct"/>
            <w:noWrap/>
            <w:vAlign w:val="center"/>
          </w:tcPr>
          <w:p w14:paraId="611196E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2857</w:t>
            </w:r>
          </w:p>
        </w:tc>
        <w:tc>
          <w:tcPr>
            <w:tcW w:w="354" w:type="pct"/>
            <w:vAlign w:val="center"/>
          </w:tcPr>
          <w:p w14:paraId="7AD7E4D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1236.7</w:t>
            </w:r>
          </w:p>
        </w:tc>
        <w:tc>
          <w:tcPr>
            <w:tcW w:w="397" w:type="pct"/>
            <w:vAlign w:val="center"/>
          </w:tcPr>
          <w:p w14:paraId="4773687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1235.2</w:t>
            </w:r>
          </w:p>
        </w:tc>
        <w:tc>
          <w:tcPr>
            <w:tcW w:w="394" w:type="pct"/>
            <w:vAlign w:val="center"/>
          </w:tcPr>
          <w:p w14:paraId="317BA56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1233.5</w:t>
            </w:r>
          </w:p>
        </w:tc>
        <w:tc>
          <w:tcPr>
            <w:tcW w:w="392" w:type="pct"/>
            <w:vAlign w:val="center"/>
          </w:tcPr>
          <w:p w14:paraId="6F842F4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1231.6</w:t>
            </w:r>
          </w:p>
        </w:tc>
        <w:tc>
          <w:tcPr>
            <w:tcW w:w="390" w:type="pct"/>
            <w:vAlign w:val="center"/>
          </w:tcPr>
          <w:p w14:paraId="3D16F47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1230.5</w:t>
            </w:r>
          </w:p>
        </w:tc>
        <w:tc>
          <w:tcPr>
            <w:tcW w:w="389" w:type="pct"/>
            <w:vAlign w:val="center"/>
          </w:tcPr>
          <w:p w14:paraId="34AC3C5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1229.9</w:t>
            </w:r>
          </w:p>
        </w:tc>
      </w:tr>
      <w:tr w:rsidR="00FA7221" w14:paraId="78D0180E" w14:textId="77777777">
        <w:trPr>
          <w:trHeight w:val="306"/>
        </w:trPr>
        <w:tc>
          <w:tcPr>
            <w:tcW w:w="384" w:type="pct"/>
            <w:noWrap/>
            <w:vAlign w:val="center"/>
          </w:tcPr>
          <w:p w14:paraId="0D7A56B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300℃</w:t>
            </w:r>
          </w:p>
        </w:tc>
        <w:tc>
          <w:tcPr>
            <w:tcW w:w="420" w:type="pct"/>
            <w:noWrap/>
            <w:vAlign w:val="center"/>
          </w:tcPr>
          <w:p w14:paraId="295E78A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3076.3</w:t>
            </w:r>
          </w:p>
        </w:tc>
        <w:tc>
          <w:tcPr>
            <w:tcW w:w="376" w:type="pct"/>
            <w:noWrap/>
            <w:vAlign w:val="center"/>
          </w:tcPr>
          <w:p w14:paraId="2847C9B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3074.1</w:t>
            </w:r>
          </w:p>
        </w:tc>
        <w:tc>
          <w:tcPr>
            <w:tcW w:w="376" w:type="pct"/>
            <w:noWrap/>
            <w:vAlign w:val="center"/>
          </w:tcPr>
          <w:p w14:paraId="6512D8B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3064.2</w:t>
            </w:r>
          </w:p>
        </w:tc>
        <w:tc>
          <w:tcPr>
            <w:tcW w:w="376" w:type="pct"/>
            <w:noWrap/>
            <w:vAlign w:val="center"/>
          </w:tcPr>
          <w:p w14:paraId="1F10866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3051.3</w:t>
            </w:r>
          </w:p>
        </w:tc>
        <w:tc>
          <w:tcPr>
            <w:tcW w:w="376" w:type="pct"/>
            <w:noWrap/>
            <w:vAlign w:val="center"/>
          </w:tcPr>
          <w:p w14:paraId="5801C1F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2994.2</w:t>
            </w:r>
          </w:p>
        </w:tc>
        <w:tc>
          <w:tcPr>
            <w:tcW w:w="376" w:type="pct"/>
            <w:noWrap/>
            <w:vAlign w:val="center"/>
          </w:tcPr>
          <w:p w14:paraId="5679F2D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2925.4</w:t>
            </w:r>
          </w:p>
        </w:tc>
        <w:tc>
          <w:tcPr>
            <w:tcW w:w="354" w:type="pct"/>
            <w:vAlign w:val="center"/>
          </w:tcPr>
          <w:p w14:paraId="1F654BF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2839.2</w:t>
            </w:r>
          </w:p>
        </w:tc>
        <w:tc>
          <w:tcPr>
            <w:tcW w:w="397" w:type="pct"/>
            <w:vAlign w:val="center"/>
          </w:tcPr>
          <w:p w14:paraId="0C1F146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1343.7</w:t>
            </w:r>
          </w:p>
        </w:tc>
        <w:tc>
          <w:tcPr>
            <w:tcW w:w="394" w:type="pct"/>
            <w:vAlign w:val="center"/>
          </w:tcPr>
          <w:p w14:paraId="1F5D66B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1339.5</w:t>
            </w:r>
          </w:p>
        </w:tc>
        <w:tc>
          <w:tcPr>
            <w:tcW w:w="392" w:type="pct"/>
            <w:vAlign w:val="center"/>
          </w:tcPr>
          <w:p w14:paraId="5D3A4B0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1334.6</w:t>
            </w:r>
          </w:p>
        </w:tc>
        <w:tc>
          <w:tcPr>
            <w:tcW w:w="390" w:type="pct"/>
            <w:vAlign w:val="center"/>
          </w:tcPr>
          <w:p w14:paraId="205D2F8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1331.5</w:t>
            </w:r>
          </w:p>
        </w:tc>
        <w:tc>
          <w:tcPr>
            <w:tcW w:w="389" w:type="pct"/>
            <w:vAlign w:val="center"/>
          </w:tcPr>
          <w:p w14:paraId="31F400D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1329</w:t>
            </w:r>
          </w:p>
        </w:tc>
      </w:tr>
      <w:tr w:rsidR="00FA7221" w14:paraId="7667373D" w14:textId="77777777">
        <w:trPr>
          <w:trHeight w:val="306"/>
        </w:trPr>
        <w:tc>
          <w:tcPr>
            <w:tcW w:w="384" w:type="pct"/>
            <w:noWrap/>
            <w:vAlign w:val="center"/>
          </w:tcPr>
          <w:p w14:paraId="6237D1E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350℃</w:t>
            </w:r>
          </w:p>
        </w:tc>
        <w:tc>
          <w:tcPr>
            <w:tcW w:w="420" w:type="pct"/>
            <w:noWrap/>
            <w:vAlign w:val="center"/>
          </w:tcPr>
          <w:p w14:paraId="127BD49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3177</w:t>
            </w:r>
          </w:p>
        </w:tc>
        <w:tc>
          <w:tcPr>
            <w:tcW w:w="376" w:type="pct"/>
            <w:noWrap/>
            <w:vAlign w:val="center"/>
          </w:tcPr>
          <w:p w14:paraId="3397B0F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3175.3</w:t>
            </w:r>
          </w:p>
        </w:tc>
        <w:tc>
          <w:tcPr>
            <w:tcW w:w="376" w:type="pct"/>
            <w:noWrap/>
            <w:vAlign w:val="center"/>
          </w:tcPr>
          <w:p w14:paraId="5D6D0D8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3167.6</w:t>
            </w:r>
          </w:p>
        </w:tc>
        <w:tc>
          <w:tcPr>
            <w:tcW w:w="376" w:type="pct"/>
            <w:noWrap/>
            <w:vAlign w:val="center"/>
          </w:tcPr>
          <w:p w14:paraId="3BADFD4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3157.7</w:t>
            </w:r>
          </w:p>
        </w:tc>
        <w:tc>
          <w:tcPr>
            <w:tcW w:w="376" w:type="pct"/>
            <w:noWrap/>
            <w:vAlign w:val="center"/>
          </w:tcPr>
          <w:p w14:paraId="1CD9FD2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3115.7</w:t>
            </w:r>
          </w:p>
        </w:tc>
        <w:tc>
          <w:tcPr>
            <w:tcW w:w="376" w:type="pct"/>
            <w:noWrap/>
            <w:vAlign w:val="center"/>
          </w:tcPr>
          <w:p w14:paraId="71D0DC9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3069.2</w:t>
            </w:r>
          </w:p>
        </w:tc>
        <w:tc>
          <w:tcPr>
            <w:tcW w:w="354" w:type="pct"/>
            <w:vAlign w:val="center"/>
          </w:tcPr>
          <w:p w14:paraId="74AC560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3017</w:t>
            </w:r>
          </w:p>
        </w:tc>
        <w:tc>
          <w:tcPr>
            <w:tcW w:w="397" w:type="pct"/>
            <w:vAlign w:val="center"/>
          </w:tcPr>
          <w:p w14:paraId="126CAF5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2924.2</w:t>
            </w:r>
          </w:p>
        </w:tc>
        <w:tc>
          <w:tcPr>
            <w:tcW w:w="394" w:type="pct"/>
            <w:vAlign w:val="center"/>
          </w:tcPr>
          <w:p w14:paraId="6E8F9F5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2753.5</w:t>
            </w:r>
          </w:p>
        </w:tc>
        <w:tc>
          <w:tcPr>
            <w:tcW w:w="392" w:type="pct"/>
            <w:vAlign w:val="center"/>
          </w:tcPr>
          <w:p w14:paraId="16E13E7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1648.4</w:t>
            </w:r>
          </w:p>
        </w:tc>
        <w:tc>
          <w:tcPr>
            <w:tcW w:w="390" w:type="pct"/>
            <w:vAlign w:val="center"/>
          </w:tcPr>
          <w:p w14:paraId="5A268EA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1626.4</w:t>
            </w:r>
          </w:p>
        </w:tc>
        <w:tc>
          <w:tcPr>
            <w:tcW w:w="389" w:type="pct"/>
            <w:vAlign w:val="center"/>
          </w:tcPr>
          <w:p w14:paraId="143CAA8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1611.3</w:t>
            </w:r>
          </w:p>
        </w:tc>
      </w:tr>
      <w:tr w:rsidR="00FA7221" w14:paraId="69A7F405" w14:textId="77777777">
        <w:trPr>
          <w:trHeight w:val="306"/>
        </w:trPr>
        <w:tc>
          <w:tcPr>
            <w:tcW w:w="384" w:type="pct"/>
            <w:noWrap/>
            <w:vAlign w:val="center"/>
          </w:tcPr>
          <w:p w14:paraId="70BF077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400℃</w:t>
            </w:r>
          </w:p>
        </w:tc>
        <w:tc>
          <w:tcPr>
            <w:tcW w:w="420" w:type="pct"/>
            <w:noWrap/>
            <w:vAlign w:val="center"/>
          </w:tcPr>
          <w:p w14:paraId="6B8E0DB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3279.4</w:t>
            </w:r>
          </w:p>
        </w:tc>
        <w:tc>
          <w:tcPr>
            <w:tcW w:w="376" w:type="pct"/>
            <w:noWrap/>
            <w:vAlign w:val="center"/>
          </w:tcPr>
          <w:p w14:paraId="43B0E2D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3278</w:t>
            </w:r>
          </w:p>
        </w:tc>
        <w:tc>
          <w:tcPr>
            <w:tcW w:w="376" w:type="pct"/>
            <w:noWrap/>
            <w:vAlign w:val="center"/>
          </w:tcPr>
          <w:p w14:paraId="73FB6FA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3217.8</w:t>
            </w:r>
          </w:p>
        </w:tc>
        <w:tc>
          <w:tcPr>
            <w:tcW w:w="376" w:type="pct"/>
            <w:noWrap/>
            <w:vAlign w:val="center"/>
          </w:tcPr>
          <w:p w14:paraId="0FF83FA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3264</w:t>
            </w:r>
          </w:p>
        </w:tc>
        <w:tc>
          <w:tcPr>
            <w:tcW w:w="376" w:type="pct"/>
            <w:noWrap/>
            <w:vAlign w:val="center"/>
          </w:tcPr>
          <w:p w14:paraId="41AFA53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3231.6</w:t>
            </w:r>
          </w:p>
        </w:tc>
        <w:tc>
          <w:tcPr>
            <w:tcW w:w="376" w:type="pct"/>
            <w:noWrap/>
            <w:vAlign w:val="center"/>
          </w:tcPr>
          <w:p w14:paraId="0A611E5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3196.9</w:t>
            </w:r>
          </w:p>
        </w:tc>
        <w:tc>
          <w:tcPr>
            <w:tcW w:w="354" w:type="pct"/>
            <w:vAlign w:val="center"/>
          </w:tcPr>
          <w:p w14:paraId="4AD6E69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3159.7</w:t>
            </w:r>
          </w:p>
        </w:tc>
        <w:tc>
          <w:tcPr>
            <w:tcW w:w="397" w:type="pct"/>
            <w:vAlign w:val="center"/>
          </w:tcPr>
          <w:p w14:paraId="315A3FD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3098.5</w:t>
            </w:r>
          </w:p>
        </w:tc>
        <w:tc>
          <w:tcPr>
            <w:tcW w:w="394" w:type="pct"/>
            <w:vAlign w:val="center"/>
          </w:tcPr>
          <w:p w14:paraId="6E512D3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3004</w:t>
            </w:r>
          </w:p>
        </w:tc>
        <w:tc>
          <w:tcPr>
            <w:tcW w:w="392" w:type="pct"/>
            <w:vAlign w:val="center"/>
          </w:tcPr>
          <w:p w14:paraId="3B419E8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2820.1</w:t>
            </w:r>
          </w:p>
        </w:tc>
        <w:tc>
          <w:tcPr>
            <w:tcW w:w="390" w:type="pct"/>
            <w:vAlign w:val="center"/>
          </w:tcPr>
          <w:p w14:paraId="5F6C915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2583.2</w:t>
            </w:r>
          </w:p>
        </w:tc>
        <w:tc>
          <w:tcPr>
            <w:tcW w:w="389" w:type="pct"/>
            <w:vAlign w:val="center"/>
          </w:tcPr>
          <w:p w14:paraId="630FA13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2159.1</w:t>
            </w:r>
          </w:p>
        </w:tc>
      </w:tr>
      <w:tr w:rsidR="00FA7221" w14:paraId="2078E288" w14:textId="77777777">
        <w:trPr>
          <w:trHeight w:val="306"/>
        </w:trPr>
        <w:tc>
          <w:tcPr>
            <w:tcW w:w="384" w:type="pct"/>
            <w:noWrap/>
            <w:vAlign w:val="center"/>
          </w:tcPr>
          <w:p w14:paraId="6B49637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420℃</w:t>
            </w:r>
          </w:p>
        </w:tc>
        <w:tc>
          <w:tcPr>
            <w:tcW w:w="420" w:type="pct"/>
            <w:noWrap/>
            <w:vAlign w:val="center"/>
          </w:tcPr>
          <w:p w14:paraId="797AC66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3320.96</w:t>
            </w:r>
          </w:p>
        </w:tc>
        <w:tc>
          <w:tcPr>
            <w:tcW w:w="376" w:type="pct"/>
            <w:noWrap/>
            <w:vAlign w:val="center"/>
          </w:tcPr>
          <w:p w14:paraId="7619E0A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3319.68</w:t>
            </w:r>
          </w:p>
        </w:tc>
        <w:tc>
          <w:tcPr>
            <w:tcW w:w="376" w:type="pct"/>
            <w:noWrap/>
            <w:vAlign w:val="center"/>
          </w:tcPr>
          <w:p w14:paraId="59CBC63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3313.8</w:t>
            </w:r>
          </w:p>
        </w:tc>
        <w:tc>
          <w:tcPr>
            <w:tcW w:w="376" w:type="pct"/>
            <w:noWrap/>
            <w:vAlign w:val="center"/>
          </w:tcPr>
          <w:p w14:paraId="7980600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3306.6</w:t>
            </w:r>
          </w:p>
        </w:tc>
        <w:tc>
          <w:tcPr>
            <w:tcW w:w="376" w:type="pct"/>
            <w:noWrap/>
            <w:vAlign w:val="center"/>
          </w:tcPr>
          <w:p w14:paraId="4CF0FF4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3276.9</w:t>
            </w:r>
          </w:p>
        </w:tc>
        <w:tc>
          <w:tcPr>
            <w:tcW w:w="376" w:type="pct"/>
            <w:noWrap/>
            <w:vAlign w:val="center"/>
          </w:tcPr>
          <w:p w14:paraId="547D2D4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3245.4</w:t>
            </w:r>
          </w:p>
        </w:tc>
        <w:tc>
          <w:tcPr>
            <w:tcW w:w="354" w:type="pct"/>
            <w:vAlign w:val="center"/>
          </w:tcPr>
          <w:p w14:paraId="613E5C9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3211</w:t>
            </w:r>
          </w:p>
        </w:tc>
        <w:tc>
          <w:tcPr>
            <w:tcW w:w="397" w:type="pct"/>
            <w:vAlign w:val="center"/>
          </w:tcPr>
          <w:p w14:paraId="3072493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3155.98</w:t>
            </w:r>
          </w:p>
        </w:tc>
        <w:tc>
          <w:tcPr>
            <w:tcW w:w="394" w:type="pct"/>
            <w:vAlign w:val="center"/>
          </w:tcPr>
          <w:p w14:paraId="2B6EDC2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3072.72</w:t>
            </w:r>
          </w:p>
        </w:tc>
        <w:tc>
          <w:tcPr>
            <w:tcW w:w="392" w:type="pct"/>
            <w:vAlign w:val="center"/>
          </w:tcPr>
          <w:p w14:paraId="5701A27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2917.02</w:t>
            </w:r>
          </w:p>
        </w:tc>
        <w:tc>
          <w:tcPr>
            <w:tcW w:w="390" w:type="pct"/>
            <w:vAlign w:val="center"/>
          </w:tcPr>
          <w:p w14:paraId="74C242D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2730.76</w:t>
            </w:r>
          </w:p>
        </w:tc>
        <w:tc>
          <w:tcPr>
            <w:tcW w:w="389" w:type="pct"/>
            <w:vAlign w:val="center"/>
          </w:tcPr>
          <w:p w14:paraId="5B8BE26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2424.7</w:t>
            </w:r>
          </w:p>
        </w:tc>
      </w:tr>
      <w:tr w:rsidR="00FA7221" w14:paraId="415ADE84" w14:textId="77777777">
        <w:trPr>
          <w:trHeight w:val="306"/>
        </w:trPr>
        <w:tc>
          <w:tcPr>
            <w:tcW w:w="384" w:type="pct"/>
            <w:noWrap/>
            <w:vAlign w:val="center"/>
          </w:tcPr>
          <w:p w14:paraId="58974AD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440℃</w:t>
            </w:r>
          </w:p>
        </w:tc>
        <w:tc>
          <w:tcPr>
            <w:tcW w:w="420" w:type="pct"/>
            <w:noWrap/>
            <w:vAlign w:val="center"/>
          </w:tcPr>
          <w:p w14:paraId="3F1E958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3362.52</w:t>
            </w:r>
          </w:p>
        </w:tc>
        <w:tc>
          <w:tcPr>
            <w:tcW w:w="376" w:type="pct"/>
            <w:noWrap/>
            <w:vAlign w:val="center"/>
          </w:tcPr>
          <w:p w14:paraId="135B7F8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3361.36</w:t>
            </w:r>
          </w:p>
        </w:tc>
        <w:tc>
          <w:tcPr>
            <w:tcW w:w="376" w:type="pct"/>
            <w:noWrap/>
            <w:vAlign w:val="center"/>
          </w:tcPr>
          <w:p w14:paraId="383891A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3355.9</w:t>
            </w:r>
          </w:p>
        </w:tc>
        <w:tc>
          <w:tcPr>
            <w:tcW w:w="376" w:type="pct"/>
            <w:noWrap/>
            <w:vAlign w:val="center"/>
          </w:tcPr>
          <w:p w14:paraId="6D384FD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3349.3</w:t>
            </w:r>
          </w:p>
        </w:tc>
        <w:tc>
          <w:tcPr>
            <w:tcW w:w="376" w:type="pct"/>
            <w:noWrap/>
            <w:vAlign w:val="center"/>
          </w:tcPr>
          <w:p w14:paraId="245BD05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3321.9</w:t>
            </w:r>
          </w:p>
        </w:tc>
        <w:tc>
          <w:tcPr>
            <w:tcW w:w="376" w:type="pct"/>
            <w:noWrap/>
            <w:vAlign w:val="center"/>
          </w:tcPr>
          <w:p w14:paraId="7154360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3293.2</w:t>
            </w:r>
          </w:p>
        </w:tc>
        <w:tc>
          <w:tcPr>
            <w:tcW w:w="354" w:type="pct"/>
            <w:vAlign w:val="center"/>
          </w:tcPr>
          <w:p w14:paraId="46A8982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3262.3</w:t>
            </w:r>
          </w:p>
        </w:tc>
        <w:tc>
          <w:tcPr>
            <w:tcW w:w="397" w:type="pct"/>
            <w:vAlign w:val="center"/>
          </w:tcPr>
          <w:p w14:paraId="4CE12D3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3213.46</w:t>
            </w:r>
          </w:p>
        </w:tc>
        <w:tc>
          <w:tcPr>
            <w:tcW w:w="394" w:type="pct"/>
            <w:vAlign w:val="center"/>
          </w:tcPr>
          <w:p w14:paraId="758F664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3141.44</w:t>
            </w:r>
          </w:p>
        </w:tc>
        <w:tc>
          <w:tcPr>
            <w:tcW w:w="392" w:type="pct"/>
            <w:vAlign w:val="center"/>
          </w:tcPr>
          <w:p w14:paraId="195465F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3013.94</w:t>
            </w:r>
          </w:p>
        </w:tc>
        <w:tc>
          <w:tcPr>
            <w:tcW w:w="390" w:type="pct"/>
            <w:vAlign w:val="center"/>
          </w:tcPr>
          <w:p w14:paraId="55D8DEB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2878.32</w:t>
            </w:r>
          </w:p>
        </w:tc>
        <w:tc>
          <w:tcPr>
            <w:tcW w:w="389" w:type="pct"/>
            <w:vAlign w:val="center"/>
          </w:tcPr>
          <w:p w14:paraId="7BE5FE5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2690.3</w:t>
            </w:r>
          </w:p>
        </w:tc>
      </w:tr>
      <w:tr w:rsidR="00FA7221" w14:paraId="67033CE1" w14:textId="77777777">
        <w:trPr>
          <w:trHeight w:val="306"/>
        </w:trPr>
        <w:tc>
          <w:tcPr>
            <w:tcW w:w="384" w:type="pct"/>
            <w:noWrap/>
          </w:tcPr>
          <w:p w14:paraId="56174D7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lastRenderedPageBreak/>
              <w:t>450℃</w:t>
            </w:r>
          </w:p>
        </w:tc>
        <w:tc>
          <w:tcPr>
            <w:tcW w:w="420" w:type="pct"/>
            <w:noWrap/>
          </w:tcPr>
          <w:p w14:paraId="57047E9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3383.3</w:t>
            </w:r>
          </w:p>
        </w:tc>
        <w:tc>
          <w:tcPr>
            <w:tcW w:w="376" w:type="pct"/>
            <w:noWrap/>
          </w:tcPr>
          <w:p w14:paraId="627939F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3382.2</w:t>
            </w:r>
          </w:p>
        </w:tc>
        <w:tc>
          <w:tcPr>
            <w:tcW w:w="376" w:type="pct"/>
            <w:noWrap/>
          </w:tcPr>
          <w:p w14:paraId="5FB109F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3377.1</w:t>
            </w:r>
          </w:p>
        </w:tc>
        <w:tc>
          <w:tcPr>
            <w:tcW w:w="376" w:type="pct"/>
            <w:noWrap/>
          </w:tcPr>
          <w:p w14:paraId="25D8887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3370.7</w:t>
            </w:r>
          </w:p>
        </w:tc>
        <w:tc>
          <w:tcPr>
            <w:tcW w:w="376" w:type="pct"/>
            <w:noWrap/>
          </w:tcPr>
          <w:p w14:paraId="7EF85CD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3344.4</w:t>
            </w:r>
          </w:p>
        </w:tc>
        <w:tc>
          <w:tcPr>
            <w:tcW w:w="376" w:type="pct"/>
            <w:noWrap/>
          </w:tcPr>
          <w:p w14:paraId="190E06D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3316.8</w:t>
            </w:r>
          </w:p>
        </w:tc>
        <w:tc>
          <w:tcPr>
            <w:tcW w:w="354" w:type="pct"/>
          </w:tcPr>
          <w:p w14:paraId="4A280C4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3288</w:t>
            </w:r>
          </w:p>
        </w:tc>
        <w:tc>
          <w:tcPr>
            <w:tcW w:w="397" w:type="pct"/>
          </w:tcPr>
          <w:p w14:paraId="7D6C4B9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3242.2</w:t>
            </w:r>
          </w:p>
        </w:tc>
        <w:tc>
          <w:tcPr>
            <w:tcW w:w="394" w:type="pct"/>
          </w:tcPr>
          <w:p w14:paraId="3E9D08D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3175.8</w:t>
            </w:r>
          </w:p>
        </w:tc>
        <w:tc>
          <w:tcPr>
            <w:tcW w:w="392" w:type="pct"/>
          </w:tcPr>
          <w:p w14:paraId="29682AD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3062.4</w:t>
            </w:r>
          </w:p>
        </w:tc>
        <w:tc>
          <w:tcPr>
            <w:tcW w:w="390" w:type="pct"/>
          </w:tcPr>
          <w:p w14:paraId="1C40700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2952.1</w:t>
            </w:r>
          </w:p>
        </w:tc>
        <w:tc>
          <w:tcPr>
            <w:tcW w:w="389" w:type="pct"/>
          </w:tcPr>
          <w:p w14:paraId="6F172C1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2823.1</w:t>
            </w:r>
          </w:p>
        </w:tc>
      </w:tr>
      <w:tr w:rsidR="00FA7221" w14:paraId="1782CFE7" w14:textId="77777777">
        <w:trPr>
          <w:trHeight w:val="306"/>
        </w:trPr>
        <w:tc>
          <w:tcPr>
            <w:tcW w:w="384" w:type="pct"/>
            <w:noWrap/>
          </w:tcPr>
          <w:p w14:paraId="02436B5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460℃</w:t>
            </w:r>
          </w:p>
        </w:tc>
        <w:tc>
          <w:tcPr>
            <w:tcW w:w="420" w:type="pct"/>
            <w:noWrap/>
          </w:tcPr>
          <w:p w14:paraId="6F7AB0A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3404.42</w:t>
            </w:r>
          </w:p>
        </w:tc>
        <w:tc>
          <w:tcPr>
            <w:tcW w:w="376" w:type="pct"/>
            <w:noWrap/>
          </w:tcPr>
          <w:p w14:paraId="50D765F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3403.34</w:t>
            </w:r>
          </w:p>
        </w:tc>
        <w:tc>
          <w:tcPr>
            <w:tcW w:w="376" w:type="pct"/>
            <w:noWrap/>
          </w:tcPr>
          <w:p w14:paraId="726F6BC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3398.3</w:t>
            </w:r>
          </w:p>
        </w:tc>
        <w:tc>
          <w:tcPr>
            <w:tcW w:w="376" w:type="pct"/>
            <w:noWrap/>
          </w:tcPr>
          <w:p w14:paraId="378784B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3392.1</w:t>
            </w:r>
          </w:p>
        </w:tc>
        <w:tc>
          <w:tcPr>
            <w:tcW w:w="376" w:type="pct"/>
            <w:noWrap/>
          </w:tcPr>
          <w:p w14:paraId="64FB5A6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3366.8</w:t>
            </w:r>
          </w:p>
        </w:tc>
        <w:tc>
          <w:tcPr>
            <w:tcW w:w="376" w:type="pct"/>
            <w:noWrap/>
          </w:tcPr>
          <w:p w14:paraId="19C7761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3340.4</w:t>
            </w:r>
          </w:p>
        </w:tc>
        <w:tc>
          <w:tcPr>
            <w:tcW w:w="354" w:type="pct"/>
          </w:tcPr>
          <w:p w14:paraId="140AEA7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3312.4</w:t>
            </w:r>
          </w:p>
        </w:tc>
        <w:tc>
          <w:tcPr>
            <w:tcW w:w="397" w:type="pct"/>
          </w:tcPr>
          <w:p w14:paraId="01D185F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3268.58</w:t>
            </w:r>
          </w:p>
        </w:tc>
        <w:tc>
          <w:tcPr>
            <w:tcW w:w="394" w:type="pct"/>
          </w:tcPr>
          <w:p w14:paraId="5E0DFB9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3205.24</w:t>
            </w:r>
          </w:p>
        </w:tc>
        <w:tc>
          <w:tcPr>
            <w:tcW w:w="392" w:type="pct"/>
          </w:tcPr>
          <w:p w14:paraId="597906E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3097.96</w:t>
            </w:r>
          </w:p>
        </w:tc>
        <w:tc>
          <w:tcPr>
            <w:tcW w:w="390" w:type="pct"/>
          </w:tcPr>
          <w:p w14:paraId="1309B35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2994.68</w:t>
            </w:r>
          </w:p>
        </w:tc>
        <w:tc>
          <w:tcPr>
            <w:tcW w:w="389" w:type="pct"/>
          </w:tcPr>
          <w:p w14:paraId="7632D78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2875.26</w:t>
            </w:r>
          </w:p>
        </w:tc>
      </w:tr>
      <w:tr w:rsidR="00FA7221" w14:paraId="124837AD" w14:textId="77777777">
        <w:trPr>
          <w:trHeight w:val="306"/>
        </w:trPr>
        <w:tc>
          <w:tcPr>
            <w:tcW w:w="384" w:type="pct"/>
            <w:noWrap/>
          </w:tcPr>
          <w:p w14:paraId="106E889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480℃</w:t>
            </w:r>
          </w:p>
        </w:tc>
        <w:tc>
          <w:tcPr>
            <w:tcW w:w="420" w:type="pct"/>
            <w:noWrap/>
          </w:tcPr>
          <w:p w14:paraId="7B7AE11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3446.66</w:t>
            </w:r>
          </w:p>
        </w:tc>
        <w:tc>
          <w:tcPr>
            <w:tcW w:w="376" w:type="pct"/>
            <w:noWrap/>
          </w:tcPr>
          <w:p w14:paraId="341B3B0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3445.62</w:t>
            </w:r>
          </w:p>
        </w:tc>
        <w:tc>
          <w:tcPr>
            <w:tcW w:w="376" w:type="pct"/>
            <w:noWrap/>
          </w:tcPr>
          <w:p w14:paraId="13B5450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3440.9</w:t>
            </w:r>
          </w:p>
        </w:tc>
        <w:tc>
          <w:tcPr>
            <w:tcW w:w="376" w:type="pct"/>
            <w:noWrap/>
          </w:tcPr>
          <w:p w14:paraId="2C2504B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3435.1</w:t>
            </w:r>
          </w:p>
        </w:tc>
        <w:tc>
          <w:tcPr>
            <w:tcW w:w="376" w:type="pct"/>
            <w:noWrap/>
          </w:tcPr>
          <w:p w14:paraId="2331BF2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3411.6</w:t>
            </w:r>
          </w:p>
        </w:tc>
        <w:tc>
          <w:tcPr>
            <w:tcW w:w="376" w:type="pct"/>
            <w:noWrap/>
          </w:tcPr>
          <w:p w14:paraId="467F5EF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3387.2</w:t>
            </w:r>
          </w:p>
        </w:tc>
        <w:tc>
          <w:tcPr>
            <w:tcW w:w="354" w:type="pct"/>
          </w:tcPr>
          <w:p w14:paraId="1F6ADFC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3361.3</w:t>
            </w:r>
          </w:p>
        </w:tc>
        <w:tc>
          <w:tcPr>
            <w:tcW w:w="397" w:type="pct"/>
          </w:tcPr>
          <w:p w14:paraId="6216C78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3321.34</w:t>
            </w:r>
          </w:p>
        </w:tc>
        <w:tc>
          <w:tcPr>
            <w:tcW w:w="394" w:type="pct"/>
          </w:tcPr>
          <w:p w14:paraId="1EF16CC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3264.12</w:t>
            </w:r>
          </w:p>
        </w:tc>
        <w:tc>
          <w:tcPr>
            <w:tcW w:w="392" w:type="pct"/>
          </w:tcPr>
          <w:p w14:paraId="2EE69C8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3169.08</w:t>
            </w:r>
          </w:p>
        </w:tc>
        <w:tc>
          <w:tcPr>
            <w:tcW w:w="390" w:type="pct"/>
          </w:tcPr>
          <w:p w14:paraId="600FD48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3079.84</w:t>
            </w:r>
          </w:p>
        </w:tc>
        <w:tc>
          <w:tcPr>
            <w:tcW w:w="389" w:type="pct"/>
          </w:tcPr>
          <w:p w14:paraId="5A588DE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2979.58</w:t>
            </w:r>
          </w:p>
        </w:tc>
      </w:tr>
      <w:tr w:rsidR="00FA7221" w14:paraId="7112AD4B" w14:textId="77777777">
        <w:trPr>
          <w:trHeight w:val="306"/>
        </w:trPr>
        <w:tc>
          <w:tcPr>
            <w:tcW w:w="384" w:type="pct"/>
            <w:noWrap/>
          </w:tcPr>
          <w:p w14:paraId="778CA52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500℃</w:t>
            </w:r>
          </w:p>
        </w:tc>
        <w:tc>
          <w:tcPr>
            <w:tcW w:w="420" w:type="pct"/>
            <w:noWrap/>
          </w:tcPr>
          <w:p w14:paraId="69A81FE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3488.9</w:t>
            </w:r>
          </w:p>
        </w:tc>
        <w:tc>
          <w:tcPr>
            <w:tcW w:w="376" w:type="pct"/>
            <w:noWrap/>
          </w:tcPr>
          <w:p w14:paraId="71DBF7C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3487.9</w:t>
            </w:r>
          </w:p>
        </w:tc>
        <w:tc>
          <w:tcPr>
            <w:tcW w:w="376" w:type="pct"/>
            <w:noWrap/>
          </w:tcPr>
          <w:p w14:paraId="1EBE06A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3483.7</w:t>
            </w:r>
          </w:p>
        </w:tc>
        <w:tc>
          <w:tcPr>
            <w:tcW w:w="376" w:type="pct"/>
            <w:noWrap/>
          </w:tcPr>
          <w:p w14:paraId="7B1221A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3478.3</w:t>
            </w:r>
          </w:p>
        </w:tc>
        <w:tc>
          <w:tcPr>
            <w:tcW w:w="376" w:type="pct"/>
            <w:noWrap/>
          </w:tcPr>
          <w:p w14:paraId="01A341C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3456.4</w:t>
            </w:r>
          </w:p>
        </w:tc>
        <w:tc>
          <w:tcPr>
            <w:tcW w:w="376" w:type="pct"/>
            <w:noWrap/>
          </w:tcPr>
          <w:p w14:paraId="6F1FCF1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3433.8</w:t>
            </w:r>
          </w:p>
        </w:tc>
        <w:tc>
          <w:tcPr>
            <w:tcW w:w="354" w:type="pct"/>
          </w:tcPr>
          <w:p w14:paraId="325907C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3410.2</w:t>
            </w:r>
          </w:p>
        </w:tc>
        <w:tc>
          <w:tcPr>
            <w:tcW w:w="397" w:type="pct"/>
          </w:tcPr>
          <w:p w14:paraId="1C8CB29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3374.1</w:t>
            </w:r>
          </w:p>
        </w:tc>
        <w:tc>
          <w:tcPr>
            <w:tcW w:w="394" w:type="pct"/>
          </w:tcPr>
          <w:p w14:paraId="5CAD0FE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3323</w:t>
            </w:r>
          </w:p>
        </w:tc>
        <w:tc>
          <w:tcPr>
            <w:tcW w:w="392" w:type="pct"/>
          </w:tcPr>
          <w:p w14:paraId="76479C6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3240.2</w:t>
            </w:r>
          </w:p>
        </w:tc>
        <w:tc>
          <w:tcPr>
            <w:tcW w:w="390" w:type="pct"/>
          </w:tcPr>
          <w:p w14:paraId="34472D6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3165</w:t>
            </w:r>
          </w:p>
        </w:tc>
        <w:tc>
          <w:tcPr>
            <w:tcW w:w="389" w:type="pct"/>
          </w:tcPr>
          <w:p w14:paraId="29A66F9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3083.9</w:t>
            </w:r>
          </w:p>
        </w:tc>
      </w:tr>
      <w:tr w:rsidR="00FA7221" w14:paraId="002431E0" w14:textId="77777777">
        <w:trPr>
          <w:trHeight w:val="306"/>
        </w:trPr>
        <w:tc>
          <w:tcPr>
            <w:tcW w:w="384" w:type="pct"/>
            <w:noWrap/>
          </w:tcPr>
          <w:p w14:paraId="748F091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520℃</w:t>
            </w:r>
          </w:p>
        </w:tc>
        <w:tc>
          <w:tcPr>
            <w:tcW w:w="420" w:type="pct"/>
            <w:noWrap/>
          </w:tcPr>
          <w:p w14:paraId="2E5D628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3531.82</w:t>
            </w:r>
          </w:p>
        </w:tc>
        <w:tc>
          <w:tcPr>
            <w:tcW w:w="376" w:type="pct"/>
            <w:noWrap/>
          </w:tcPr>
          <w:p w14:paraId="4F9A539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3530.9</w:t>
            </w:r>
          </w:p>
        </w:tc>
        <w:tc>
          <w:tcPr>
            <w:tcW w:w="376" w:type="pct"/>
            <w:noWrap/>
          </w:tcPr>
          <w:p w14:paraId="6E85098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3526.9</w:t>
            </w:r>
          </w:p>
        </w:tc>
        <w:tc>
          <w:tcPr>
            <w:tcW w:w="376" w:type="pct"/>
            <w:noWrap/>
          </w:tcPr>
          <w:p w14:paraId="00CAE20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3521.86</w:t>
            </w:r>
          </w:p>
        </w:tc>
        <w:tc>
          <w:tcPr>
            <w:tcW w:w="376" w:type="pct"/>
            <w:noWrap/>
          </w:tcPr>
          <w:p w14:paraId="024CD3C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3501.28</w:t>
            </w:r>
          </w:p>
        </w:tc>
        <w:tc>
          <w:tcPr>
            <w:tcW w:w="376" w:type="pct"/>
            <w:noWrap/>
          </w:tcPr>
          <w:p w14:paraId="5865082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3480.12</w:t>
            </w:r>
          </w:p>
        </w:tc>
        <w:tc>
          <w:tcPr>
            <w:tcW w:w="354" w:type="pct"/>
          </w:tcPr>
          <w:p w14:paraId="36F5BDF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3458.6</w:t>
            </w:r>
          </w:p>
        </w:tc>
        <w:tc>
          <w:tcPr>
            <w:tcW w:w="397" w:type="pct"/>
          </w:tcPr>
          <w:p w14:paraId="0C86053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3425.1</w:t>
            </w:r>
          </w:p>
        </w:tc>
        <w:tc>
          <w:tcPr>
            <w:tcW w:w="394" w:type="pct"/>
          </w:tcPr>
          <w:p w14:paraId="0C82462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3378.4</w:t>
            </w:r>
          </w:p>
        </w:tc>
        <w:tc>
          <w:tcPr>
            <w:tcW w:w="392" w:type="pct"/>
          </w:tcPr>
          <w:p w14:paraId="7CCA0AB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3303.7</w:t>
            </w:r>
          </w:p>
        </w:tc>
        <w:tc>
          <w:tcPr>
            <w:tcW w:w="390" w:type="pct"/>
          </w:tcPr>
          <w:p w14:paraId="6E0A632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3237</w:t>
            </w:r>
          </w:p>
        </w:tc>
        <w:tc>
          <w:tcPr>
            <w:tcW w:w="389" w:type="pct"/>
          </w:tcPr>
          <w:p w14:paraId="1F89AFA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3166.1</w:t>
            </w:r>
          </w:p>
        </w:tc>
      </w:tr>
      <w:tr w:rsidR="00FA7221" w14:paraId="12516387" w14:textId="77777777">
        <w:trPr>
          <w:trHeight w:val="306"/>
        </w:trPr>
        <w:tc>
          <w:tcPr>
            <w:tcW w:w="384" w:type="pct"/>
            <w:noWrap/>
          </w:tcPr>
          <w:p w14:paraId="079A053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540℃</w:t>
            </w:r>
          </w:p>
        </w:tc>
        <w:tc>
          <w:tcPr>
            <w:tcW w:w="420" w:type="pct"/>
            <w:noWrap/>
          </w:tcPr>
          <w:p w14:paraId="3AC5DFB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3574.74</w:t>
            </w:r>
          </w:p>
        </w:tc>
        <w:tc>
          <w:tcPr>
            <w:tcW w:w="376" w:type="pct"/>
            <w:noWrap/>
          </w:tcPr>
          <w:p w14:paraId="5424A9E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3573.9</w:t>
            </w:r>
          </w:p>
        </w:tc>
        <w:tc>
          <w:tcPr>
            <w:tcW w:w="376" w:type="pct"/>
            <w:noWrap/>
          </w:tcPr>
          <w:p w14:paraId="1D967DC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3570.1</w:t>
            </w:r>
          </w:p>
        </w:tc>
        <w:tc>
          <w:tcPr>
            <w:tcW w:w="376" w:type="pct"/>
            <w:noWrap/>
          </w:tcPr>
          <w:p w14:paraId="3162F42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3565.42</w:t>
            </w:r>
          </w:p>
        </w:tc>
        <w:tc>
          <w:tcPr>
            <w:tcW w:w="376" w:type="pct"/>
            <w:noWrap/>
          </w:tcPr>
          <w:p w14:paraId="3C3C9DD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3546.16</w:t>
            </w:r>
          </w:p>
        </w:tc>
        <w:tc>
          <w:tcPr>
            <w:tcW w:w="376" w:type="pct"/>
            <w:noWrap/>
          </w:tcPr>
          <w:p w14:paraId="7C7FDA4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3526.44</w:t>
            </w:r>
          </w:p>
        </w:tc>
        <w:tc>
          <w:tcPr>
            <w:tcW w:w="354" w:type="pct"/>
          </w:tcPr>
          <w:p w14:paraId="4FE5D73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3506.4</w:t>
            </w:r>
          </w:p>
        </w:tc>
        <w:tc>
          <w:tcPr>
            <w:tcW w:w="397" w:type="pct"/>
          </w:tcPr>
          <w:p w14:paraId="3F7D675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3475.4</w:t>
            </w:r>
          </w:p>
        </w:tc>
        <w:tc>
          <w:tcPr>
            <w:tcW w:w="394" w:type="pct"/>
          </w:tcPr>
          <w:p w14:paraId="48F1533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3432.5</w:t>
            </w:r>
          </w:p>
        </w:tc>
        <w:tc>
          <w:tcPr>
            <w:tcW w:w="392" w:type="pct"/>
          </w:tcPr>
          <w:p w14:paraId="6D120EB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3364.6</w:t>
            </w:r>
          </w:p>
        </w:tc>
        <w:tc>
          <w:tcPr>
            <w:tcW w:w="390" w:type="pct"/>
          </w:tcPr>
          <w:p w14:paraId="68CB62F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3304.7</w:t>
            </w:r>
          </w:p>
        </w:tc>
        <w:tc>
          <w:tcPr>
            <w:tcW w:w="389" w:type="pct"/>
          </w:tcPr>
          <w:p w14:paraId="5DA15BF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3241.7</w:t>
            </w:r>
          </w:p>
        </w:tc>
      </w:tr>
      <w:tr w:rsidR="00FA7221" w14:paraId="5597739C" w14:textId="77777777">
        <w:trPr>
          <w:trHeight w:val="306"/>
        </w:trPr>
        <w:tc>
          <w:tcPr>
            <w:tcW w:w="384" w:type="pct"/>
            <w:noWrap/>
          </w:tcPr>
          <w:p w14:paraId="5763FB3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550℃</w:t>
            </w:r>
          </w:p>
        </w:tc>
        <w:tc>
          <w:tcPr>
            <w:tcW w:w="420" w:type="pct"/>
            <w:noWrap/>
          </w:tcPr>
          <w:p w14:paraId="31AA8B7C"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3593.2</w:t>
            </w:r>
          </w:p>
        </w:tc>
        <w:tc>
          <w:tcPr>
            <w:tcW w:w="376" w:type="pct"/>
            <w:noWrap/>
          </w:tcPr>
          <w:p w14:paraId="76B5E79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3595.4</w:t>
            </w:r>
          </w:p>
        </w:tc>
        <w:tc>
          <w:tcPr>
            <w:tcW w:w="376" w:type="pct"/>
            <w:noWrap/>
          </w:tcPr>
          <w:p w14:paraId="3B827A0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3591.7</w:t>
            </w:r>
          </w:p>
        </w:tc>
        <w:tc>
          <w:tcPr>
            <w:tcW w:w="376" w:type="pct"/>
            <w:noWrap/>
          </w:tcPr>
          <w:p w14:paraId="178F2C7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3587.2</w:t>
            </w:r>
          </w:p>
        </w:tc>
        <w:tc>
          <w:tcPr>
            <w:tcW w:w="376" w:type="pct"/>
            <w:noWrap/>
          </w:tcPr>
          <w:p w14:paraId="6AA8A7B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3568.6</w:t>
            </w:r>
          </w:p>
        </w:tc>
        <w:tc>
          <w:tcPr>
            <w:tcW w:w="376" w:type="pct"/>
            <w:noWrap/>
          </w:tcPr>
          <w:p w14:paraId="633802C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3549.6</w:t>
            </w:r>
          </w:p>
        </w:tc>
        <w:tc>
          <w:tcPr>
            <w:tcW w:w="354" w:type="pct"/>
          </w:tcPr>
          <w:p w14:paraId="76D0906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3530.2</w:t>
            </w:r>
          </w:p>
        </w:tc>
        <w:tc>
          <w:tcPr>
            <w:tcW w:w="397" w:type="pct"/>
          </w:tcPr>
          <w:p w14:paraId="3A41552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3500.4</w:t>
            </w:r>
          </w:p>
        </w:tc>
        <w:tc>
          <w:tcPr>
            <w:tcW w:w="394" w:type="pct"/>
          </w:tcPr>
          <w:p w14:paraId="776D865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3459.2</w:t>
            </w:r>
          </w:p>
        </w:tc>
        <w:tc>
          <w:tcPr>
            <w:tcW w:w="392" w:type="pct"/>
          </w:tcPr>
          <w:p w14:paraId="3FC8E159"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3394.3</w:t>
            </w:r>
          </w:p>
        </w:tc>
        <w:tc>
          <w:tcPr>
            <w:tcW w:w="390" w:type="pct"/>
          </w:tcPr>
          <w:p w14:paraId="1879F07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3337.3</w:t>
            </w:r>
          </w:p>
        </w:tc>
        <w:tc>
          <w:tcPr>
            <w:tcW w:w="389" w:type="pct"/>
          </w:tcPr>
          <w:p w14:paraId="190AFCF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3277.7</w:t>
            </w:r>
          </w:p>
        </w:tc>
      </w:tr>
      <w:tr w:rsidR="00FA7221" w14:paraId="2003360C" w14:textId="77777777">
        <w:trPr>
          <w:trHeight w:val="306"/>
        </w:trPr>
        <w:tc>
          <w:tcPr>
            <w:tcW w:w="384" w:type="pct"/>
            <w:noWrap/>
          </w:tcPr>
          <w:p w14:paraId="2E3B066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560℃</w:t>
            </w:r>
          </w:p>
        </w:tc>
        <w:tc>
          <w:tcPr>
            <w:tcW w:w="420" w:type="pct"/>
            <w:noWrap/>
          </w:tcPr>
          <w:p w14:paraId="2970A7D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3618</w:t>
            </w:r>
          </w:p>
        </w:tc>
        <w:tc>
          <w:tcPr>
            <w:tcW w:w="376" w:type="pct"/>
            <w:noWrap/>
          </w:tcPr>
          <w:p w14:paraId="61E4569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3617.22</w:t>
            </w:r>
          </w:p>
        </w:tc>
        <w:tc>
          <w:tcPr>
            <w:tcW w:w="376" w:type="pct"/>
            <w:noWrap/>
          </w:tcPr>
          <w:p w14:paraId="0FDBF85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3613.64</w:t>
            </w:r>
          </w:p>
        </w:tc>
        <w:tc>
          <w:tcPr>
            <w:tcW w:w="376" w:type="pct"/>
            <w:noWrap/>
          </w:tcPr>
          <w:p w14:paraId="04D2EEA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3609.24</w:t>
            </w:r>
          </w:p>
        </w:tc>
        <w:tc>
          <w:tcPr>
            <w:tcW w:w="376" w:type="pct"/>
            <w:noWrap/>
          </w:tcPr>
          <w:p w14:paraId="2B198C3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3591.18</w:t>
            </w:r>
          </w:p>
        </w:tc>
        <w:tc>
          <w:tcPr>
            <w:tcW w:w="376" w:type="pct"/>
            <w:noWrap/>
          </w:tcPr>
          <w:p w14:paraId="0E24681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3572.76</w:t>
            </w:r>
          </w:p>
        </w:tc>
        <w:tc>
          <w:tcPr>
            <w:tcW w:w="354" w:type="pct"/>
          </w:tcPr>
          <w:p w14:paraId="25B9A22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3554.1</w:t>
            </w:r>
          </w:p>
        </w:tc>
        <w:tc>
          <w:tcPr>
            <w:tcW w:w="397" w:type="pct"/>
          </w:tcPr>
          <w:p w14:paraId="5D8E98A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3525.4</w:t>
            </w:r>
          </w:p>
        </w:tc>
        <w:tc>
          <w:tcPr>
            <w:tcW w:w="394" w:type="pct"/>
          </w:tcPr>
          <w:p w14:paraId="4283C48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3485.8</w:t>
            </w:r>
          </w:p>
        </w:tc>
        <w:tc>
          <w:tcPr>
            <w:tcW w:w="392" w:type="pct"/>
          </w:tcPr>
          <w:p w14:paraId="5417DBF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3423.6</w:t>
            </w:r>
          </w:p>
        </w:tc>
        <w:tc>
          <w:tcPr>
            <w:tcW w:w="390" w:type="pct"/>
          </w:tcPr>
          <w:p w14:paraId="325E79E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3369.2</w:t>
            </w:r>
          </w:p>
        </w:tc>
        <w:tc>
          <w:tcPr>
            <w:tcW w:w="389" w:type="pct"/>
          </w:tcPr>
          <w:p w14:paraId="6D7797B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3312.6</w:t>
            </w:r>
          </w:p>
        </w:tc>
      </w:tr>
      <w:tr w:rsidR="00FA7221" w14:paraId="64FFE71B" w14:textId="77777777">
        <w:trPr>
          <w:trHeight w:val="306"/>
        </w:trPr>
        <w:tc>
          <w:tcPr>
            <w:tcW w:w="384" w:type="pct"/>
            <w:noWrap/>
          </w:tcPr>
          <w:p w14:paraId="363D2E9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580℃</w:t>
            </w:r>
          </w:p>
        </w:tc>
        <w:tc>
          <w:tcPr>
            <w:tcW w:w="420" w:type="pct"/>
            <w:noWrap/>
          </w:tcPr>
          <w:p w14:paraId="64324F7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3661.6</w:t>
            </w:r>
          </w:p>
        </w:tc>
        <w:tc>
          <w:tcPr>
            <w:tcW w:w="376" w:type="pct"/>
            <w:noWrap/>
          </w:tcPr>
          <w:p w14:paraId="791E9F67"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3660.86</w:t>
            </w:r>
          </w:p>
        </w:tc>
        <w:tc>
          <w:tcPr>
            <w:tcW w:w="376" w:type="pct"/>
            <w:noWrap/>
          </w:tcPr>
          <w:p w14:paraId="26D62E3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3657.52</w:t>
            </w:r>
          </w:p>
        </w:tc>
        <w:tc>
          <w:tcPr>
            <w:tcW w:w="376" w:type="pct"/>
            <w:noWrap/>
          </w:tcPr>
          <w:p w14:paraId="01B7371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3653.32</w:t>
            </w:r>
          </w:p>
        </w:tc>
        <w:tc>
          <w:tcPr>
            <w:tcW w:w="376" w:type="pct"/>
            <w:noWrap/>
          </w:tcPr>
          <w:p w14:paraId="6CC8472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3636.34</w:t>
            </w:r>
          </w:p>
        </w:tc>
        <w:tc>
          <w:tcPr>
            <w:tcW w:w="376" w:type="pct"/>
            <w:noWrap/>
          </w:tcPr>
          <w:p w14:paraId="5A5EF4B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3619.08</w:t>
            </w:r>
          </w:p>
        </w:tc>
        <w:tc>
          <w:tcPr>
            <w:tcW w:w="354" w:type="pct"/>
          </w:tcPr>
          <w:p w14:paraId="07E00FB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3601.6</w:t>
            </w:r>
          </w:p>
        </w:tc>
        <w:tc>
          <w:tcPr>
            <w:tcW w:w="397" w:type="pct"/>
          </w:tcPr>
          <w:p w14:paraId="39C8A306"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3574.9</w:t>
            </w:r>
          </w:p>
        </w:tc>
        <w:tc>
          <w:tcPr>
            <w:tcW w:w="394" w:type="pct"/>
          </w:tcPr>
          <w:p w14:paraId="6122DD18"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3538.2</w:t>
            </w:r>
          </w:p>
        </w:tc>
        <w:tc>
          <w:tcPr>
            <w:tcW w:w="392" w:type="pct"/>
          </w:tcPr>
          <w:p w14:paraId="1188B93D"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3480.9</w:t>
            </w:r>
          </w:p>
        </w:tc>
        <w:tc>
          <w:tcPr>
            <w:tcW w:w="390" w:type="pct"/>
          </w:tcPr>
          <w:p w14:paraId="453712A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3431.2</w:t>
            </w:r>
          </w:p>
        </w:tc>
        <w:tc>
          <w:tcPr>
            <w:tcW w:w="389" w:type="pct"/>
          </w:tcPr>
          <w:p w14:paraId="6CD2908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3379.8</w:t>
            </w:r>
          </w:p>
        </w:tc>
      </w:tr>
      <w:tr w:rsidR="00FA7221" w14:paraId="45B2A641" w14:textId="77777777">
        <w:trPr>
          <w:trHeight w:val="306"/>
        </w:trPr>
        <w:tc>
          <w:tcPr>
            <w:tcW w:w="384" w:type="pct"/>
            <w:noWrap/>
          </w:tcPr>
          <w:p w14:paraId="4851E31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600℃</w:t>
            </w:r>
          </w:p>
        </w:tc>
        <w:tc>
          <w:tcPr>
            <w:tcW w:w="420" w:type="pct"/>
            <w:noWrap/>
          </w:tcPr>
          <w:p w14:paraId="0881622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3705.2</w:t>
            </w:r>
          </w:p>
        </w:tc>
        <w:tc>
          <w:tcPr>
            <w:tcW w:w="376" w:type="pct"/>
            <w:noWrap/>
          </w:tcPr>
          <w:p w14:paraId="669FAE50"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3704.5</w:t>
            </w:r>
          </w:p>
        </w:tc>
        <w:tc>
          <w:tcPr>
            <w:tcW w:w="376" w:type="pct"/>
            <w:noWrap/>
          </w:tcPr>
          <w:p w14:paraId="16EF10BA"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3701.4</w:t>
            </w:r>
          </w:p>
        </w:tc>
        <w:tc>
          <w:tcPr>
            <w:tcW w:w="376" w:type="pct"/>
            <w:noWrap/>
          </w:tcPr>
          <w:p w14:paraId="6C6164FE"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3697.4</w:t>
            </w:r>
          </w:p>
        </w:tc>
        <w:tc>
          <w:tcPr>
            <w:tcW w:w="376" w:type="pct"/>
            <w:noWrap/>
          </w:tcPr>
          <w:p w14:paraId="6F6C51AB"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3681.5</w:t>
            </w:r>
          </w:p>
        </w:tc>
        <w:tc>
          <w:tcPr>
            <w:tcW w:w="376" w:type="pct"/>
            <w:noWrap/>
          </w:tcPr>
          <w:p w14:paraId="2985EE74"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3665.4</w:t>
            </w:r>
          </w:p>
        </w:tc>
        <w:tc>
          <w:tcPr>
            <w:tcW w:w="354" w:type="pct"/>
          </w:tcPr>
          <w:p w14:paraId="1219B02F"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3649</w:t>
            </w:r>
          </w:p>
        </w:tc>
        <w:tc>
          <w:tcPr>
            <w:tcW w:w="397" w:type="pct"/>
          </w:tcPr>
          <w:p w14:paraId="7E88BEF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3624</w:t>
            </w:r>
          </w:p>
        </w:tc>
        <w:tc>
          <w:tcPr>
            <w:tcW w:w="394" w:type="pct"/>
          </w:tcPr>
          <w:p w14:paraId="5F12AC92"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3589.8</w:t>
            </w:r>
          </w:p>
        </w:tc>
        <w:tc>
          <w:tcPr>
            <w:tcW w:w="392" w:type="pct"/>
          </w:tcPr>
          <w:p w14:paraId="6A7348B5"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3536.9</w:t>
            </w:r>
          </w:p>
        </w:tc>
        <w:tc>
          <w:tcPr>
            <w:tcW w:w="390" w:type="pct"/>
          </w:tcPr>
          <w:p w14:paraId="63B948A1"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3491.2</w:t>
            </w:r>
          </w:p>
        </w:tc>
        <w:tc>
          <w:tcPr>
            <w:tcW w:w="389" w:type="pct"/>
          </w:tcPr>
          <w:p w14:paraId="56243283" w14:textId="77777777" w:rsidR="00FA7221" w:rsidRDefault="00000000">
            <w:pPr>
              <w:widowControl/>
              <w:jc w:val="center"/>
              <w:rPr>
                <w:rFonts w:asciiTheme="majorEastAsia" w:eastAsiaTheme="majorEastAsia" w:hAnsiTheme="majorEastAsia" w:hint="eastAsia"/>
                <w:color w:val="000000"/>
                <w:kern w:val="0"/>
                <w:sz w:val="18"/>
                <w:szCs w:val="18"/>
              </w:rPr>
            </w:pPr>
            <w:r>
              <w:rPr>
                <w:rFonts w:asciiTheme="majorEastAsia" w:eastAsiaTheme="majorEastAsia" w:hAnsiTheme="majorEastAsia"/>
                <w:color w:val="000000"/>
                <w:kern w:val="0"/>
                <w:sz w:val="18"/>
                <w:szCs w:val="18"/>
              </w:rPr>
              <w:t>3444.2</w:t>
            </w:r>
          </w:p>
        </w:tc>
      </w:tr>
    </w:tbl>
    <w:p w14:paraId="71A0DD35" w14:textId="77777777" w:rsidR="00FA7221" w:rsidRDefault="00FA7221">
      <w:pPr>
        <w:widowControl/>
        <w:rPr>
          <w:rFonts w:asciiTheme="majorEastAsia" w:eastAsiaTheme="majorEastAsia" w:hAnsiTheme="majorEastAsia" w:hint="eastAsia"/>
          <w:color w:val="5B9BD5" w:themeColor="accent1"/>
        </w:rPr>
      </w:pPr>
    </w:p>
    <w:p w14:paraId="4353330A" w14:textId="77777777" w:rsidR="00FA7221" w:rsidRDefault="00FA7221">
      <w:pPr>
        <w:widowControl/>
        <w:rPr>
          <w:rFonts w:asciiTheme="majorEastAsia" w:eastAsiaTheme="majorEastAsia" w:hAnsiTheme="majorEastAsia" w:hint="eastAsia"/>
          <w:color w:val="5B9BD5" w:themeColor="accent1"/>
        </w:rPr>
      </w:pPr>
    </w:p>
    <w:p w14:paraId="69D9D8FA" w14:textId="77777777" w:rsidR="00FA7221" w:rsidRDefault="00000000">
      <w:pPr>
        <w:widowControl/>
        <w:rPr>
          <w:rFonts w:asciiTheme="majorEastAsia" w:eastAsiaTheme="majorEastAsia" w:hAnsiTheme="majorEastAsia" w:hint="eastAsia"/>
          <w:color w:val="5B9BD5" w:themeColor="accent1"/>
        </w:rPr>
      </w:pPr>
      <w:r>
        <w:rPr>
          <w:rFonts w:asciiTheme="majorEastAsia" w:eastAsiaTheme="majorEastAsia" w:hAnsiTheme="majorEastAsia"/>
          <w:color w:val="5B9BD5" w:themeColor="accent1"/>
        </w:rPr>
        <w:br w:type="page"/>
      </w:r>
    </w:p>
    <w:p w14:paraId="6565E08F" w14:textId="4BFCFB0B" w:rsidR="00FA7221" w:rsidRDefault="00000000">
      <w:pPr>
        <w:pStyle w:val="afd"/>
        <w:numPr>
          <w:ilvl w:val="0"/>
          <w:numId w:val="0"/>
        </w:numPr>
        <w:shd w:val="clear" w:color="auto" w:fill="auto"/>
        <w:rPr>
          <w:rFonts w:hAnsi="黑体" w:hint="eastAsia"/>
        </w:rPr>
      </w:pPr>
      <w:bookmarkStart w:id="80" w:name="_Toc225165516"/>
      <w:bookmarkStart w:id="81" w:name="_Toc12018"/>
      <w:r>
        <w:rPr>
          <w:rFonts w:hAnsi="黑体" w:hint="eastAsia"/>
        </w:rPr>
        <w:lastRenderedPageBreak/>
        <w:t>附  录  B</w:t>
      </w:r>
      <w:r>
        <w:rPr>
          <w:rFonts w:hAnsi="黑体"/>
        </w:rPr>
        <w:br/>
        <w:t>（</w:t>
      </w:r>
      <w:r>
        <w:rPr>
          <w:rFonts w:hAnsi="黑体" w:hint="eastAsia"/>
        </w:rPr>
        <w:t>资料性</w:t>
      </w:r>
      <w:r>
        <w:rPr>
          <w:rFonts w:hAnsi="黑体"/>
        </w:rPr>
        <w:t>）</w:t>
      </w:r>
      <w:r>
        <w:rPr>
          <w:rFonts w:hAnsi="黑体"/>
        </w:rPr>
        <w:br/>
      </w:r>
      <w:r>
        <w:rPr>
          <w:rFonts w:hAnsi="黑体" w:hint="eastAsia"/>
        </w:rPr>
        <w:t>利用过程</w:t>
      </w:r>
      <w:r w:rsidR="00740943">
        <w:rPr>
          <w:rFonts w:hAnsi="黑体" w:hint="eastAsia"/>
        </w:rPr>
        <w:t>碳</w:t>
      </w:r>
      <w:r>
        <w:rPr>
          <w:rFonts w:hAnsi="黑体" w:hint="eastAsia"/>
        </w:rPr>
        <w:t>泄漏率监测和计算方法</w:t>
      </w:r>
      <w:bookmarkEnd w:id="80"/>
      <w:bookmarkEnd w:id="81"/>
    </w:p>
    <w:p w14:paraId="1064C3D1" w14:textId="36F0B92E" w:rsidR="00FA7221" w:rsidRDefault="00000000">
      <w:pPr>
        <w:ind w:firstLineChars="200" w:firstLine="420"/>
        <w:rPr>
          <w:rFonts w:asciiTheme="majorEastAsia" w:eastAsiaTheme="majorEastAsia" w:hAnsiTheme="majorEastAsia" w:hint="eastAsia"/>
        </w:rPr>
      </w:pPr>
      <w:r>
        <w:rPr>
          <w:rFonts w:asciiTheme="majorEastAsia" w:eastAsiaTheme="majorEastAsia" w:hAnsiTheme="majorEastAsia" w:hint="eastAsia"/>
        </w:rPr>
        <w:t>利用过程</w:t>
      </w:r>
      <w:r w:rsidR="00740943">
        <w:rPr>
          <w:rFonts w:asciiTheme="majorEastAsia" w:eastAsiaTheme="majorEastAsia" w:hAnsiTheme="majorEastAsia" w:hint="eastAsia"/>
        </w:rPr>
        <w:t>碳</w:t>
      </w:r>
      <w:r>
        <w:rPr>
          <w:rFonts w:asciiTheme="majorEastAsia" w:eastAsiaTheme="majorEastAsia" w:hAnsiTheme="majorEastAsia" w:hint="eastAsia"/>
        </w:rPr>
        <w:t>泄漏率监测和计算方法见表B.1。</w:t>
      </w:r>
    </w:p>
    <w:p w14:paraId="04B8D1B1" w14:textId="77777777" w:rsidR="00FA7221" w:rsidRDefault="00000000" w:rsidP="005E443C">
      <w:pPr>
        <w:widowControl/>
        <w:spacing w:beforeLines="100" w:before="312" w:afterLines="50" w:after="156"/>
        <w:jc w:val="center"/>
        <w:rPr>
          <w:rFonts w:ascii="黑体" w:eastAsia="黑体" w:hAnsi="黑体" w:hint="eastAsia"/>
          <w:color w:val="5B9BD5" w:themeColor="accent1"/>
        </w:rPr>
      </w:pPr>
      <w:r>
        <w:rPr>
          <w:rFonts w:ascii="黑体" w:eastAsia="黑体" w:hAnsi="黑体" w:hint="eastAsia"/>
        </w:rPr>
        <w:t>表B</w:t>
      </w:r>
      <w:r>
        <w:rPr>
          <w:rFonts w:ascii="黑体" w:eastAsia="黑体" w:hAnsi="黑体"/>
        </w:rPr>
        <w:t>.</w:t>
      </w:r>
      <w:r>
        <w:rPr>
          <w:rFonts w:ascii="黑体" w:eastAsia="黑体" w:hAnsi="黑体" w:hint="eastAsia"/>
        </w:rPr>
        <w:t>1</w:t>
      </w:r>
      <w:r>
        <w:rPr>
          <w:rFonts w:ascii="黑体" w:eastAsia="黑体" w:hAnsi="黑体"/>
        </w:rPr>
        <w:t xml:space="preserve"> </w:t>
      </w:r>
      <w:r>
        <w:rPr>
          <w:rFonts w:ascii="黑体" w:eastAsia="黑体" w:hAnsi="黑体" w:hint="eastAsia"/>
        </w:rPr>
        <w:t>利用过程泄漏率监测和计算方法</w:t>
      </w:r>
    </w:p>
    <w:tbl>
      <w:tblPr>
        <w:tblStyle w:val="affffff8"/>
        <w:tblW w:w="5000" w:type="pct"/>
        <w:tblLook w:val="04A0" w:firstRow="1" w:lastRow="0" w:firstColumn="1" w:lastColumn="0" w:noHBand="0" w:noVBand="1"/>
      </w:tblPr>
      <w:tblGrid>
        <w:gridCol w:w="3084"/>
        <w:gridCol w:w="5670"/>
        <w:gridCol w:w="5420"/>
      </w:tblGrid>
      <w:tr w:rsidR="00FA7221" w14:paraId="10756206" w14:textId="77777777">
        <w:tc>
          <w:tcPr>
            <w:tcW w:w="1088" w:type="pct"/>
          </w:tcPr>
          <w:p w14:paraId="41511F95" w14:textId="77777777" w:rsidR="00FA7221" w:rsidRDefault="00000000" w:rsidP="007F5157">
            <w:pPr>
              <w:jc w:val="center"/>
              <w:rPr>
                <w:rFonts w:asciiTheme="majorEastAsia" w:eastAsiaTheme="majorEastAsia" w:hAnsiTheme="majorEastAsia" w:hint="eastAsia"/>
                <w:bCs/>
                <w:sz w:val="18"/>
                <w:szCs w:val="18"/>
              </w:rPr>
            </w:pPr>
            <w:r>
              <w:rPr>
                <w:rFonts w:asciiTheme="majorEastAsia" w:eastAsiaTheme="majorEastAsia" w:hAnsiTheme="majorEastAsia" w:hint="eastAsia"/>
                <w:bCs/>
                <w:sz w:val="18"/>
                <w:szCs w:val="18"/>
              </w:rPr>
              <w:t>利用方式</w:t>
            </w:r>
          </w:p>
        </w:tc>
        <w:tc>
          <w:tcPr>
            <w:tcW w:w="2000" w:type="pct"/>
          </w:tcPr>
          <w:p w14:paraId="60357E61" w14:textId="77777777" w:rsidR="00FA7221" w:rsidRDefault="00000000" w:rsidP="007F5157">
            <w:pPr>
              <w:jc w:val="center"/>
              <w:rPr>
                <w:rFonts w:asciiTheme="majorEastAsia" w:eastAsiaTheme="majorEastAsia" w:hAnsiTheme="majorEastAsia" w:hint="eastAsia"/>
                <w:bCs/>
                <w:sz w:val="18"/>
                <w:szCs w:val="18"/>
              </w:rPr>
            </w:pPr>
            <w:r>
              <w:rPr>
                <w:rFonts w:asciiTheme="majorEastAsia" w:eastAsiaTheme="majorEastAsia" w:hAnsiTheme="majorEastAsia" w:hint="eastAsia"/>
                <w:bCs/>
                <w:sz w:val="18"/>
                <w:szCs w:val="18"/>
              </w:rPr>
              <w:t>泄漏率计算方法</w:t>
            </w:r>
          </w:p>
        </w:tc>
        <w:tc>
          <w:tcPr>
            <w:tcW w:w="1912" w:type="pct"/>
          </w:tcPr>
          <w:p w14:paraId="7F3E349D" w14:textId="77777777" w:rsidR="00FA7221" w:rsidRDefault="00000000" w:rsidP="007F5157">
            <w:pPr>
              <w:jc w:val="center"/>
              <w:rPr>
                <w:rFonts w:asciiTheme="majorEastAsia" w:eastAsiaTheme="majorEastAsia" w:hAnsiTheme="majorEastAsia" w:hint="eastAsia"/>
                <w:bCs/>
                <w:sz w:val="18"/>
                <w:szCs w:val="18"/>
              </w:rPr>
            </w:pPr>
            <w:r>
              <w:rPr>
                <w:rFonts w:asciiTheme="majorEastAsia" w:eastAsiaTheme="majorEastAsia" w:hAnsiTheme="majorEastAsia" w:hint="eastAsia"/>
                <w:bCs/>
                <w:sz w:val="18"/>
                <w:szCs w:val="18"/>
              </w:rPr>
              <w:t>监测方法</w:t>
            </w:r>
          </w:p>
        </w:tc>
      </w:tr>
      <w:tr w:rsidR="00FA7221" w14:paraId="5D2F031D" w14:textId="77777777" w:rsidTr="00A23E78">
        <w:tc>
          <w:tcPr>
            <w:tcW w:w="1088" w:type="pct"/>
          </w:tcPr>
          <w:p w14:paraId="023E44BE" w14:textId="77777777" w:rsidR="00FA7221" w:rsidRDefault="00000000" w:rsidP="007F5157">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制冷剂、保鲜剂</w:t>
            </w:r>
          </w:p>
        </w:tc>
        <w:tc>
          <w:tcPr>
            <w:tcW w:w="2000" w:type="pct"/>
            <w:vMerge w:val="restart"/>
          </w:tcPr>
          <w:p w14:paraId="29DFE838" w14:textId="77777777" w:rsidR="00FA7221" w:rsidRDefault="00000000" w:rsidP="007F5157">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参考《食品、烟草及酒、饮料和精制茶企业温室气体排放核算方法与报告指南（试行）》中对于外购工业生产的二氧化碳作为原料在使用过程中损耗产生的排放的计算方法，采用二氧化碳的损耗比例为泄漏率。</w:t>
            </w:r>
          </w:p>
        </w:tc>
        <w:tc>
          <w:tcPr>
            <w:tcW w:w="1912" w:type="pct"/>
            <w:vMerge w:val="restart"/>
            <w:vAlign w:val="center"/>
          </w:tcPr>
          <w:p w14:paraId="0DDC72DB" w14:textId="77777777" w:rsidR="00FA7221" w:rsidRDefault="00000000" w:rsidP="00A23E78">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损耗比例应根据企业实际生产损耗确定。</w:t>
            </w:r>
          </w:p>
        </w:tc>
      </w:tr>
      <w:tr w:rsidR="00FA7221" w14:paraId="43D66ACF" w14:textId="77777777" w:rsidTr="00A23E78">
        <w:tc>
          <w:tcPr>
            <w:tcW w:w="1088" w:type="pct"/>
            <w:vAlign w:val="center"/>
          </w:tcPr>
          <w:p w14:paraId="6F975B48" w14:textId="77777777" w:rsidR="00FA7221" w:rsidRDefault="00000000" w:rsidP="007F5157">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食品、啤酒、碳酸饮料等</w:t>
            </w:r>
          </w:p>
        </w:tc>
        <w:tc>
          <w:tcPr>
            <w:tcW w:w="2000" w:type="pct"/>
            <w:vMerge/>
          </w:tcPr>
          <w:p w14:paraId="1C95BAA4" w14:textId="77777777" w:rsidR="00FA7221" w:rsidRDefault="00FA7221" w:rsidP="007F5157">
            <w:pPr>
              <w:ind w:firstLine="420"/>
              <w:rPr>
                <w:rFonts w:asciiTheme="majorEastAsia" w:eastAsiaTheme="majorEastAsia" w:hAnsiTheme="majorEastAsia" w:hint="eastAsia"/>
                <w:sz w:val="18"/>
                <w:szCs w:val="18"/>
              </w:rPr>
            </w:pPr>
          </w:p>
        </w:tc>
        <w:tc>
          <w:tcPr>
            <w:tcW w:w="1912" w:type="pct"/>
            <w:vMerge/>
            <w:vAlign w:val="center"/>
          </w:tcPr>
          <w:p w14:paraId="3725E531" w14:textId="77777777" w:rsidR="00FA7221" w:rsidRDefault="00FA7221" w:rsidP="00A23E78">
            <w:pPr>
              <w:ind w:firstLine="420"/>
              <w:rPr>
                <w:rFonts w:asciiTheme="majorEastAsia" w:eastAsiaTheme="majorEastAsia" w:hAnsiTheme="majorEastAsia" w:hint="eastAsia"/>
                <w:sz w:val="18"/>
                <w:szCs w:val="18"/>
              </w:rPr>
            </w:pPr>
          </w:p>
        </w:tc>
      </w:tr>
      <w:tr w:rsidR="00FA7221" w14:paraId="1D0685D0" w14:textId="77777777" w:rsidTr="00A23E78">
        <w:tc>
          <w:tcPr>
            <w:tcW w:w="1088" w:type="pct"/>
            <w:vAlign w:val="center"/>
          </w:tcPr>
          <w:p w14:paraId="13CC5128" w14:textId="77777777" w:rsidR="00FA7221" w:rsidRDefault="00000000" w:rsidP="007F5157">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化学品（例如尿素、甲醇）</w:t>
            </w:r>
          </w:p>
        </w:tc>
        <w:tc>
          <w:tcPr>
            <w:tcW w:w="2000" w:type="pct"/>
          </w:tcPr>
          <w:p w14:paraId="205229B9" w14:textId="6ADD3251" w:rsidR="00FA7221" w:rsidRDefault="00000000" w:rsidP="007F5157">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参考《中国化工生产企业温室气体排放核算方法与报告指南（试行）》，固碳产品生产过程中</w:t>
            </w:r>
            <w:r w:rsidR="000147F6">
              <w:rPr>
                <w:rFonts w:asciiTheme="majorEastAsia" w:eastAsiaTheme="majorEastAsia" w:hAnsiTheme="majorEastAsia"/>
                <w:sz w:val="18"/>
                <w:szCs w:val="18"/>
              </w:rPr>
              <w:t>二氧化碳</w:t>
            </w:r>
            <w:r>
              <w:rPr>
                <w:rFonts w:asciiTheme="majorEastAsia" w:eastAsiaTheme="majorEastAsia" w:hAnsiTheme="majorEastAsia" w:hint="eastAsia"/>
                <w:sz w:val="18"/>
                <w:szCs w:val="18"/>
              </w:rPr>
              <w:t>的泄漏量可以采用平衡法计算：流入利用系统作为原材料的</w:t>
            </w:r>
            <w:r w:rsidR="000147F6">
              <w:rPr>
                <w:rFonts w:asciiTheme="majorEastAsia" w:eastAsiaTheme="majorEastAsia" w:hAnsiTheme="majorEastAsia"/>
                <w:sz w:val="18"/>
                <w:szCs w:val="18"/>
              </w:rPr>
              <w:t>二氧化碳</w:t>
            </w:r>
            <w:r>
              <w:rPr>
                <w:rFonts w:asciiTheme="majorEastAsia" w:eastAsiaTheme="majorEastAsia" w:hAnsiTheme="majorEastAsia" w:hint="eastAsia"/>
                <w:sz w:val="18"/>
                <w:szCs w:val="18"/>
              </w:rPr>
              <w:t>、各类含碳原料和流出利用系统含碳产品和其他含碳输出物。</w:t>
            </w:r>
          </w:p>
        </w:tc>
        <w:tc>
          <w:tcPr>
            <w:tcW w:w="1912" w:type="pct"/>
            <w:vAlign w:val="center"/>
          </w:tcPr>
          <w:p w14:paraId="0B176EE9" w14:textId="2F2F0C58" w:rsidR="00FA7221" w:rsidRDefault="00000000" w:rsidP="00A23E78">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以企业台账或统计报表为据，分别确定</w:t>
            </w:r>
            <w:r w:rsidR="000147F6">
              <w:rPr>
                <w:rFonts w:asciiTheme="majorEastAsia" w:eastAsiaTheme="majorEastAsia" w:hAnsiTheme="majorEastAsia"/>
                <w:sz w:val="18"/>
                <w:szCs w:val="18"/>
              </w:rPr>
              <w:t>二氧化碳</w:t>
            </w:r>
            <w:r>
              <w:rPr>
                <w:rFonts w:asciiTheme="majorEastAsia" w:eastAsiaTheme="majorEastAsia" w:hAnsiTheme="majorEastAsia" w:hint="eastAsia"/>
                <w:sz w:val="18"/>
                <w:szCs w:val="18"/>
              </w:rPr>
              <w:t>投入量、含碳产品产量以及其他含碳输出物的活动数据；对物质的含碳量可以根据物质成分或纯度以及化学分子式和碳原子的数目来计算。</w:t>
            </w:r>
          </w:p>
        </w:tc>
      </w:tr>
      <w:tr w:rsidR="00FA7221" w14:paraId="18FFEE94" w14:textId="77777777" w:rsidTr="00A23E78">
        <w:tc>
          <w:tcPr>
            <w:tcW w:w="1088" w:type="pct"/>
            <w:vAlign w:val="center"/>
          </w:tcPr>
          <w:p w14:paraId="1E4833A3" w14:textId="77777777" w:rsidR="00FA7221" w:rsidRDefault="00000000" w:rsidP="007F5157">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建筑材料</w:t>
            </w:r>
          </w:p>
        </w:tc>
        <w:tc>
          <w:tcPr>
            <w:tcW w:w="2000" w:type="pct"/>
          </w:tcPr>
          <w:p w14:paraId="52F1BB19" w14:textId="77777777" w:rsidR="00FA7221" w:rsidRDefault="00000000" w:rsidP="007F5157">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对矿物吸收二氧化碳技术，会采用二氧化碳吸收率来表示多少二氧化碳被吸收并发生反应。因此生产过程中的泄漏率可采用实验室实测数据或经验值，例如，若可知未吸收的二氧化碳直接放空的情况下泄漏率</w:t>
            </w:r>
            <w:r>
              <w:rPr>
                <w:rFonts w:asciiTheme="majorEastAsia" w:eastAsiaTheme="majorEastAsia" w:hAnsiTheme="majorEastAsia"/>
                <w:sz w:val="18"/>
                <w:szCs w:val="18"/>
              </w:rPr>
              <w:t>=1-</w:t>
            </w:r>
            <w:r>
              <w:rPr>
                <w:rFonts w:asciiTheme="majorEastAsia" w:eastAsiaTheme="majorEastAsia" w:hAnsiTheme="majorEastAsia" w:hint="eastAsia"/>
                <w:sz w:val="18"/>
                <w:szCs w:val="18"/>
              </w:rPr>
              <w:t>吸收率；如果未吸收的二氧化碳经回收后再利用，则泄漏量可认为</w:t>
            </w:r>
            <w:r>
              <w:rPr>
                <w:rFonts w:asciiTheme="majorEastAsia" w:eastAsiaTheme="majorEastAsia" w:hAnsiTheme="majorEastAsia"/>
                <w:sz w:val="18"/>
                <w:szCs w:val="18"/>
              </w:rPr>
              <w:t>0</w:t>
            </w:r>
            <w:r>
              <w:rPr>
                <w:rFonts w:asciiTheme="majorEastAsia" w:eastAsiaTheme="majorEastAsia" w:hAnsiTheme="majorEastAsia" w:hint="eastAsia"/>
                <w:sz w:val="18"/>
                <w:szCs w:val="18"/>
              </w:rPr>
              <w:t>。</w:t>
            </w:r>
          </w:p>
          <w:p w14:paraId="1EA3817B" w14:textId="77777777" w:rsidR="00FA7221" w:rsidRDefault="00000000" w:rsidP="007F5157">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产品使用过程中的泄漏量，如可以证明材料足够稳定，则可忽略不计。例如矿物吸收二氧化碳后的反应产物主要是碳酸盐，稳定性很高，可认为无泄漏。</w:t>
            </w:r>
          </w:p>
        </w:tc>
        <w:tc>
          <w:tcPr>
            <w:tcW w:w="1912" w:type="pct"/>
            <w:vAlign w:val="center"/>
          </w:tcPr>
          <w:p w14:paraId="01AB0588" w14:textId="77777777" w:rsidR="00FA7221" w:rsidRDefault="00000000" w:rsidP="00A23E78">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采用实验室实测数据，如不具备条件，可采用相同工艺和产品的情况下科学可信的公开研究数据作为缺省值。</w:t>
            </w:r>
          </w:p>
        </w:tc>
      </w:tr>
      <w:tr w:rsidR="00FA7221" w14:paraId="1B4F7D72" w14:textId="77777777" w:rsidTr="00A23E78">
        <w:tc>
          <w:tcPr>
            <w:tcW w:w="1088" w:type="pct"/>
            <w:vAlign w:val="center"/>
          </w:tcPr>
          <w:p w14:paraId="2D7051C7" w14:textId="77777777" w:rsidR="00FA7221" w:rsidRDefault="00000000" w:rsidP="007F5157">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生物应用，常见于微藻固定二氧化碳转化为生物燃料和化学品</w:t>
            </w:r>
          </w:p>
        </w:tc>
        <w:tc>
          <w:tcPr>
            <w:tcW w:w="2000" w:type="pct"/>
          </w:tcPr>
          <w:p w14:paraId="48FDF7A4" w14:textId="44D1FE60" w:rsidR="00FA7221" w:rsidRDefault="00000000" w:rsidP="007F5157">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对于</w:t>
            </w:r>
            <w:r w:rsidR="000147F6">
              <w:rPr>
                <w:rFonts w:asciiTheme="majorEastAsia" w:eastAsiaTheme="majorEastAsia" w:hAnsiTheme="majorEastAsia"/>
                <w:sz w:val="18"/>
                <w:szCs w:val="18"/>
              </w:rPr>
              <w:t>二氧化碳</w:t>
            </w:r>
            <w:r>
              <w:rPr>
                <w:rFonts w:asciiTheme="majorEastAsia" w:eastAsiaTheme="majorEastAsia" w:hAnsiTheme="majorEastAsia" w:hint="eastAsia"/>
                <w:sz w:val="18"/>
                <w:szCs w:val="18"/>
              </w:rPr>
              <w:t>生物应用阶段的泄漏排放，泄漏率采用实验室实测数据或经验值，例如在微藻固碳应用中有关干燥株对烟气中的</w:t>
            </w:r>
            <w:r w:rsidR="000147F6">
              <w:rPr>
                <w:rFonts w:asciiTheme="majorEastAsia" w:eastAsiaTheme="majorEastAsia" w:hAnsiTheme="majorEastAsia"/>
                <w:sz w:val="18"/>
                <w:szCs w:val="18"/>
              </w:rPr>
              <w:t>二氧化碳</w:t>
            </w:r>
            <w:r>
              <w:rPr>
                <w:rFonts w:asciiTheme="majorEastAsia" w:eastAsiaTheme="majorEastAsia" w:hAnsiTheme="majorEastAsia" w:hint="eastAsia"/>
                <w:sz w:val="18"/>
                <w:szCs w:val="18"/>
              </w:rPr>
              <w:t>的去除率、减排效率的测算，泄漏率</w:t>
            </w:r>
            <w:r>
              <w:rPr>
                <w:rFonts w:asciiTheme="majorEastAsia" w:eastAsiaTheme="majorEastAsia" w:hAnsiTheme="majorEastAsia"/>
                <w:sz w:val="18"/>
                <w:szCs w:val="18"/>
              </w:rPr>
              <w:t>=1-</w:t>
            </w:r>
            <w:r>
              <w:rPr>
                <w:rFonts w:asciiTheme="majorEastAsia" w:eastAsiaTheme="majorEastAsia" w:hAnsiTheme="majorEastAsia" w:hint="eastAsia"/>
                <w:sz w:val="18"/>
                <w:szCs w:val="18"/>
              </w:rPr>
              <w:t>去除率。</w:t>
            </w:r>
          </w:p>
        </w:tc>
        <w:tc>
          <w:tcPr>
            <w:tcW w:w="1912" w:type="pct"/>
            <w:vAlign w:val="center"/>
          </w:tcPr>
          <w:p w14:paraId="521218D5" w14:textId="77777777" w:rsidR="00FA7221" w:rsidRDefault="00000000" w:rsidP="00A23E78">
            <w:pP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采用实验室实测数据，如不具备条件，可采用相同工艺和产品的情况下科学可信的公开研究数据作为缺省值。</w:t>
            </w:r>
          </w:p>
        </w:tc>
      </w:tr>
    </w:tbl>
    <w:p w14:paraId="464B7384" w14:textId="77777777" w:rsidR="00FA7221" w:rsidRDefault="00FA7221">
      <w:pPr>
        <w:pStyle w:val="affffffff4"/>
        <w:tabs>
          <w:tab w:val="center" w:pos="851"/>
          <w:tab w:val="right" w:leader="dot" w:pos="9298"/>
        </w:tabs>
        <w:autoSpaceDE w:val="0"/>
        <w:autoSpaceDN w:val="0"/>
        <w:ind w:firstLineChars="0"/>
        <w:rPr>
          <w:rFonts w:asciiTheme="majorEastAsia" w:eastAsiaTheme="majorEastAsia" w:hAnsiTheme="majorEastAsia" w:hint="eastAsia"/>
          <w:szCs w:val="21"/>
        </w:rPr>
        <w:sectPr w:rsidR="00FA7221">
          <w:pgSz w:w="16838" w:h="11906" w:orient="landscape"/>
          <w:pgMar w:top="1800" w:right="1440" w:bottom="1800" w:left="1440" w:header="851" w:footer="992" w:gutter="0"/>
          <w:cols w:space="425"/>
          <w:docGrid w:type="lines" w:linePitch="312"/>
        </w:sectPr>
      </w:pPr>
    </w:p>
    <w:p w14:paraId="579B5E4D" w14:textId="77777777" w:rsidR="00FA7221" w:rsidRDefault="00000000">
      <w:pPr>
        <w:pStyle w:val="afd"/>
        <w:pageBreakBefore/>
        <w:numPr>
          <w:ilvl w:val="0"/>
          <w:numId w:val="0"/>
        </w:numPr>
        <w:shd w:val="clear" w:color="auto" w:fill="auto"/>
        <w:rPr>
          <w:rFonts w:hAnsi="黑体" w:hint="eastAsia"/>
        </w:rPr>
      </w:pPr>
      <w:bookmarkStart w:id="82" w:name="_Toc225165517"/>
      <w:bookmarkStart w:id="83" w:name="_Toc4369"/>
      <w:r>
        <w:rPr>
          <w:rFonts w:hAnsi="黑体" w:hint="eastAsia"/>
        </w:rPr>
        <w:lastRenderedPageBreak/>
        <w:t>附  录  C</w:t>
      </w:r>
      <w:r>
        <w:rPr>
          <w:rFonts w:hAnsi="黑体"/>
        </w:rPr>
        <w:br/>
      </w:r>
      <w:bookmarkStart w:id="84" w:name="_Toc62027356"/>
      <w:bookmarkStart w:id="85" w:name="_Toc55228497"/>
      <w:bookmarkStart w:id="86" w:name="_Toc63642891"/>
      <w:r>
        <w:rPr>
          <w:rFonts w:hAnsi="黑体"/>
        </w:rPr>
        <w:t>（</w:t>
      </w:r>
      <w:r>
        <w:rPr>
          <w:rFonts w:hAnsi="黑体" w:hint="eastAsia"/>
        </w:rPr>
        <w:t>资料性</w:t>
      </w:r>
      <w:r>
        <w:rPr>
          <w:rFonts w:hAnsi="黑体"/>
        </w:rPr>
        <w:t>）</w:t>
      </w:r>
      <w:r>
        <w:rPr>
          <w:rFonts w:hAnsi="黑体"/>
        </w:rPr>
        <w:br/>
      </w:r>
      <w:bookmarkEnd w:id="84"/>
      <w:bookmarkEnd w:id="85"/>
      <w:bookmarkEnd w:id="86"/>
      <w:r>
        <w:rPr>
          <w:rFonts w:hAnsi="黑体" w:hint="eastAsia"/>
        </w:rPr>
        <w:t>报告格式模板</w:t>
      </w:r>
      <w:bookmarkEnd w:id="82"/>
      <w:bookmarkEnd w:id="83"/>
    </w:p>
    <w:p w14:paraId="7E7D9785" w14:textId="77777777" w:rsidR="00FA7221" w:rsidRDefault="00FA7221">
      <w:pPr>
        <w:rPr>
          <w:rFonts w:asciiTheme="majorEastAsia" w:eastAsiaTheme="majorEastAsia" w:hAnsiTheme="majorEastAsia" w:hint="eastAsia"/>
        </w:rPr>
      </w:pPr>
    </w:p>
    <w:p w14:paraId="332ACA92" w14:textId="77777777" w:rsidR="00FA7221" w:rsidRDefault="00FA7221">
      <w:pPr>
        <w:ind w:firstLine="480"/>
        <w:rPr>
          <w:rFonts w:asciiTheme="majorEastAsia" w:eastAsiaTheme="majorEastAsia" w:hAnsiTheme="majorEastAsia" w:hint="eastAsia"/>
        </w:rPr>
      </w:pPr>
    </w:p>
    <w:p w14:paraId="0BAA0342" w14:textId="77777777" w:rsidR="00FA7221" w:rsidRDefault="00FA7221">
      <w:pPr>
        <w:ind w:firstLine="480"/>
        <w:rPr>
          <w:rFonts w:asciiTheme="majorEastAsia" w:eastAsiaTheme="majorEastAsia" w:hAnsiTheme="majorEastAsia" w:hint="eastAsia"/>
        </w:rPr>
      </w:pPr>
    </w:p>
    <w:p w14:paraId="144BA1A4" w14:textId="77777777" w:rsidR="00FA7221" w:rsidRDefault="00FA7221">
      <w:pPr>
        <w:ind w:firstLine="480"/>
        <w:rPr>
          <w:rFonts w:asciiTheme="majorEastAsia" w:eastAsiaTheme="majorEastAsia" w:hAnsiTheme="majorEastAsia" w:hint="eastAsia"/>
        </w:rPr>
      </w:pPr>
    </w:p>
    <w:p w14:paraId="3484DFEE" w14:textId="77777777" w:rsidR="00FA7221" w:rsidRDefault="00FA7221">
      <w:pPr>
        <w:ind w:firstLine="480"/>
        <w:rPr>
          <w:rFonts w:asciiTheme="majorEastAsia" w:eastAsiaTheme="majorEastAsia" w:hAnsiTheme="majorEastAsia" w:hint="eastAsia"/>
        </w:rPr>
      </w:pPr>
    </w:p>
    <w:p w14:paraId="688F6EA5" w14:textId="77777777" w:rsidR="00FA7221" w:rsidRDefault="00FA7221">
      <w:pPr>
        <w:ind w:firstLine="480"/>
        <w:rPr>
          <w:rFonts w:asciiTheme="majorEastAsia" w:eastAsiaTheme="majorEastAsia" w:hAnsiTheme="majorEastAsia" w:hint="eastAsia"/>
        </w:rPr>
      </w:pPr>
    </w:p>
    <w:p w14:paraId="6194B131" w14:textId="77777777" w:rsidR="00FA7221" w:rsidRDefault="00FA7221">
      <w:pPr>
        <w:ind w:firstLine="480"/>
        <w:rPr>
          <w:rFonts w:asciiTheme="majorEastAsia" w:eastAsiaTheme="majorEastAsia" w:hAnsiTheme="majorEastAsia" w:hint="eastAsia"/>
        </w:rPr>
      </w:pPr>
    </w:p>
    <w:p w14:paraId="205E8B4E" w14:textId="77777777" w:rsidR="00FA7221" w:rsidRDefault="00FA7221">
      <w:pPr>
        <w:ind w:firstLine="480"/>
        <w:rPr>
          <w:rFonts w:asciiTheme="majorEastAsia" w:eastAsiaTheme="majorEastAsia" w:hAnsiTheme="majorEastAsia" w:hint="eastAsia"/>
        </w:rPr>
      </w:pPr>
    </w:p>
    <w:p w14:paraId="6612F564" w14:textId="77777777" w:rsidR="00FA7221" w:rsidRDefault="00FA7221">
      <w:pPr>
        <w:ind w:firstLine="480"/>
        <w:rPr>
          <w:rFonts w:asciiTheme="majorEastAsia" w:eastAsiaTheme="majorEastAsia" w:hAnsiTheme="majorEastAsia" w:hint="eastAsia"/>
        </w:rPr>
      </w:pPr>
    </w:p>
    <w:p w14:paraId="005CF72A" w14:textId="77777777" w:rsidR="00FA7221" w:rsidRDefault="00FA7221">
      <w:pPr>
        <w:ind w:firstLine="480"/>
        <w:rPr>
          <w:rFonts w:asciiTheme="majorEastAsia" w:eastAsiaTheme="majorEastAsia" w:hAnsiTheme="majorEastAsia" w:hint="eastAsia"/>
        </w:rPr>
      </w:pPr>
    </w:p>
    <w:p w14:paraId="0982C713" w14:textId="77777777" w:rsidR="00FA7221" w:rsidRDefault="00FA7221">
      <w:pPr>
        <w:ind w:firstLine="480"/>
        <w:rPr>
          <w:rFonts w:asciiTheme="majorEastAsia" w:eastAsiaTheme="majorEastAsia" w:hAnsiTheme="majorEastAsia" w:hint="eastAsia"/>
        </w:rPr>
      </w:pPr>
    </w:p>
    <w:p w14:paraId="791BDBF2" w14:textId="77777777" w:rsidR="00FA7221" w:rsidRDefault="00000000">
      <w:pPr>
        <w:jc w:val="center"/>
        <w:rPr>
          <w:rFonts w:asciiTheme="majorEastAsia" w:eastAsiaTheme="majorEastAsia" w:hAnsiTheme="majorEastAsia" w:hint="eastAsia"/>
          <w:sz w:val="44"/>
          <w:szCs w:val="44"/>
        </w:rPr>
      </w:pPr>
      <w:r>
        <w:rPr>
          <w:rFonts w:asciiTheme="majorEastAsia" w:eastAsiaTheme="majorEastAsia" w:hAnsiTheme="majorEastAsia" w:hint="eastAsia"/>
          <w:sz w:val="44"/>
          <w:szCs w:val="44"/>
        </w:rPr>
        <w:t>电力企业二氧化碳捕集、运输、封存及利用过程的温室气体排放报告</w:t>
      </w:r>
    </w:p>
    <w:p w14:paraId="3CD1DC66" w14:textId="77777777" w:rsidR="00FA7221" w:rsidRDefault="00FA7221">
      <w:pPr>
        <w:ind w:firstLine="480"/>
        <w:rPr>
          <w:rFonts w:asciiTheme="majorEastAsia" w:eastAsiaTheme="majorEastAsia" w:hAnsiTheme="majorEastAsia" w:hint="eastAsia"/>
        </w:rPr>
      </w:pPr>
    </w:p>
    <w:p w14:paraId="5A010B98" w14:textId="77777777" w:rsidR="00FA7221" w:rsidRDefault="00FA7221">
      <w:pPr>
        <w:ind w:firstLine="480"/>
        <w:rPr>
          <w:rFonts w:asciiTheme="majorEastAsia" w:eastAsiaTheme="majorEastAsia" w:hAnsiTheme="majorEastAsia" w:hint="eastAsia"/>
        </w:rPr>
      </w:pPr>
    </w:p>
    <w:p w14:paraId="7526BE8D" w14:textId="77777777" w:rsidR="00FA7221" w:rsidRDefault="00FA7221">
      <w:pPr>
        <w:ind w:firstLine="480"/>
        <w:rPr>
          <w:rFonts w:asciiTheme="majorEastAsia" w:eastAsiaTheme="majorEastAsia" w:hAnsiTheme="majorEastAsia" w:hint="eastAsia"/>
        </w:rPr>
      </w:pPr>
    </w:p>
    <w:p w14:paraId="6A691C7C" w14:textId="77777777" w:rsidR="00FA7221" w:rsidRDefault="00FA7221">
      <w:pPr>
        <w:ind w:firstLine="480"/>
        <w:rPr>
          <w:rFonts w:asciiTheme="majorEastAsia" w:eastAsiaTheme="majorEastAsia" w:hAnsiTheme="majorEastAsia" w:hint="eastAsia"/>
        </w:rPr>
      </w:pPr>
    </w:p>
    <w:p w14:paraId="5D76A539" w14:textId="77777777" w:rsidR="00FA7221" w:rsidRDefault="00FA7221">
      <w:pPr>
        <w:ind w:firstLine="480"/>
        <w:rPr>
          <w:rFonts w:asciiTheme="majorEastAsia" w:eastAsiaTheme="majorEastAsia" w:hAnsiTheme="majorEastAsia" w:hint="eastAsia"/>
        </w:rPr>
      </w:pPr>
    </w:p>
    <w:p w14:paraId="2BAD764B" w14:textId="77777777" w:rsidR="00FA7221" w:rsidRDefault="00FA7221">
      <w:pPr>
        <w:ind w:firstLine="480"/>
        <w:rPr>
          <w:rFonts w:asciiTheme="majorEastAsia" w:eastAsiaTheme="majorEastAsia" w:hAnsiTheme="majorEastAsia" w:hint="eastAsia"/>
        </w:rPr>
      </w:pPr>
    </w:p>
    <w:p w14:paraId="389FD504" w14:textId="77777777" w:rsidR="00FA7221" w:rsidRDefault="00FA7221">
      <w:pPr>
        <w:ind w:firstLine="480"/>
        <w:rPr>
          <w:rFonts w:asciiTheme="majorEastAsia" w:eastAsiaTheme="majorEastAsia" w:hAnsiTheme="majorEastAsia" w:hint="eastAsia"/>
        </w:rPr>
      </w:pPr>
    </w:p>
    <w:p w14:paraId="66BBD603" w14:textId="77777777" w:rsidR="00FA7221" w:rsidRDefault="00FA7221">
      <w:pPr>
        <w:ind w:firstLine="480"/>
        <w:rPr>
          <w:rFonts w:asciiTheme="majorEastAsia" w:eastAsiaTheme="majorEastAsia" w:hAnsiTheme="majorEastAsia" w:hint="eastAsia"/>
        </w:rPr>
      </w:pPr>
    </w:p>
    <w:p w14:paraId="4F0E2FF1" w14:textId="77777777" w:rsidR="00FA7221" w:rsidRDefault="00FA7221">
      <w:pPr>
        <w:ind w:firstLine="480"/>
        <w:rPr>
          <w:rFonts w:asciiTheme="majorEastAsia" w:eastAsiaTheme="majorEastAsia" w:hAnsiTheme="majorEastAsia" w:hint="eastAsia"/>
        </w:rPr>
      </w:pPr>
    </w:p>
    <w:p w14:paraId="6E521E3E" w14:textId="77777777" w:rsidR="00FA7221" w:rsidRDefault="00FA7221">
      <w:pPr>
        <w:ind w:firstLine="480"/>
        <w:rPr>
          <w:rFonts w:asciiTheme="majorEastAsia" w:eastAsiaTheme="majorEastAsia" w:hAnsiTheme="majorEastAsia" w:hint="eastAsia"/>
        </w:rPr>
      </w:pPr>
    </w:p>
    <w:p w14:paraId="5F5F2DBA" w14:textId="77777777" w:rsidR="00FA7221" w:rsidRDefault="00FA7221">
      <w:pPr>
        <w:ind w:firstLine="480"/>
        <w:rPr>
          <w:rFonts w:asciiTheme="majorEastAsia" w:eastAsiaTheme="majorEastAsia" w:hAnsiTheme="majorEastAsia" w:hint="eastAsia"/>
        </w:rPr>
      </w:pPr>
    </w:p>
    <w:p w14:paraId="616A267D" w14:textId="77777777" w:rsidR="00FA7221" w:rsidRDefault="00FA7221">
      <w:pPr>
        <w:ind w:firstLine="480"/>
        <w:rPr>
          <w:rFonts w:asciiTheme="majorEastAsia" w:eastAsiaTheme="majorEastAsia" w:hAnsiTheme="majorEastAsia" w:hint="eastAsia"/>
        </w:rPr>
      </w:pPr>
    </w:p>
    <w:p w14:paraId="40537528" w14:textId="77777777" w:rsidR="00FA7221" w:rsidRDefault="00FA7221">
      <w:pPr>
        <w:ind w:firstLine="480"/>
        <w:rPr>
          <w:rFonts w:asciiTheme="majorEastAsia" w:eastAsiaTheme="majorEastAsia" w:hAnsiTheme="majorEastAsia" w:hint="eastAsia"/>
        </w:rPr>
      </w:pPr>
    </w:p>
    <w:p w14:paraId="5CC26103" w14:textId="77777777" w:rsidR="00FA7221" w:rsidRDefault="00000000">
      <w:pPr>
        <w:ind w:firstLine="600"/>
        <w:rPr>
          <w:rFonts w:asciiTheme="majorEastAsia" w:eastAsiaTheme="majorEastAsia" w:hAnsiTheme="majorEastAsia" w:hint="eastAsia"/>
          <w:sz w:val="30"/>
          <w:szCs w:val="30"/>
        </w:rPr>
      </w:pPr>
      <w:r>
        <w:rPr>
          <w:rFonts w:asciiTheme="majorEastAsia" w:eastAsiaTheme="majorEastAsia" w:hAnsiTheme="majorEastAsia" w:hint="eastAsia"/>
          <w:sz w:val="30"/>
          <w:szCs w:val="30"/>
        </w:rPr>
        <w:t>报告主体（盖章）：</w:t>
      </w:r>
      <w:r>
        <w:rPr>
          <w:rFonts w:asciiTheme="majorEastAsia" w:eastAsiaTheme="majorEastAsia" w:hAnsiTheme="majorEastAsia"/>
          <w:sz w:val="30"/>
          <w:szCs w:val="30"/>
        </w:rPr>
        <w:t xml:space="preserve"> </w:t>
      </w:r>
    </w:p>
    <w:p w14:paraId="281095FE" w14:textId="77777777" w:rsidR="00FA7221" w:rsidRDefault="00000000">
      <w:pPr>
        <w:ind w:firstLine="600"/>
        <w:rPr>
          <w:rFonts w:asciiTheme="majorEastAsia" w:eastAsiaTheme="majorEastAsia" w:hAnsiTheme="majorEastAsia" w:hint="eastAsia"/>
          <w:sz w:val="30"/>
          <w:szCs w:val="30"/>
        </w:rPr>
      </w:pPr>
      <w:r>
        <w:rPr>
          <w:rFonts w:asciiTheme="majorEastAsia" w:eastAsiaTheme="majorEastAsia" w:hAnsiTheme="majorEastAsia" w:hint="eastAsia"/>
          <w:sz w:val="30"/>
          <w:szCs w:val="30"/>
        </w:rPr>
        <w:t>报告年度：</w:t>
      </w:r>
      <w:r>
        <w:rPr>
          <w:rFonts w:asciiTheme="majorEastAsia" w:eastAsiaTheme="majorEastAsia" w:hAnsiTheme="majorEastAsia"/>
          <w:sz w:val="30"/>
          <w:szCs w:val="30"/>
        </w:rPr>
        <w:t xml:space="preserve"> </w:t>
      </w:r>
    </w:p>
    <w:p w14:paraId="1F570C50" w14:textId="77777777" w:rsidR="00FA7221" w:rsidRDefault="00000000">
      <w:pPr>
        <w:ind w:firstLine="600"/>
        <w:rPr>
          <w:rFonts w:asciiTheme="majorEastAsia" w:eastAsiaTheme="majorEastAsia" w:hAnsiTheme="majorEastAsia" w:hint="eastAsia"/>
        </w:rPr>
      </w:pPr>
      <w:r>
        <w:rPr>
          <w:rFonts w:asciiTheme="majorEastAsia" w:eastAsiaTheme="majorEastAsia" w:hAnsiTheme="majorEastAsia" w:hint="eastAsia"/>
          <w:sz w:val="30"/>
          <w:szCs w:val="30"/>
        </w:rPr>
        <w:t>编制日期：</w:t>
      </w:r>
      <w:r>
        <w:rPr>
          <w:rFonts w:asciiTheme="majorEastAsia" w:eastAsiaTheme="majorEastAsia" w:hAnsiTheme="majorEastAsia"/>
          <w:sz w:val="30"/>
          <w:szCs w:val="30"/>
        </w:rPr>
        <w:t xml:space="preserve"> </w:t>
      </w:r>
      <w:r>
        <w:rPr>
          <w:rFonts w:asciiTheme="majorEastAsia" w:eastAsiaTheme="majorEastAsia" w:hAnsiTheme="majorEastAsia" w:hint="eastAsia"/>
          <w:sz w:val="30"/>
          <w:szCs w:val="30"/>
        </w:rPr>
        <w:t xml:space="preserve">   年</w:t>
      </w:r>
      <w:r>
        <w:rPr>
          <w:rFonts w:asciiTheme="majorEastAsia" w:eastAsiaTheme="majorEastAsia" w:hAnsiTheme="majorEastAsia"/>
          <w:sz w:val="30"/>
          <w:szCs w:val="30"/>
        </w:rPr>
        <w:t xml:space="preserve"> </w:t>
      </w:r>
      <w:r>
        <w:rPr>
          <w:rFonts w:asciiTheme="majorEastAsia" w:eastAsiaTheme="majorEastAsia" w:hAnsiTheme="majorEastAsia" w:hint="eastAsia"/>
          <w:sz w:val="30"/>
          <w:szCs w:val="30"/>
        </w:rPr>
        <w:t xml:space="preserve">    月 </w:t>
      </w:r>
      <w:r>
        <w:rPr>
          <w:rFonts w:asciiTheme="majorEastAsia" w:eastAsiaTheme="majorEastAsia" w:hAnsiTheme="majorEastAsia"/>
          <w:sz w:val="30"/>
          <w:szCs w:val="30"/>
        </w:rPr>
        <w:t xml:space="preserve"> </w:t>
      </w:r>
      <w:r>
        <w:rPr>
          <w:rFonts w:asciiTheme="majorEastAsia" w:eastAsiaTheme="majorEastAsia" w:hAnsiTheme="majorEastAsia" w:hint="eastAsia"/>
          <w:sz w:val="30"/>
          <w:szCs w:val="30"/>
        </w:rPr>
        <w:t xml:space="preserve">   日</w:t>
      </w:r>
    </w:p>
    <w:p w14:paraId="69802723" w14:textId="77777777" w:rsidR="00FA7221" w:rsidRDefault="00FA7221">
      <w:pPr>
        <w:ind w:firstLine="480"/>
        <w:rPr>
          <w:rFonts w:asciiTheme="majorEastAsia" w:eastAsiaTheme="majorEastAsia" w:hAnsiTheme="majorEastAsia" w:hint="eastAsia"/>
        </w:rPr>
      </w:pPr>
    </w:p>
    <w:p w14:paraId="0783EB07" w14:textId="77777777" w:rsidR="00A055DD" w:rsidRDefault="00A055DD">
      <w:pPr>
        <w:ind w:firstLine="480"/>
        <w:rPr>
          <w:rFonts w:asciiTheme="majorEastAsia" w:eastAsiaTheme="majorEastAsia" w:hAnsiTheme="majorEastAsia" w:hint="eastAsia"/>
        </w:rPr>
        <w:sectPr w:rsidR="00A055DD">
          <w:pgSz w:w="11906" w:h="16838"/>
          <w:pgMar w:top="1440" w:right="1800" w:bottom="1440" w:left="1800" w:header="851" w:footer="992" w:gutter="0"/>
          <w:cols w:space="425"/>
          <w:docGrid w:type="lines" w:linePitch="312"/>
        </w:sectPr>
      </w:pPr>
    </w:p>
    <w:p w14:paraId="2D3B1E6A" w14:textId="77777777" w:rsidR="00FA7221" w:rsidRDefault="00000000" w:rsidP="00A055DD">
      <w:pPr>
        <w:ind w:firstLineChars="200" w:firstLine="420"/>
        <w:rPr>
          <w:rFonts w:asciiTheme="majorEastAsia" w:eastAsiaTheme="majorEastAsia" w:hAnsiTheme="majorEastAsia" w:hint="eastAsia"/>
        </w:rPr>
      </w:pPr>
      <w:r>
        <w:rPr>
          <w:rFonts w:asciiTheme="majorEastAsia" w:eastAsiaTheme="majorEastAsia" w:hAnsiTheme="majorEastAsia" w:hint="eastAsia"/>
        </w:rPr>
        <w:lastRenderedPageBreak/>
        <w:t>根据《电力企业二氧化碳捕集、运输、封存及利用过程的温室气体排放核算方法与报告指南》，本报告主体核算了</w:t>
      </w:r>
      <w:r w:rsidRPr="00A055DD">
        <w:rPr>
          <w:rFonts w:asciiTheme="majorEastAsia" w:eastAsiaTheme="majorEastAsia" w:hAnsiTheme="majorEastAsia" w:hint="eastAsia"/>
        </w:rPr>
        <w:t xml:space="preserve"> </w:t>
      </w:r>
      <w:r w:rsidRPr="00A055DD">
        <w:rPr>
          <w:rFonts w:asciiTheme="majorEastAsia" w:eastAsiaTheme="majorEastAsia" w:hAnsiTheme="majorEastAsia"/>
        </w:rPr>
        <w:t xml:space="preserve">     </w:t>
      </w:r>
      <w:r>
        <w:rPr>
          <w:rFonts w:asciiTheme="majorEastAsia" w:eastAsiaTheme="majorEastAsia" w:hAnsiTheme="majorEastAsia" w:hint="eastAsia"/>
        </w:rPr>
        <w:t>年度温室气体排放量，并填写了相关数据表格。现将有关情况报告如下：</w:t>
      </w:r>
    </w:p>
    <w:p w14:paraId="500A8247" w14:textId="77777777" w:rsidR="00FA7221" w:rsidRDefault="00000000" w:rsidP="0055566C">
      <w:pPr>
        <w:ind w:firstLineChars="200" w:firstLine="420"/>
        <w:rPr>
          <w:rFonts w:asciiTheme="majorEastAsia" w:eastAsiaTheme="majorEastAsia" w:hAnsiTheme="majorEastAsia" w:hint="eastAsia"/>
        </w:rPr>
      </w:pPr>
      <w:r>
        <w:rPr>
          <w:rFonts w:asciiTheme="majorEastAsia" w:eastAsiaTheme="majorEastAsia" w:hAnsiTheme="majorEastAsia" w:hint="eastAsia"/>
        </w:rPr>
        <w:t>一、企业基本情况</w:t>
      </w:r>
    </w:p>
    <w:p w14:paraId="3E34B95B" w14:textId="77777777" w:rsidR="00FA7221" w:rsidRDefault="00FA7221">
      <w:pPr>
        <w:rPr>
          <w:rFonts w:asciiTheme="majorEastAsia" w:eastAsiaTheme="majorEastAsia" w:hAnsiTheme="majorEastAsia" w:hint="eastAsia"/>
        </w:rPr>
      </w:pPr>
    </w:p>
    <w:p w14:paraId="07B7B08D" w14:textId="77777777" w:rsidR="00FA7221" w:rsidRDefault="00FA7221">
      <w:pPr>
        <w:rPr>
          <w:rFonts w:asciiTheme="majorEastAsia" w:eastAsiaTheme="majorEastAsia" w:hAnsiTheme="majorEastAsia" w:hint="eastAsia"/>
        </w:rPr>
      </w:pPr>
    </w:p>
    <w:p w14:paraId="2CFCD88E" w14:textId="77777777" w:rsidR="00FA7221" w:rsidRDefault="00000000" w:rsidP="0055566C">
      <w:pPr>
        <w:ind w:firstLineChars="200" w:firstLine="420"/>
        <w:rPr>
          <w:rFonts w:asciiTheme="majorEastAsia" w:eastAsiaTheme="majorEastAsia" w:hAnsiTheme="majorEastAsia" w:hint="eastAsia"/>
        </w:rPr>
      </w:pPr>
      <w:r>
        <w:rPr>
          <w:rFonts w:asciiTheme="majorEastAsia" w:eastAsiaTheme="majorEastAsia" w:hAnsiTheme="majorEastAsia" w:hint="eastAsia"/>
        </w:rPr>
        <w:t>二、温室气体排放情况</w:t>
      </w:r>
    </w:p>
    <w:p w14:paraId="7B0C966D" w14:textId="77777777" w:rsidR="00FA7221" w:rsidRDefault="00FA7221">
      <w:pPr>
        <w:rPr>
          <w:rFonts w:asciiTheme="majorEastAsia" w:eastAsiaTheme="majorEastAsia" w:hAnsiTheme="majorEastAsia" w:hint="eastAsia"/>
        </w:rPr>
      </w:pPr>
    </w:p>
    <w:p w14:paraId="2CF3C172" w14:textId="77777777" w:rsidR="00FA7221" w:rsidRDefault="00FA7221">
      <w:pPr>
        <w:rPr>
          <w:rFonts w:asciiTheme="majorEastAsia" w:eastAsiaTheme="majorEastAsia" w:hAnsiTheme="majorEastAsia" w:hint="eastAsia"/>
        </w:rPr>
      </w:pPr>
    </w:p>
    <w:p w14:paraId="1E50F0FB" w14:textId="77777777" w:rsidR="00FA7221" w:rsidRDefault="00000000" w:rsidP="0055566C">
      <w:pPr>
        <w:ind w:firstLineChars="200" w:firstLine="420"/>
        <w:rPr>
          <w:rFonts w:asciiTheme="majorEastAsia" w:eastAsiaTheme="majorEastAsia" w:hAnsiTheme="majorEastAsia" w:hint="eastAsia"/>
        </w:rPr>
      </w:pPr>
      <w:r>
        <w:rPr>
          <w:rFonts w:asciiTheme="majorEastAsia" w:eastAsiaTheme="majorEastAsia" w:hAnsiTheme="majorEastAsia" w:hint="eastAsia"/>
        </w:rPr>
        <w:t>三、活动数据及来源说明</w:t>
      </w:r>
    </w:p>
    <w:p w14:paraId="22399A5D" w14:textId="77777777" w:rsidR="00FA7221" w:rsidRDefault="00FA7221">
      <w:pPr>
        <w:rPr>
          <w:rFonts w:asciiTheme="majorEastAsia" w:eastAsiaTheme="majorEastAsia" w:hAnsiTheme="majorEastAsia" w:hint="eastAsia"/>
        </w:rPr>
      </w:pPr>
    </w:p>
    <w:p w14:paraId="16E398B6" w14:textId="77777777" w:rsidR="00FA7221" w:rsidRDefault="00FA7221">
      <w:pPr>
        <w:rPr>
          <w:rFonts w:asciiTheme="majorEastAsia" w:eastAsiaTheme="majorEastAsia" w:hAnsiTheme="majorEastAsia" w:hint="eastAsia"/>
        </w:rPr>
      </w:pPr>
    </w:p>
    <w:p w14:paraId="34663710" w14:textId="51E47BC1" w:rsidR="00FA7221" w:rsidRDefault="00000000" w:rsidP="0055566C">
      <w:pPr>
        <w:ind w:firstLineChars="200" w:firstLine="420"/>
        <w:rPr>
          <w:rFonts w:asciiTheme="majorEastAsia" w:eastAsiaTheme="majorEastAsia" w:hAnsiTheme="majorEastAsia" w:hint="eastAsia"/>
        </w:rPr>
      </w:pPr>
      <w:r>
        <w:rPr>
          <w:rFonts w:asciiTheme="majorEastAsia" w:eastAsiaTheme="majorEastAsia" w:hAnsiTheme="majorEastAsia" w:hint="eastAsia"/>
        </w:rPr>
        <w:t>四、排放因子及来源说明</w:t>
      </w:r>
    </w:p>
    <w:p w14:paraId="505B3C73" w14:textId="77777777" w:rsidR="00FA7221" w:rsidRDefault="00FA7221">
      <w:pPr>
        <w:rPr>
          <w:rFonts w:asciiTheme="majorEastAsia" w:eastAsiaTheme="majorEastAsia" w:hAnsiTheme="majorEastAsia" w:hint="eastAsia"/>
        </w:rPr>
      </w:pPr>
    </w:p>
    <w:p w14:paraId="572AE73C" w14:textId="77777777" w:rsidR="00FA7221" w:rsidRDefault="00FA7221">
      <w:pPr>
        <w:rPr>
          <w:rFonts w:asciiTheme="majorEastAsia" w:eastAsiaTheme="majorEastAsia" w:hAnsiTheme="majorEastAsia" w:hint="eastAsia"/>
        </w:rPr>
      </w:pPr>
    </w:p>
    <w:p w14:paraId="23F5D25F" w14:textId="77777777" w:rsidR="00FA7221" w:rsidRDefault="00000000" w:rsidP="0055566C">
      <w:pPr>
        <w:ind w:firstLineChars="200" w:firstLine="420"/>
        <w:rPr>
          <w:rFonts w:asciiTheme="majorEastAsia" w:eastAsiaTheme="majorEastAsia" w:hAnsiTheme="majorEastAsia" w:hint="eastAsia"/>
        </w:rPr>
      </w:pPr>
      <w:r>
        <w:rPr>
          <w:rFonts w:asciiTheme="majorEastAsia" w:eastAsiaTheme="majorEastAsia" w:hAnsiTheme="majorEastAsia" w:hint="eastAsia"/>
        </w:rPr>
        <w:t>五、其他希望说明的情况</w:t>
      </w:r>
    </w:p>
    <w:p w14:paraId="28945DBB" w14:textId="77777777" w:rsidR="00FA7221" w:rsidRDefault="00000000">
      <w:pPr>
        <w:ind w:firstLine="480"/>
        <w:rPr>
          <w:rFonts w:asciiTheme="majorEastAsia" w:eastAsiaTheme="majorEastAsia" w:hAnsiTheme="majorEastAsia" w:hint="eastAsia"/>
        </w:rPr>
      </w:pPr>
      <w:r>
        <w:rPr>
          <w:rFonts w:asciiTheme="majorEastAsia" w:eastAsiaTheme="majorEastAsia" w:hAnsiTheme="majorEastAsia" w:hint="eastAsia"/>
        </w:rPr>
        <w:t>本报告真实、可靠，如报告中的信息与实际情况不符，本企业将承担相应的法律责任。</w:t>
      </w:r>
    </w:p>
    <w:p w14:paraId="5EDC92E4" w14:textId="77777777" w:rsidR="00FA7221" w:rsidRDefault="00FA7221">
      <w:pPr>
        <w:ind w:firstLine="480"/>
        <w:rPr>
          <w:rFonts w:asciiTheme="majorEastAsia" w:eastAsiaTheme="majorEastAsia" w:hAnsiTheme="majorEastAsia" w:hint="eastAsia"/>
        </w:rPr>
      </w:pPr>
    </w:p>
    <w:p w14:paraId="4EFC2B5D" w14:textId="77777777" w:rsidR="00FA7221" w:rsidRDefault="00000000">
      <w:pPr>
        <w:wordWrap w:val="0"/>
        <w:ind w:firstLine="480"/>
        <w:jc w:val="right"/>
        <w:rPr>
          <w:rFonts w:asciiTheme="majorEastAsia" w:eastAsiaTheme="majorEastAsia" w:hAnsiTheme="majorEastAsia" w:hint="eastAsia"/>
        </w:rPr>
      </w:pPr>
      <w:r>
        <w:rPr>
          <w:rFonts w:asciiTheme="majorEastAsia" w:eastAsiaTheme="majorEastAsia" w:hAnsiTheme="majorEastAsia" w:hint="eastAsia"/>
        </w:rPr>
        <w:t xml:space="preserve">法定代表人（授权代表）： </w:t>
      </w:r>
      <w:r>
        <w:rPr>
          <w:rFonts w:asciiTheme="majorEastAsia" w:eastAsiaTheme="majorEastAsia" w:hAnsiTheme="majorEastAsia"/>
        </w:rPr>
        <w:t xml:space="preserve">      </w:t>
      </w:r>
    </w:p>
    <w:p w14:paraId="3B187643" w14:textId="77777777" w:rsidR="00FA7221" w:rsidRDefault="00000000">
      <w:pPr>
        <w:jc w:val="right"/>
        <w:rPr>
          <w:rFonts w:asciiTheme="majorEastAsia" w:eastAsiaTheme="majorEastAsia" w:hAnsiTheme="majorEastAsia" w:hint="eastAsia"/>
        </w:rPr>
      </w:pPr>
      <w:r>
        <w:rPr>
          <w:rFonts w:asciiTheme="majorEastAsia" w:eastAsiaTheme="majorEastAsia" w:hAnsiTheme="majorEastAsia" w:hint="eastAsia"/>
        </w:rPr>
        <w:t xml:space="preserve">年 </w:t>
      </w:r>
      <w:r>
        <w:rPr>
          <w:rFonts w:asciiTheme="majorEastAsia" w:eastAsiaTheme="majorEastAsia" w:hAnsiTheme="majorEastAsia"/>
        </w:rPr>
        <w:t xml:space="preserve">   </w:t>
      </w:r>
      <w:r>
        <w:rPr>
          <w:rFonts w:asciiTheme="majorEastAsia" w:eastAsiaTheme="majorEastAsia" w:hAnsiTheme="majorEastAsia" w:hint="eastAsia"/>
        </w:rPr>
        <w:t xml:space="preserve">月 </w:t>
      </w:r>
      <w:r>
        <w:rPr>
          <w:rFonts w:asciiTheme="majorEastAsia" w:eastAsiaTheme="majorEastAsia" w:hAnsiTheme="majorEastAsia"/>
        </w:rPr>
        <w:t xml:space="preserve">   </w:t>
      </w:r>
      <w:r>
        <w:rPr>
          <w:rFonts w:asciiTheme="majorEastAsia" w:eastAsiaTheme="majorEastAsia" w:hAnsiTheme="majorEastAsia" w:hint="eastAsia"/>
        </w:rPr>
        <w:t>日</w:t>
      </w:r>
    </w:p>
    <w:p w14:paraId="347DBC43" w14:textId="77777777" w:rsidR="00FA7221" w:rsidRDefault="00FA7221">
      <w:pPr>
        <w:rPr>
          <w:rFonts w:asciiTheme="majorEastAsia" w:eastAsiaTheme="majorEastAsia" w:hAnsiTheme="majorEastAsia" w:hint="eastAsia"/>
        </w:rPr>
      </w:pPr>
    </w:p>
    <w:p w14:paraId="56AC1A99" w14:textId="77777777" w:rsidR="00FA7221" w:rsidRDefault="00000000">
      <w:pPr>
        <w:pStyle w:val="affffffff4"/>
        <w:ind w:firstLineChars="95" w:firstLine="199"/>
        <w:jc w:val="center"/>
        <w:rPr>
          <w:rFonts w:asciiTheme="majorEastAsia" w:eastAsiaTheme="majorEastAsia" w:hAnsiTheme="majorEastAsia" w:hint="eastAsia"/>
          <w:szCs w:val="21"/>
        </w:rPr>
      </w:pPr>
      <w:r>
        <w:rPr>
          <w:rFonts w:asciiTheme="majorEastAsia" w:eastAsiaTheme="majorEastAsia" w:hAnsiTheme="majorEastAsia"/>
          <w:szCs w:val="21"/>
        </w:rPr>
        <w:br w:type="page"/>
      </w:r>
    </w:p>
    <w:p w14:paraId="23854BA1" w14:textId="77777777" w:rsidR="00FA7221" w:rsidRDefault="00000000">
      <w:pPr>
        <w:ind w:firstLine="480"/>
        <w:rPr>
          <w:rFonts w:asciiTheme="majorEastAsia" w:eastAsiaTheme="majorEastAsia" w:hAnsiTheme="majorEastAsia" w:hint="eastAsia"/>
        </w:rPr>
      </w:pPr>
      <w:r>
        <w:rPr>
          <w:rFonts w:asciiTheme="majorEastAsia" w:eastAsiaTheme="majorEastAsia" w:hAnsiTheme="majorEastAsia" w:hint="eastAsia"/>
        </w:rPr>
        <w:lastRenderedPageBreak/>
        <w:t>附表1</w:t>
      </w:r>
      <w:r>
        <w:rPr>
          <w:rFonts w:asciiTheme="majorEastAsia" w:eastAsiaTheme="majorEastAsia" w:hAnsiTheme="majorEastAsia"/>
        </w:rPr>
        <w:t xml:space="preserve"> </w:t>
      </w:r>
      <w:r>
        <w:rPr>
          <w:rFonts w:asciiTheme="majorEastAsia" w:eastAsiaTheme="majorEastAsia" w:hAnsiTheme="majorEastAsia" w:hint="eastAsia"/>
        </w:rPr>
        <w:t>报告主体</w:t>
      </w:r>
      <w:r>
        <w:rPr>
          <w:rFonts w:asciiTheme="majorEastAsia" w:eastAsiaTheme="majorEastAsia" w:hAnsiTheme="majorEastAsia" w:hint="eastAsia"/>
          <w:u w:val="single"/>
        </w:rPr>
        <w:t xml:space="preserve"> </w:t>
      </w:r>
      <w:r>
        <w:rPr>
          <w:rFonts w:asciiTheme="majorEastAsia" w:eastAsiaTheme="majorEastAsia" w:hAnsiTheme="majorEastAsia"/>
          <w:u w:val="single"/>
        </w:rPr>
        <w:t xml:space="preserve">   </w:t>
      </w:r>
      <w:r>
        <w:rPr>
          <w:rFonts w:asciiTheme="majorEastAsia" w:eastAsiaTheme="majorEastAsia" w:hAnsiTheme="majorEastAsia" w:hint="eastAsia"/>
        </w:rPr>
        <w:t>年温室气体排放量汇总表</w:t>
      </w:r>
    </w:p>
    <w:p w14:paraId="4BB3367B" w14:textId="030B7529" w:rsidR="00FA7221" w:rsidRDefault="00000000">
      <w:pPr>
        <w:ind w:firstLine="480"/>
        <w:rPr>
          <w:rFonts w:asciiTheme="majorEastAsia" w:eastAsiaTheme="majorEastAsia" w:hAnsiTheme="majorEastAsia" w:hint="eastAsia"/>
        </w:rPr>
      </w:pPr>
      <w:r>
        <w:rPr>
          <w:rFonts w:asciiTheme="majorEastAsia" w:eastAsiaTheme="majorEastAsia" w:hAnsiTheme="majorEastAsia" w:hint="eastAsia"/>
        </w:rPr>
        <w:t>附表2</w:t>
      </w:r>
      <w:r>
        <w:rPr>
          <w:rFonts w:asciiTheme="majorEastAsia" w:eastAsiaTheme="majorEastAsia" w:hAnsiTheme="majorEastAsia"/>
        </w:rPr>
        <w:t xml:space="preserve"> </w:t>
      </w:r>
      <w:r>
        <w:rPr>
          <w:rFonts w:asciiTheme="majorEastAsia" w:eastAsiaTheme="majorEastAsia" w:hAnsiTheme="majorEastAsia" w:hint="eastAsia"/>
        </w:rPr>
        <w:t>化石燃料燃烧活动</w:t>
      </w:r>
      <w:r w:rsidR="0057128B">
        <w:rPr>
          <w:rFonts w:asciiTheme="majorEastAsia" w:eastAsiaTheme="majorEastAsia" w:hAnsiTheme="majorEastAsia" w:hint="eastAsia"/>
        </w:rPr>
        <w:t>数据</w:t>
      </w:r>
      <w:r>
        <w:rPr>
          <w:rFonts w:asciiTheme="majorEastAsia" w:eastAsiaTheme="majorEastAsia" w:hAnsiTheme="majorEastAsia" w:hint="eastAsia"/>
        </w:rPr>
        <w:t>和排放因子数据一览表</w:t>
      </w:r>
    </w:p>
    <w:p w14:paraId="353DE21A" w14:textId="77777777" w:rsidR="00FA7221" w:rsidRDefault="00000000">
      <w:pPr>
        <w:ind w:firstLine="480"/>
        <w:rPr>
          <w:rFonts w:asciiTheme="majorEastAsia" w:eastAsiaTheme="majorEastAsia" w:hAnsiTheme="majorEastAsia" w:hint="eastAsia"/>
        </w:rPr>
      </w:pPr>
      <w:r>
        <w:rPr>
          <w:rFonts w:asciiTheme="majorEastAsia" w:eastAsiaTheme="majorEastAsia" w:hAnsiTheme="majorEastAsia" w:hint="eastAsia"/>
        </w:rPr>
        <w:t>附表3</w:t>
      </w:r>
      <w:r>
        <w:rPr>
          <w:rFonts w:asciiTheme="majorEastAsia" w:eastAsiaTheme="majorEastAsia" w:hAnsiTheme="majorEastAsia"/>
        </w:rPr>
        <w:t xml:space="preserve"> </w:t>
      </w:r>
      <w:r>
        <w:rPr>
          <w:rFonts w:asciiTheme="majorEastAsia" w:eastAsiaTheme="majorEastAsia" w:hAnsiTheme="majorEastAsia" w:hint="eastAsia"/>
        </w:rPr>
        <w:t>净购入电力和热力活动数据和排放因子一览表</w:t>
      </w:r>
    </w:p>
    <w:p w14:paraId="2217DBFC" w14:textId="5ED120CD" w:rsidR="00FA7221" w:rsidRDefault="00000000">
      <w:pPr>
        <w:ind w:firstLine="480"/>
        <w:rPr>
          <w:rFonts w:asciiTheme="majorEastAsia" w:eastAsiaTheme="majorEastAsia" w:hAnsiTheme="majorEastAsia" w:hint="eastAsia"/>
        </w:rPr>
      </w:pPr>
      <w:r>
        <w:rPr>
          <w:rFonts w:asciiTheme="majorEastAsia" w:eastAsiaTheme="majorEastAsia" w:hAnsiTheme="majorEastAsia" w:hint="eastAsia"/>
        </w:rPr>
        <w:t>附表4 输入捕集系统的CO</w:t>
      </w:r>
      <w:r>
        <w:rPr>
          <w:rFonts w:asciiTheme="majorEastAsia" w:eastAsiaTheme="majorEastAsia" w:hAnsiTheme="majorEastAsia" w:hint="eastAsia"/>
          <w:vertAlign w:val="subscript"/>
        </w:rPr>
        <w:t>2</w:t>
      </w:r>
      <w:r>
        <w:rPr>
          <w:rFonts w:asciiTheme="majorEastAsia" w:eastAsiaTheme="majorEastAsia" w:hAnsiTheme="majorEastAsia" w:hint="eastAsia"/>
        </w:rPr>
        <w:t>活动</w:t>
      </w:r>
      <w:r w:rsidR="0057128B">
        <w:rPr>
          <w:rFonts w:asciiTheme="majorEastAsia" w:eastAsiaTheme="majorEastAsia" w:hAnsiTheme="majorEastAsia" w:hint="eastAsia"/>
        </w:rPr>
        <w:t>数据</w:t>
      </w:r>
      <w:r>
        <w:rPr>
          <w:rFonts w:asciiTheme="majorEastAsia" w:eastAsiaTheme="majorEastAsia" w:hAnsiTheme="majorEastAsia" w:hint="eastAsia"/>
        </w:rPr>
        <w:t>一览表</w:t>
      </w:r>
    </w:p>
    <w:p w14:paraId="085F128A" w14:textId="297EEC52" w:rsidR="00FA7221" w:rsidRDefault="00000000">
      <w:pPr>
        <w:ind w:firstLine="480"/>
        <w:rPr>
          <w:rFonts w:asciiTheme="majorEastAsia" w:eastAsiaTheme="majorEastAsia" w:hAnsiTheme="majorEastAsia" w:hint="eastAsia"/>
        </w:rPr>
      </w:pPr>
      <w:r>
        <w:rPr>
          <w:rFonts w:asciiTheme="majorEastAsia" w:eastAsiaTheme="majorEastAsia" w:hAnsiTheme="majorEastAsia" w:hint="eastAsia"/>
        </w:rPr>
        <w:t>附表5</w:t>
      </w:r>
      <w:r>
        <w:rPr>
          <w:rFonts w:asciiTheme="majorEastAsia" w:eastAsiaTheme="majorEastAsia" w:hAnsiTheme="majorEastAsia"/>
        </w:rPr>
        <w:t xml:space="preserve"> </w:t>
      </w:r>
      <w:r>
        <w:rPr>
          <w:rFonts w:asciiTheme="majorEastAsia" w:eastAsiaTheme="majorEastAsia" w:hAnsiTheme="majorEastAsia" w:hint="eastAsia"/>
        </w:rPr>
        <w:t>输出捕集系统的C</w:t>
      </w:r>
      <w:r>
        <w:rPr>
          <w:rFonts w:asciiTheme="majorEastAsia" w:eastAsiaTheme="majorEastAsia" w:hAnsiTheme="majorEastAsia"/>
        </w:rPr>
        <w:t>O</w:t>
      </w:r>
      <w:r>
        <w:rPr>
          <w:rFonts w:asciiTheme="majorEastAsia" w:eastAsiaTheme="majorEastAsia" w:hAnsiTheme="majorEastAsia"/>
          <w:vertAlign w:val="subscript"/>
        </w:rPr>
        <w:t>2</w:t>
      </w:r>
      <w:r>
        <w:rPr>
          <w:rFonts w:asciiTheme="majorEastAsia" w:eastAsiaTheme="majorEastAsia" w:hAnsiTheme="majorEastAsia" w:hint="eastAsia"/>
        </w:rPr>
        <w:t>过程活动</w:t>
      </w:r>
      <w:r w:rsidR="0057128B">
        <w:rPr>
          <w:rFonts w:asciiTheme="majorEastAsia" w:eastAsiaTheme="majorEastAsia" w:hAnsiTheme="majorEastAsia" w:hint="eastAsia"/>
        </w:rPr>
        <w:t>数据</w:t>
      </w:r>
      <w:r>
        <w:rPr>
          <w:rFonts w:asciiTheme="majorEastAsia" w:eastAsiaTheme="majorEastAsia" w:hAnsiTheme="majorEastAsia" w:hint="eastAsia"/>
        </w:rPr>
        <w:t>一览表</w:t>
      </w:r>
    </w:p>
    <w:p w14:paraId="4256F041" w14:textId="053CD332" w:rsidR="00FA7221" w:rsidRDefault="00000000">
      <w:pPr>
        <w:ind w:firstLine="480"/>
        <w:rPr>
          <w:rFonts w:asciiTheme="majorEastAsia" w:eastAsiaTheme="majorEastAsia" w:hAnsiTheme="majorEastAsia" w:hint="eastAsia"/>
        </w:rPr>
      </w:pPr>
      <w:r>
        <w:rPr>
          <w:rFonts w:asciiTheme="majorEastAsia" w:eastAsiaTheme="majorEastAsia" w:hAnsiTheme="majorEastAsia" w:hint="eastAsia"/>
        </w:rPr>
        <w:t>附表6</w:t>
      </w:r>
      <w:r>
        <w:rPr>
          <w:rFonts w:asciiTheme="majorEastAsia" w:eastAsiaTheme="majorEastAsia" w:hAnsiTheme="majorEastAsia"/>
        </w:rPr>
        <w:t xml:space="preserve"> </w:t>
      </w:r>
      <w:r>
        <w:rPr>
          <w:rFonts w:asciiTheme="majorEastAsia" w:eastAsiaTheme="majorEastAsia" w:hAnsiTheme="majorEastAsia" w:hint="eastAsia"/>
        </w:rPr>
        <w:t>运输系统泄漏碳排放活动数据一览表</w:t>
      </w:r>
    </w:p>
    <w:p w14:paraId="1C4BC954" w14:textId="2AA100AE" w:rsidR="00FA7221" w:rsidRDefault="00000000">
      <w:pPr>
        <w:ind w:firstLine="480"/>
        <w:rPr>
          <w:rFonts w:asciiTheme="majorEastAsia" w:eastAsiaTheme="majorEastAsia" w:hAnsiTheme="majorEastAsia" w:hint="eastAsia"/>
        </w:rPr>
      </w:pPr>
      <w:r>
        <w:rPr>
          <w:rFonts w:asciiTheme="majorEastAsia" w:eastAsiaTheme="majorEastAsia" w:hAnsiTheme="majorEastAsia" w:hint="eastAsia"/>
        </w:rPr>
        <w:t>附表7</w:t>
      </w:r>
      <w:r>
        <w:rPr>
          <w:rFonts w:asciiTheme="majorEastAsia" w:eastAsiaTheme="majorEastAsia" w:hAnsiTheme="majorEastAsia"/>
        </w:rPr>
        <w:t xml:space="preserve"> </w:t>
      </w:r>
      <w:r>
        <w:rPr>
          <w:rFonts w:asciiTheme="majorEastAsia" w:eastAsiaTheme="majorEastAsia" w:hAnsiTheme="majorEastAsia" w:hint="eastAsia"/>
        </w:rPr>
        <w:t>利用系统泄漏碳排放活动</w:t>
      </w:r>
      <w:r w:rsidR="0034683D">
        <w:rPr>
          <w:rFonts w:asciiTheme="majorEastAsia" w:eastAsiaTheme="majorEastAsia" w:hAnsiTheme="majorEastAsia" w:hint="eastAsia"/>
        </w:rPr>
        <w:t>数据</w:t>
      </w:r>
      <w:r>
        <w:rPr>
          <w:rFonts w:asciiTheme="majorEastAsia" w:eastAsiaTheme="majorEastAsia" w:hAnsiTheme="majorEastAsia" w:hint="eastAsia"/>
        </w:rPr>
        <w:t>和排放因子数据一览表</w:t>
      </w:r>
    </w:p>
    <w:p w14:paraId="22775B95" w14:textId="7DA3EC4C" w:rsidR="00FA7221" w:rsidRDefault="00000000">
      <w:pPr>
        <w:ind w:firstLine="480"/>
        <w:rPr>
          <w:rFonts w:asciiTheme="majorEastAsia" w:eastAsiaTheme="majorEastAsia" w:hAnsiTheme="majorEastAsia" w:hint="eastAsia"/>
        </w:rPr>
      </w:pPr>
      <w:r>
        <w:rPr>
          <w:rFonts w:asciiTheme="majorEastAsia" w:eastAsiaTheme="majorEastAsia" w:hAnsiTheme="majorEastAsia" w:hint="eastAsia"/>
        </w:rPr>
        <w:t>附表8</w:t>
      </w:r>
      <w:r>
        <w:rPr>
          <w:rFonts w:asciiTheme="majorEastAsia" w:eastAsiaTheme="majorEastAsia" w:hAnsiTheme="majorEastAsia"/>
        </w:rPr>
        <w:t xml:space="preserve"> </w:t>
      </w:r>
      <w:r>
        <w:rPr>
          <w:rFonts w:asciiTheme="majorEastAsia" w:eastAsiaTheme="majorEastAsia" w:hAnsiTheme="majorEastAsia" w:hint="eastAsia"/>
        </w:rPr>
        <w:t>封存系统泄漏碳排放活动</w:t>
      </w:r>
      <w:r w:rsidR="0034683D">
        <w:rPr>
          <w:rFonts w:asciiTheme="majorEastAsia" w:eastAsiaTheme="majorEastAsia" w:hAnsiTheme="majorEastAsia" w:hint="eastAsia"/>
        </w:rPr>
        <w:t>数据</w:t>
      </w:r>
      <w:r>
        <w:rPr>
          <w:rFonts w:asciiTheme="majorEastAsia" w:eastAsiaTheme="majorEastAsia" w:hAnsiTheme="majorEastAsia" w:hint="eastAsia"/>
        </w:rPr>
        <w:t>和排放因子数据一览表</w:t>
      </w:r>
    </w:p>
    <w:p w14:paraId="58012238" w14:textId="77777777" w:rsidR="00FA7221" w:rsidRDefault="00000000">
      <w:pPr>
        <w:pStyle w:val="affffffff4"/>
        <w:ind w:firstLineChars="0" w:firstLine="0"/>
        <w:rPr>
          <w:rFonts w:asciiTheme="majorEastAsia" w:eastAsiaTheme="majorEastAsia" w:hAnsiTheme="majorEastAsia" w:hint="eastAsia"/>
          <w:szCs w:val="21"/>
        </w:rPr>
      </w:pPr>
      <w:r>
        <w:rPr>
          <w:rFonts w:asciiTheme="majorEastAsia" w:eastAsiaTheme="majorEastAsia" w:hAnsiTheme="majorEastAsia"/>
          <w:szCs w:val="21"/>
        </w:rPr>
        <w:br w:type="page"/>
      </w:r>
    </w:p>
    <w:p w14:paraId="3E8A95EF" w14:textId="77777777" w:rsidR="00FA7221" w:rsidRDefault="00FA7221">
      <w:pPr>
        <w:pStyle w:val="affffffff4"/>
        <w:ind w:firstLineChars="0" w:firstLine="0"/>
        <w:rPr>
          <w:rFonts w:asciiTheme="majorEastAsia" w:eastAsiaTheme="majorEastAsia" w:hAnsiTheme="majorEastAsia" w:hint="eastAsia"/>
          <w:szCs w:val="21"/>
        </w:rPr>
      </w:pPr>
    </w:p>
    <w:p w14:paraId="65A6D8A0" w14:textId="1BA89189" w:rsidR="00FA7221" w:rsidRPr="0057128B" w:rsidRDefault="00000000" w:rsidP="005E443C">
      <w:pPr>
        <w:spacing w:beforeLines="100" w:before="312" w:afterLines="50" w:after="156"/>
        <w:ind w:firstLine="420"/>
        <w:jc w:val="center"/>
        <w:rPr>
          <w:rFonts w:ascii="黑体" w:eastAsia="黑体" w:hAnsi="黑体" w:hint="eastAsia"/>
          <w:sz w:val="18"/>
          <w:szCs w:val="18"/>
        </w:rPr>
      </w:pPr>
      <w:r w:rsidRPr="0057128B">
        <w:rPr>
          <w:rFonts w:ascii="黑体" w:eastAsia="黑体" w:hAnsi="黑体" w:hint="eastAsia"/>
          <w:sz w:val="18"/>
          <w:szCs w:val="18"/>
        </w:rPr>
        <w:t>附表</w:t>
      </w:r>
      <w:r w:rsidRPr="0057128B">
        <w:rPr>
          <w:rFonts w:ascii="黑体" w:eastAsia="黑体" w:hAnsi="黑体"/>
          <w:sz w:val="18"/>
          <w:szCs w:val="18"/>
        </w:rPr>
        <w:t xml:space="preserve">1 </w:t>
      </w:r>
      <w:r w:rsidR="00A60851">
        <w:rPr>
          <w:rFonts w:ascii="黑体" w:eastAsia="黑体" w:hAnsi="黑体" w:hint="eastAsia"/>
          <w:sz w:val="18"/>
          <w:szCs w:val="18"/>
        </w:rPr>
        <w:t xml:space="preserve"> </w:t>
      </w:r>
      <w:r w:rsidRPr="0057128B">
        <w:rPr>
          <w:rFonts w:ascii="黑体" w:eastAsia="黑体" w:hAnsi="黑体" w:hint="eastAsia"/>
          <w:sz w:val="18"/>
          <w:szCs w:val="18"/>
        </w:rPr>
        <w:t>报告主体</w:t>
      </w:r>
      <w:r w:rsidRPr="0057128B">
        <w:rPr>
          <w:rFonts w:ascii="黑体" w:eastAsia="黑体" w:hAnsi="黑体"/>
          <w:sz w:val="18"/>
          <w:szCs w:val="18"/>
          <w:u w:val="single"/>
        </w:rPr>
        <w:t xml:space="preserve"> </w:t>
      </w:r>
      <w:r w:rsidR="00A60851">
        <w:rPr>
          <w:rFonts w:ascii="黑体" w:eastAsia="黑体" w:hAnsi="黑体" w:hint="eastAsia"/>
          <w:sz w:val="18"/>
          <w:szCs w:val="18"/>
          <w:u w:val="single"/>
        </w:rPr>
        <w:t xml:space="preserve">  </w:t>
      </w:r>
      <w:r w:rsidRPr="0057128B">
        <w:rPr>
          <w:rFonts w:ascii="黑体" w:eastAsia="黑体" w:hAnsi="黑体"/>
          <w:sz w:val="18"/>
          <w:szCs w:val="18"/>
          <w:u w:val="single"/>
        </w:rPr>
        <w:t xml:space="preserve">   </w:t>
      </w:r>
      <w:r w:rsidRPr="0057128B">
        <w:rPr>
          <w:rFonts w:ascii="黑体" w:eastAsia="黑体" w:hAnsi="黑体" w:hint="eastAsia"/>
          <w:sz w:val="18"/>
          <w:szCs w:val="18"/>
        </w:rPr>
        <w:t>年温室气体排放量汇总表</w:t>
      </w:r>
    </w:p>
    <w:tbl>
      <w:tblPr>
        <w:tblStyle w:val="affffff8"/>
        <w:tblW w:w="0" w:type="auto"/>
        <w:jc w:val="center"/>
        <w:tblLook w:val="04A0" w:firstRow="1" w:lastRow="0" w:firstColumn="1" w:lastColumn="0" w:noHBand="0" w:noVBand="1"/>
      </w:tblPr>
      <w:tblGrid>
        <w:gridCol w:w="2122"/>
        <w:gridCol w:w="3969"/>
        <w:gridCol w:w="2205"/>
      </w:tblGrid>
      <w:tr w:rsidR="00FA7221" w14:paraId="6E638552" w14:textId="77777777">
        <w:trPr>
          <w:jc w:val="center"/>
        </w:trPr>
        <w:tc>
          <w:tcPr>
            <w:tcW w:w="6091" w:type="dxa"/>
            <w:gridSpan w:val="2"/>
            <w:vAlign w:val="center"/>
          </w:tcPr>
          <w:p w14:paraId="4CD1540E" w14:textId="77777777"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源类别</w:t>
            </w:r>
          </w:p>
        </w:tc>
        <w:tc>
          <w:tcPr>
            <w:tcW w:w="2205" w:type="dxa"/>
            <w:vAlign w:val="center"/>
          </w:tcPr>
          <w:p w14:paraId="313C3900" w14:textId="3E0530BC" w:rsidR="00FA7221" w:rsidRDefault="00000000" w:rsidP="005E443C">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排放量（单位：</w:t>
            </w:r>
            <w:r>
              <w:rPr>
                <w:rFonts w:asciiTheme="majorEastAsia" w:eastAsiaTheme="majorEastAsia" w:hAnsiTheme="majorEastAsia"/>
                <w:sz w:val="18"/>
                <w:szCs w:val="18"/>
              </w:rPr>
              <w:t>tCO</w:t>
            </w:r>
            <w:r>
              <w:rPr>
                <w:rFonts w:asciiTheme="majorEastAsia" w:eastAsiaTheme="majorEastAsia" w:hAnsiTheme="majorEastAsia"/>
                <w:sz w:val="18"/>
                <w:szCs w:val="18"/>
                <w:vertAlign w:val="subscript"/>
              </w:rPr>
              <w:t>2</w:t>
            </w:r>
            <w:r>
              <w:rPr>
                <w:rFonts w:asciiTheme="majorEastAsia" w:eastAsiaTheme="majorEastAsia" w:hAnsiTheme="majorEastAsia" w:hint="eastAsia"/>
                <w:sz w:val="18"/>
                <w:szCs w:val="18"/>
              </w:rPr>
              <w:t>）</w:t>
            </w:r>
          </w:p>
        </w:tc>
      </w:tr>
      <w:tr w:rsidR="00FA7221" w14:paraId="721313FE" w14:textId="77777777">
        <w:trPr>
          <w:jc w:val="center"/>
        </w:trPr>
        <w:tc>
          <w:tcPr>
            <w:tcW w:w="6091" w:type="dxa"/>
            <w:gridSpan w:val="2"/>
            <w:vAlign w:val="center"/>
          </w:tcPr>
          <w:p w14:paraId="7AFE9033" w14:textId="7265C422"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化石燃料燃烧直接</w:t>
            </w:r>
            <w:r w:rsidR="00F17391">
              <w:rPr>
                <w:rFonts w:asciiTheme="majorEastAsia" w:eastAsiaTheme="majorEastAsia" w:hAnsiTheme="majorEastAsia" w:hint="eastAsia"/>
                <w:sz w:val="18"/>
                <w:szCs w:val="18"/>
              </w:rPr>
              <w:t>碳排放</w:t>
            </w:r>
          </w:p>
        </w:tc>
        <w:tc>
          <w:tcPr>
            <w:tcW w:w="2205" w:type="dxa"/>
            <w:vAlign w:val="center"/>
          </w:tcPr>
          <w:p w14:paraId="12EEE6A5" w14:textId="77777777" w:rsidR="00FA7221" w:rsidRDefault="00FA7221">
            <w:pPr>
              <w:spacing w:line="276" w:lineRule="auto"/>
              <w:jc w:val="center"/>
              <w:rPr>
                <w:rFonts w:asciiTheme="majorEastAsia" w:eastAsiaTheme="majorEastAsia" w:hAnsiTheme="majorEastAsia" w:hint="eastAsia"/>
                <w:sz w:val="18"/>
                <w:szCs w:val="18"/>
              </w:rPr>
            </w:pPr>
          </w:p>
        </w:tc>
      </w:tr>
      <w:tr w:rsidR="00FA7221" w14:paraId="5BF53EF0" w14:textId="77777777">
        <w:trPr>
          <w:jc w:val="center"/>
        </w:trPr>
        <w:tc>
          <w:tcPr>
            <w:tcW w:w="6091" w:type="dxa"/>
            <w:gridSpan w:val="2"/>
            <w:vAlign w:val="center"/>
          </w:tcPr>
          <w:p w14:paraId="60F2DF1F" w14:textId="4DFCCB0F"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净购入电力间接</w:t>
            </w:r>
            <w:r w:rsidR="00F17391">
              <w:rPr>
                <w:rFonts w:asciiTheme="majorEastAsia" w:eastAsiaTheme="majorEastAsia" w:hAnsiTheme="majorEastAsia" w:hint="eastAsia"/>
                <w:sz w:val="18"/>
                <w:szCs w:val="18"/>
              </w:rPr>
              <w:t>碳排放</w:t>
            </w:r>
          </w:p>
        </w:tc>
        <w:tc>
          <w:tcPr>
            <w:tcW w:w="2205" w:type="dxa"/>
            <w:vAlign w:val="center"/>
          </w:tcPr>
          <w:p w14:paraId="60669F2C" w14:textId="77777777" w:rsidR="00FA7221" w:rsidRDefault="00FA7221">
            <w:pPr>
              <w:spacing w:line="276" w:lineRule="auto"/>
              <w:jc w:val="center"/>
              <w:rPr>
                <w:rFonts w:asciiTheme="majorEastAsia" w:eastAsiaTheme="majorEastAsia" w:hAnsiTheme="majorEastAsia" w:hint="eastAsia"/>
                <w:sz w:val="18"/>
                <w:szCs w:val="18"/>
              </w:rPr>
            </w:pPr>
          </w:p>
        </w:tc>
      </w:tr>
      <w:tr w:rsidR="00FA7221" w14:paraId="5E636718" w14:textId="77777777">
        <w:trPr>
          <w:jc w:val="center"/>
        </w:trPr>
        <w:tc>
          <w:tcPr>
            <w:tcW w:w="6091" w:type="dxa"/>
            <w:gridSpan w:val="2"/>
            <w:vAlign w:val="center"/>
          </w:tcPr>
          <w:p w14:paraId="6A7C62DD" w14:textId="00E37234"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净购入热力间接</w:t>
            </w:r>
            <w:r w:rsidR="00F17391">
              <w:rPr>
                <w:rFonts w:asciiTheme="majorEastAsia" w:eastAsiaTheme="majorEastAsia" w:hAnsiTheme="majorEastAsia" w:hint="eastAsia"/>
                <w:sz w:val="18"/>
                <w:szCs w:val="18"/>
              </w:rPr>
              <w:t>碳排放</w:t>
            </w:r>
          </w:p>
        </w:tc>
        <w:tc>
          <w:tcPr>
            <w:tcW w:w="2205" w:type="dxa"/>
            <w:vAlign w:val="center"/>
          </w:tcPr>
          <w:p w14:paraId="40E9A4C8" w14:textId="77777777" w:rsidR="00FA7221" w:rsidRDefault="00FA7221">
            <w:pPr>
              <w:spacing w:line="276" w:lineRule="auto"/>
              <w:jc w:val="center"/>
              <w:rPr>
                <w:rFonts w:asciiTheme="majorEastAsia" w:eastAsiaTheme="majorEastAsia" w:hAnsiTheme="majorEastAsia" w:hint="eastAsia"/>
                <w:sz w:val="18"/>
                <w:szCs w:val="18"/>
              </w:rPr>
            </w:pPr>
          </w:p>
        </w:tc>
      </w:tr>
      <w:tr w:rsidR="00FA7221" w14:paraId="5F40F5B3" w14:textId="77777777">
        <w:trPr>
          <w:jc w:val="center"/>
        </w:trPr>
        <w:tc>
          <w:tcPr>
            <w:tcW w:w="6091" w:type="dxa"/>
            <w:gridSpan w:val="2"/>
            <w:vAlign w:val="center"/>
          </w:tcPr>
          <w:p w14:paraId="2676E6C7" w14:textId="55D6D593"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捕集的</w:t>
            </w:r>
            <w:r w:rsidR="00B03AF6">
              <w:rPr>
                <w:rFonts w:asciiTheme="majorEastAsia" w:eastAsiaTheme="majorEastAsia" w:hAnsiTheme="majorEastAsia" w:hint="eastAsia"/>
                <w:sz w:val="18"/>
                <w:szCs w:val="18"/>
              </w:rPr>
              <w:t>二氧化碳固化</w:t>
            </w:r>
          </w:p>
        </w:tc>
        <w:tc>
          <w:tcPr>
            <w:tcW w:w="2205" w:type="dxa"/>
            <w:vAlign w:val="center"/>
          </w:tcPr>
          <w:p w14:paraId="3A8018B7" w14:textId="77777777" w:rsidR="00FA7221" w:rsidRDefault="00FA7221">
            <w:pPr>
              <w:spacing w:line="276" w:lineRule="auto"/>
              <w:jc w:val="center"/>
              <w:rPr>
                <w:rFonts w:asciiTheme="majorEastAsia" w:eastAsiaTheme="majorEastAsia" w:hAnsiTheme="majorEastAsia" w:hint="eastAsia"/>
                <w:sz w:val="18"/>
                <w:szCs w:val="18"/>
              </w:rPr>
            </w:pPr>
          </w:p>
        </w:tc>
      </w:tr>
      <w:tr w:rsidR="00FA7221" w14:paraId="73703BE1" w14:textId="77777777">
        <w:trPr>
          <w:jc w:val="center"/>
        </w:trPr>
        <w:tc>
          <w:tcPr>
            <w:tcW w:w="6091" w:type="dxa"/>
            <w:gridSpan w:val="2"/>
            <w:vAlign w:val="center"/>
          </w:tcPr>
          <w:p w14:paraId="5A1ED055" w14:textId="0FFD3B69"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泄漏的</w:t>
            </w:r>
            <w:r w:rsidR="00B03AF6">
              <w:rPr>
                <w:rFonts w:asciiTheme="majorEastAsia" w:eastAsiaTheme="majorEastAsia" w:hAnsiTheme="majorEastAsia" w:hint="eastAsia"/>
                <w:sz w:val="18"/>
                <w:szCs w:val="18"/>
              </w:rPr>
              <w:t>碳</w:t>
            </w:r>
            <w:r>
              <w:rPr>
                <w:rFonts w:asciiTheme="majorEastAsia" w:eastAsiaTheme="majorEastAsia" w:hAnsiTheme="majorEastAsia" w:hint="eastAsia"/>
                <w:sz w:val="18"/>
                <w:szCs w:val="18"/>
              </w:rPr>
              <w:t>排放</w:t>
            </w:r>
          </w:p>
        </w:tc>
        <w:tc>
          <w:tcPr>
            <w:tcW w:w="2205" w:type="dxa"/>
            <w:vAlign w:val="center"/>
          </w:tcPr>
          <w:p w14:paraId="6B2B33D4" w14:textId="77777777" w:rsidR="00FA7221" w:rsidRDefault="00FA7221">
            <w:pPr>
              <w:spacing w:line="276" w:lineRule="auto"/>
              <w:jc w:val="center"/>
              <w:rPr>
                <w:rFonts w:asciiTheme="majorEastAsia" w:eastAsiaTheme="majorEastAsia" w:hAnsiTheme="majorEastAsia" w:hint="eastAsia"/>
                <w:sz w:val="18"/>
                <w:szCs w:val="18"/>
              </w:rPr>
            </w:pPr>
          </w:p>
        </w:tc>
      </w:tr>
      <w:tr w:rsidR="00FA7221" w14:paraId="3D486412" w14:textId="77777777">
        <w:trPr>
          <w:jc w:val="center"/>
        </w:trPr>
        <w:tc>
          <w:tcPr>
            <w:tcW w:w="2122" w:type="dxa"/>
            <w:vMerge w:val="restart"/>
            <w:vAlign w:val="center"/>
          </w:tcPr>
          <w:p w14:paraId="33B62E49" w14:textId="77777777"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企业温室气体排放总量</w:t>
            </w:r>
          </w:p>
        </w:tc>
        <w:tc>
          <w:tcPr>
            <w:tcW w:w="3969" w:type="dxa"/>
            <w:vAlign w:val="center"/>
          </w:tcPr>
          <w:p w14:paraId="6F1A709F" w14:textId="2860EB6D" w:rsidR="00FA7221" w:rsidRDefault="00000000">
            <w:pPr>
              <w:spacing w:line="276" w:lineRule="auto"/>
              <w:jc w:val="left"/>
              <w:rPr>
                <w:rFonts w:asciiTheme="majorEastAsia" w:eastAsiaTheme="majorEastAsia" w:hAnsiTheme="majorEastAsia" w:hint="eastAsia"/>
                <w:sz w:val="18"/>
                <w:szCs w:val="18"/>
              </w:rPr>
            </w:pPr>
            <w:r>
              <w:rPr>
                <w:rFonts w:asciiTheme="majorEastAsia" w:eastAsiaTheme="majorEastAsia" w:hAnsiTheme="majorEastAsia" w:hint="eastAsia"/>
                <w:sz w:val="18"/>
                <w:szCs w:val="18"/>
              </w:rPr>
              <w:t>不包括净购入电力和热力间接</w:t>
            </w:r>
            <w:r w:rsidR="00F17391">
              <w:rPr>
                <w:rFonts w:asciiTheme="majorEastAsia" w:eastAsiaTheme="majorEastAsia" w:hAnsiTheme="majorEastAsia" w:hint="eastAsia"/>
                <w:sz w:val="18"/>
                <w:szCs w:val="18"/>
              </w:rPr>
              <w:t>碳排放</w:t>
            </w:r>
          </w:p>
        </w:tc>
        <w:tc>
          <w:tcPr>
            <w:tcW w:w="2205" w:type="dxa"/>
            <w:vAlign w:val="center"/>
          </w:tcPr>
          <w:p w14:paraId="645F7640" w14:textId="77777777" w:rsidR="00FA7221" w:rsidRDefault="00FA7221">
            <w:pPr>
              <w:spacing w:line="276" w:lineRule="auto"/>
              <w:jc w:val="center"/>
              <w:rPr>
                <w:rFonts w:asciiTheme="majorEastAsia" w:eastAsiaTheme="majorEastAsia" w:hAnsiTheme="majorEastAsia" w:hint="eastAsia"/>
                <w:sz w:val="18"/>
                <w:szCs w:val="18"/>
              </w:rPr>
            </w:pPr>
          </w:p>
        </w:tc>
      </w:tr>
      <w:tr w:rsidR="00FA7221" w14:paraId="167AB0CC" w14:textId="77777777">
        <w:trPr>
          <w:jc w:val="center"/>
        </w:trPr>
        <w:tc>
          <w:tcPr>
            <w:tcW w:w="2122" w:type="dxa"/>
            <w:vMerge/>
            <w:vAlign w:val="center"/>
          </w:tcPr>
          <w:p w14:paraId="1D33D2D2" w14:textId="77777777" w:rsidR="00FA7221" w:rsidRDefault="00FA7221">
            <w:pPr>
              <w:spacing w:line="276" w:lineRule="auto"/>
              <w:jc w:val="center"/>
              <w:rPr>
                <w:rFonts w:asciiTheme="majorEastAsia" w:eastAsiaTheme="majorEastAsia" w:hAnsiTheme="majorEastAsia" w:hint="eastAsia"/>
                <w:sz w:val="18"/>
                <w:szCs w:val="18"/>
              </w:rPr>
            </w:pPr>
          </w:p>
        </w:tc>
        <w:tc>
          <w:tcPr>
            <w:tcW w:w="3969" w:type="dxa"/>
            <w:vAlign w:val="center"/>
          </w:tcPr>
          <w:p w14:paraId="682B7251" w14:textId="5E31187A" w:rsidR="00FA7221" w:rsidRDefault="00000000">
            <w:pPr>
              <w:spacing w:line="276" w:lineRule="auto"/>
              <w:jc w:val="left"/>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包括净购入电力和热力间接</w:t>
            </w:r>
            <w:r w:rsidR="00F17391">
              <w:rPr>
                <w:rFonts w:asciiTheme="majorEastAsia" w:eastAsiaTheme="majorEastAsia" w:hAnsiTheme="majorEastAsia" w:hint="eastAsia"/>
                <w:sz w:val="18"/>
                <w:szCs w:val="18"/>
              </w:rPr>
              <w:t>碳排放</w:t>
            </w:r>
          </w:p>
        </w:tc>
        <w:tc>
          <w:tcPr>
            <w:tcW w:w="2205" w:type="dxa"/>
            <w:vAlign w:val="center"/>
          </w:tcPr>
          <w:p w14:paraId="65CD77D2" w14:textId="77777777" w:rsidR="00FA7221" w:rsidRDefault="00FA7221">
            <w:pPr>
              <w:spacing w:line="276" w:lineRule="auto"/>
              <w:jc w:val="center"/>
              <w:rPr>
                <w:rFonts w:asciiTheme="majorEastAsia" w:eastAsiaTheme="majorEastAsia" w:hAnsiTheme="majorEastAsia" w:hint="eastAsia"/>
                <w:sz w:val="18"/>
                <w:szCs w:val="18"/>
              </w:rPr>
            </w:pPr>
          </w:p>
        </w:tc>
      </w:tr>
    </w:tbl>
    <w:p w14:paraId="7BDD3F19" w14:textId="77777777" w:rsidR="00FA7221" w:rsidRDefault="00FA7221">
      <w:pPr>
        <w:ind w:firstLine="422"/>
        <w:jc w:val="center"/>
        <w:rPr>
          <w:rFonts w:asciiTheme="majorEastAsia" w:eastAsiaTheme="majorEastAsia" w:hAnsiTheme="majorEastAsia" w:hint="eastAsia"/>
          <w:b/>
          <w:bCs/>
          <w:szCs w:val="21"/>
        </w:rPr>
        <w:sectPr w:rsidR="00FA7221">
          <w:pgSz w:w="11906" w:h="16838"/>
          <w:pgMar w:top="1440" w:right="1800" w:bottom="1440" w:left="1800" w:header="851" w:footer="992" w:gutter="0"/>
          <w:cols w:space="425"/>
          <w:docGrid w:type="lines" w:linePitch="312"/>
        </w:sectPr>
      </w:pPr>
    </w:p>
    <w:p w14:paraId="71CA9CBD" w14:textId="763BDC64" w:rsidR="00FA7221" w:rsidRPr="0057128B" w:rsidRDefault="00000000" w:rsidP="005E443C">
      <w:pPr>
        <w:spacing w:beforeLines="100" w:before="312" w:afterLines="50" w:after="156"/>
        <w:ind w:firstLine="420"/>
        <w:jc w:val="center"/>
        <w:rPr>
          <w:rFonts w:ascii="黑体" w:eastAsia="黑体" w:hAnsi="黑体" w:hint="eastAsia"/>
          <w:sz w:val="18"/>
          <w:szCs w:val="18"/>
        </w:rPr>
      </w:pPr>
      <w:r w:rsidRPr="0057128B">
        <w:rPr>
          <w:rFonts w:ascii="黑体" w:eastAsia="黑体" w:hAnsi="黑体" w:hint="eastAsia"/>
          <w:sz w:val="18"/>
          <w:szCs w:val="18"/>
        </w:rPr>
        <w:lastRenderedPageBreak/>
        <w:t>附表</w:t>
      </w:r>
      <w:r w:rsidRPr="0057128B">
        <w:rPr>
          <w:rFonts w:ascii="黑体" w:eastAsia="黑体" w:hAnsi="黑体"/>
          <w:sz w:val="18"/>
          <w:szCs w:val="18"/>
        </w:rPr>
        <w:t xml:space="preserve">2 </w:t>
      </w:r>
      <w:r w:rsidR="00A60851">
        <w:rPr>
          <w:rFonts w:ascii="黑体" w:eastAsia="黑体" w:hAnsi="黑体" w:hint="eastAsia"/>
          <w:sz w:val="18"/>
          <w:szCs w:val="18"/>
        </w:rPr>
        <w:t xml:space="preserve"> </w:t>
      </w:r>
      <w:r w:rsidRPr="0057128B">
        <w:rPr>
          <w:rFonts w:ascii="黑体" w:eastAsia="黑体" w:hAnsi="黑体" w:hint="eastAsia"/>
          <w:sz w:val="18"/>
          <w:szCs w:val="18"/>
        </w:rPr>
        <w:t>化石燃料燃烧活动</w:t>
      </w:r>
      <w:r w:rsidR="0057128B" w:rsidRPr="0057128B">
        <w:rPr>
          <w:rFonts w:ascii="黑体" w:eastAsia="黑体" w:hAnsi="黑体" w:hint="eastAsia"/>
          <w:sz w:val="18"/>
          <w:szCs w:val="18"/>
        </w:rPr>
        <w:t>数据</w:t>
      </w:r>
      <w:r w:rsidRPr="0057128B">
        <w:rPr>
          <w:rFonts w:ascii="黑体" w:eastAsia="黑体" w:hAnsi="黑体" w:hint="eastAsia"/>
          <w:sz w:val="18"/>
          <w:szCs w:val="18"/>
        </w:rPr>
        <w:t>和排放因子数据一览表</w:t>
      </w:r>
    </w:p>
    <w:tbl>
      <w:tblPr>
        <w:tblStyle w:val="1f8"/>
        <w:tblW w:w="5000" w:type="pct"/>
        <w:tblLook w:val="04A0" w:firstRow="1" w:lastRow="0" w:firstColumn="1" w:lastColumn="0" w:noHBand="0" w:noVBand="1"/>
      </w:tblPr>
      <w:tblGrid>
        <w:gridCol w:w="1976"/>
        <w:gridCol w:w="2262"/>
        <w:gridCol w:w="1857"/>
        <w:gridCol w:w="2313"/>
        <w:gridCol w:w="1800"/>
        <w:gridCol w:w="1616"/>
        <w:gridCol w:w="2350"/>
      </w:tblGrid>
      <w:tr w:rsidR="0080017C" w14:paraId="1E170B39" w14:textId="77777777" w:rsidTr="0080017C">
        <w:trPr>
          <w:tblHeader/>
        </w:trPr>
        <w:tc>
          <w:tcPr>
            <w:tcW w:w="697" w:type="pct"/>
            <w:vMerge w:val="restart"/>
            <w:vAlign w:val="center"/>
          </w:tcPr>
          <w:p w14:paraId="04EBE5D7" w14:textId="77777777" w:rsidR="0080017C" w:rsidRDefault="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燃料品种</w:t>
            </w:r>
          </w:p>
        </w:tc>
        <w:tc>
          <w:tcPr>
            <w:tcW w:w="1453" w:type="pct"/>
            <w:gridSpan w:val="2"/>
            <w:tcBorders>
              <w:right w:val="single" w:sz="4" w:space="0" w:color="auto"/>
            </w:tcBorders>
            <w:vAlign w:val="center"/>
          </w:tcPr>
          <w:p w14:paraId="5AC2A415" w14:textId="77777777" w:rsidR="0080017C" w:rsidRDefault="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燃烧量</w:t>
            </w:r>
          </w:p>
        </w:tc>
        <w:tc>
          <w:tcPr>
            <w:tcW w:w="1451" w:type="pct"/>
            <w:gridSpan w:val="2"/>
            <w:tcBorders>
              <w:left w:val="single" w:sz="4" w:space="0" w:color="auto"/>
              <w:right w:val="single" w:sz="4" w:space="0" w:color="auto"/>
            </w:tcBorders>
            <w:vAlign w:val="center"/>
          </w:tcPr>
          <w:p w14:paraId="781D9F14" w14:textId="77777777" w:rsidR="0080017C" w:rsidRDefault="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收到基元素碳含量</w:t>
            </w:r>
          </w:p>
        </w:tc>
        <w:tc>
          <w:tcPr>
            <w:tcW w:w="1399" w:type="pct"/>
            <w:gridSpan w:val="2"/>
            <w:tcBorders>
              <w:left w:val="single" w:sz="4" w:space="0" w:color="auto"/>
            </w:tcBorders>
            <w:vAlign w:val="center"/>
          </w:tcPr>
          <w:p w14:paraId="236CC039" w14:textId="77777777" w:rsidR="0080017C" w:rsidRDefault="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碳氧化率</w:t>
            </w:r>
          </w:p>
        </w:tc>
      </w:tr>
      <w:tr w:rsidR="0080017C" w14:paraId="1DAFC14D" w14:textId="77777777" w:rsidTr="0080017C">
        <w:trPr>
          <w:tblHeader/>
        </w:trPr>
        <w:tc>
          <w:tcPr>
            <w:tcW w:w="697" w:type="pct"/>
            <w:vMerge/>
            <w:vAlign w:val="center"/>
          </w:tcPr>
          <w:p w14:paraId="75164C3E" w14:textId="77777777" w:rsidR="0080017C" w:rsidRDefault="0080017C" w:rsidP="0080017C">
            <w:pPr>
              <w:jc w:val="center"/>
              <w:rPr>
                <w:rFonts w:asciiTheme="majorEastAsia" w:eastAsiaTheme="majorEastAsia" w:hAnsiTheme="majorEastAsia" w:hint="eastAsia"/>
                <w:sz w:val="18"/>
                <w:szCs w:val="18"/>
              </w:rPr>
            </w:pPr>
          </w:p>
        </w:tc>
        <w:tc>
          <w:tcPr>
            <w:tcW w:w="798" w:type="pct"/>
            <w:vAlign w:val="center"/>
          </w:tcPr>
          <w:p w14:paraId="55D06DE0" w14:textId="0BFD73FC"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数值（吨或万</w:t>
            </w:r>
            <w:r>
              <w:rPr>
                <w:rFonts w:asciiTheme="majorEastAsia" w:eastAsiaTheme="majorEastAsia" w:hAnsiTheme="majorEastAsia"/>
                <w:sz w:val="18"/>
                <w:szCs w:val="18"/>
              </w:rPr>
              <w:t>Nm</w:t>
            </w:r>
            <w:r>
              <w:rPr>
                <w:rFonts w:asciiTheme="majorEastAsia" w:eastAsiaTheme="majorEastAsia" w:hAnsiTheme="majorEastAsia"/>
                <w:sz w:val="18"/>
                <w:szCs w:val="18"/>
                <w:vertAlign w:val="superscript"/>
              </w:rPr>
              <w:t>3</w:t>
            </w:r>
            <w:r>
              <w:rPr>
                <w:rFonts w:asciiTheme="majorEastAsia" w:eastAsiaTheme="majorEastAsia" w:hAnsiTheme="majorEastAsia" w:hint="eastAsia"/>
                <w:sz w:val="18"/>
                <w:szCs w:val="18"/>
              </w:rPr>
              <w:t>）</w:t>
            </w:r>
          </w:p>
        </w:tc>
        <w:tc>
          <w:tcPr>
            <w:tcW w:w="655" w:type="pct"/>
            <w:vAlign w:val="center"/>
          </w:tcPr>
          <w:p w14:paraId="3813FE38" w14:textId="52260FCF"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数据来源</w:t>
            </w:r>
          </w:p>
        </w:tc>
        <w:tc>
          <w:tcPr>
            <w:tcW w:w="816" w:type="pct"/>
            <w:tcBorders>
              <w:right w:val="single" w:sz="4" w:space="0" w:color="auto"/>
            </w:tcBorders>
            <w:vAlign w:val="center"/>
          </w:tcPr>
          <w:p w14:paraId="720C8DFF" w14:textId="29ABBA9D"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数值（tC</w:t>
            </w:r>
            <w:r>
              <w:rPr>
                <w:rFonts w:asciiTheme="majorEastAsia" w:eastAsiaTheme="majorEastAsia" w:hAnsiTheme="majorEastAsia"/>
                <w:sz w:val="18"/>
                <w:szCs w:val="18"/>
              </w:rPr>
              <w:t>/</w:t>
            </w:r>
            <w:r>
              <w:rPr>
                <w:rFonts w:asciiTheme="majorEastAsia" w:eastAsiaTheme="majorEastAsia" w:hAnsiTheme="majorEastAsia" w:hint="eastAsia"/>
                <w:sz w:val="18"/>
                <w:szCs w:val="18"/>
              </w:rPr>
              <w:t>t）</w:t>
            </w:r>
          </w:p>
        </w:tc>
        <w:tc>
          <w:tcPr>
            <w:tcW w:w="635" w:type="pct"/>
            <w:tcBorders>
              <w:left w:val="single" w:sz="4" w:space="0" w:color="auto"/>
              <w:right w:val="single" w:sz="4" w:space="0" w:color="auto"/>
            </w:tcBorders>
            <w:vAlign w:val="center"/>
          </w:tcPr>
          <w:p w14:paraId="66B05FCD" w14:textId="64AE5A5A"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数据来源</w:t>
            </w:r>
          </w:p>
        </w:tc>
        <w:tc>
          <w:tcPr>
            <w:tcW w:w="570" w:type="pct"/>
            <w:tcBorders>
              <w:left w:val="single" w:sz="4" w:space="0" w:color="auto"/>
            </w:tcBorders>
            <w:vAlign w:val="center"/>
          </w:tcPr>
          <w:p w14:paraId="17583888"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数值（</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c>
          <w:tcPr>
            <w:tcW w:w="829" w:type="pct"/>
            <w:vAlign w:val="center"/>
          </w:tcPr>
          <w:p w14:paraId="2E7D72F4"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数据来源</w:t>
            </w:r>
          </w:p>
        </w:tc>
      </w:tr>
      <w:tr w:rsidR="0080017C" w14:paraId="12F36330" w14:textId="77777777" w:rsidTr="0080017C">
        <w:tc>
          <w:tcPr>
            <w:tcW w:w="697" w:type="pct"/>
            <w:vAlign w:val="center"/>
          </w:tcPr>
          <w:p w14:paraId="7A976576"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无烟煤</w:t>
            </w:r>
          </w:p>
        </w:tc>
        <w:tc>
          <w:tcPr>
            <w:tcW w:w="798" w:type="pct"/>
            <w:vAlign w:val="center"/>
          </w:tcPr>
          <w:p w14:paraId="61AD462B" w14:textId="48D32CDB"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4F69C586" w14:textId="19394E72"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27CB80B8" w14:textId="26C3E460"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4515E0EB" w14:textId="0FCD2DA1"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73627B8C"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242AA472"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1F0527F1" w14:textId="77777777" w:rsidTr="0080017C">
        <w:tc>
          <w:tcPr>
            <w:tcW w:w="697" w:type="pct"/>
            <w:vAlign w:val="center"/>
          </w:tcPr>
          <w:p w14:paraId="1E30DDA4"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烟煤</w:t>
            </w:r>
          </w:p>
        </w:tc>
        <w:tc>
          <w:tcPr>
            <w:tcW w:w="798" w:type="pct"/>
            <w:vAlign w:val="center"/>
          </w:tcPr>
          <w:p w14:paraId="2A767D16" w14:textId="686CA4EC"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1EA98BD6" w14:textId="46832183"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69665839" w14:textId="582173BB"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1653677D" w14:textId="4D5C216D"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18B5E5A7"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1537F6D6"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6810333E" w14:textId="77777777" w:rsidTr="0080017C">
        <w:tc>
          <w:tcPr>
            <w:tcW w:w="697" w:type="pct"/>
            <w:vAlign w:val="center"/>
          </w:tcPr>
          <w:p w14:paraId="23DA04DF"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褐煤</w:t>
            </w:r>
          </w:p>
        </w:tc>
        <w:tc>
          <w:tcPr>
            <w:tcW w:w="798" w:type="pct"/>
            <w:vAlign w:val="center"/>
          </w:tcPr>
          <w:p w14:paraId="6BBA6877" w14:textId="2AFFE9FF"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694697BC" w14:textId="2FA97DFA"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543806E6" w14:textId="1661B95C"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046D8C36" w14:textId="627B2551"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79A8A13F"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553EDF7A"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089ED272" w14:textId="77777777" w:rsidTr="0080017C">
        <w:tc>
          <w:tcPr>
            <w:tcW w:w="697" w:type="pct"/>
            <w:vAlign w:val="center"/>
          </w:tcPr>
          <w:p w14:paraId="508ACF41"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洗精煤</w:t>
            </w:r>
          </w:p>
        </w:tc>
        <w:tc>
          <w:tcPr>
            <w:tcW w:w="798" w:type="pct"/>
            <w:vAlign w:val="center"/>
          </w:tcPr>
          <w:p w14:paraId="745BE385" w14:textId="36C0A392"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04344D8C" w14:textId="14529C11"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658F9A72" w14:textId="3E10AB87"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5124F628" w14:textId="295382A6"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12044835"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4952CD67"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24C4E598" w14:textId="77777777" w:rsidTr="0080017C">
        <w:tc>
          <w:tcPr>
            <w:tcW w:w="697" w:type="pct"/>
            <w:vAlign w:val="center"/>
          </w:tcPr>
          <w:p w14:paraId="4FFC13B7"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其他洗煤</w:t>
            </w:r>
          </w:p>
        </w:tc>
        <w:tc>
          <w:tcPr>
            <w:tcW w:w="798" w:type="pct"/>
            <w:vAlign w:val="center"/>
          </w:tcPr>
          <w:p w14:paraId="05D442B1" w14:textId="174FD9E7"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3B0F2C49" w14:textId="4039ED2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5022B7E6" w14:textId="20914139"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5EF5C20D" w14:textId="03C7D534"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15226237"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631E8443"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4D02DAF9" w14:textId="77777777" w:rsidTr="0080017C">
        <w:tc>
          <w:tcPr>
            <w:tcW w:w="697" w:type="pct"/>
            <w:vAlign w:val="center"/>
          </w:tcPr>
          <w:p w14:paraId="30A8B73C"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型煤</w:t>
            </w:r>
          </w:p>
        </w:tc>
        <w:tc>
          <w:tcPr>
            <w:tcW w:w="798" w:type="pct"/>
            <w:vAlign w:val="center"/>
          </w:tcPr>
          <w:p w14:paraId="7B2F78CA" w14:textId="6D673FCB"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6739E54D" w14:textId="094BB4C2"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331EA7FF" w14:textId="7F7FDFC0"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3A1FA021" w14:textId="244AD68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6A4ED832"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6DC8D792"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33B2D4F3" w14:textId="77777777" w:rsidTr="0080017C">
        <w:tc>
          <w:tcPr>
            <w:tcW w:w="697" w:type="pct"/>
            <w:vAlign w:val="center"/>
          </w:tcPr>
          <w:p w14:paraId="019761B2"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焦炭</w:t>
            </w:r>
          </w:p>
        </w:tc>
        <w:tc>
          <w:tcPr>
            <w:tcW w:w="798" w:type="pct"/>
            <w:vAlign w:val="center"/>
          </w:tcPr>
          <w:p w14:paraId="3151E8AD" w14:textId="2D073686"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2E580330" w14:textId="386223CF"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017F0B77" w14:textId="67B7C3DB"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01E786D9" w14:textId="6614BA14"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2A2CEDEA"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18B004BF"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493A901E" w14:textId="77777777" w:rsidTr="0080017C">
        <w:tc>
          <w:tcPr>
            <w:tcW w:w="697" w:type="pct"/>
            <w:vAlign w:val="center"/>
          </w:tcPr>
          <w:p w14:paraId="6EA045A4"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原油</w:t>
            </w:r>
          </w:p>
        </w:tc>
        <w:tc>
          <w:tcPr>
            <w:tcW w:w="798" w:type="pct"/>
            <w:vAlign w:val="center"/>
          </w:tcPr>
          <w:p w14:paraId="3439AC1D" w14:textId="08C37C30"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238C9D5E" w14:textId="280491EB"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647DE7E7" w14:textId="0FE1932F"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4D367111" w14:textId="44338495"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3C9C8573"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5BB8524F"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6BC0831F" w14:textId="77777777" w:rsidTr="0080017C">
        <w:tc>
          <w:tcPr>
            <w:tcW w:w="697" w:type="pct"/>
            <w:vAlign w:val="center"/>
          </w:tcPr>
          <w:p w14:paraId="66B7AC8F"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燃料油</w:t>
            </w:r>
          </w:p>
        </w:tc>
        <w:tc>
          <w:tcPr>
            <w:tcW w:w="798" w:type="pct"/>
            <w:vAlign w:val="center"/>
          </w:tcPr>
          <w:p w14:paraId="21A5AAB2" w14:textId="4E7FF82E"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6B9229A1" w14:textId="525EB66B"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615403D1" w14:textId="5BD837C2"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6F234C5A" w14:textId="07721083"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38351A52"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683F9EEB"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30465D90" w14:textId="77777777" w:rsidTr="0080017C">
        <w:tc>
          <w:tcPr>
            <w:tcW w:w="697" w:type="pct"/>
            <w:vAlign w:val="center"/>
          </w:tcPr>
          <w:p w14:paraId="53732FBA"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汽油</w:t>
            </w:r>
          </w:p>
        </w:tc>
        <w:tc>
          <w:tcPr>
            <w:tcW w:w="798" w:type="pct"/>
            <w:vAlign w:val="center"/>
          </w:tcPr>
          <w:p w14:paraId="23FC6FC4" w14:textId="1E60E623"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26588959" w14:textId="1688FCBE"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2D99D853" w14:textId="10DFE479"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020CBC73" w14:textId="3DF036E6"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3DA64884"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2F38C766"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18733FBF" w14:textId="77777777" w:rsidTr="0080017C">
        <w:tc>
          <w:tcPr>
            <w:tcW w:w="697" w:type="pct"/>
            <w:vAlign w:val="center"/>
          </w:tcPr>
          <w:p w14:paraId="1680180F"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柴油</w:t>
            </w:r>
          </w:p>
        </w:tc>
        <w:tc>
          <w:tcPr>
            <w:tcW w:w="798" w:type="pct"/>
            <w:vAlign w:val="center"/>
          </w:tcPr>
          <w:p w14:paraId="4E2AFCDF" w14:textId="06699600"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6233C336" w14:textId="2054BEA5"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76D4E467" w14:textId="784CA502"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604B31F0" w14:textId="4376F011"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3FC79B08"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67934963"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3673CA6A" w14:textId="77777777" w:rsidTr="0080017C">
        <w:tc>
          <w:tcPr>
            <w:tcW w:w="697" w:type="pct"/>
            <w:vAlign w:val="center"/>
          </w:tcPr>
          <w:p w14:paraId="186141A1"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喷气煤油</w:t>
            </w:r>
          </w:p>
        </w:tc>
        <w:tc>
          <w:tcPr>
            <w:tcW w:w="798" w:type="pct"/>
            <w:vAlign w:val="center"/>
          </w:tcPr>
          <w:p w14:paraId="60FDF13A" w14:textId="1BAC23D7"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091C20C1" w14:textId="6E228D91"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1721480F" w14:textId="2F6340A1"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72D626E9" w14:textId="44E4A633"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1C9FB314"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35A5D89D"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5E61F22A" w14:textId="77777777" w:rsidTr="0080017C">
        <w:tc>
          <w:tcPr>
            <w:tcW w:w="697" w:type="pct"/>
            <w:vAlign w:val="center"/>
          </w:tcPr>
          <w:p w14:paraId="13291403"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一般煤油</w:t>
            </w:r>
          </w:p>
        </w:tc>
        <w:tc>
          <w:tcPr>
            <w:tcW w:w="798" w:type="pct"/>
            <w:vAlign w:val="center"/>
          </w:tcPr>
          <w:p w14:paraId="2BF700D8" w14:textId="35E7BE88"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3DE81F5B" w14:textId="3E9DD469"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0D07CB71" w14:textId="0DB3208E"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7F14584F" w14:textId="12C8CD32"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4A8CB99F"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13B9EA65"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744592A3" w14:textId="77777777" w:rsidTr="0080017C">
        <w:tc>
          <w:tcPr>
            <w:tcW w:w="697" w:type="pct"/>
            <w:vAlign w:val="center"/>
          </w:tcPr>
          <w:p w14:paraId="6E942E6A"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石脑油</w:t>
            </w:r>
          </w:p>
        </w:tc>
        <w:tc>
          <w:tcPr>
            <w:tcW w:w="798" w:type="pct"/>
            <w:vAlign w:val="center"/>
          </w:tcPr>
          <w:p w14:paraId="46D9C2CD" w14:textId="16852F91"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2B1303D9" w14:textId="47EA86CD"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1387595A" w14:textId="2BF4A6AD"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4A7B8A0B" w14:textId="3C74A266"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006B9241"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39D67B51"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0349AB5C" w14:textId="77777777" w:rsidTr="0080017C">
        <w:tc>
          <w:tcPr>
            <w:tcW w:w="697" w:type="pct"/>
            <w:vAlign w:val="center"/>
          </w:tcPr>
          <w:p w14:paraId="2C177612"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石油焦</w:t>
            </w:r>
          </w:p>
        </w:tc>
        <w:tc>
          <w:tcPr>
            <w:tcW w:w="798" w:type="pct"/>
            <w:vAlign w:val="center"/>
          </w:tcPr>
          <w:p w14:paraId="364FBCBA" w14:textId="0E7E7E15"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2C07EEEF" w14:textId="0B424B54"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4766059D" w14:textId="63AB1270"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2FF23A1E" w14:textId="6186F579"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7AAC61D1"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423195B9"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26D74115" w14:textId="77777777" w:rsidTr="0080017C">
        <w:tc>
          <w:tcPr>
            <w:tcW w:w="697" w:type="pct"/>
            <w:vAlign w:val="center"/>
          </w:tcPr>
          <w:p w14:paraId="3C3F9109"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液化天然气</w:t>
            </w:r>
          </w:p>
        </w:tc>
        <w:tc>
          <w:tcPr>
            <w:tcW w:w="798" w:type="pct"/>
            <w:vAlign w:val="center"/>
          </w:tcPr>
          <w:p w14:paraId="7296DF50" w14:textId="25B7AC25" w:rsidR="0080017C" w:rsidRDefault="0080017C" w:rsidP="0080017C">
            <w:pPr>
              <w:jc w:val="center"/>
              <w:rPr>
                <w:rFonts w:asciiTheme="majorEastAsia" w:eastAsiaTheme="majorEastAsia" w:hAnsiTheme="majorEastAsia" w:hint="eastAsia"/>
                <w:sz w:val="18"/>
                <w:szCs w:val="18"/>
              </w:rPr>
            </w:pPr>
          </w:p>
        </w:tc>
        <w:tc>
          <w:tcPr>
            <w:tcW w:w="655" w:type="pct"/>
            <w:vAlign w:val="center"/>
          </w:tcPr>
          <w:p w14:paraId="21020211" w14:textId="09509BBA"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□测量值 □计算值</w:t>
            </w:r>
          </w:p>
        </w:tc>
        <w:tc>
          <w:tcPr>
            <w:tcW w:w="816" w:type="pct"/>
            <w:vAlign w:val="center"/>
          </w:tcPr>
          <w:p w14:paraId="6515FF58" w14:textId="34EF397D"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17F1C384" w14:textId="11841BAB"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30E64BB0"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0DF26347"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4252F0B2" w14:textId="77777777" w:rsidTr="001C36AD">
        <w:tc>
          <w:tcPr>
            <w:tcW w:w="697" w:type="pct"/>
            <w:vAlign w:val="center"/>
          </w:tcPr>
          <w:p w14:paraId="2AE89580"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液化石油气</w:t>
            </w:r>
          </w:p>
        </w:tc>
        <w:tc>
          <w:tcPr>
            <w:tcW w:w="798" w:type="pct"/>
          </w:tcPr>
          <w:p w14:paraId="47EF8743" w14:textId="1253C9FB" w:rsidR="0080017C" w:rsidRDefault="0080017C" w:rsidP="0080017C">
            <w:pPr>
              <w:jc w:val="center"/>
              <w:rPr>
                <w:rFonts w:asciiTheme="majorEastAsia" w:eastAsiaTheme="majorEastAsia" w:hAnsiTheme="majorEastAsia" w:hint="eastAsia"/>
                <w:sz w:val="18"/>
                <w:szCs w:val="18"/>
              </w:rPr>
            </w:pPr>
          </w:p>
        </w:tc>
        <w:tc>
          <w:tcPr>
            <w:tcW w:w="655" w:type="pct"/>
          </w:tcPr>
          <w:p w14:paraId="4B24E716" w14:textId="7472E99C" w:rsidR="0080017C" w:rsidRDefault="0080017C" w:rsidP="0080017C">
            <w:pPr>
              <w:jc w:val="center"/>
              <w:rPr>
                <w:rFonts w:asciiTheme="majorEastAsia" w:eastAsiaTheme="majorEastAsia" w:hAnsiTheme="majorEastAsia" w:hint="eastAsia"/>
                <w:sz w:val="18"/>
                <w:szCs w:val="18"/>
              </w:rPr>
            </w:pPr>
            <w:r w:rsidRPr="00184B96">
              <w:rPr>
                <w:rFonts w:asciiTheme="majorEastAsia" w:eastAsiaTheme="majorEastAsia" w:hAnsiTheme="majorEastAsia" w:hint="eastAsia"/>
                <w:sz w:val="18"/>
                <w:szCs w:val="18"/>
              </w:rPr>
              <w:t>□测量值 □计算值</w:t>
            </w:r>
          </w:p>
        </w:tc>
        <w:tc>
          <w:tcPr>
            <w:tcW w:w="816" w:type="pct"/>
            <w:vAlign w:val="center"/>
          </w:tcPr>
          <w:p w14:paraId="61C21759" w14:textId="587D5257"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6E06A1CC" w14:textId="14263A81"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0F7A019A"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569C3966"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203214F3" w14:textId="77777777" w:rsidTr="001C36AD">
        <w:tc>
          <w:tcPr>
            <w:tcW w:w="697" w:type="pct"/>
            <w:vAlign w:val="center"/>
          </w:tcPr>
          <w:p w14:paraId="02E8B30F"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其他石油制品</w:t>
            </w:r>
          </w:p>
        </w:tc>
        <w:tc>
          <w:tcPr>
            <w:tcW w:w="798" w:type="pct"/>
          </w:tcPr>
          <w:p w14:paraId="4BE10E31" w14:textId="3378610D" w:rsidR="0080017C" w:rsidRDefault="0080017C" w:rsidP="0080017C">
            <w:pPr>
              <w:jc w:val="center"/>
              <w:rPr>
                <w:rFonts w:asciiTheme="majorEastAsia" w:eastAsiaTheme="majorEastAsia" w:hAnsiTheme="majorEastAsia" w:hint="eastAsia"/>
                <w:sz w:val="18"/>
                <w:szCs w:val="18"/>
              </w:rPr>
            </w:pPr>
          </w:p>
        </w:tc>
        <w:tc>
          <w:tcPr>
            <w:tcW w:w="655" w:type="pct"/>
          </w:tcPr>
          <w:p w14:paraId="13EA41CC" w14:textId="77790AF7" w:rsidR="0080017C" w:rsidRDefault="0080017C" w:rsidP="0080017C">
            <w:pPr>
              <w:jc w:val="center"/>
              <w:rPr>
                <w:rFonts w:asciiTheme="majorEastAsia" w:eastAsiaTheme="majorEastAsia" w:hAnsiTheme="majorEastAsia" w:hint="eastAsia"/>
                <w:sz w:val="18"/>
                <w:szCs w:val="18"/>
              </w:rPr>
            </w:pPr>
            <w:r w:rsidRPr="00184B96">
              <w:rPr>
                <w:rFonts w:asciiTheme="majorEastAsia" w:eastAsiaTheme="majorEastAsia" w:hAnsiTheme="majorEastAsia" w:hint="eastAsia"/>
                <w:sz w:val="18"/>
                <w:szCs w:val="18"/>
              </w:rPr>
              <w:t>□测量值 □计算值</w:t>
            </w:r>
          </w:p>
        </w:tc>
        <w:tc>
          <w:tcPr>
            <w:tcW w:w="816" w:type="pct"/>
            <w:vAlign w:val="center"/>
          </w:tcPr>
          <w:p w14:paraId="1CEAFA57" w14:textId="5ACCBCF4"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7D929D2A" w14:textId="199F1000"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7CA451FC"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46EA28F5"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1CD637B9" w14:textId="77777777" w:rsidTr="001C36AD">
        <w:tc>
          <w:tcPr>
            <w:tcW w:w="697" w:type="pct"/>
            <w:vAlign w:val="center"/>
          </w:tcPr>
          <w:p w14:paraId="3C5A6EDE"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焦炉煤气</w:t>
            </w:r>
          </w:p>
        </w:tc>
        <w:tc>
          <w:tcPr>
            <w:tcW w:w="798" w:type="pct"/>
          </w:tcPr>
          <w:p w14:paraId="09182D47" w14:textId="2C2FF269" w:rsidR="0080017C" w:rsidRDefault="0080017C" w:rsidP="0080017C">
            <w:pPr>
              <w:jc w:val="center"/>
              <w:rPr>
                <w:rFonts w:asciiTheme="majorEastAsia" w:eastAsiaTheme="majorEastAsia" w:hAnsiTheme="majorEastAsia" w:hint="eastAsia"/>
                <w:sz w:val="18"/>
                <w:szCs w:val="18"/>
              </w:rPr>
            </w:pPr>
          </w:p>
        </w:tc>
        <w:tc>
          <w:tcPr>
            <w:tcW w:w="655" w:type="pct"/>
          </w:tcPr>
          <w:p w14:paraId="7F8DBFDA" w14:textId="79A6AB53" w:rsidR="0080017C" w:rsidRDefault="0080017C" w:rsidP="0080017C">
            <w:pPr>
              <w:jc w:val="center"/>
              <w:rPr>
                <w:rFonts w:asciiTheme="majorEastAsia" w:eastAsiaTheme="majorEastAsia" w:hAnsiTheme="majorEastAsia" w:hint="eastAsia"/>
                <w:sz w:val="18"/>
                <w:szCs w:val="18"/>
              </w:rPr>
            </w:pPr>
            <w:r w:rsidRPr="00184B96">
              <w:rPr>
                <w:rFonts w:asciiTheme="majorEastAsia" w:eastAsiaTheme="majorEastAsia" w:hAnsiTheme="majorEastAsia" w:hint="eastAsia"/>
                <w:sz w:val="18"/>
                <w:szCs w:val="18"/>
              </w:rPr>
              <w:t>□测量值 □计算值</w:t>
            </w:r>
          </w:p>
        </w:tc>
        <w:tc>
          <w:tcPr>
            <w:tcW w:w="816" w:type="pct"/>
            <w:vAlign w:val="center"/>
          </w:tcPr>
          <w:p w14:paraId="7C05FDD6" w14:textId="7B79C550"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0CE7ED76" w14:textId="06359F21"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388D7EF1"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274BAA6F"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7F643822" w14:textId="77777777" w:rsidTr="001C36AD">
        <w:tc>
          <w:tcPr>
            <w:tcW w:w="697" w:type="pct"/>
            <w:vAlign w:val="center"/>
          </w:tcPr>
          <w:p w14:paraId="61246E0D"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高炉煤气</w:t>
            </w:r>
          </w:p>
        </w:tc>
        <w:tc>
          <w:tcPr>
            <w:tcW w:w="798" w:type="pct"/>
          </w:tcPr>
          <w:p w14:paraId="5FE850FB" w14:textId="467372F2" w:rsidR="0080017C" w:rsidRDefault="0080017C" w:rsidP="0080017C">
            <w:pPr>
              <w:jc w:val="center"/>
              <w:rPr>
                <w:rFonts w:asciiTheme="majorEastAsia" w:eastAsiaTheme="majorEastAsia" w:hAnsiTheme="majorEastAsia" w:hint="eastAsia"/>
                <w:sz w:val="18"/>
                <w:szCs w:val="18"/>
              </w:rPr>
            </w:pPr>
          </w:p>
        </w:tc>
        <w:tc>
          <w:tcPr>
            <w:tcW w:w="655" w:type="pct"/>
          </w:tcPr>
          <w:p w14:paraId="6E779B40" w14:textId="0A078A43" w:rsidR="0080017C" w:rsidRDefault="0080017C" w:rsidP="0080017C">
            <w:pPr>
              <w:jc w:val="center"/>
              <w:rPr>
                <w:rFonts w:asciiTheme="majorEastAsia" w:eastAsiaTheme="majorEastAsia" w:hAnsiTheme="majorEastAsia" w:hint="eastAsia"/>
                <w:sz w:val="18"/>
                <w:szCs w:val="18"/>
              </w:rPr>
            </w:pPr>
            <w:r w:rsidRPr="00184B96">
              <w:rPr>
                <w:rFonts w:asciiTheme="majorEastAsia" w:eastAsiaTheme="majorEastAsia" w:hAnsiTheme="majorEastAsia" w:hint="eastAsia"/>
                <w:sz w:val="18"/>
                <w:szCs w:val="18"/>
              </w:rPr>
              <w:t>□测量值 □计算值</w:t>
            </w:r>
          </w:p>
        </w:tc>
        <w:tc>
          <w:tcPr>
            <w:tcW w:w="816" w:type="pct"/>
            <w:vAlign w:val="center"/>
          </w:tcPr>
          <w:p w14:paraId="7D8BDFEE" w14:textId="099384C1"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7A1AAD10" w14:textId="52266145"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6C6E2589"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58A2FA2B"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73C5AD75" w14:textId="77777777" w:rsidTr="001C36AD">
        <w:tc>
          <w:tcPr>
            <w:tcW w:w="697" w:type="pct"/>
            <w:vAlign w:val="center"/>
          </w:tcPr>
          <w:p w14:paraId="42CA5B80"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转炉煤气</w:t>
            </w:r>
          </w:p>
        </w:tc>
        <w:tc>
          <w:tcPr>
            <w:tcW w:w="798" w:type="pct"/>
          </w:tcPr>
          <w:p w14:paraId="708D46D4" w14:textId="560D8EB8" w:rsidR="0080017C" w:rsidRDefault="0080017C" w:rsidP="0080017C">
            <w:pPr>
              <w:jc w:val="center"/>
              <w:rPr>
                <w:rFonts w:asciiTheme="majorEastAsia" w:eastAsiaTheme="majorEastAsia" w:hAnsiTheme="majorEastAsia" w:hint="eastAsia"/>
                <w:sz w:val="18"/>
                <w:szCs w:val="18"/>
              </w:rPr>
            </w:pPr>
          </w:p>
        </w:tc>
        <w:tc>
          <w:tcPr>
            <w:tcW w:w="655" w:type="pct"/>
          </w:tcPr>
          <w:p w14:paraId="76E3292D" w14:textId="5E4FF099" w:rsidR="0080017C" w:rsidRDefault="0080017C" w:rsidP="0080017C">
            <w:pPr>
              <w:jc w:val="center"/>
              <w:rPr>
                <w:rFonts w:asciiTheme="majorEastAsia" w:eastAsiaTheme="majorEastAsia" w:hAnsiTheme="majorEastAsia" w:hint="eastAsia"/>
                <w:sz w:val="18"/>
                <w:szCs w:val="18"/>
              </w:rPr>
            </w:pPr>
            <w:r w:rsidRPr="00184B96">
              <w:rPr>
                <w:rFonts w:asciiTheme="majorEastAsia" w:eastAsiaTheme="majorEastAsia" w:hAnsiTheme="majorEastAsia" w:hint="eastAsia"/>
                <w:sz w:val="18"/>
                <w:szCs w:val="18"/>
              </w:rPr>
              <w:t>□测量值 □计算值</w:t>
            </w:r>
          </w:p>
        </w:tc>
        <w:tc>
          <w:tcPr>
            <w:tcW w:w="816" w:type="pct"/>
            <w:vAlign w:val="center"/>
          </w:tcPr>
          <w:p w14:paraId="03AF8E6D" w14:textId="7B5888CC"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00F78E72" w14:textId="256E7B52"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34204A49"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55CEA611"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7304C0D0" w14:textId="77777777" w:rsidTr="001C36AD">
        <w:tc>
          <w:tcPr>
            <w:tcW w:w="697" w:type="pct"/>
            <w:vAlign w:val="center"/>
          </w:tcPr>
          <w:p w14:paraId="019C4A68"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lastRenderedPageBreak/>
              <w:t>其他煤气</w:t>
            </w:r>
          </w:p>
        </w:tc>
        <w:tc>
          <w:tcPr>
            <w:tcW w:w="798" w:type="pct"/>
          </w:tcPr>
          <w:p w14:paraId="054040FF" w14:textId="61291CC2" w:rsidR="0080017C" w:rsidRDefault="0080017C" w:rsidP="0080017C">
            <w:pPr>
              <w:jc w:val="center"/>
              <w:rPr>
                <w:rFonts w:asciiTheme="majorEastAsia" w:eastAsiaTheme="majorEastAsia" w:hAnsiTheme="majorEastAsia" w:hint="eastAsia"/>
                <w:sz w:val="18"/>
                <w:szCs w:val="18"/>
              </w:rPr>
            </w:pPr>
          </w:p>
        </w:tc>
        <w:tc>
          <w:tcPr>
            <w:tcW w:w="655" w:type="pct"/>
          </w:tcPr>
          <w:p w14:paraId="0D0A288B" w14:textId="3BCE09A1" w:rsidR="0080017C" w:rsidRDefault="0080017C" w:rsidP="0080017C">
            <w:pPr>
              <w:jc w:val="center"/>
              <w:rPr>
                <w:rFonts w:asciiTheme="majorEastAsia" w:eastAsiaTheme="majorEastAsia" w:hAnsiTheme="majorEastAsia" w:hint="eastAsia"/>
                <w:sz w:val="18"/>
                <w:szCs w:val="18"/>
              </w:rPr>
            </w:pPr>
            <w:r w:rsidRPr="00184B96">
              <w:rPr>
                <w:rFonts w:asciiTheme="majorEastAsia" w:eastAsiaTheme="majorEastAsia" w:hAnsiTheme="majorEastAsia" w:hint="eastAsia"/>
                <w:sz w:val="18"/>
                <w:szCs w:val="18"/>
              </w:rPr>
              <w:t>□测量值 □计算值</w:t>
            </w:r>
          </w:p>
        </w:tc>
        <w:tc>
          <w:tcPr>
            <w:tcW w:w="816" w:type="pct"/>
            <w:vAlign w:val="center"/>
          </w:tcPr>
          <w:p w14:paraId="59C20EEC" w14:textId="0E84EC27"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04C356F2" w14:textId="1A7DB7CE"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54EB21E8"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5B80B0A0"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2D9A2064" w14:textId="77777777" w:rsidTr="001C36AD">
        <w:tc>
          <w:tcPr>
            <w:tcW w:w="697" w:type="pct"/>
            <w:vAlign w:val="center"/>
          </w:tcPr>
          <w:p w14:paraId="1865F1D6"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天然气</w:t>
            </w:r>
          </w:p>
        </w:tc>
        <w:tc>
          <w:tcPr>
            <w:tcW w:w="798" w:type="pct"/>
          </w:tcPr>
          <w:p w14:paraId="5C6DDEE8" w14:textId="0141183F" w:rsidR="0080017C" w:rsidRDefault="0080017C" w:rsidP="0080017C">
            <w:pPr>
              <w:jc w:val="center"/>
              <w:rPr>
                <w:rFonts w:asciiTheme="majorEastAsia" w:eastAsiaTheme="majorEastAsia" w:hAnsiTheme="majorEastAsia" w:hint="eastAsia"/>
                <w:sz w:val="18"/>
                <w:szCs w:val="18"/>
              </w:rPr>
            </w:pPr>
          </w:p>
        </w:tc>
        <w:tc>
          <w:tcPr>
            <w:tcW w:w="655" w:type="pct"/>
          </w:tcPr>
          <w:p w14:paraId="7E0D56D9" w14:textId="6A543C7A" w:rsidR="0080017C" w:rsidRDefault="0080017C" w:rsidP="0080017C">
            <w:pPr>
              <w:jc w:val="center"/>
              <w:rPr>
                <w:rFonts w:asciiTheme="majorEastAsia" w:eastAsiaTheme="majorEastAsia" w:hAnsiTheme="majorEastAsia" w:hint="eastAsia"/>
                <w:sz w:val="18"/>
                <w:szCs w:val="18"/>
              </w:rPr>
            </w:pPr>
            <w:r w:rsidRPr="00184B96">
              <w:rPr>
                <w:rFonts w:asciiTheme="majorEastAsia" w:eastAsiaTheme="majorEastAsia" w:hAnsiTheme="majorEastAsia" w:hint="eastAsia"/>
                <w:sz w:val="18"/>
                <w:szCs w:val="18"/>
              </w:rPr>
              <w:t>□测量值 □计算值</w:t>
            </w:r>
          </w:p>
        </w:tc>
        <w:tc>
          <w:tcPr>
            <w:tcW w:w="816" w:type="pct"/>
            <w:vAlign w:val="center"/>
          </w:tcPr>
          <w:p w14:paraId="60C9CA9A" w14:textId="1C645954"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386E54E1" w14:textId="64012A75"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7BBB1AE5"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5403B741"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70FCC7D1" w14:textId="77777777" w:rsidTr="001C36AD">
        <w:tc>
          <w:tcPr>
            <w:tcW w:w="697" w:type="pct"/>
            <w:vAlign w:val="center"/>
          </w:tcPr>
          <w:p w14:paraId="0CD965C3"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炼厂干气</w:t>
            </w:r>
          </w:p>
        </w:tc>
        <w:tc>
          <w:tcPr>
            <w:tcW w:w="798" w:type="pct"/>
          </w:tcPr>
          <w:p w14:paraId="23A87D95" w14:textId="394BCD3A" w:rsidR="0080017C" w:rsidRDefault="0080017C" w:rsidP="0080017C">
            <w:pPr>
              <w:jc w:val="center"/>
              <w:rPr>
                <w:rFonts w:asciiTheme="majorEastAsia" w:eastAsiaTheme="majorEastAsia" w:hAnsiTheme="majorEastAsia" w:hint="eastAsia"/>
                <w:sz w:val="18"/>
                <w:szCs w:val="18"/>
              </w:rPr>
            </w:pPr>
          </w:p>
        </w:tc>
        <w:tc>
          <w:tcPr>
            <w:tcW w:w="655" w:type="pct"/>
          </w:tcPr>
          <w:p w14:paraId="11E6860A" w14:textId="3CA1101A" w:rsidR="0080017C" w:rsidRDefault="0080017C" w:rsidP="0080017C">
            <w:pPr>
              <w:jc w:val="center"/>
              <w:rPr>
                <w:rFonts w:asciiTheme="majorEastAsia" w:eastAsiaTheme="majorEastAsia" w:hAnsiTheme="majorEastAsia" w:hint="eastAsia"/>
                <w:sz w:val="18"/>
                <w:szCs w:val="18"/>
              </w:rPr>
            </w:pPr>
            <w:r w:rsidRPr="00184B96">
              <w:rPr>
                <w:rFonts w:asciiTheme="majorEastAsia" w:eastAsiaTheme="majorEastAsia" w:hAnsiTheme="majorEastAsia" w:hint="eastAsia"/>
                <w:sz w:val="18"/>
                <w:szCs w:val="18"/>
              </w:rPr>
              <w:t>□测量值 □计算值</w:t>
            </w:r>
          </w:p>
        </w:tc>
        <w:tc>
          <w:tcPr>
            <w:tcW w:w="816" w:type="pct"/>
            <w:vAlign w:val="center"/>
          </w:tcPr>
          <w:p w14:paraId="53B0D6FE" w14:textId="50C3B817"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4234B24E" w14:textId="1BC6B56E"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7AA9209E"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455535C6"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r w:rsidR="0080017C" w14:paraId="60CC8985" w14:textId="77777777" w:rsidTr="001C36AD">
        <w:tc>
          <w:tcPr>
            <w:tcW w:w="697" w:type="pct"/>
            <w:vAlign w:val="center"/>
          </w:tcPr>
          <w:p w14:paraId="2C8A836E" w14:textId="77777777" w:rsidR="0080017C" w:rsidRDefault="0080017C" w:rsidP="0080017C">
            <w:pPr>
              <w:jc w:val="center"/>
              <w:rPr>
                <w:rFonts w:asciiTheme="majorEastAsia" w:eastAsiaTheme="majorEastAsia" w:hAnsiTheme="majorEastAsia" w:hint="eastAsia"/>
                <w:sz w:val="18"/>
                <w:szCs w:val="18"/>
                <w:vertAlign w:val="superscript"/>
              </w:rPr>
            </w:pPr>
            <w:r>
              <w:rPr>
                <w:rFonts w:asciiTheme="majorEastAsia" w:eastAsiaTheme="majorEastAsia" w:hAnsiTheme="majorEastAsia" w:hint="eastAsia"/>
                <w:sz w:val="18"/>
                <w:szCs w:val="18"/>
              </w:rPr>
              <w:t>其他能源品种</w:t>
            </w:r>
            <w:r>
              <w:rPr>
                <w:rFonts w:asciiTheme="majorEastAsia" w:eastAsiaTheme="majorEastAsia" w:hAnsiTheme="majorEastAsia" w:hint="eastAsia"/>
                <w:sz w:val="18"/>
                <w:szCs w:val="18"/>
                <w:vertAlign w:val="superscript"/>
              </w:rPr>
              <w:t>1</w:t>
            </w:r>
          </w:p>
        </w:tc>
        <w:tc>
          <w:tcPr>
            <w:tcW w:w="798" w:type="pct"/>
          </w:tcPr>
          <w:p w14:paraId="44F26849" w14:textId="2C0D0795" w:rsidR="0080017C" w:rsidRDefault="0080017C" w:rsidP="0080017C">
            <w:pPr>
              <w:jc w:val="center"/>
              <w:rPr>
                <w:rFonts w:asciiTheme="majorEastAsia" w:eastAsiaTheme="majorEastAsia" w:hAnsiTheme="majorEastAsia" w:hint="eastAsia"/>
                <w:sz w:val="18"/>
                <w:szCs w:val="18"/>
              </w:rPr>
            </w:pPr>
          </w:p>
        </w:tc>
        <w:tc>
          <w:tcPr>
            <w:tcW w:w="655" w:type="pct"/>
          </w:tcPr>
          <w:p w14:paraId="22979FB3" w14:textId="09F391FC" w:rsidR="0080017C" w:rsidRDefault="0080017C" w:rsidP="0080017C">
            <w:pPr>
              <w:jc w:val="center"/>
              <w:rPr>
                <w:rFonts w:asciiTheme="majorEastAsia" w:eastAsiaTheme="majorEastAsia" w:hAnsiTheme="majorEastAsia" w:hint="eastAsia"/>
                <w:sz w:val="18"/>
                <w:szCs w:val="18"/>
              </w:rPr>
            </w:pPr>
            <w:r w:rsidRPr="00184B96">
              <w:rPr>
                <w:rFonts w:asciiTheme="majorEastAsia" w:eastAsiaTheme="majorEastAsia" w:hAnsiTheme="majorEastAsia" w:hint="eastAsia"/>
                <w:sz w:val="18"/>
                <w:szCs w:val="18"/>
              </w:rPr>
              <w:t>□测量值 □计算值</w:t>
            </w:r>
          </w:p>
        </w:tc>
        <w:tc>
          <w:tcPr>
            <w:tcW w:w="816" w:type="pct"/>
            <w:vAlign w:val="center"/>
          </w:tcPr>
          <w:p w14:paraId="2DD64E13" w14:textId="7F7A3C9E" w:rsidR="0080017C" w:rsidRDefault="0080017C" w:rsidP="0080017C">
            <w:pPr>
              <w:jc w:val="center"/>
              <w:rPr>
                <w:rFonts w:asciiTheme="majorEastAsia" w:eastAsiaTheme="majorEastAsia" w:hAnsiTheme="majorEastAsia" w:hint="eastAsia"/>
                <w:sz w:val="18"/>
                <w:szCs w:val="18"/>
              </w:rPr>
            </w:pPr>
          </w:p>
        </w:tc>
        <w:tc>
          <w:tcPr>
            <w:tcW w:w="635" w:type="pct"/>
            <w:vAlign w:val="center"/>
          </w:tcPr>
          <w:p w14:paraId="117E03A6" w14:textId="312AF828"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c>
          <w:tcPr>
            <w:tcW w:w="570" w:type="pct"/>
            <w:vAlign w:val="center"/>
          </w:tcPr>
          <w:p w14:paraId="2A5EBB7E" w14:textId="77777777" w:rsidR="0080017C" w:rsidRDefault="0080017C" w:rsidP="0080017C">
            <w:pPr>
              <w:jc w:val="center"/>
              <w:rPr>
                <w:rFonts w:asciiTheme="majorEastAsia" w:eastAsiaTheme="majorEastAsia" w:hAnsiTheme="majorEastAsia" w:hint="eastAsia"/>
                <w:sz w:val="18"/>
                <w:szCs w:val="18"/>
              </w:rPr>
            </w:pPr>
          </w:p>
        </w:tc>
        <w:tc>
          <w:tcPr>
            <w:tcW w:w="829" w:type="pct"/>
            <w:vAlign w:val="center"/>
          </w:tcPr>
          <w:p w14:paraId="0F4B8F7E" w14:textId="77777777" w:rsidR="0080017C" w:rsidRDefault="0080017C" w:rsidP="0080017C">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□检测值 □缺省值</w:t>
            </w:r>
          </w:p>
        </w:tc>
      </w:tr>
    </w:tbl>
    <w:p w14:paraId="21C4AEBA" w14:textId="6C87C48D" w:rsidR="00FA7221" w:rsidRPr="0057128B" w:rsidRDefault="00000000">
      <w:pPr>
        <w:pStyle w:val="affffffff4"/>
        <w:widowControl w:val="0"/>
        <w:ind w:firstLineChars="0" w:firstLine="0"/>
        <w:rPr>
          <w:rFonts w:asciiTheme="majorEastAsia" w:eastAsiaTheme="majorEastAsia" w:hAnsiTheme="majorEastAsia" w:hint="eastAsia"/>
          <w:sz w:val="18"/>
          <w:szCs w:val="18"/>
        </w:rPr>
      </w:pPr>
      <w:r w:rsidRPr="0057128B">
        <w:rPr>
          <w:rFonts w:ascii="黑体" w:eastAsia="黑体" w:hAnsi="黑体" w:hint="eastAsia"/>
          <w:sz w:val="18"/>
          <w:szCs w:val="18"/>
        </w:rPr>
        <w:t>注</w:t>
      </w:r>
      <w:r w:rsidRPr="0057128B">
        <w:rPr>
          <w:rFonts w:asciiTheme="majorEastAsia" w:eastAsiaTheme="majorEastAsia" w:hAnsiTheme="majorEastAsia" w:hint="eastAsia"/>
          <w:sz w:val="18"/>
          <w:szCs w:val="18"/>
        </w:rPr>
        <w:t>：报告主体实际燃烧的能源品种</w:t>
      </w:r>
      <w:r w:rsidR="0057128B">
        <w:rPr>
          <w:rFonts w:asciiTheme="majorEastAsia" w:eastAsiaTheme="majorEastAsia" w:hAnsiTheme="majorEastAsia" w:hint="eastAsia"/>
          <w:sz w:val="18"/>
          <w:szCs w:val="18"/>
        </w:rPr>
        <w:t>依据实际消耗详细列出</w:t>
      </w:r>
      <w:r w:rsidRPr="0057128B">
        <w:rPr>
          <w:rFonts w:asciiTheme="majorEastAsia" w:eastAsiaTheme="majorEastAsia" w:hAnsiTheme="majorEastAsia" w:hint="eastAsia"/>
          <w:sz w:val="18"/>
          <w:szCs w:val="18"/>
        </w:rPr>
        <w:t>。</w:t>
      </w:r>
    </w:p>
    <w:p w14:paraId="116FCF45" w14:textId="77777777" w:rsidR="00FA7221" w:rsidRDefault="00000000">
      <w:pPr>
        <w:pStyle w:val="affffffff4"/>
        <w:widowControl w:val="0"/>
        <w:ind w:firstLineChars="0" w:firstLine="0"/>
        <w:rPr>
          <w:rFonts w:asciiTheme="majorEastAsia" w:eastAsiaTheme="majorEastAsia" w:hAnsiTheme="majorEastAsia" w:hint="eastAsia"/>
          <w:szCs w:val="21"/>
        </w:rPr>
      </w:pPr>
      <w:r>
        <w:rPr>
          <w:rFonts w:asciiTheme="majorEastAsia" w:eastAsiaTheme="majorEastAsia" w:hAnsiTheme="majorEastAsia"/>
          <w:szCs w:val="21"/>
        </w:rPr>
        <w:br w:type="page"/>
      </w:r>
    </w:p>
    <w:p w14:paraId="096F384D" w14:textId="77777777" w:rsidR="00FA7221" w:rsidRPr="0057128B" w:rsidRDefault="00FA7221">
      <w:pPr>
        <w:pStyle w:val="affffffff4"/>
        <w:widowControl w:val="0"/>
        <w:ind w:firstLineChars="0" w:firstLine="0"/>
        <w:rPr>
          <w:rFonts w:ascii="黑体" w:eastAsia="黑体" w:hAnsi="黑体" w:hint="eastAsia"/>
          <w:sz w:val="18"/>
          <w:szCs w:val="18"/>
        </w:rPr>
      </w:pPr>
    </w:p>
    <w:p w14:paraId="0ACF9839" w14:textId="70D3539F" w:rsidR="00FA7221" w:rsidRPr="0057128B" w:rsidRDefault="00000000" w:rsidP="005E443C">
      <w:pPr>
        <w:spacing w:beforeLines="100" w:before="312" w:afterLines="50" w:after="156"/>
        <w:ind w:firstLine="420"/>
        <w:jc w:val="center"/>
        <w:rPr>
          <w:rFonts w:ascii="黑体" w:eastAsia="黑体" w:hAnsi="黑体" w:hint="eastAsia"/>
          <w:sz w:val="18"/>
          <w:szCs w:val="18"/>
        </w:rPr>
      </w:pPr>
      <w:r w:rsidRPr="0057128B">
        <w:rPr>
          <w:rFonts w:ascii="黑体" w:eastAsia="黑体" w:hAnsi="黑体" w:hint="eastAsia"/>
          <w:sz w:val="18"/>
          <w:szCs w:val="18"/>
        </w:rPr>
        <w:t>附表</w:t>
      </w:r>
      <w:r w:rsidRPr="0057128B">
        <w:rPr>
          <w:rFonts w:ascii="黑体" w:eastAsia="黑体" w:hAnsi="黑体"/>
          <w:sz w:val="18"/>
          <w:szCs w:val="18"/>
        </w:rPr>
        <w:t>3</w:t>
      </w:r>
      <w:r w:rsidR="00A60851">
        <w:rPr>
          <w:rFonts w:ascii="黑体" w:eastAsia="黑体" w:hAnsi="黑体" w:hint="eastAsia"/>
          <w:sz w:val="18"/>
          <w:szCs w:val="18"/>
        </w:rPr>
        <w:t xml:space="preserve"> </w:t>
      </w:r>
      <w:r w:rsidRPr="0057128B">
        <w:rPr>
          <w:rFonts w:ascii="黑体" w:eastAsia="黑体" w:hAnsi="黑体"/>
          <w:sz w:val="18"/>
          <w:szCs w:val="18"/>
        </w:rPr>
        <w:t xml:space="preserve"> </w:t>
      </w:r>
      <w:r w:rsidRPr="0057128B">
        <w:rPr>
          <w:rFonts w:ascii="黑体" w:eastAsia="黑体" w:hAnsi="黑体" w:hint="eastAsia"/>
          <w:sz w:val="18"/>
          <w:szCs w:val="18"/>
        </w:rPr>
        <w:t>净购入电力和热力活动数据和排放因子一览表</w:t>
      </w:r>
    </w:p>
    <w:tbl>
      <w:tblPr>
        <w:tblStyle w:val="affffff8"/>
        <w:tblW w:w="5000" w:type="pct"/>
        <w:tblLook w:val="04A0" w:firstRow="1" w:lastRow="0" w:firstColumn="1" w:lastColumn="0" w:noHBand="0" w:noVBand="1"/>
      </w:tblPr>
      <w:tblGrid>
        <w:gridCol w:w="2826"/>
        <w:gridCol w:w="2211"/>
        <w:gridCol w:w="2305"/>
        <w:gridCol w:w="2880"/>
        <w:gridCol w:w="3952"/>
      </w:tblGrid>
      <w:tr w:rsidR="00FA7221" w14:paraId="7644D630" w14:textId="77777777">
        <w:tc>
          <w:tcPr>
            <w:tcW w:w="997" w:type="pct"/>
            <w:vAlign w:val="center"/>
          </w:tcPr>
          <w:p w14:paraId="590F89AA" w14:textId="77777777"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类型</w:t>
            </w:r>
          </w:p>
        </w:tc>
        <w:tc>
          <w:tcPr>
            <w:tcW w:w="780" w:type="pct"/>
            <w:tcBorders>
              <w:right w:val="single" w:sz="4" w:space="0" w:color="auto"/>
            </w:tcBorders>
            <w:vAlign w:val="center"/>
          </w:tcPr>
          <w:p w14:paraId="4421191F" w14:textId="77777777"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购入量（</w:t>
            </w:r>
            <w:r>
              <w:rPr>
                <w:rFonts w:asciiTheme="majorEastAsia" w:eastAsiaTheme="majorEastAsia" w:hAnsiTheme="majorEastAsia"/>
                <w:sz w:val="18"/>
                <w:szCs w:val="18"/>
              </w:rPr>
              <w:t>MWh</w:t>
            </w:r>
            <w:r>
              <w:rPr>
                <w:rFonts w:asciiTheme="majorEastAsia" w:eastAsiaTheme="majorEastAsia" w:hAnsiTheme="majorEastAsia" w:hint="eastAsia"/>
                <w:sz w:val="18"/>
                <w:szCs w:val="18"/>
              </w:rPr>
              <w:t>或</w:t>
            </w:r>
            <w:r>
              <w:rPr>
                <w:rFonts w:asciiTheme="majorEastAsia" w:eastAsiaTheme="majorEastAsia" w:hAnsiTheme="majorEastAsia"/>
                <w:sz w:val="18"/>
                <w:szCs w:val="18"/>
              </w:rPr>
              <w:t>GJ</w:t>
            </w:r>
            <w:r>
              <w:rPr>
                <w:rFonts w:asciiTheme="majorEastAsia" w:eastAsiaTheme="majorEastAsia" w:hAnsiTheme="majorEastAsia" w:hint="eastAsia"/>
                <w:sz w:val="18"/>
                <w:szCs w:val="18"/>
              </w:rPr>
              <w:t>）</w:t>
            </w:r>
          </w:p>
        </w:tc>
        <w:tc>
          <w:tcPr>
            <w:tcW w:w="813" w:type="pct"/>
            <w:tcBorders>
              <w:left w:val="single" w:sz="4" w:space="0" w:color="auto"/>
            </w:tcBorders>
            <w:vAlign w:val="center"/>
          </w:tcPr>
          <w:p w14:paraId="44CD9659" w14:textId="77777777"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外供量（</w:t>
            </w:r>
            <w:r>
              <w:rPr>
                <w:rFonts w:asciiTheme="majorEastAsia" w:eastAsiaTheme="majorEastAsia" w:hAnsiTheme="majorEastAsia"/>
                <w:sz w:val="18"/>
                <w:szCs w:val="18"/>
              </w:rPr>
              <w:t>MWh</w:t>
            </w:r>
            <w:r>
              <w:rPr>
                <w:rFonts w:asciiTheme="majorEastAsia" w:eastAsiaTheme="majorEastAsia" w:hAnsiTheme="majorEastAsia" w:hint="eastAsia"/>
                <w:sz w:val="18"/>
                <w:szCs w:val="18"/>
              </w:rPr>
              <w:t>或</w:t>
            </w:r>
            <w:r>
              <w:rPr>
                <w:rFonts w:asciiTheme="majorEastAsia" w:eastAsiaTheme="majorEastAsia" w:hAnsiTheme="majorEastAsia"/>
                <w:sz w:val="18"/>
                <w:szCs w:val="18"/>
              </w:rPr>
              <w:t>GJ</w:t>
            </w:r>
            <w:r>
              <w:rPr>
                <w:rFonts w:asciiTheme="majorEastAsia" w:eastAsiaTheme="majorEastAsia" w:hAnsiTheme="majorEastAsia" w:hint="eastAsia"/>
                <w:sz w:val="18"/>
                <w:szCs w:val="18"/>
              </w:rPr>
              <w:t>）</w:t>
            </w:r>
          </w:p>
        </w:tc>
        <w:tc>
          <w:tcPr>
            <w:tcW w:w="1016" w:type="pct"/>
            <w:tcBorders>
              <w:left w:val="single" w:sz="4" w:space="0" w:color="auto"/>
            </w:tcBorders>
            <w:vAlign w:val="center"/>
          </w:tcPr>
          <w:p w14:paraId="1E0DB73D" w14:textId="77777777"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净购入量（</w:t>
            </w:r>
            <w:r>
              <w:rPr>
                <w:rFonts w:asciiTheme="majorEastAsia" w:eastAsiaTheme="majorEastAsia" w:hAnsiTheme="majorEastAsia"/>
                <w:sz w:val="18"/>
                <w:szCs w:val="18"/>
              </w:rPr>
              <w:t>MWh</w:t>
            </w:r>
            <w:r>
              <w:rPr>
                <w:rFonts w:asciiTheme="majorEastAsia" w:eastAsiaTheme="majorEastAsia" w:hAnsiTheme="majorEastAsia" w:hint="eastAsia"/>
                <w:sz w:val="18"/>
                <w:szCs w:val="18"/>
              </w:rPr>
              <w:t>或</w:t>
            </w:r>
            <w:r>
              <w:rPr>
                <w:rFonts w:asciiTheme="majorEastAsia" w:eastAsiaTheme="majorEastAsia" w:hAnsiTheme="majorEastAsia"/>
                <w:sz w:val="18"/>
                <w:szCs w:val="18"/>
              </w:rPr>
              <w:t>GJ</w:t>
            </w:r>
            <w:r>
              <w:rPr>
                <w:rFonts w:asciiTheme="majorEastAsia" w:eastAsiaTheme="majorEastAsia" w:hAnsiTheme="majorEastAsia" w:hint="eastAsia"/>
                <w:sz w:val="18"/>
                <w:szCs w:val="18"/>
              </w:rPr>
              <w:t>）</w:t>
            </w:r>
          </w:p>
        </w:tc>
        <w:tc>
          <w:tcPr>
            <w:tcW w:w="1394" w:type="pct"/>
            <w:tcBorders>
              <w:left w:val="single" w:sz="4" w:space="0" w:color="auto"/>
            </w:tcBorders>
            <w:vAlign w:val="center"/>
          </w:tcPr>
          <w:p w14:paraId="0F3B7003" w14:textId="1704B940"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rPr>
              <w:t>排放因子（吨</w:t>
            </w:r>
            <w:r>
              <w:rPr>
                <w:rFonts w:asciiTheme="majorEastAsia" w:eastAsiaTheme="majorEastAsia" w:hAnsiTheme="majorEastAsia"/>
                <w:sz w:val="18"/>
              </w:rPr>
              <w:t>CO</w:t>
            </w:r>
            <w:r>
              <w:rPr>
                <w:rFonts w:asciiTheme="majorEastAsia" w:eastAsiaTheme="majorEastAsia" w:hAnsiTheme="majorEastAsia"/>
                <w:sz w:val="18"/>
                <w:vertAlign w:val="subscript"/>
              </w:rPr>
              <w:t>2</w:t>
            </w:r>
            <w:r>
              <w:rPr>
                <w:rFonts w:asciiTheme="majorEastAsia" w:eastAsiaTheme="majorEastAsia" w:hAnsiTheme="majorEastAsia"/>
                <w:sz w:val="18"/>
              </w:rPr>
              <w:t>/MWh</w:t>
            </w:r>
            <w:r>
              <w:rPr>
                <w:rFonts w:asciiTheme="majorEastAsia" w:eastAsiaTheme="majorEastAsia" w:hAnsiTheme="majorEastAsia" w:hint="eastAsia"/>
                <w:sz w:val="18"/>
              </w:rPr>
              <w:t>或吨</w:t>
            </w:r>
            <w:r>
              <w:rPr>
                <w:rFonts w:asciiTheme="majorEastAsia" w:eastAsiaTheme="majorEastAsia" w:hAnsiTheme="majorEastAsia"/>
                <w:sz w:val="18"/>
              </w:rPr>
              <w:t>CO</w:t>
            </w:r>
            <w:r>
              <w:rPr>
                <w:rFonts w:asciiTheme="majorEastAsia" w:eastAsiaTheme="majorEastAsia" w:hAnsiTheme="majorEastAsia"/>
                <w:sz w:val="18"/>
                <w:vertAlign w:val="subscript"/>
              </w:rPr>
              <w:t>2</w:t>
            </w:r>
            <w:r>
              <w:rPr>
                <w:rFonts w:asciiTheme="majorEastAsia" w:eastAsiaTheme="majorEastAsia" w:hAnsiTheme="majorEastAsia"/>
                <w:sz w:val="18"/>
              </w:rPr>
              <w:t>/GJ</w:t>
            </w:r>
            <w:r>
              <w:rPr>
                <w:rFonts w:asciiTheme="majorEastAsia" w:eastAsiaTheme="majorEastAsia" w:hAnsiTheme="majorEastAsia" w:hint="eastAsia"/>
                <w:sz w:val="18"/>
              </w:rPr>
              <w:t>）</w:t>
            </w:r>
          </w:p>
        </w:tc>
      </w:tr>
      <w:tr w:rsidR="00FA7221" w14:paraId="4B6FFA01" w14:textId="77777777">
        <w:tc>
          <w:tcPr>
            <w:tcW w:w="997" w:type="pct"/>
            <w:vAlign w:val="center"/>
          </w:tcPr>
          <w:p w14:paraId="49D9EAFE" w14:textId="77777777"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电力</w:t>
            </w:r>
          </w:p>
        </w:tc>
        <w:tc>
          <w:tcPr>
            <w:tcW w:w="780" w:type="pct"/>
            <w:vAlign w:val="center"/>
          </w:tcPr>
          <w:p w14:paraId="48190058" w14:textId="77777777" w:rsidR="00FA7221" w:rsidRDefault="00FA7221">
            <w:pPr>
              <w:spacing w:line="276" w:lineRule="auto"/>
              <w:jc w:val="center"/>
              <w:rPr>
                <w:rFonts w:asciiTheme="majorEastAsia" w:eastAsiaTheme="majorEastAsia" w:hAnsiTheme="majorEastAsia" w:hint="eastAsia"/>
                <w:sz w:val="18"/>
                <w:szCs w:val="18"/>
              </w:rPr>
            </w:pPr>
          </w:p>
        </w:tc>
        <w:tc>
          <w:tcPr>
            <w:tcW w:w="813" w:type="pct"/>
            <w:vAlign w:val="center"/>
          </w:tcPr>
          <w:p w14:paraId="022F034B" w14:textId="77777777" w:rsidR="00FA7221" w:rsidRDefault="00FA7221">
            <w:pPr>
              <w:spacing w:line="276" w:lineRule="auto"/>
              <w:jc w:val="center"/>
              <w:rPr>
                <w:rFonts w:asciiTheme="majorEastAsia" w:eastAsiaTheme="majorEastAsia" w:hAnsiTheme="majorEastAsia" w:hint="eastAsia"/>
                <w:sz w:val="18"/>
                <w:szCs w:val="18"/>
              </w:rPr>
            </w:pPr>
          </w:p>
        </w:tc>
        <w:tc>
          <w:tcPr>
            <w:tcW w:w="1016" w:type="pct"/>
            <w:vAlign w:val="center"/>
          </w:tcPr>
          <w:p w14:paraId="609E071F" w14:textId="77777777" w:rsidR="00FA7221" w:rsidRDefault="00FA7221">
            <w:pPr>
              <w:spacing w:line="276" w:lineRule="auto"/>
              <w:jc w:val="center"/>
              <w:rPr>
                <w:rFonts w:asciiTheme="majorEastAsia" w:eastAsiaTheme="majorEastAsia" w:hAnsiTheme="majorEastAsia" w:hint="eastAsia"/>
                <w:sz w:val="18"/>
                <w:szCs w:val="18"/>
              </w:rPr>
            </w:pPr>
          </w:p>
        </w:tc>
        <w:tc>
          <w:tcPr>
            <w:tcW w:w="1394" w:type="pct"/>
            <w:vAlign w:val="center"/>
          </w:tcPr>
          <w:p w14:paraId="298416EB" w14:textId="77777777" w:rsidR="00FA7221" w:rsidRDefault="00FA7221">
            <w:pPr>
              <w:spacing w:line="276" w:lineRule="auto"/>
              <w:jc w:val="center"/>
              <w:rPr>
                <w:rFonts w:asciiTheme="majorEastAsia" w:eastAsiaTheme="majorEastAsia" w:hAnsiTheme="majorEastAsia" w:hint="eastAsia"/>
                <w:sz w:val="18"/>
                <w:szCs w:val="18"/>
              </w:rPr>
            </w:pPr>
          </w:p>
        </w:tc>
      </w:tr>
      <w:tr w:rsidR="00FA7221" w14:paraId="753DF8CE" w14:textId="77777777">
        <w:tc>
          <w:tcPr>
            <w:tcW w:w="997" w:type="pct"/>
            <w:vAlign w:val="center"/>
          </w:tcPr>
          <w:p w14:paraId="21D6E0E4" w14:textId="77777777" w:rsidR="00FA7221" w:rsidRDefault="00000000">
            <w:pPr>
              <w:spacing w:line="276" w:lineRule="auto"/>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热力</w:t>
            </w:r>
          </w:p>
        </w:tc>
        <w:tc>
          <w:tcPr>
            <w:tcW w:w="780" w:type="pct"/>
            <w:vAlign w:val="center"/>
          </w:tcPr>
          <w:p w14:paraId="4B7E4D37" w14:textId="77777777" w:rsidR="00FA7221" w:rsidRDefault="00FA7221">
            <w:pPr>
              <w:spacing w:line="276" w:lineRule="auto"/>
              <w:jc w:val="center"/>
              <w:rPr>
                <w:rFonts w:asciiTheme="majorEastAsia" w:eastAsiaTheme="majorEastAsia" w:hAnsiTheme="majorEastAsia" w:hint="eastAsia"/>
                <w:sz w:val="18"/>
                <w:szCs w:val="18"/>
              </w:rPr>
            </w:pPr>
          </w:p>
        </w:tc>
        <w:tc>
          <w:tcPr>
            <w:tcW w:w="813" w:type="pct"/>
            <w:vAlign w:val="center"/>
          </w:tcPr>
          <w:p w14:paraId="47650E46" w14:textId="77777777" w:rsidR="00FA7221" w:rsidRDefault="00FA7221">
            <w:pPr>
              <w:spacing w:line="276" w:lineRule="auto"/>
              <w:jc w:val="center"/>
              <w:rPr>
                <w:rFonts w:asciiTheme="majorEastAsia" w:eastAsiaTheme="majorEastAsia" w:hAnsiTheme="majorEastAsia" w:hint="eastAsia"/>
                <w:sz w:val="18"/>
                <w:szCs w:val="18"/>
              </w:rPr>
            </w:pPr>
          </w:p>
        </w:tc>
        <w:tc>
          <w:tcPr>
            <w:tcW w:w="1016" w:type="pct"/>
            <w:vAlign w:val="center"/>
          </w:tcPr>
          <w:p w14:paraId="0AE15E5D" w14:textId="77777777" w:rsidR="00FA7221" w:rsidRDefault="00FA7221">
            <w:pPr>
              <w:spacing w:line="276" w:lineRule="auto"/>
              <w:jc w:val="center"/>
              <w:rPr>
                <w:rFonts w:asciiTheme="majorEastAsia" w:eastAsiaTheme="majorEastAsia" w:hAnsiTheme="majorEastAsia" w:hint="eastAsia"/>
                <w:sz w:val="18"/>
                <w:szCs w:val="18"/>
              </w:rPr>
            </w:pPr>
          </w:p>
        </w:tc>
        <w:tc>
          <w:tcPr>
            <w:tcW w:w="1394" w:type="pct"/>
            <w:vAlign w:val="center"/>
          </w:tcPr>
          <w:p w14:paraId="02EDBB7A" w14:textId="77777777" w:rsidR="00FA7221" w:rsidRDefault="00FA7221">
            <w:pPr>
              <w:spacing w:line="276" w:lineRule="auto"/>
              <w:jc w:val="center"/>
              <w:rPr>
                <w:rFonts w:asciiTheme="majorEastAsia" w:eastAsiaTheme="majorEastAsia" w:hAnsiTheme="majorEastAsia" w:hint="eastAsia"/>
                <w:sz w:val="18"/>
                <w:szCs w:val="18"/>
              </w:rPr>
            </w:pPr>
          </w:p>
        </w:tc>
      </w:tr>
    </w:tbl>
    <w:p w14:paraId="657EED99" w14:textId="77777777" w:rsidR="00FA7221" w:rsidRDefault="00FA7221">
      <w:pPr>
        <w:pStyle w:val="affffffff4"/>
        <w:widowControl w:val="0"/>
        <w:ind w:firstLineChars="0" w:firstLine="0"/>
        <w:rPr>
          <w:rFonts w:asciiTheme="majorEastAsia" w:eastAsiaTheme="majorEastAsia" w:hAnsiTheme="majorEastAsia" w:hint="eastAsia"/>
          <w:szCs w:val="21"/>
        </w:rPr>
      </w:pPr>
    </w:p>
    <w:p w14:paraId="516DF39A" w14:textId="77777777" w:rsidR="00FA7221" w:rsidRDefault="00000000">
      <w:pPr>
        <w:pStyle w:val="affffffff4"/>
        <w:widowControl w:val="0"/>
        <w:ind w:firstLineChars="0" w:firstLine="0"/>
        <w:rPr>
          <w:rFonts w:asciiTheme="majorEastAsia" w:eastAsiaTheme="majorEastAsia" w:hAnsiTheme="majorEastAsia" w:hint="eastAsia"/>
          <w:szCs w:val="21"/>
        </w:rPr>
      </w:pPr>
      <w:r>
        <w:rPr>
          <w:rFonts w:asciiTheme="majorEastAsia" w:eastAsiaTheme="majorEastAsia" w:hAnsiTheme="majorEastAsia"/>
          <w:szCs w:val="21"/>
        </w:rPr>
        <w:br w:type="page"/>
      </w:r>
    </w:p>
    <w:p w14:paraId="02273FCE" w14:textId="6D97BA4F" w:rsidR="00FA7221" w:rsidRPr="0057128B" w:rsidRDefault="00000000" w:rsidP="005E443C">
      <w:pPr>
        <w:spacing w:beforeLines="100" w:before="312" w:afterLines="50" w:after="156"/>
        <w:ind w:firstLine="420"/>
        <w:jc w:val="center"/>
        <w:rPr>
          <w:rFonts w:ascii="黑体" w:eastAsia="黑体" w:hAnsi="黑体" w:hint="eastAsia"/>
          <w:sz w:val="18"/>
          <w:szCs w:val="18"/>
        </w:rPr>
      </w:pPr>
      <w:r w:rsidRPr="0057128B">
        <w:rPr>
          <w:rFonts w:ascii="黑体" w:eastAsia="黑体" w:hAnsi="黑体" w:hint="eastAsia"/>
          <w:sz w:val="18"/>
          <w:szCs w:val="18"/>
        </w:rPr>
        <w:lastRenderedPageBreak/>
        <w:t>附表</w:t>
      </w:r>
      <w:r w:rsidRPr="0057128B">
        <w:rPr>
          <w:rFonts w:ascii="黑体" w:eastAsia="黑体" w:hAnsi="黑体"/>
          <w:sz w:val="18"/>
          <w:szCs w:val="18"/>
        </w:rPr>
        <w:t xml:space="preserve">4 </w:t>
      </w:r>
      <w:r w:rsidR="00A60851">
        <w:rPr>
          <w:rFonts w:ascii="黑体" w:eastAsia="黑体" w:hAnsi="黑体" w:hint="eastAsia"/>
          <w:sz w:val="18"/>
          <w:szCs w:val="18"/>
        </w:rPr>
        <w:t xml:space="preserve"> </w:t>
      </w:r>
      <w:r w:rsidRPr="0057128B">
        <w:rPr>
          <w:rFonts w:ascii="黑体" w:eastAsia="黑体" w:hAnsi="黑体" w:hint="eastAsia"/>
          <w:sz w:val="18"/>
          <w:szCs w:val="18"/>
        </w:rPr>
        <w:t>输入捕集系统的</w:t>
      </w:r>
      <w:r w:rsidRPr="0057128B">
        <w:rPr>
          <w:rFonts w:ascii="黑体" w:eastAsia="黑体" w:hAnsi="黑体"/>
          <w:sz w:val="18"/>
          <w:szCs w:val="18"/>
        </w:rPr>
        <w:t>CO</w:t>
      </w:r>
      <w:r w:rsidRPr="0057128B">
        <w:rPr>
          <w:rFonts w:ascii="黑体" w:eastAsia="黑体" w:hAnsi="黑体"/>
          <w:sz w:val="18"/>
          <w:szCs w:val="18"/>
          <w:vertAlign w:val="subscript"/>
        </w:rPr>
        <w:t>2</w:t>
      </w:r>
      <w:r w:rsidRPr="0057128B">
        <w:rPr>
          <w:rFonts w:ascii="黑体" w:eastAsia="黑体" w:hAnsi="黑体" w:hint="eastAsia"/>
          <w:sz w:val="18"/>
          <w:szCs w:val="18"/>
        </w:rPr>
        <w:t>活动</w:t>
      </w:r>
      <w:r w:rsidR="0057128B" w:rsidRPr="0057128B">
        <w:rPr>
          <w:rFonts w:ascii="黑体" w:eastAsia="黑体" w:hAnsi="黑体" w:hint="eastAsia"/>
          <w:sz w:val="18"/>
          <w:szCs w:val="18"/>
        </w:rPr>
        <w:t>数据</w:t>
      </w:r>
      <w:r w:rsidRPr="0057128B">
        <w:rPr>
          <w:rFonts w:ascii="黑体" w:eastAsia="黑体" w:hAnsi="黑体" w:hint="eastAsia"/>
          <w:sz w:val="18"/>
          <w:szCs w:val="18"/>
        </w:rPr>
        <w:t>一览表</w:t>
      </w:r>
    </w:p>
    <w:tbl>
      <w:tblPr>
        <w:tblStyle w:val="affffff8"/>
        <w:tblW w:w="5000" w:type="pct"/>
        <w:tblLook w:val="04A0" w:firstRow="1" w:lastRow="0" w:firstColumn="1" w:lastColumn="0" w:noHBand="0" w:noVBand="1"/>
      </w:tblPr>
      <w:tblGrid>
        <w:gridCol w:w="3559"/>
        <w:gridCol w:w="3856"/>
        <w:gridCol w:w="3374"/>
        <w:gridCol w:w="3385"/>
      </w:tblGrid>
      <w:tr w:rsidR="00FA7221" w14:paraId="6132D6C4" w14:textId="77777777">
        <w:tc>
          <w:tcPr>
            <w:tcW w:w="1255" w:type="pct"/>
            <w:vAlign w:val="center"/>
          </w:tcPr>
          <w:p w14:paraId="36C761AE"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月份</w:t>
            </w:r>
          </w:p>
        </w:tc>
        <w:tc>
          <w:tcPr>
            <w:tcW w:w="1360" w:type="pct"/>
            <w:vAlign w:val="center"/>
          </w:tcPr>
          <w:p w14:paraId="19FB319F"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平均流量（</w:t>
            </w:r>
            <w:r>
              <w:rPr>
                <w:rFonts w:asciiTheme="majorEastAsia" w:eastAsiaTheme="majorEastAsia" w:hAnsiTheme="majorEastAsia"/>
                <w:sz w:val="18"/>
                <w:szCs w:val="18"/>
              </w:rPr>
              <w:t>Nm</w:t>
            </w:r>
            <w:r>
              <w:rPr>
                <w:rFonts w:asciiTheme="majorEastAsia" w:eastAsiaTheme="majorEastAsia" w:hAnsiTheme="majorEastAsia" w:hint="eastAsia"/>
                <w:sz w:val="18"/>
                <w:szCs w:val="18"/>
              </w:rPr>
              <w:t>³</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c>
          <w:tcPr>
            <w:tcW w:w="1190" w:type="pct"/>
            <w:vAlign w:val="center"/>
          </w:tcPr>
          <w:p w14:paraId="54AB7056"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体积浓度（</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c>
          <w:tcPr>
            <w:tcW w:w="1194" w:type="pct"/>
            <w:vAlign w:val="center"/>
          </w:tcPr>
          <w:p w14:paraId="50016956"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运行时间（</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r>
      <w:tr w:rsidR="00FA7221" w14:paraId="5F000B5A" w14:textId="77777777">
        <w:tc>
          <w:tcPr>
            <w:tcW w:w="1255" w:type="pct"/>
            <w:vAlign w:val="center"/>
          </w:tcPr>
          <w:p w14:paraId="766604D3"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1月</w:t>
            </w:r>
          </w:p>
        </w:tc>
        <w:tc>
          <w:tcPr>
            <w:tcW w:w="1360" w:type="pct"/>
            <w:vAlign w:val="center"/>
          </w:tcPr>
          <w:p w14:paraId="42D41ADF" w14:textId="77777777" w:rsidR="00FA7221" w:rsidRDefault="00FA7221">
            <w:pPr>
              <w:jc w:val="center"/>
              <w:rPr>
                <w:rFonts w:asciiTheme="majorEastAsia" w:eastAsiaTheme="majorEastAsia" w:hAnsiTheme="majorEastAsia" w:hint="eastAsia"/>
                <w:sz w:val="18"/>
                <w:szCs w:val="18"/>
              </w:rPr>
            </w:pPr>
          </w:p>
        </w:tc>
        <w:tc>
          <w:tcPr>
            <w:tcW w:w="1190" w:type="pct"/>
            <w:vAlign w:val="center"/>
          </w:tcPr>
          <w:p w14:paraId="5E17BF8A" w14:textId="77777777" w:rsidR="00FA7221" w:rsidRDefault="00FA7221">
            <w:pPr>
              <w:jc w:val="center"/>
              <w:rPr>
                <w:rFonts w:asciiTheme="majorEastAsia" w:eastAsiaTheme="majorEastAsia" w:hAnsiTheme="majorEastAsia" w:hint="eastAsia"/>
                <w:sz w:val="18"/>
                <w:szCs w:val="18"/>
              </w:rPr>
            </w:pPr>
          </w:p>
        </w:tc>
        <w:tc>
          <w:tcPr>
            <w:tcW w:w="1194" w:type="pct"/>
            <w:vAlign w:val="center"/>
          </w:tcPr>
          <w:p w14:paraId="501C0BDD" w14:textId="77777777" w:rsidR="00FA7221" w:rsidRDefault="00FA7221">
            <w:pPr>
              <w:jc w:val="center"/>
              <w:rPr>
                <w:rFonts w:asciiTheme="majorEastAsia" w:eastAsiaTheme="majorEastAsia" w:hAnsiTheme="majorEastAsia" w:hint="eastAsia"/>
                <w:sz w:val="18"/>
                <w:szCs w:val="18"/>
              </w:rPr>
            </w:pPr>
          </w:p>
        </w:tc>
      </w:tr>
      <w:tr w:rsidR="00FA7221" w14:paraId="3D69CE5E" w14:textId="77777777">
        <w:tc>
          <w:tcPr>
            <w:tcW w:w="1255" w:type="pct"/>
            <w:vAlign w:val="center"/>
          </w:tcPr>
          <w:p w14:paraId="1FC07562"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2月</w:t>
            </w:r>
          </w:p>
        </w:tc>
        <w:tc>
          <w:tcPr>
            <w:tcW w:w="1360" w:type="pct"/>
            <w:vAlign w:val="center"/>
          </w:tcPr>
          <w:p w14:paraId="3563E37B" w14:textId="77777777" w:rsidR="00FA7221" w:rsidRDefault="00FA7221">
            <w:pPr>
              <w:jc w:val="center"/>
              <w:rPr>
                <w:rFonts w:asciiTheme="majorEastAsia" w:eastAsiaTheme="majorEastAsia" w:hAnsiTheme="majorEastAsia" w:hint="eastAsia"/>
                <w:sz w:val="18"/>
                <w:szCs w:val="18"/>
              </w:rPr>
            </w:pPr>
          </w:p>
        </w:tc>
        <w:tc>
          <w:tcPr>
            <w:tcW w:w="1190" w:type="pct"/>
            <w:vAlign w:val="center"/>
          </w:tcPr>
          <w:p w14:paraId="541AA5F9" w14:textId="77777777" w:rsidR="00FA7221" w:rsidRDefault="00FA7221">
            <w:pPr>
              <w:jc w:val="center"/>
              <w:rPr>
                <w:rFonts w:asciiTheme="majorEastAsia" w:eastAsiaTheme="majorEastAsia" w:hAnsiTheme="majorEastAsia" w:hint="eastAsia"/>
                <w:sz w:val="18"/>
                <w:szCs w:val="18"/>
              </w:rPr>
            </w:pPr>
          </w:p>
        </w:tc>
        <w:tc>
          <w:tcPr>
            <w:tcW w:w="1194" w:type="pct"/>
            <w:vAlign w:val="center"/>
          </w:tcPr>
          <w:p w14:paraId="1D5E1574" w14:textId="77777777" w:rsidR="00FA7221" w:rsidRDefault="00FA7221">
            <w:pPr>
              <w:jc w:val="center"/>
              <w:rPr>
                <w:rFonts w:asciiTheme="majorEastAsia" w:eastAsiaTheme="majorEastAsia" w:hAnsiTheme="majorEastAsia" w:hint="eastAsia"/>
                <w:sz w:val="18"/>
                <w:szCs w:val="18"/>
              </w:rPr>
            </w:pPr>
          </w:p>
        </w:tc>
      </w:tr>
      <w:tr w:rsidR="00FA7221" w14:paraId="3E5DC67E" w14:textId="77777777">
        <w:tc>
          <w:tcPr>
            <w:tcW w:w="1255" w:type="pct"/>
            <w:vAlign w:val="center"/>
          </w:tcPr>
          <w:p w14:paraId="1F1ED414"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3月</w:t>
            </w:r>
          </w:p>
        </w:tc>
        <w:tc>
          <w:tcPr>
            <w:tcW w:w="1360" w:type="pct"/>
            <w:vAlign w:val="center"/>
          </w:tcPr>
          <w:p w14:paraId="7CBAB444" w14:textId="77777777" w:rsidR="00FA7221" w:rsidRDefault="00FA7221">
            <w:pPr>
              <w:jc w:val="center"/>
              <w:rPr>
                <w:rFonts w:asciiTheme="majorEastAsia" w:eastAsiaTheme="majorEastAsia" w:hAnsiTheme="majorEastAsia" w:hint="eastAsia"/>
                <w:sz w:val="18"/>
                <w:szCs w:val="18"/>
              </w:rPr>
            </w:pPr>
          </w:p>
        </w:tc>
        <w:tc>
          <w:tcPr>
            <w:tcW w:w="1190" w:type="pct"/>
            <w:vAlign w:val="center"/>
          </w:tcPr>
          <w:p w14:paraId="21A28CF7" w14:textId="77777777" w:rsidR="00FA7221" w:rsidRDefault="00FA7221">
            <w:pPr>
              <w:jc w:val="center"/>
              <w:rPr>
                <w:rFonts w:asciiTheme="majorEastAsia" w:eastAsiaTheme="majorEastAsia" w:hAnsiTheme="majorEastAsia" w:hint="eastAsia"/>
                <w:sz w:val="18"/>
                <w:szCs w:val="18"/>
              </w:rPr>
            </w:pPr>
          </w:p>
        </w:tc>
        <w:tc>
          <w:tcPr>
            <w:tcW w:w="1194" w:type="pct"/>
            <w:vAlign w:val="center"/>
          </w:tcPr>
          <w:p w14:paraId="7406A7BC" w14:textId="77777777" w:rsidR="00FA7221" w:rsidRDefault="00FA7221">
            <w:pPr>
              <w:jc w:val="center"/>
              <w:rPr>
                <w:rFonts w:asciiTheme="majorEastAsia" w:eastAsiaTheme="majorEastAsia" w:hAnsiTheme="majorEastAsia" w:hint="eastAsia"/>
                <w:sz w:val="18"/>
                <w:szCs w:val="18"/>
              </w:rPr>
            </w:pPr>
          </w:p>
        </w:tc>
      </w:tr>
      <w:tr w:rsidR="00FA7221" w14:paraId="4AD122BE" w14:textId="77777777">
        <w:tc>
          <w:tcPr>
            <w:tcW w:w="1255" w:type="pct"/>
            <w:vAlign w:val="center"/>
          </w:tcPr>
          <w:p w14:paraId="2E949888"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4月</w:t>
            </w:r>
          </w:p>
        </w:tc>
        <w:tc>
          <w:tcPr>
            <w:tcW w:w="1360" w:type="pct"/>
            <w:vAlign w:val="center"/>
          </w:tcPr>
          <w:p w14:paraId="15AC5B32" w14:textId="77777777" w:rsidR="00FA7221" w:rsidRDefault="00FA7221">
            <w:pPr>
              <w:jc w:val="center"/>
              <w:rPr>
                <w:rFonts w:asciiTheme="majorEastAsia" w:eastAsiaTheme="majorEastAsia" w:hAnsiTheme="majorEastAsia" w:hint="eastAsia"/>
                <w:sz w:val="18"/>
                <w:szCs w:val="18"/>
              </w:rPr>
            </w:pPr>
          </w:p>
        </w:tc>
        <w:tc>
          <w:tcPr>
            <w:tcW w:w="1190" w:type="pct"/>
            <w:vAlign w:val="center"/>
          </w:tcPr>
          <w:p w14:paraId="10335313" w14:textId="77777777" w:rsidR="00FA7221" w:rsidRDefault="00FA7221">
            <w:pPr>
              <w:jc w:val="center"/>
              <w:rPr>
                <w:rFonts w:asciiTheme="majorEastAsia" w:eastAsiaTheme="majorEastAsia" w:hAnsiTheme="majorEastAsia" w:hint="eastAsia"/>
                <w:sz w:val="18"/>
                <w:szCs w:val="18"/>
              </w:rPr>
            </w:pPr>
          </w:p>
        </w:tc>
        <w:tc>
          <w:tcPr>
            <w:tcW w:w="1194" w:type="pct"/>
            <w:vAlign w:val="center"/>
          </w:tcPr>
          <w:p w14:paraId="1C06C570" w14:textId="77777777" w:rsidR="00FA7221" w:rsidRDefault="00FA7221">
            <w:pPr>
              <w:jc w:val="center"/>
              <w:rPr>
                <w:rFonts w:asciiTheme="majorEastAsia" w:eastAsiaTheme="majorEastAsia" w:hAnsiTheme="majorEastAsia" w:hint="eastAsia"/>
                <w:sz w:val="18"/>
                <w:szCs w:val="18"/>
              </w:rPr>
            </w:pPr>
          </w:p>
        </w:tc>
      </w:tr>
      <w:tr w:rsidR="00FA7221" w14:paraId="362741F1" w14:textId="77777777">
        <w:tc>
          <w:tcPr>
            <w:tcW w:w="1255" w:type="pct"/>
            <w:vAlign w:val="center"/>
          </w:tcPr>
          <w:p w14:paraId="542EB0AF"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5月</w:t>
            </w:r>
          </w:p>
        </w:tc>
        <w:tc>
          <w:tcPr>
            <w:tcW w:w="1360" w:type="pct"/>
            <w:vAlign w:val="center"/>
          </w:tcPr>
          <w:p w14:paraId="1E3D055D" w14:textId="77777777" w:rsidR="00FA7221" w:rsidRDefault="00FA7221">
            <w:pPr>
              <w:jc w:val="center"/>
              <w:rPr>
                <w:rFonts w:asciiTheme="majorEastAsia" w:eastAsiaTheme="majorEastAsia" w:hAnsiTheme="majorEastAsia" w:hint="eastAsia"/>
                <w:sz w:val="18"/>
                <w:szCs w:val="18"/>
              </w:rPr>
            </w:pPr>
          </w:p>
        </w:tc>
        <w:tc>
          <w:tcPr>
            <w:tcW w:w="1190" w:type="pct"/>
            <w:vAlign w:val="center"/>
          </w:tcPr>
          <w:p w14:paraId="260387D2" w14:textId="77777777" w:rsidR="00FA7221" w:rsidRDefault="00FA7221">
            <w:pPr>
              <w:jc w:val="center"/>
              <w:rPr>
                <w:rFonts w:asciiTheme="majorEastAsia" w:eastAsiaTheme="majorEastAsia" w:hAnsiTheme="majorEastAsia" w:hint="eastAsia"/>
                <w:sz w:val="18"/>
                <w:szCs w:val="18"/>
              </w:rPr>
            </w:pPr>
          </w:p>
        </w:tc>
        <w:tc>
          <w:tcPr>
            <w:tcW w:w="1194" w:type="pct"/>
            <w:vAlign w:val="center"/>
          </w:tcPr>
          <w:p w14:paraId="707E3E41" w14:textId="77777777" w:rsidR="00FA7221" w:rsidRDefault="00FA7221">
            <w:pPr>
              <w:jc w:val="center"/>
              <w:rPr>
                <w:rFonts w:asciiTheme="majorEastAsia" w:eastAsiaTheme="majorEastAsia" w:hAnsiTheme="majorEastAsia" w:hint="eastAsia"/>
                <w:sz w:val="18"/>
                <w:szCs w:val="18"/>
              </w:rPr>
            </w:pPr>
          </w:p>
        </w:tc>
      </w:tr>
      <w:tr w:rsidR="00FA7221" w14:paraId="79D65F91" w14:textId="77777777">
        <w:tc>
          <w:tcPr>
            <w:tcW w:w="1255" w:type="pct"/>
            <w:vAlign w:val="center"/>
          </w:tcPr>
          <w:p w14:paraId="1B199DFC"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6月</w:t>
            </w:r>
          </w:p>
        </w:tc>
        <w:tc>
          <w:tcPr>
            <w:tcW w:w="1360" w:type="pct"/>
            <w:vAlign w:val="center"/>
          </w:tcPr>
          <w:p w14:paraId="40CE8172" w14:textId="77777777" w:rsidR="00FA7221" w:rsidRDefault="00FA7221">
            <w:pPr>
              <w:jc w:val="center"/>
              <w:rPr>
                <w:rFonts w:asciiTheme="majorEastAsia" w:eastAsiaTheme="majorEastAsia" w:hAnsiTheme="majorEastAsia" w:hint="eastAsia"/>
                <w:sz w:val="18"/>
                <w:szCs w:val="18"/>
              </w:rPr>
            </w:pPr>
          </w:p>
        </w:tc>
        <w:tc>
          <w:tcPr>
            <w:tcW w:w="1190" w:type="pct"/>
            <w:vAlign w:val="center"/>
          </w:tcPr>
          <w:p w14:paraId="4D48D565" w14:textId="77777777" w:rsidR="00FA7221" w:rsidRDefault="00FA7221">
            <w:pPr>
              <w:jc w:val="center"/>
              <w:rPr>
                <w:rFonts w:asciiTheme="majorEastAsia" w:eastAsiaTheme="majorEastAsia" w:hAnsiTheme="majorEastAsia" w:hint="eastAsia"/>
                <w:sz w:val="18"/>
                <w:szCs w:val="18"/>
              </w:rPr>
            </w:pPr>
          </w:p>
        </w:tc>
        <w:tc>
          <w:tcPr>
            <w:tcW w:w="1194" w:type="pct"/>
            <w:vAlign w:val="center"/>
          </w:tcPr>
          <w:p w14:paraId="7E2F5B81" w14:textId="77777777" w:rsidR="00FA7221" w:rsidRDefault="00FA7221">
            <w:pPr>
              <w:jc w:val="center"/>
              <w:rPr>
                <w:rFonts w:asciiTheme="majorEastAsia" w:eastAsiaTheme="majorEastAsia" w:hAnsiTheme="majorEastAsia" w:hint="eastAsia"/>
                <w:sz w:val="18"/>
                <w:szCs w:val="18"/>
              </w:rPr>
            </w:pPr>
          </w:p>
        </w:tc>
      </w:tr>
      <w:tr w:rsidR="00FA7221" w14:paraId="00DC4DAC" w14:textId="77777777">
        <w:tc>
          <w:tcPr>
            <w:tcW w:w="1255" w:type="pct"/>
            <w:vAlign w:val="center"/>
          </w:tcPr>
          <w:p w14:paraId="301D39AF"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7月</w:t>
            </w:r>
          </w:p>
        </w:tc>
        <w:tc>
          <w:tcPr>
            <w:tcW w:w="1360" w:type="pct"/>
            <w:vAlign w:val="center"/>
          </w:tcPr>
          <w:p w14:paraId="6C3AB9BA" w14:textId="77777777" w:rsidR="00FA7221" w:rsidRDefault="00FA7221">
            <w:pPr>
              <w:jc w:val="center"/>
              <w:rPr>
                <w:rFonts w:asciiTheme="majorEastAsia" w:eastAsiaTheme="majorEastAsia" w:hAnsiTheme="majorEastAsia" w:hint="eastAsia"/>
                <w:sz w:val="18"/>
                <w:szCs w:val="18"/>
              </w:rPr>
            </w:pPr>
          </w:p>
        </w:tc>
        <w:tc>
          <w:tcPr>
            <w:tcW w:w="1190" w:type="pct"/>
            <w:vAlign w:val="center"/>
          </w:tcPr>
          <w:p w14:paraId="23F3F588" w14:textId="77777777" w:rsidR="00FA7221" w:rsidRDefault="00FA7221">
            <w:pPr>
              <w:jc w:val="center"/>
              <w:rPr>
                <w:rFonts w:asciiTheme="majorEastAsia" w:eastAsiaTheme="majorEastAsia" w:hAnsiTheme="majorEastAsia" w:hint="eastAsia"/>
                <w:sz w:val="18"/>
                <w:szCs w:val="18"/>
              </w:rPr>
            </w:pPr>
          </w:p>
        </w:tc>
        <w:tc>
          <w:tcPr>
            <w:tcW w:w="1194" w:type="pct"/>
            <w:vAlign w:val="center"/>
          </w:tcPr>
          <w:p w14:paraId="611F17AE" w14:textId="77777777" w:rsidR="00FA7221" w:rsidRDefault="00FA7221">
            <w:pPr>
              <w:jc w:val="center"/>
              <w:rPr>
                <w:rFonts w:asciiTheme="majorEastAsia" w:eastAsiaTheme="majorEastAsia" w:hAnsiTheme="majorEastAsia" w:hint="eastAsia"/>
                <w:sz w:val="18"/>
                <w:szCs w:val="18"/>
              </w:rPr>
            </w:pPr>
          </w:p>
        </w:tc>
      </w:tr>
      <w:tr w:rsidR="00FA7221" w14:paraId="093C9D0D" w14:textId="77777777">
        <w:tc>
          <w:tcPr>
            <w:tcW w:w="1255" w:type="pct"/>
            <w:vAlign w:val="center"/>
          </w:tcPr>
          <w:p w14:paraId="1E9C82B3"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8月</w:t>
            </w:r>
          </w:p>
        </w:tc>
        <w:tc>
          <w:tcPr>
            <w:tcW w:w="1360" w:type="pct"/>
            <w:vAlign w:val="center"/>
          </w:tcPr>
          <w:p w14:paraId="754EBDE1" w14:textId="77777777" w:rsidR="00FA7221" w:rsidRDefault="00FA7221">
            <w:pPr>
              <w:jc w:val="center"/>
              <w:rPr>
                <w:rFonts w:asciiTheme="majorEastAsia" w:eastAsiaTheme="majorEastAsia" w:hAnsiTheme="majorEastAsia" w:hint="eastAsia"/>
                <w:sz w:val="18"/>
                <w:szCs w:val="18"/>
              </w:rPr>
            </w:pPr>
          </w:p>
        </w:tc>
        <w:tc>
          <w:tcPr>
            <w:tcW w:w="1190" w:type="pct"/>
            <w:vAlign w:val="center"/>
          </w:tcPr>
          <w:p w14:paraId="68D75690" w14:textId="77777777" w:rsidR="00FA7221" w:rsidRDefault="00FA7221">
            <w:pPr>
              <w:jc w:val="center"/>
              <w:rPr>
                <w:rFonts w:asciiTheme="majorEastAsia" w:eastAsiaTheme="majorEastAsia" w:hAnsiTheme="majorEastAsia" w:hint="eastAsia"/>
                <w:sz w:val="18"/>
                <w:szCs w:val="18"/>
              </w:rPr>
            </w:pPr>
          </w:p>
        </w:tc>
        <w:tc>
          <w:tcPr>
            <w:tcW w:w="1194" w:type="pct"/>
            <w:vAlign w:val="center"/>
          </w:tcPr>
          <w:p w14:paraId="2820B140" w14:textId="77777777" w:rsidR="00FA7221" w:rsidRDefault="00FA7221">
            <w:pPr>
              <w:jc w:val="center"/>
              <w:rPr>
                <w:rFonts w:asciiTheme="majorEastAsia" w:eastAsiaTheme="majorEastAsia" w:hAnsiTheme="majorEastAsia" w:hint="eastAsia"/>
                <w:sz w:val="18"/>
                <w:szCs w:val="18"/>
              </w:rPr>
            </w:pPr>
          </w:p>
        </w:tc>
      </w:tr>
      <w:tr w:rsidR="00FA7221" w14:paraId="58A9928E" w14:textId="77777777">
        <w:tc>
          <w:tcPr>
            <w:tcW w:w="1255" w:type="pct"/>
            <w:vAlign w:val="center"/>
          </w:tcPr>
          <w:p w14:paraId="7561A30F"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9月</w:t>
            </w:r>
          </w:p>
        </w:tc>
        <w:tc>
          <w:tcPr>
            <w:tcW w:w="1360" w:type="pct"/>
            <w:vAlign w:val="center"/>
          </w:tcPr>
          <w:p w14:paraId="3DB95E27" w14:textId="77777777" w:rsidR="00FA7221" w:rsidRDefault="00FA7221">
            <w:pPr>
              <w:jc w:val="center"/>
              <w:rPr>
                <w:rFonts w:asciiTheme="majorEastAsia" w:eastAsiaTheme="majorEastAsia" w:hAnsiTheme="majorEastAsia" w:hint="eastAsia"/>
                <w:sz w:val="18"/>
                <w:szCs w:val="18"/>
              </w:rPr>
            </w:pPr>
          </w:p>
        </w:tc>
        <w:tc>
          <w:tcPr>
            <w:tcW w:w="1190" w:type="pct"/>
            <w:vAlign w:val="center"/>
          </w:tcPr>
          <w:p w14:paraId="0B5DC0A2" w14:textId="77777777" w:rsidR="00FA7221" w:rsidRDefault="00FA7221">
            <w:pPr>
              <w:jc w:val="center"/>
              <w:rPr>
                <w:rFonts w:asciiTheme="majorEastAsia" w:eastAsiaTheme="majorEastAsia" w:hAnsiTheme="majorEastAsia" w:hint="eastAsia"/>
                <w:sz w:val="18"/>
                <w:szCs w:val="18"/>
              </w:rPr>
            </w:pPr>
          </w:p>
        </w:tc>
        <w:tc>
          <w:tcPr>
            <w:tcW w:w="1194" w:type="pct"/>
            <w:vAlign w:val="center"/>
          </w:tcPr>
          <w:p w14:paraId="26B3BEC0" w14:textId="77777777" w:rsidR="00FA7221" w:rsidRDefault="00FA7221">
            <w:pPr>
              <w:jc w:val="center"/>
              <w:rPr>
                <w:rFonts w:asciiTheme="majorEastAsia" w:eastAsiaTheme="majorEastAsia" w:hAnsiTheme="majorEastAsia" w:hint="eastAsia"/>
                <w:sz w:val="18"/>
                <w:szCs w:val="18"/>
              </w:rPr>
            </w:pPr>
          </w:p>
        </w:tc>
      </w:tr>
      <w:tr w:rsidR="00FA7221" w14:paraId="04772D75" w14:textId="77777777">
        <w:tc>
          <w:tcPr>
            <w:tcW w:w="1255" w:type="pct"/>
            <w:vAlign w:val="center"/>
          </w:tcPr>
          <w:p w14:paraId="7C68445F"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10月</w:t>
            </w:r>
          </w:p>
        </w:tc>
        <w:tc>
          <w:tcPr>
            <w:tcW w:w="1360" w:type="pct"/>
            <w:vAlign w:val="center"/>
          </w:tcPr>
          <w:p w14:paraId="4713FB34" w14:textId="77777777" w:rsidR="00FA7221" w:rsidRDefault="00FA7221">
            <w:pPr>
              <w:jc w:val="center"/>
              <w:rPr>
                <w:rFonts w:asciiTheme="majorEastAsia" w:eastAsiaTheme="majorEastAsia" w:hAnsiTheme="majorEastAsia" w:hint="eastAsia"/>
                <w:sz w:val="18"/>
                <w:szCs w:val="18"/>
              </w:rPr>
            </w:pPr>
          </w:p>
        </w:tc>
        <w:tc>
          <w:tcPr>
            <w:tcW w:w="1190" w:type="pct"/>
            <w:vAlign w:val="center"/>
          </w:tcPr>
          <w:p w14:paraId="6498DC1F" w14:textId="77777777" w:rsidR="00FA7221" w:rsidRDefault="00FA7221">
            <w:pPr>
              <w:jc w:val="center"/>
              <w:rPr>
                <w:rFonts w:asciiTheme="majorEastAsia" w:eastAsiaTheme="majorEastAsia" w:hAnsiTheme="majorEastAsia" w:hint="eastAsia"/>
                <w:sz w:val="18"/>
                <w:szCs w:val="18"/>
              </w:rPr>
            </w:pPr>
          </w:p>
        </w:tc>
        <w:tc>
          <w:tcPr>
            <w:tcW w:w="1194" w:type="pct"/>
            <w:vAlign w:val="center"/>
          </w:tcPr>
          <w:p w14:paraId="5741701F" w14:textId="77777777" w:rsidR="00FA7221" w:rsidRDefault="00FA7221">
            <w:pPr>
              <w:jc w:val="center"/>
              <w:rPr>
                <w:rFonts w:asciiTheme="majorEastAsia" w:eastAsiaTheme="majorEastAsia" w:hAnsiTheme="majorEastAsia" w:hint="eastAsia"/>
                <w:sz w:val="18"/>
                <w:szCs w:val="18"/>
              </w:rPr>
            </w:pPr>
          </w:p>
        </w:tc>
      </w:tr>
      <w:tr w:rsidR="00FA7221" w14:paraId="59725D7D" w14:textId="77777777">
        <w:tc>
          <w:tcPr>
            <w:tcW w:w="1255" w:type="pct"/>
            <w:vAlign w:val="center"/>
          </w:tcPr>
          <w:p w14:paraId="6B178CF6"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11月</w:t>
            </w:r>
          </w:p>
        </w:tc>
        <w:tc>
          <w:tcPr>
            <w:tcW w:w="1360" w:type="pct"/>
            <w:vAlign w:val="center"/>
          </w:tcPr>
          <w:p w14:paraId="0187A0B3" w14:textId="77777777" w:rsidR="00FA7221" w:rsidRDefault="00FA7221">
            <w:pPr>
              <w:jc w:val="center"/>
              <w:rPr>
                <w:rFonts w:asciiTheme="majorEastAsia" w:eastAsiaTheme="majorEastAsia" w:hAnsiTheme="majorEastAsia" w:hint="eastAsia"/>
                <w:sz w:val="18"/>
                <w:szCs w:val="18"/>
              </w:rPr>
            </w:pPr>
          </w:p>
        </w:tc>
        <w:tc>
          <w:tcPr>
            <w:tcW w:w="1190" w:type="pct"/>
            <w:vAlign w:val="center"/>
          </w:tcPr>
          <w:p w14:paraId="4B2C92B9" w14:textId="77777777" w:rsidR="00FA7221" w:rsidRDefault="00FA7221">
            <w:pPr>
              <w:jc w:val="center"/>
              <w:rPr>
                <w:rFonts w:asciiTheme="majorEastAsia" w:eastAsiaTheme="majorEastAsia" w:hAnsiTheme="majorEastAsia" w:hint="eastAsia"/>
                <w:sz w:val="18"/>
                <w:szCs w:val="18"/>
              </w:rPr>
            </w:pPr>
          </w:p>
        </w:tc>
        <w:tc>
          <w:tcPr>
            <w:tcW w:w="1194" w:type="pct"/>
            <w:vAlign w:val="center"/>
          </w:tcPr>
          <w:p w14:paraId="080596AF" w14:textId="77777777" w:rsidR="00FA7221" w:rsidRDefault="00FA7221">
            <w:pPr>
              <w:jc w:val="center"/>
              <w:rPr>
                <w:rFonts w:asciiTheme="majorEastAsia" w:eastAsiaTheme="majorEastAsia" w:hAnsiTheme="majorEastAsia" w:hint="eastAsia"/>
                <w:sz w:val="18"/>
                <w:szCs w:val="18"/>
              </w:rPr>
            </w:pPr>
          </w:p>
        </w:tc>
      </w:tr>
      <w:tr w:rsidR="00FA7221" w14:paraId="126F4E21" w14:textId="77777777">
        <w:tc>
          <w:tcPr>
            <w:tcW w:w="1255" w:type="pct"/>
            <w:vAlign w:val="center"/>
          </w:tcPr>
          <w:p w14:paraId="13795ACE"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12月</w:t>
            </w:r>
          </w:p>
        </w:tc>
        <w:tc>
          <w:tcPr>
            <w:tcW w:w="1360" w:type="pct"/>
            <w:vAlign w:val="center"/>
          </w:tcPr>
          <w:p w14:paraId="319D54DF" w14:textId="77777777" w:rsidR="00FA7221" w:rsidRDefault="00FA7221">
            <w:pPr>
              <w:jc w:val="center"/>
              <w:rPr>
                <w:rFonts w:asciiTheme="majorEastAsia" w:eastAsiaTheme="majorEastAsia" w:hAnsiTheme="majorEastAsia" w:hint="eastAsia"/>
                <w:sz w:val="18"/>
                <w:szCs w:val="18"/>
              </w:rPr>
            </w:pPr>
          </w:p>
        </w:tc>
        <w:tc>
          <w:tcPr>
            <w:tcW w:w="1190" w:type="pct"/>
            <w:vAlign w:val="center"/>
          </w:tcPr>
          <w:p w14:paraId="7BCDC626" w14:textId="77777777" w:rsidR="00FA7221" w:rsidRDefault="00FA7221">
            <w:pPr>
              <w:jc w:val="center"/>
              <w:rPr>
                <w:rFonts w:asciiTheme="majorEastAsia" w:eastAsiaTheme="majorEastAsia" w:hAnsiTheme="majorEastAsia" w:hint="eastAsia"/>
                <w:sz w:val="18"/>
                <w:szCs w:val="18"/>
              </w:rPr>
            </w:pPr>
          </w:p>
        </w:tc>
        <w:tc>
          <w:tcPr>
            <w:tcW w:w="1194" w:type="pct"/>
            <w:vAlign w:val="center"/>
          </w:tcPr>
          <w:p w14:paraId="2037A986" w14:textId="77777777" w:rsidR="00FA7221" w:rsidRDefault="00FA7221">
            <w:pPr>
              <w:jc w:val="center"/>
              <w:rPr>
                <w:rFonts w:asciiTheme="majorEastAsia" w:eastAsiaTheme="majorEastAsia" w:hAnsiTheme="majorEastAsia" w:hint="eastAsia"/>
                <w:sz w:val="18"/>
                <w:szCs w:val="18"/>
              </w:rPr>
            </w:pPr>
          </w:p>
        </w:tc>
      </w:tr>
    </w:tbl>
    <w:p w14:paraId="5314F04D" w14:textId="77777777" w:rsidR="00FA7221" w:rsidRDefault="00FA7221">
      <w:pPr>
        <w:pStyle w:val="affffffff4"/>
        <w:widowControl w:val="0"/>
        <w:ind w:firstLineChars="0" w:firstLine="0"/>
        <w:rPr>
          <w:rFonts w:asciiTheme="majorEastAsia" w:eastAsiaTheme="majorEastAsia" w:hAnsiTheme="majorEastAsia" w:hint="eastAsia"/>
          <w:szCs w:val="21"/>
        </w:rPr>
      </w:pPr>
    </w:p>
    <w:p w14:paraId="6553892B" w14:textId="77777777" w:rsidR="00FA7221" w:rsidRDefault="00000000">
      <w:pPr>
        <w:pStyle w:val="affffffff4"/>
        <w:widowControl w:val="0"/>
        <w:ind w:firstLineChars="0" w:firstLine="0"/>
        <w:rPr>
          <w:rFonts w:asciiTheme="majorEastAsia" w:eastAsiaTheme="majorEastAsia" w:hAnsiTheme="majorEastAsia" w:hint="eastAsia"/>
          <w:szCs w:val="21"/>
        </w:rPr>
      </w:pPr>
      <w:r>
        <w:rPr>
          <w:rFonts w:asciiTheme="majorEastAsia" w:eastAsiaTheme="majorEastAsia" w:hAnsiTheme="majorEastAsia"/>
          <w:szCs w:val="21"/>
        </w:rPr>
        <w:br w:type="page"/>
      </w:r>
    </w:p>
    <w:p w14:paraId="50C23699" w14:textId="14AD1EB1" w:rsidR="00FA7221" w:rsidRPr="0057128B" w:rsidRDefault="00000000" w:rsidP="005E443C">
      <w:pPr>
        <w:spacing w:beforeLines="100" w:before="312" w:afterLines="50" w:after="156"/>
        <w:ind w:firstLine="420"/>
        <w:jc w:val="center"/>
        <w:rPr>
          <w:rFonts w:ascii="黑体" w:eastAsia="黑体" w:hAnsi="黑体" w:hint="eastAsia"/>
          <w:sz w:val="18"/>
          <w:szCs w:val="18"/>
        </w:rPr>
      </w:pPr>
      <w:r w:rsidRPr="0057128B">
        <w:rPr>
          <w:rFonts w:ascii="黑体" w:eastAsia="黑体" w:hAnsi="黑体" w:hint="eastAsia"/>
          <w:sz w:val="18"/>
          <w:szCs w:val="18"/>
        </w:rPr>
        <w:lastRenderedPageBreak/>
        <w:t>附表</w:t>
      </w:r>
      <w:r w:rsidRPr="0057128B">
        <w:rPr>
          <w:rFonts w:ascii="黑体" w:eastAsia="黑体" w:hAnsi="黑体"/>
          <w:sz w:val="18"/>
          <w:szCs w:val="18"/>
        </w:rPr>
        <w:t xml:space="preserve">5 </w:t>
      </w:r>
      <w:r w:rsidR="00A60851">
        <w:rPr>
          <w:rFonts w:ascii="黑体" w:eastAsia="黑体" w:hAnsi="黑体" w:hint="eastAsia"/>
          <w:sz w:val="18"/>
          <w:szCs w:val="18"/>
        </w:rPr>
        <w:t xml:space="preserve"> </w:t>
      </w:r>
      <w:r w:rsidRPr="0057128B">
        <w:rPr>
          <w:rFonts w:ascii="黑体" w:eastAsia="黑体" w:hAnsi="黑体" w:hint="eastAsia"/>
          <w:sz w:val="18"/>
          <w:szCs w:val="18"/>
        </w:rPr>
        <w:t>输出捕集系统的</w:t>
      </w:r>
      <w:r w:rsidRPr="0057128B">
        <w:rPr>
          <w:rFonts w:ascii="黑体" w:eastAsia="黑体" w:hAnsi="黑体"/>
          <w:sz w:val="18"/>
          <w:szCs w:val="18"/>
        </w:rPr>
        <w:t>CO</w:t>
      </w:r>
      <w:r w:rsidRPr="0057128B">
        <w:rPr>
          <w:rFonts w:ascii="黑体" w:eastAsia="黑体" w:hAnsi="黑体"/>
          <w:sz w:val="18"/>
          <w:szCs w:val="18"/>
          <w:vertAlign w:val="subscript"/>
        </w:rPr>
        <w:t>2</w:t>
      </w:r>
      <w:r w:rsidRPr="0057128B">
        <w:rPr>
          <w:rFonts w:ascii="黑体" w:eastAsia="黑体" w:hAnsi="黑体" w:hint="eastAsia"/>
          <w:sz w:val="18"/>
          <w:szCs w:val="18"/>
        </w:rPr>
        <w:t>过程活动</w:t>
      </w:r>
      <w:r w:rsidR="0034683D">
        <w:rPr>
          <w:rFonts w:ascii="黑体" w:eastAsia="黑体" w:hAnsi="黑体" w:hint="eastAsia"/>
          <w:sz w:val="18"/>
          <w:szCs w:val="18"/>
        </w:rPr>
        <w:t>数据</w:t>
      </w:r>
      <w:r w:rsidRPr="0057128B">
        <w:rPr>
          <w:rFonts w:ascii="黑体" w:eastAsia="黑体" w:hAnsi="黑体" w:hint="eastAsia"/>
          <w:sz w:val="18"/>
          <w:szCs w:val="18"/>
        </w:rPr>
        <w:t>一览表</w:t>
      </w:r>
    </w:p>
    <w:tbl>
      <w:tblPr>
        <w:tblStyle w:val="affffff8"/>
        <w:tblW w:w="5000" w:type="pct"/>
        <w:tblLook w:val="04A0" w:firstRow="1" w:lastRow="0" w:firstColumn="1" w:lastColumn="0" w:noHBand="0" w:noVBand="1"/>
      </w:tblPr>
      <w:tblGrid>
        <w:gridCol w:w="2438"/>
        <w:gridCol w:w="2948"/>
        <w:gridCol w:w="3189"/>
        <w:gridCol w:w="2801"/>
        <w:gridCol w:w="2798"/>
      </w:tblGrid>
      <w:tr w:rsidR="00FA7221" w14:paraId="09B69264" w14:textId="77777777">
        <w:tc>
          <w:tcPr>
            <w:tcW w:w="860" w:type="pct"/>
            <w:vAlign w:val="center"/>
          </w:tcPr>
          <w:p w14:paraId="45B56EB6"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运输方式</w:t>
            </w:r>
          </w:p>
        </w:tc>
        <w:tc>
          <w:tcPr>
            <w:tcW w:w="1040" w:type="pct"/>
            <w:vAlign w:val="center"/>
          </w:tcPr>
          <w:p w14:paraId="5C6521DE"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月份</w:t>
            </w:r>
          </w:p>
        </w:tc>
        <w:tc>
          <w:tcPr>
            <w:tcW w:w="1125" w:type="pct"/>
            <w:vAlign w:val="center"/>
          </w:tcPr>
          <w:p w14:paraId="2ED1351D"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平均流量（</w:t>
            </w:r>
            <w:r>
              <w:rPr>
                <w:rFonts w:asciiTheme="majorEastAsia" w:eastAsiaTheme="majorEastAsia" w:hAnsiTheme="majorEastAsia"/>
                <w:sz w:val="18"/>
                <w:szCs w:val="18"/>
              </w:rPr>
              <w:t>tCO</w:t>
            </w:r>
            <w:r>
              <w:rPr>
                <w:rFonts w:asciiTheme="majorEastAsia" w:eastAsiaTheme="majorEastAsia" w:hAnsiTheme="majorEastAsia"/>
                <w:sz w:val="18"/>
                <w:szCs w:val="18"/>
                <w:vertAlign w:val="subscript"/>
              </w:rPr>
              <w:t>2</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c>
          <w:tcPr>
            <w:tcW w:w="988" w:type="pct"/>
            <w:vAlign w:val="center"/>
          </w:tcPr>
          <w:p w14:paraId="2AEF6FDB"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运行时间（</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c>
          <w:tcPr>
            <w:tcW w:w="987" w:type="pct"/>
            <w:vAlign w:val="center"/>
          </w:tcPr>
          <w:p w14:paraId="3EA2E1A0"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平均纯度（</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r>
      <w:tr w:rsidR="00FA7221" w14:paraId="3B52E30B" w14:textId="77777777">
        <w:tc>
          <w:tcPr>
            <w:tcW w:w="860" w:type="pct"/>
            <w:vMerge w:val="restart"/>
            <w:vAlign w:val="center"/>
          </w:tcPr>
          <w:p w14:paraId="3C1AC2F2"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管道</w:t>
            </w:r>
          </w:p>
        </w:tc>
        <w:tc>
          <w:tcPr>
            <w:tcW w:w="1040" w:type="pct"/>
            <w:vAlign w:val="center"/>
          </w:tcPr>
          <w:p w14:paraId="69B595BA"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1月</w:t>
            </w:r>
          </w:p>
        </w:tc>
        <w:tc>
          <w:tcPr>
            <w:tcW w:w="1125" w:type="pct"/>
            <w:vAlign w:val="center"/>
          </w:tcPr>
          <w:p w14:paraId="763DFC46"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4304055C"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0C4E850C" w14:textId="77777777" w:rsidR="00FA7221" w:rsidRDefault="00FA7221">
            <w:pPr>
              <w:jc w:val="center"/>
              <w:rPr>
                <w:rFonts w:asciiTheme="majorEastAsia" w:eastAsiaTheme="majorEastAsia" w:hAnsiTheme="majorEastAsia" w:hint="eastAsia"/>
                <w:sz w:val="18"/>
                <w:szCs w:val="18"/>
              </w:rPr>
            </w:pPr>
          </w:p>
        </w:tc>
      </w:tr>
      <w:tr w:rsidR="00FA7221" w14:paraId="1C7D726C" w14:textId="77777777">
        <w:tc>
          <w:tcPr>
            <w:tcW w:w="860" w:type="pct"/>
            <w:vMerge/>
            <w:vAlign w:val="center"/>
          </w:tcPr>
          <w:p w14:paraId="75DCF3FC"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38890654"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2月</w:t>
            </w:r>
          </w:p>
        </w:tc>
        <w:tc>
          <w:tcPr>
            <w:tcW w:w="1125" w:type="pct"/>
            <w:vAlign w:val="center"/>
          </w:tcPr>
          <w:p w14:paraId="7BC4A10C"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41635613"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1AE9F58A" w14:textId="77777777" w:rsidR="00FA7221" w:rsidRDefault="00FA7221">
            <w:pPr>
              <w:jc w:val="center"/>
              <w:rPr>
                <w:rFonts w:asciiTheme="majorEastAsia" w:eastAsiaTheme="majorEastAsia" w:hAnsiTheme="majorEastAsia" w:hint="eastAsia"/>
                <w:sz w:val="18"/>
                <w:szCs w:val="18"/>
              </w:rPr>
            </w:pPr>
          </w:p>
        </w:tc>
      </w:tr>
      <w:tr w:rsidR="00FA7221" w14:paraId="5156CA12" w14:textId="77777777">
        <w:tc>
          <w:tcPr>
            <w:tcW w:w="860" w:type="pct"/>
            <w:vMerge/>
            <w:vAlign w:val="center"/>
          </w:tcPr>
          <w:p w14:paraId="139B510F"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48816C4A"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3月</w:t>
            </w:r>
          </w:p>
        </w:tc>
        <w:tc>
          <w:tcPr>
            <w:tcW w:w="1125" w:type="pct"/>
            <w:vAlign w:val="center"/>
          </w:tcPr>
          <w:p w14:paraId="2824236F"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0D7016EB"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202BF4B0" w14:textId="77777777" w:rsidR="00FA7221" w:rsidRDefault="00FA7221">
            <w:pPr>
              <w:jc w:val="center"/>
              <w:rPr>
                <w:rFonts w:asciiTheme="majorEastAsia" w:eastAsiaTheme="majorEastAsia" w:hAnsiTheme="majorEastAsia" w:hint="eastAsia"/>
                <w:sz w:val="18"/>
                <w:szCs w:val="18"/>
              </w:rPr>
            </w:pPr>
          </w:p>
        </w:tc>
      </w:tr>
      <w:tr w:rsidR="00FA7221" w14:paraId="0B91F823" w14:textId="77777777">
        <w:tc>
          <w:tcPr>
            <w:tcW w:w="860" w:type="pct"/>
            <w:vMerge/>
            <w:vAlign w:val="center"/>
          </w:tcPr>
          <w:p w14:paraId="0992EEFB"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64E6CFE0"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4月</w:t>
            </w:r>
          </w:p>
        </w:tc>
        <w:tc>
          <w:tcPr>
            <w:tcW w:w="1125" w:type="pct"/>
            <w:vAlign w:val="center"/>
          </w:tcPr>
          <w:p w14:paraId="05C1A32A"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709D2D1D"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58D8ADD7" w14:textId="77777777" w:rsidR="00FA7221" w:rsidRDefault="00FA7221">
            <w:pPr>
              <w:jc w:val="center"/>
              <w:rPr>
                <w:rFonts w:asciiTheme="majorEastAsia" w:eastAsiaTheme="majorEastAsia" w:hAnsiTheme="majorEastAsia" w:hint="eastAsia"/>
                <w:sz w:val="18"/>
                <w:szCs w:val="18"/>
              </w:rPr>
            </w:pPr>
          </w:p>
        </w:tc>
      </w:tr>
      <w:tr w:rsidR="00FA7221" w14:paraId="53886F28" w14:textId="77777777">
        <w:tc>
          <w:tcPr>
            <w:tcW w:w="860" w:type="pct"/>
            <w:vMerge/>
            <w:vAlign w:val="center"/>
          </w:tcPr>
          <w:p w14:paraId="79E900D2"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7AD17BA3"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5月</w:t>
            </w:r>
          </w:p>
        </w:tc>
        <w:tc>
          <w:tcPr>
            <w:tcW w:w="1125" w:type="pct"/>
            <w:vAlign w:val="center"/>
          </w:tcPr>
          <w:p w14:paraId="51810616"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5DD36D28"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130F7857" w14:textId="77777777" w:rsidR="00FA7221" w:rsidRDefault="00FA7221">
            <w:pPr>
              <w:jc w:val="center"/>
              <w:rPr>
                <w:rFonts w:asciiTheme="majorEastAsia" w:eastAsiaTheme="majorEastAsia" w:hAnsiTheme="majorEastAsia" w:hint="eastAsia"/>
                <w:sz w:val="18"/>
                <w:szCs w:val="18"/>
              </w:rPr>
            </w:pPr>
          </w:p>
        </w:tc>
      </w:tr>
      <w:tr w:rsidR="00FA7221" w14:paraId="59629D0C" w14:textId="77777777">
        <w:tc>
          <w:tcPr>
            <w:tcW w:w="860" w:type="pct"/>
            <w:vMerge/>
            <w:vAlign w:val="center"/>
          </w:tcPr>
          <w:p w14:paraId="341D2B4C"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5E12CD50"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6月</w:t>
            </w:r>
          </w:p>
        </w:tc>
        <w:tc>
          <w:tcPr>
            <w:tcW w:w="1125" w:type="pct"/>
            <w:vAlign w:val="center"/>
          </w:tcPr>
          <w:p w14:paraId="125B5393"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54A1FC40"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655718E3" w14:textId="77777777" w:rsidR="00FA7221" w:rsidRDefault="00FA7221">
            <w:pPr>
              <w:jc w:val="center"/>
              <w:rPr>
                <w:rFonts w:asciiTheme="majorEastAsia" w:eastAsiaTheme="majorEastAsia" w:hAnsiTheme="majorEastAsia" w:hint="eastAsia"/>
                <w:sz w:val="18"/>
                <w:szCs w:val="18"/>
              </w:rPr>
            </w:pPr>
          </w:p>
        </w:tc>
      </w:tr>
      <w:tr w:rsidR="00FA7221" w14:paraId="0464A3C5" w14:textId="77777777">
        <w:tc>
          <w:tcPr>
            <w:tcW w:w="860" w:type="pct"/>
            <w:vMerge/>
            <w:vAlign w:val="center"/>
          </w:tcPr>
          <w:p w14:paraId="372FB45F"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3C276047"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7月</w:t>
            </w:r>
          </w:p>
        </w:tc>
        <w:tc>
          <w:tcPr>
            <w:tcW w:w="1125" w:type="pct"/>
            <w:vAlign w:val="center"/>
          </w:tcPr>
          <w:p w14:paraId="4DA54D5F"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59961D96"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6EF9E8CB" w14:textId="77777777" w:rsidR="00FA7221" w:rsidRDefault="00FA7221">
            <w:pPr>
              <w:jc w:val="center"/>
              <w:rPr>
                <w:rFonts w:asciiTheme="majorEastAsia" w:eastAsiaTheme="majorEastAsia" w:hAnsiTheme="majorEastAsia" w:hint="eastAsia"/>
                <w:sz w:val="18"/>
                <w:szCs w:val="18"/>
              </w:rPr>
            </w:pPr>
          </w:p>
        </w:tc>
      </w:tr>
      <w:tr w:rsidR="00FA7221" w14:paraId="7C012C84" w14:textId="77777777">
        <w:tc>
          <w:tcPr>
            <w:tcW w:w="860" w:type="pct"/>
            <w:vMerge/>
            <w:vAlign w:val="center"/>
          </w:tcPr>
          <w:p w14:paraId="23EB5EF6"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17A6C528"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8月</w:t>
            </w:r>
          </w:p>
        </w:tc>
        <w:tc>
          <w:tcPr>
            <w:tcW w:w="1125" w:type="pct"/>
            <w:vAlign w:val="center"/>
          </w:tcPr>
          <w:p w14:paraId="73E65570"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66689595"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553F648C" w14:textId="77777777" w:rsidR="00FA7221" w:rsidRDefault="00FA7221">
            <w:pPr>
              <w:jc w:val="center"/>
              <w:rPr>
                <w:rFonts w:asciiTheme="majorEastAsia" w:eastAsiaTheme="majorEastAsia" w:hAnsiTheme="majorEastAsia" w:hint="eastAsia"/>
                <w:sz w:val="18"/>
                <w:szCs w:val="18"/>
              </w:rPr>
            </w:pPr>
          </w:p>
        </w:tc>
      </w:tr>
      <w:tr w:rsidR="00FA7221" w14:paraId="0DC390FA" w14:textId="77777777">
        <w:tc>
          <w:tcPr>
            <w:tcW w:w="860" w:type="pct"/>
            <w:vMerge/>
            <w:vAlign w:val="center"/>
          </w:tcPr>
          <w:p w14:paraId="5415C61A"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625DC0EA"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9月</w:t>
            </w:r>
          </w:p>
        </w:tc>
        <w:tc>
          <w:tcPr>
            <w:tcW w:w="1125" w:type="pct"/>
            <w:vAlign w:val="center"/>
          </w:tcPr>
          <w:p w14:paraId="41BEB94F"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4CD7DF8B"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10A7BB27" w14:textId="77777777" w:rsidR="00FA7221" w:rsidRDefault="00FA7221">
            <w:pPr>
              <w:jc w:val="center"/>
              <w:rPr>
                <w:rFonts w:asciiTheme="majorEastAsia" w:eastAsiaTheme="majorEastAsia" w:hAnsiTheme="majorEastAsia" w:hint="eastAsia"/>
                <w:sz w:val="18"/>
                <w:szCs w:val="18"/>
              </w:rPr>
            </w:pPr>
          </w:p>
        </w:tc>
      </w:tr>
      <w:tr w:rsidR="00FA7221" w14:paraId="5173A042" w14:textId="77777777">
        <w:tc>
          <w:tcPr>
            <w:tcW w:w="860" w:type="pct"/>
            <w:vMerge/>
            <w:vAlign w:val="center"/>
          </w:tcPr>
          <w:p w14:paraId="229D7714"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0DEDECD8"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10月</w:t>
            </w:r>
          </w:p>
        </w:tc>
        <w:tc>
          <w:tcPr>
            <w:tcW w:w="1125" w:type="pct"/>
            <w:vAlign w:val="center"/>
          </w:tcPr>
          <w:p w14:paraId="7BA3E53E"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599E865D"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31958DF4" w14:textId="77777777" w:rsidR="00FA7221" w:rsidRDefault="00FA7221">
            <w:pPr>
              <w:jc w:val="center"/>
              <w:rPr>
                <w:rFonts w:asciiTheme="majorEastAsia" w:eastAsiaTheme="majorEastAsia" w:hAnsiTheme="majorEastAsia" w:hint="eastAsia"/>
                <w:sz w:val="18"/>
                <w:szCs w:val="18"/>
              </w:rPr>
            </w:pPr>
          </w:p>
        </w:tc>
      </w:tr>
      <w:tr w:rsidR="00FA7221" w14:paraId="5ECF20E9" w14:textId="77777777">
        <w:tc>
          <w:tcPr>
            <w:tcW w:w="860" w:type="pct"/>
            <w:vMerge/>
            <w:vAlign w:val="center"/>
          </w:tcPr>
          <w:p w14:paraId="5BD7DCEA"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0342EE27"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11月</w:t>
            </w:r>
          </w:p>
        </w:tc>
        <w:tc>
          <w:tcPr>
            <w:tcW w:w="1125" w:type="pct"/>
            <w:vAlign w:val="center"/>
          </w:tcPr>
          <w:p w14:paraId="39B70C49"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3E5F1640"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60E57BE6" w14:textId="77777777" w:rsidR="00FA7221" w:rsidRDefault="00FA7221">
            <w:pPr>
              <w:jc w:val="center"/>
              <w:rPr>
                <w:rFonts w:asciiTheme="majorEastAsia" w:eastAsiaTheme="majorEastAsia" w:hAnsiTheme="majorEastAsia" w:hint="eastAsia"/>
                <w:sz w:val="18"/>
                <w:szCs w:val="18"/>
              </w:rPr>
            </w:pPr>
          </w:p>
        </w:tc>
      </w:tr>
      <w:tr w:rsidR="00FA7221" w14:paraId="7802E524" w14:textId="77777777">
        <w:tc>
          <w:tcPr>
            <w:tcW w:w="860" w:type="pct"/>
            <w:vMerge/>
            <w:vAlign w:val="center"/>
          </w:tcPr>
          <w:p w14:paraId="4B2E7C3C"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5160F1B9"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12月</w:t>
            </w:r>
          </w:p>
        </w:tc>
        <w:tc>
          <w:tcPr>
            <w:tcW w:w="1125" w:type="pct"/>
            <w:vAlign w:val="center"/>
          </w:tcPr>
          <w:p w14:paraId="0F261D94"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4449624D"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4E4CEBE7" w14:textId="77777777" w:rsidR="00FA7221" w:rsidRDefault="00FA7221">
            <w:pPr>
              <w:jc w:val="center"/>
              <w:rPr>
                <w:rFonts w:asciiTheme="majorEastAsia" w:eastAsiaTheme="majorEastAsia" w:hAnsiTheme="majorEastAsia" w:hint="eastAsia"/>
                <w:sz w:val="18"/>
                <w:szCs w:val="18"/>
              </w:rPr>
            </w:pPr>
          </w:p>
        </w:tc>
      </w:tr>
      <w:tr w:rsidR="00FA7221" w14:paraId="3A364D88" w14:textId="77777777">
        <w:tc>
          <w:tcPr>
            <w:tcW w:w="860" w:type="pct"/>
            <w:vMerge w:val="restart"/>
            <w:vAlign w:val="center"/>
          </w:tcPr>
          <w:p w14:paraId="221D8952"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w:t>
            </w:r>
          </w:p>
        </w:tc>
        <w:tc>
          <w:tcPr>
            <w:tcW w:w="1040" w:type="pct"/>
            <w:vAlign w:val="center"/>
          </w:tcPr>
          <w:p w14:paraId="6229D059"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数量</w:t>
            </w:r>
          </w:p>
        </w:tc>
        <w:tc>
          <w:tcPr>
            <w:tcW w:w="1125" w:type="pct"/>
            <w:vAlign w:val="center"/>
          </w:tcPr>
          <w:p w14:paraId="792AE40F"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罐内液体质量（</w:t>
            </w:r>
            <w:r>
              <w:rPr>
                <w:rFonts w:asciiTheme="majorEastAsia" w:eastAsiaTheme="majorEastAsia" w:hAnsiTheme="majorEastAsia"/>
                <w:sz w:val="18"/>
                <w:szCs w:val="18"/>
              </w:rPr>
              <w:t>t</w:t>
            </w:r>
            <w:r>
              <w:rPr>
                <w:rFonts w:asciiTheme="majorEastAsia" w:eastAsiaTheme="majorEastAsia" w:hAnsiTheme="majorEastAsia" w:hint="eastAsia"/>
                <w:sz w:val="18"/>
                <w:szCs w:val="18"/>
              </w:rPr>
              <w:t>）</w:t>
            </w:r>
          </w:p>
        </w:tc>
        <w:tc>
          <w:tcPr>
            <w:tcW w:w="988" w:type="pct"/>
            <w:vAlign w:val="center"/>
          </w:tcPr>
          <w:p w14:paraId="7D7C0BB5"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罐内</w:t>
            </w:r>
            <w:r>
              <w:rPr>
                <w:rFonts w:asciiTheme="majorEastAsia" w:eastAsiaTheme="majorEastAsia" w:hAnsiTheme="majorEastAsia"/>
                <w:sz w:val="18"/>
                <w:szCs w:val="18"/>
              </w:rPr>
              <w:t>CO</w:t>
            </w:r>
            <w:r>
              <w:rPr>
                <w:rFonts w:asciiTheme="majorEastAsia" w:eastAsiaTheme="majorEastAsia" w:hAnsiTheme="majorEastAsia"/>
                <w:sz w:val="18"/>
                <w:szCs w:val="18"/>
                <w:vertAlign w:val="subscript"/>
              </w:rPr>
              <w:t>2</w:t>
            </w:r>
            <w:r>
              <w:rPr>
                <w:rFonts w:asciiTheme="majorEastAsia" w:eastAsiaTheme="majorEastAsia" w:hAnsiTheme="majorEastAsia" w:hint="eastAsia"/>
                <w:sz w:val="18"/>
                <w:szCs w:val="18"/>
              </w:rPr>
              <w:t>纯度（</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c>
          <w:tcPr>
            <w:tcW w:w="987" w:type="pct"/>
            <w:vAlign w:val="center"/>
          </w:tcPr>
          <w:p w14:paraId="1ADA0D20"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二氧化碳转移量（</w:t>
            </w:r>
            <w:r>
              <w:rPr>
                <w:rFonts w:asciiTheme="majorEastAsia" w:eastAsiaTheme="majorEastAsia" w:hAnsiTheme="majorEastAsia"/>
                <w:sz w:val="18"/>
                <w:szCs w:val="18"/>
              </w:rPr>
              <w:t>t</w:t>
            </w:r>
            <w:r>
              <w:rPr>
                <w:rFonts w:asciiTheme="majorEastAsia" w:eastAsiaTheme="majorEastAsia" w:hAnsiTheme="majorEastAsia" w:hint="eastAsia"/>
                <w:sz w:val="18"/>
                <w:szCs w:val="18"/>
              </w:rPr>
              <w:t>）</w:t>
            </w:r>
          </w:p>
        </w:tc>
      </w:tr>
      <w:tr w:rsidR="00FA7221" w14:paraId="47672ED4" w14:textId="77777777">
        <w:tc>
          <w:tcPr>
            <w:tcW w:w="860" w:type="pct"/>
            <w:vMerge/>
            <w:vAlign w:val="center"/>
          </w:tcPr>
          <w:p w14:paraId="50492A21"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21E21805"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罐车1</w:t>
            </w:r>
          </w:p>
        </w:tc>
        <w:tc>
          <w:tcPr>
            <w:tcW w:w="1125" w:type="pct"/>
            <w:vAlign w:val="center"/>
          </w:tcPr>
          <w:p w14:paraId="79C03E19"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5F1B2D75"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30ABBC65" w14:textId="77777777" w:rsidR="00FA7221" w:rsidRDefault="00FA7221">
            <w:pPr>
              <w:jc w:val="center"/>
              <w:rPr>
                <w:rFonts w:asciiTheme="majorEastAsia" w:eastAsiaTheme="majorEastAsia" w:hAnsiTheme="majorEastAsia" w:hint="eastAsia"/>
                <w:sz w:val="18"/>
                <w:szCs w:val="18"/>
              </w:rPr>
            </w:pPr>
          </w:p>
        </w:tc>
      </w:tr>
      <w:tr w:rsidR="00FA7221" w14:paraId="35B2288D" w14:textId="77777777">
        <w:tc>
          <w:tcPr>
            <w:tcW w:w="860" w:type="pct"/>
            <w:vMerge/>
            <w:vAlign w:val="center"/>
          </w:tcPr>
          <w:p w14:paraId="5C7C676F"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2B990729"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罐车2</w:t>
            </w:r>
          </w:p>
        </w:tc>
        <w:tc>
          <w:tcPr>
            <w:tcW w:w="1125" w:type="pct"/>
            <w:vAlign w:val="center"/>
          </w:tcPr>
          <w:p w14:paraId="28B470B6"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2D54AE2A"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24AA5601" w14:textId="77777777" w:rsidR="00FA7221" w:rsidRDefault="00FA7221">
            <w:pPr>
              <w:jc w:val="center"/>
              <w:rPr>
                <w:rFonts w:asciiTheme="majorEastAsia" w:eastAsiaTheme="majorEastAsia" w:hAnsiTheme="majorEastAsia" w:hint="eastAsia"/>
                <w:sz w:val="18"/>
                <w:szCs w:val="18"/>
              </w:rPr>
            </w:pPr>
          </w:p>
        </w:tc>
      </w:tr>
      <w:tr w:rsidR="00FA7221" w14:paraId="0B5C6EC4" w14:textId="77777777">
        <w:tc>
          <w:tcPr>
            <w:tcW w:w="860" w:type="pct"/>
            <w:vMerge/>
            <w:vAlign w:val="center"/>
          </w:tcPr>
          <w:p w14:paraId="0ECA67F1"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06023D4E"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w:t>
            </w:r>
          </w:p>
        </w:tc>
        <w:tc>
          <w:tcPr>
            <w:tcW w:w="1125" w:type="pct"/>
            <w:vAlign w:val="center"/>
          </w:tcPr>
          <w:p w14:paraId="1EF68805"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72CCE182"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38F4332F" w14:textId="77777777" w:rsidR="00FA7221" w:rsidRDefault="00FA7221">
            <w:pPr>
              <w:jc w:val="center"/>
              <w:rPr>
                <w:rFonts w:asciiTheme="majorEastAsia" w:eastAsiaTheme="majorEastAsia" w:hAnsiTheme="majorEastAsia" w:hint="eastAsia"/>
                <w:sz w:val="18"/>
                <w:szCs w:val="18"/>
              </w:rPr>
            </w:pPr>
          </w:p>
        </w:tc>
      </w:tr>
      <w:tr w:rsidR="00FA7221" w14:paraId="1EC0F236" w14:textId="77777777">
        <w:tc>
          <w:tcPr>
            <w:tcW w:w="860" w:type="pct"/>
            <w:vMerge/>
            <w:vAlign w:val="center"/>
          </w:tcPr>
          <w:p w14:paraId="7411FCC3" w14:textId="77777777" w:rsidR="00FA7221" w:rsidRDefault="00FA7221">
            <w:pPr>
              <w:jc w:val="center"/>
              <w:rPr>
                <w:rFonts w:asciiTheme="majorEastAsia" w:eastAsiaTheme="majorEastAsia" w:hAnsiTheme="majorEastAsia" w:hint="eastAsia"/>
                <w:sz w:val="18"/>
                <w:szCs w:val="18"/>
              </w:rPr>
            </w:pPr>
          </w:p>
        </w:tc>
        <w:tc>
          <w:tcPr>
            <w:tcW w:w="1040" w:type="pct"/>
            <w:vAlign w:val="center"/>
          </w:tcPr>
          <w:p w14:paraId="711AC171"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罐车n</w:t>
            </w:r>
          </w:p>
        </w:tc>
        <w:tc>
          <w:tcPr>
            <w:tcW w:w="1125" w:type="pct"/>
            <w:vAlign w:val="center"/>
          </w:tcPr>
          <w:p w14:paraId="2A7C0EF4" w14:textId="77777777" w:rsidR="00FA7221" w:rsidRDefault="00FA7221">
            <w:pPr>
              <w:jc w:val="center"/>
              <w:rPr>
                <w:rFonts w:asciiTheme="majorEastAsia" w:eastAsiaTheme="majorEastAsia" w:hAnsiTheme="majorEastAsia" w:hint="eastAsia"/>
                <w:sz w:val="18"/>
                <w:szCs w:val="18"/>
              </w:rPr>
            </w:pPr>
          </w:p>
        </w:tc>
        <w:tc>
          <w:tcPr>
            <w:tcW w:w="988" w:type="pct"/>
            <w:vAlign w:val="center"/>
          </w:tcPr>
          <w:p w14:paraId="745666B4" w14:textId="77777777" w:rsidR="00FA7221" w:rsidRDefault="00FA7221">
            <w:pPr>
              <w:jc w:val="center"/>
              <w:rPr>
                <w:rFonts w:asciiTheme="majorEastAsia" w:eastAsiaTheme="majorEastAsia" w:hAnsiTheme="majorEastAsia" w:hint="eastAsia"/>
                <w:sz w:val="18"/>
                <w:szCs w:val="18"/>
              </w:rPr>
            </w:pPr>
          </w:p>
        </w:tc>
        <w:tc>
          <w:tcPr>
            <w:tcW w:w="987" w:type="pct"/>
            <w:vAlign w:val="center"/>
          </w:tcPr>
          <w:p w14:paraId="31AEECD8" w14:textId="77777777" w:rsidR="00FA7221" w:rsidRDefault="00FA7221">
            <w:pPr>
              <w:jc w:val="center"/>
              <w:rPr>
                <w:rFonts w:asciiTheme="majorEastAsia" w:eastAsiaTheme="majorEastAsia" w:hAnsiTheme="majorEastAsia" w:hint="eastAsia"/>
                <w:sz w:val="18"/>
                <w:szCs w:val="18"/>
              </w:rPr>
            </w:pPr>
          </w:p>
        </w:tc>
      </w:tr>
    </w:tbl>
    <w:p w14:paraId="6B18CFFD" w14:textId="77777777" w:rsidR="00FA7221" w:rsidRDefault="00FA7221">
      <w:pPr>
        <w:pStyle w:val="affffffff4"/>
        <w:widowControl w:val="0"/>
        <w:ind w:firstLineChars="0" w:firstLine="0"/>
        <w:rPr>
          <w:rFonts w:asciiTheme="majorEastAsia" w:eastAsiaTheme="majorEastAsia" w:hAnsiTheme="majorEastAsia" w:hint="eastAsia"/>
          <w:szCs w:val="21"/>
        </w:rPr>
      </w:pPr>
    </w:p>
    <w:p w14:paraId="31F01CF7" w14:textId="77777777" w:rsidR="00FA7221" w:rsidRDefault="00000000">
      <w:pPr>
        <w:pStyle w:val="affffffff4"/>
        <w:widowControl w:val="0"/>
        <w:ind w:firstLineChars="0" w:firstLine="0"/>
        <w:rPr>
          <w:rFonts w:asciiTheme="majorEastAsia" w:eastAsiaTheme="majorEastAsia" w:hAnsiTheme="majorEastAsia" w:hint="eastAsia"/>
          <w:szCs w:val="21"/>
        </w:rPr>
      </w:pPr>
      <w:r>
        <w:rPr>
          <w:rFonts w:asciiTheme="majorEastAsia" w:eastAsiaTheme="majorEastAsia" w:hAnsiTheme="majorEastAsia"/>
          <w:szCs w:val="21"/>
        </w:rPr>
        <w:br w:type="page"/>
      </w:r>
    </w:p>
    <w:p w14:paraId="6393F38A" w14:textId="091921DB" w:rsidR="00FA7221" w:rsidRPr="0057128B" w:rsidRDefault="00000000" w:rsidP="005E443C">
      <w:pPr>
        <w:spacing w:beforeLines="100" w:before="312" w:afterLines="50" w:after="156"/>
        <w:ind w:firstLine="420"/>
        <w:jc w:val="center"/>
        <w:rPr>
          <w:rFonts w:ascii="黑体" w:eastAsia="黑体" w:hAnsi="黑体" w:hint="eastAsia"/>
          <w:sz w:val="18"/>
          <w:szCs w:val="18"/>
        </w:rPr>
      </w:pPr>
      <w:r w:rsidRPr="0057128B">
        <w:rPr>
          <w:rFonts w:ascii="黑体" w:eastAsia="黑体" w:hAnsi="黑体" w:hint="eastAsia"/>
          <w:sz w:val="18"/>
          <w:szCs w:val="18"/>
        </w:rPr>
        <w:lastRenderedPageBreak/>
        <w:t>附表</w:t>
      </w:r>
      <w:r w:rsidRPr="0057128B">
        <w:rPr>
          <w:rFonts w:ascii="黑体" w:eastAsia="黑体" w:hAnsi="黑体"/>
          <w:sz w:val="18"/>
          <w:szCs w:val="18"/>
        </w:rPr>
        <w:t xml:space="preserve">6 </w:t>
      </w:r>
      <w:r w:rsidR="00A60851">
        <w:rPr>
          <w:rFonts w:ascii="黑体" w:eastAsia="黑体" w:hAnsi="黑体" w:hint="eastAsia"/>
          <w:sz w:val="18"/>
          <w:szCs w:val="18"/>
        </w:rPr>
        <w:t xml:space="preserve"> </w:t>
      </w:r>
      <w:r w:rsidRPr="0057128B">
        <w:rPr>
          <w:rFonts w:ascii="黑体" w:eastAsia="黑体" w:hAnsi="黑体" w:hint="eastAsia"/>
          <w:sz w:val="18"/>
          <w:szCs w:val="18"/>
        </w:rPr>
        <w:t>运输系统泄漏碳排放活动数据一览表</w:t>
      </w:r>
    </w:p>
    <w:tbl>
      <w:tblPr>
        <w:tblStyle w:val="affffff8"/>
        <w:tblW w:w="5000" w:type="pct"/>
        <w:tblLook w:val="04A0" w:firstRow="1" w:lastRow="0" w:firstColumn="1" w:lastColumn="0" w:noHBand="0" w:noVBand="1"/>
      </w:tblPr>
      <w:tblGrid>
        <w:gridCol w:w="1003"/>
        <w:gridCol w:w="1009"/>
        <w:gridCol w:w="2027"/>
        <w:gridCol w:w="2027"/>
        <w:gridCol w:w="2027"/>
        <w:gridCol w:w="2027"/>
        <w:gridCol w:w="2027"/>
        <w:gridCol w:w="2027"/>
      </w:tblGrid>
      <w:tr w:rsidR="00FA7221" w14:paraId="323B32AD" w14:textId="77777777">
        <w:tc>
          <w:tcPr>
            <w:tcW w:w="354" w:type="pct"/>
            <w:vMerge w:val="restart"/>
            <w:vAlign w:val="center"/>
          </w:tcPr>
          <w:p w14:paraId="3DF2DDBC"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运输方式</w:t>
            </w:r>
          </w:p>
        </w:tc>
        <w:tc>
          <w:tcPr>
            <w:tcW w:w="356" w:type="pct"/>
            <w:vMerge w:val="restart"/>
            <w:vAlign w:val="center"/>
          </w:tcPr>
          <w:p w14:paraId="29313EA7"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月份</w:t>
            </w:r>
          </w:p>
        </w:tc>
        <w:tc>
          <w:tcPr>
            <w:tcW w:w="2145" w:type="pct"/>
            <w:gridSpan w:val="3"/>
            <w:vAlign w:val="center"/>
          </w:tcPr>
          <w:p w14:paraId="613D5FD6"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输入</w:t>
            </w:r>
          </w:p>
        </w:tc>
        <w:tc>
          <w:tcPr>
            <w:tcW w:w="2145" w:type="pct"/>
            <w:gridSpan w:val="3"/>
          </w:tcPr>
          <w:p w14:paraId="0A928669"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输出</w:t>
            </w:r>
          </w:p>
        </w:tc>
      </w:tr>
      <w:tr w:rsidR="00FA7221" w14:paraId="0EEAA4E8" w14:textId="77777777">
        <w:trPr>
          <w:trHeight w:val="445"/>
        </w:trPr>
        <w:tc>
          <w:tcPr>
            <w:tcW w:w="354" w:type="pct"/>
            <w:vMerge/>
            <w:vAlign w:val="center"/>
          </w:tcPr>
          <w:p w14:paraId="2413EA18" w14:textId="77777777" w:rsidR="00FA7221" w:rsidRDefault="00FA7221">
            <w:pPr>
              <w:jc w:val="center"/>
              <w:rPr>
                <w:rFonts w:asciiTheme="majorEastAsia" w:eastAsiaTheme="majorEastAsia" w:hAnsiTheme="majorEastAsia" w:hint="eastAsia"/>
                <w:sz w:val="18"/>
                <w:szCs w:val="18"/>
              </w:rPr>
            </w:pPr>
          </w:p>
        </w:tc>
        <w:tc>
          <w:tcPr>
            <w:tcW w:w="356" w:type="pct"/>
            <w:vMerge/>
            <w:vAlign w:val="center"/>
          </w:tcPr>
          <w:p w14:paraId="2B086CFE"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7D4A10AE"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平均流量（</w:t>
            </w:r>
            <w:r>
              <w:rPr>
                <w:rFonts w:asciiTheme="majorEastAsia" w:eastAsiaTheme="majorEastAsia" w:hAnsiTheme="majorEastAsia"/>
                <w:sz w:val="18"/>
                <w:szCs w:val="18"/>
              </w:rPr>
              <w:t>tCO</w:t>
            </w:r>
            <w:r>
              <w:rPr>
                <w:rFonts w:asciiTheme="majorEastAsia" w:eastAsiaTheme="majorEastAsia" w:hAnsiTheme="majorEastAsia"/>
                <w:sz w:val="18"/>
                <w:szCs w:val="18"/>
                <w:vertAlign w:val="subscript"/>
              </w:rPr>
              <w:t>2</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c>
          <w:tcPr>
            <w:tcW w:w="715" w:type="pct"/>
            <w:vAlign w:val="center"/>
          </w:tcPr>
          <w:p w14:paraId="1D6EDD32"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运行时间（</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c>
          <w:tcPr>
            <w:tcW w:w="715" w:type="pct"/>
            <w:vAlign w:val="center"/>
          </w:tcPr>
          <w:p w14:paraId="412895EA"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平均纯度（</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c>
          <w:tcPr>
            <w:tcW w:w="715" w:type="pct"/>
            <w:vAlign w:val="center"/>
          </w:tcPr>
          <w:p w14:paraId="4D0C082D"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平均流量（</w:t>
            </w:r>
            <w:r>
              <w:rPr>
                <w:rFonts w:asciiTheme="majorEastAsia" w:eastAsiaTheme="majorEastAsia" w:hAnsiTheme="majorEastAsia"/>
                <w:sz w:val="18"/>
                <w:szCs w:val="18"/>
              </w:rPr>
              <w:t>tCO</w:t>
            </w:r>
            <w:r>
              <w:rPr>
                <w:rFonts w:asciiTheme="majorEastAsia" w:eastAsiaTheme="majorEastAsia" w:hAnsiTheme="majorEastAsia"/>
                <w:sz w:val="18"/>
                <w:szCs w:val="18"/>
                <w:vertAlign w:val="subscript"/>
              </w:rPr>
              <w:t>2</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c>
          <w:tcPr>
            <w:tcW w:w="715" w:type="pct"/>
            <w:vAlign w:val="center"/>
          </w:tcPr>
          <w:p w14:paraId="61A27BD7"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运行时间（</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c>
          <w:tcPr>
            <w:tcW w:w="715" w:type="pct"/>
            <w:vAlign w:val="center"/>
          </w:tcPr>
          <w:p w14:paraId="3175CA9D"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平均纯度（</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r>
      <w:tr w:rsidR="00FA7221" w14:paraId="33E124D2" w14:textId="77777777">
        <w:tc>
          <w:tcPr>
            <w:tcW w:w="354" w:type="pct"/>
            <w:vMerge w:val="restart"/>
            <w:vAlign w:val="center"/>
          </w:tcPr>
          <w:p w14:paraId="5AC510C7"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管道</w:t>
            </w:r>
          </w:p>
        </w:tc>
        <w:tc>
          <w:tcPr>
            <w:tcW w:w="356" w:type="pct"/>
            <w:vAlign w:val="center"/>
          </w:tcPr>
          <w:p w14:paraId="55217A7C"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1月</w:t>
            </w:r>
          </w:p>
        </w:tc>
        <w:tc>
          <w:tcPr>
            <w:tcW w:w="715" w:type="pct"/>
            <w:vAlign w:val="center"/>
          </w:tcPr>
          <w:p w14:paraId="0064B8DF"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331503FA"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484653CE" w14:textId="77777777" w:rsidR="00FA7221" w:rsidRDefault="00FA7221">
            <w:pPr>
              <w:jc w:val="center"/>
              <w:rPr>
                <w:rFonts w:asciiTheme="majorEastAsia" w:eastAsiaTheme="majorEastAsia" w:hAnsiTheme="majorEastAsia" w:hint="eastAsia"/>
                <w:sz w:val="18"/>
                <w:szCs w:val="18"/>
              </w:rPr>
            </w:pPr>
          </w:p>
        </w:tc>
        <w:tc>
          <w:tcPr>
            <w:tcW w:w="715" w:type="pct"/>
          </w:tcPr>
          <w:p w14:paraId="4D09E0B9" w14:textId="77777777" w:rsidR="00FA7221" w:rsidRDefault="00FA7221">
            <w:pPr>
              <w:jc w:val="center"/>
              <w:rPr>
                <w:rFonts w:asciiTheme="majorEastAsia" w:eastAsiaTheme="majorEastAsia" w:hAnsiTheme="majorEastAsia" w:hint="eastAsia"/>
                <w:sz w:val="18"/>
                <w:szCs w:val="18"/>
              </w:rPr>
            </w:pPr>
          </w:p>
        </w:tc>
        <w:tc>
          <w:tcPr>
            <w:tcW w:w="715" w:type="pct"/>
          </w:tcPr>
          <w:p w14:paraId="0EFEFFB6" w14:textId="77777777" w:rsidR="00FA7221" w:rsidRDefault="00FA7221">
            <w:pPr>
              <w:jc w:val="center"/>
              <w:rPr>
                <w:rFonts w:asciiTheme="majorEastAsia" w:eastAsiaTheme="majorEastAsia" w:hAnsiTheme="majorEastAsia" w:hint="eastAsia"/>
                <w:sz w:val="18"/>
                <w:szCs w:val="18"/>
              </w:rPr>
            </w:pPr>
          </w:p>
        </w:tc>
        <w:tc>
          <w:tcPr>
            <w:tcW w:w="715" w:type="pct"/>
          </w:tcPr>
          <w:p w14:paraId="67A4AF2C" w14:textId="77777777" w:rsidR="00FA7221" w:rsidRDefault="00FA7221">
            <w:pPr>
              <w:jc w:val="center"/>
              <w:rPr>
                <w:rFonts w:asciiTheme="majorEastAsia" w:eastAsiaTheme="majorEastAsia" w:hAnsiTheme="majorEastAsia" w:hint="eastAsia"/>
                <w:sz w:val="18"/>
                <w:szCs w:val="18"/>
              </w:rPr>
            </w:pPr>
          </w:p>
        </w:tc>
      </w:tr>
      <w:tr w:rsidR="00FA7221" w14:paraId="3BCA1DC8" w14:textId="77777777">
        <w:tc>
          <w:tcPr>
            <w:tcW w:w="354" w:type="pct"/>
            <w:vMerge/>
            <w:vAlign w:val="center"/>
          </w:tcPr>
          <w:p w14:paraId="5F4E4D1A"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59F0BCDB"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2月</w:t>
            </w:r>
          </w:p>
        </w:tc>
        <w:tc>
          <w:tcPr>
            <w:tcW w:w="715" w:type="pct"/>
            <w:vAlign w:val="center"/>
          </w:tcPr>
          <w:p w14:paraId="0389F24E"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5E215E85"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4133F965" w14:textId="77777777" w:rsidR="00FA7221" w:rsidRDefault="00FA7221">
            <w:pPr>
              <w:jc w:val="center"/>
              <w:rPr>
                <w:rFonts w:asciiTheme="majorEastAsia" w:eastAsiaTheme="majorEastAsia" w:hAnsiTheme="majorEastAsia" w:hint="eastAsia"/>
                <w:sz w:val="18"/>
                <w:szCs w:val="18"/>
              </w:rPr>
            </w:pPr>
          </w:p>
        </w:tc>
        <w:tc>
          <w:tcPr>
            <w:tcW w:w="715" w:type="pct"/>
          </w:tcPr>
          <w:p w14:paraId="01F372CF" w14:textId="77777777" w:rsidR="00FA7221" w:rsidRDefault="00FA7221">
            <w:pPr>
              <w:jc w:val="center"/>
              <w:rPr>
                <w:rFonts w:asciiTheme="majorEastAsia" w:eastAsiaTheme="majorEastAsia" w:hAnsiTheme="majorEastAsia" w:hint="eastAsia"/>
                <w:sz w:val="18"/>
                <w:szCs w:val="18"/>
              </w:rPr>
            </w:pPr>
          </w:p>
        </w:tc>
        <w:tc>
          <w:tcPr>
            <w:tcW w:w="715" w:type="pct"/>
          </w:tcPr>
          <w:p w14:paraId="73881DE0" w14:textId="77777777" w:rsidR="00FA7221" w:rsidRDefault="00FA7221">
            <w:pPr>
              <w:jc w:val="center"/>
              <w:rPr>
                <w:rFonts w:asciiTheme="majorEastAsia" w:eastAsiaTheme="majorEastAsia" w:hAnsiTheme="majorEastAsia" w:hint="eastAsia"/>
                <w:sz w:val="18"/>
                <w:szCs w:val="18"/>
              </w:rPr>
            </w:pPr>
          </w:p>
        </w:tc>
        <w:tc>
          <w:tcPr>
            <w:tcW w:w="715" w:type="pct"/>
          </w:tcPr>
          <w:p w14:paraId="47EF20CC" w14:textId="77777777" w:rsidR="00FA7221" w:rsidRDefault="00FA7221">
            <w:pPr>
              <w:jc w:val="center"/>
              <w:rPr>
                <w:rFonts w:asciiTheme="majorEastAsia" w:eastAsiaTheme="majorEastAsia" w:hAnsiTheme="majorEastAsia" w:hint="eastAsia"/>
                <w:sz w:val="18"/>
                <w:szCs w:val="18"/>
              </w:rPr>
            </w:pPr>
          </w:p>
        </w:tc>
      </w:tr>
      <w:tr w:rsidR="00FA7221" w14:paraId="41ED4B38" w14:textId="77777777">
        <w:tc>
          <w:tcPr>
            <w:tcW w:w="354" w:type="pct"/>
            <w:vMerge/>
            <w:vAlign w:val="center"/>
          </w:tcPr>
          <w:p w14:paraId="53E55C2B"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210DC7A6"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3月</w:t>
            </w:r>
          </w:p>
        </w:tc>
        <w:tc>
          <w:tcPr>
            <w:tcW w:w="715" w:type="pct"/>
            <w:vAlign w:val="center"/>
          </w:tcPr>
          <w:p w14:paraId="28B0DF9B"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247F0EE8"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396BACB4" w14:textId="77777777" w:rsidR="00FA7221" w:rsidRDefault="00FA7221">
            <w:pPr>
              <w:jc w:val="center"/>
              <w:rPr>
                <w:rFonts w:asciiTheme="majorEastAsia" w:eastAsiaTheme="majorEastAsia" w:hAnsiTheme="majorEastAsia" w:hint="eastAsia"/>
                <w:sz w:val="18"/>
                <w:szCs w:val="18"/>
              </w:rPr>
            </w:pPr>
          </w:p>
        </w:tc>
        <w:tc>
          <w:tcPr>
            <w:tcW w:w="715" w:type="pct"/>
          </w:tcPr>
          <w:p w14:paraId="72CD47BC" w14:textId="77777777" w:rsidR="00FA7221" w:rsidRDefault="00FA7221">
            <w:pPr>
              <w:jc w:val="center"/>
              <w:rPr>
                <w:rFonts w:asciiTheme="majorEastAsia" w:eastAsiaTheme="majorEastAsia" w:hAnsiTheme="majorEastAsia" w:hint="eastAsia"/>
                <w:sz w:val="18"/>
                <w:szCs w:val="18"/>
              </w:rPr>
            </w:pPr>
          </w:p>
        </w:tc>
        <w:tc>
          <w:tcPr>
            <w:tcW w:w="715" w:type="pct"/>
          </w:tcPr>
          <w:p w14:paraId="4845E90A" w14:textId="77777777" w:rsidR="00FA7221" w:rsidRDefault="00FA7221">
            <w:pPr>
              <w:jc w:val="center"/>
              <w:rPr>
                <w:rFonts w:asciiTheme="majorEastAsia" w:eastAsiaTheme="majorEastAsia" w:hAnsiTheme="majorEastAsia" w:hint="eastAsia"/>
                <w:sz w:val="18"/>
                <w:szCs w:val="18"/>
              </w:rPr>
            </w:pPr>
          </w:p>
        </w:tc>
        <w:tc>
          <w:tcPr>
            <w:tcW w:w="715" w:type="pct"/>
          </w:tcPr>
          <w:p w14:paraId="3D09F448" w14:textId="77777777" w:rsidR="00FA7221" w:rsidRDefault="00FA7221">
            <w:pPr>
              <w:jc w:val="center"/>
              <w:rPr>
                <w:rFonts w:asciiTheme="majorEastAsia" w:eastAsiaTheme="majorEastAsia" w:hAnsiTheme="majorEastAsia" w:hint="eastAsia"/>
                <w:sz w:val="18"/>
                <w:szCs w:val="18"/>
              </w:rPr>
            </w:pPr>
          </w:p>
        </w:tc>
      </w:tr>
      <w:tr w:rsidR="00FA7221" w14:paraId="631F89FB" w14:textId="77777777">
        <w:tc>
          <w:tcPr>
            <w:tcW w:w="354" w:type="pct"/>
            <w:vMerge/>
            <w:vAlign w:val="center"/>
          </w:tcPr>
          <w:p w14:paraId="476B6DBF"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7F5E2062"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4月</w:t>
            </w:r>
          </w:p>
        </w:tc>
        <w:tc>
          <w:tcPr>
            <w:tcW w:w="715" w:type="pct"/>
            <w:vAlign w:val="center"/>
          </w:tcPr>
          <w:p w14:paraId="590D544C"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6F67DBD2"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7E68FCEC" w14:textId="77777777" w:rsidR="00FA7221" w:rsidRDefault="00FA7221">
            <w:pPr>
              <w:jc w:val="center"/>
              <w:rPr>
                <w:rFonts w:asciiTheme="majorEastAsia" w:eastAsiaTheme="majorEastAsia" w:hAnsiTheme="majorEastAsia" w:hint="eastAsia"/>
                <w:sz w:val="18"/>
                <w:szCs w:val="18"/>
              </w:rPr>
            </w:pPr>
          </w:p>
        </w:tc>
        <w:tc>
          <w:tcPr>
            <w:tcW w:w="715" w:type="pct"/>
          </w:tcPr>
          <w:p w14:paraId="1CBBF0D5" w14:textId="77777777" w:rsidR="00FA7221" w:rsidRDefault="00FA7221">
            <w:pPr>
              <w:jc w:val="center"/>
              <w:rPr>
                <w:rFonts w:asciiTheme="majorEastAsia" w:eastAsiaTheme="majorEastAsia" w:hAnsiTheme="majorEastAsia" w:hint="eastAsia"/>
                <w:sz w:val="18"/>
                <w:szCs w:val="18"/>
              </w:rPr>
            </w:pPr>
          </w:p>
        </w:tc>
        <w:tc>
          <w:tcPr>
            <w:tcW w:w="715" w:type="pct"/>
          </w:tcPr>
          <w:p w14:paraId="7112E209" w14:textId="77777777" w:rsidR="00FA7221" w:rsidRDefault="00FA7221">
            <w:pPr>
              <w:jc w:val="center"/>
              <w:rPr>
                <w:rFonts w:asciiTheme="majorEastAsia" w:eastAsiaTheme="majorEastAsia" w:hAnsiTheme="majorEastAsia" w:hint="eastAsia"/>
                <w:sz w:val="18"/>
                <w:szCs w:val="18"/>
              </w:rPr>
            </w:pPr>
          </w:p>
        </w:tc>
        <w:tc>
          <w:tcPr>
            <w:tcW w:w="715" w:type="pct"/>
          </w:tcPr>
          <w:p w14:paraId="7C76581F" w14:textId="77777777" w:rsidR="00FA7221" w:rsidRDefault="00FA7221">
            <w:pPr>
              <w:jc w:val="center"/>
              <w:rPr>
                <w:rFonts w:asciiTheme="majorEastAsia" w:eastAsiaTheme="majorEastAsia" w:hAnsiTheme="majorEastAsia" w:hint="eastAsia"/>
                <w:sz w:val="18"/>
                <w:szCs w:val="18"/>
              </w:rPr>
            </w:pPr>
          </w:p>
        </w:tc>
      </w:tr>
      <w:tr w:rsidR="00FA7221" w14:paraId="638DF9D7" w14:textId="77777777">
        <w:tc>
          <w:tcPr>
            <w:tcW w:w="354" w:type="pct"/>
            <w:vMerge/>
            <w:vAlign w:val="center"/>
          </w:tcPr>
          <w:p w14:paraId="4BFD519A"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50305E9B"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5月</w:t>
            </w:r>
          </w:p>
        </w:tc>
        <w:tc>
          <w:tcPr>
            <w:tcW w:w="715" w:type="pct"/>
            <w:vAlign w:val="center"/>
          </w:tcPr>
          <w:p w14:paraId="6AAA3C18"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1FD0521E"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15EB03DF" w14:textId="77777777" w:rsidR="00FA7221" w:rsidRDefault="00FA7221">
            <w:pPr>
              <w:jc w:val="center"/>
              <w:rPr>
                <w:rFonts w:asciiTheme="majorEastAsia" w:eastAsiaTheme="majorEastAsia" w:hAnsiTheme="majorEastAsia" w:hint="eastAsia"/>
                <w:sz w:val="18"/>
                <w:szCs w:val="18"/>
              </w:rPr>
            </w:pPr>
          </w:p>
        </w:tc>
        <w:tc>
          <w:tcPr>
            <w:tcW w:w="715" w:type="pct"/>
          </w:tcPr>
          <w:p w14:paraId="7400339D" w14:textId="77777777" w:rsidR="00FA7221" w:rsidRDefault="00FA7221">
            <w:pPr>
              <w:jc w:val="center"/>
              <w:rPr>
                <w:rFonts w:asciiTheme="majorEastAsia" w:eastAsiaTheme="majorEastAsia" w:hAnsiTheme="majorEastAsia" w:hint="eastAsia"/>
                <w:sz w:val="18"/>
                <w:szCs w:val="18"/>
              </w:rPr>
            </w:pPr>
          </w:p>
        </w:tc>
        <w:tc>
          <w:tcPr>
            <w:tcW w:w="715" w:type="pct"/>
          </w:tcPr>
          <w:p w14:paraId="46C8F151" w14:textId="77777777" w:rsidR="00FA7221" w:rsidRDefault="00FA7221">
            <w:pPr>
              <w:jc w:val="center"/>
              <w:rPr>
                <w:rFonts w:asciiTheme="majorEastAsia" w:eastAsiaTheme="majorEastAsia" w:hAnsiTheme="majorEastAsia" w:hint="eastAsia"/>
                <w:sz w:val="18"/>
                <w:szCs w:val="18"/>
              </w:rPr>
            </w:pPr>
          </w:p>
        </w:tc>
        <w:tc>
          <w:tcPr>
            <w:tcW w:w="715" w:type="pct"/>
          </w:tcPr>
          <w:p w14:paraId="25DE7DD4" w14:textId="77777777" w:rsidR="00FA7221" w:rsidRDefault="00FA7221">
            <w:pPr>
              <w:jc w:val="center"/>
              <w:rPr>
                <w:rFonts w:asciiTheme="majorEastAsia" w:eastAsiaTheme="majorEastAsia" w:hAnsiTheme="majorEastAsia" w:hint="eastAsia"/>
                <w:sz w:val="18"/>
                <w:szCs w:val="18"/>
              </w:rPr>
            </w:pPr>
          </w:p>
        </w:tc>
      </w:tr>
      <w:tr w:rsidR="00FA7221" w14:paraId="33A3189D" w14:textId="77777777">
        <w:tc>
          <w:tcPr>
            <w:tcW w:w="354" w:type="pct"/>
            <w:vMerge/>
            <w:vAlign w:val="center"/>
          </w:tcPr>
          <w:p w14:paraId="58B6A66A"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721B0D44"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6月</w:t>
            </w:r>
          </w:p>
        </w:tc>
        <w:tc>
          <w:tcPr>
            <w:tcW w:w="715" w:type="pct"/>
            <w:vAlign w:val="center"/>
          </w:tcPr>
          <w:p w14:paraId="12D8E4F7"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25D48391"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64C80F1D" w14:textId="77777777" w:rsidR="00FA7221" w:rsidRDefault="00FA7221">
            <w:pPr>
              <w:jc w:val="center"/>
              <w:rPr>
                <w:rFonts w:asciiTheme="majorEastAsia" w:eastAsiaTheme="majorEastAsia" w:hAnsiTheme="majorEastAsia" w:hint="eastAsia"/>
                <w:sz w:val="18"/>
                <w:szCs w:val="18"/>
              </w:rPr>
            </w:pPr>
          </w:p>
        </w:tc>
        <w:tc>
          <w:tcPr>
            <w:tcW w:w="715" w:type="pct"/>
          </w:tcPr>
          <w:p w14:paraId="69F8C9A3" w14:textId="77777777" w:rsidR="00FA7221" w:rsidRDefault="00FA7221">
            <w:pPr>
              <w:jc w:val="center"/>
              <w:rPr>
                <w:rFonts w:asciiTheme="majorEastAsia" w:eastAsiaTheme="majorEastAsia" w:hAnsiTheme="majorEastAsia" w:hint="eastAsia"/>
                <w:sz w:val="18"/>
                <w:szCs w:val="18"/>
              </w:rPr>
            </w:pPr>
          </w:p>
        </w:tc>
        <w:tc>
          <w:tcPr>
            <w:tcW w:w="715" w:type="pct"/>
          </w:tcPr>
          <w:p w14:paraId="085C66F5" w14:textId="77777777" w:rsidR="00FA7221" w:rsidRDefault="00FA7221">
            <w:pPr>
              <w:jc w:val="center"/>
              <w:rPr>
                <w:rFonts w:asciiTheme="majorEastAsia" w:eastAsiaTheme="majorEastAsia" w:hAnsiTheme="majorEastAsia" w:hint="eastAsia"/>
                <w:sz w:val="18"/>
                <w:szCs w:val="18"/>
              </w:rPr>
            </w:pPr>
          </w:p>
        </w:tc>
        <w:tc>
          <w:tcPr>
            <w:tcW w:w="715" w:type="pct"/>
          </w:tcPr>
          <w:p w14:paraId="5BE67854" w14:textId="77777777" w:rsidR="00FA7221" w:rsidRDefault="00FA7221">
            <w:pPr>
              <w:jc w:val="center"/>
              <w:rPr>
                <w:rFonts w:asciiTheme="majorEastAsia" w:eastAsiaTheme="majorEastAsia" w:hAnsiTheme="majorEastAsia" w:hint="eastAsia"/>
                <w:sz w:val="18"/>
                <w:szCs w:val="18"/>
              </w:rPr>
            </w:pPr>
          </w:p>
        </w:tc>
      </w:tr>
      <w:tr w:rsidR="00FA7221" w14:paraId="7A28C445" w14:textId="77777777">
        <w:tc>
          <w:tcPr>
            <w:tcW w:w="354" w:type="pct"/>
            <w:vMerge/>
            <w:vAlign w:val="center"/>
          </w:tcPr>
          <w:p w14:paraId="12F420AB"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3A960D99"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7月</w:t>
            </w:r>
          </w:p>
        </w:tc>
        <w:tc>
          <w:tcPr>
            <w:tcW w:w="715" w:type="pct"/>
            <w:vAlign w:val="center"/>
          </w:tcPr>
          <w:p w14:paraId="29947961"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40014D10"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0CF63BF4" w14:textId="77777777" w:rsidR="00FA7221" w:rsidRDefault="00FA7221">
            <w:pPr>
              <w:jc w:val="center"/>
              <w:rPr>
                <w:rFonts w:asciiTheme="majorEastAsia" w:eastAsiaTheme="majorEastAsia" w:hAnsiTheme="majorEastAsia" w:hint="eastAsia"/>
                <w:sz w:val="18"/>
                <w:szCs w:val="18"/>
              </w:rPr>
            </w:pPr>
          </w:p>
        </w:tc>
        <w:tc>
          <w:tcPr>
            <w:tcW w:w="715" w:type="pct"/>
          </w:tcPr>
          <w:p w14:paraId="5D66AAA6" w14:textId="77777777" w:rsidR="00FA7221" w:rsidRDefault="00FA7221">
            <w:pPr>
              <w:jc w:val="center"/>
              <w:rPr>
                <w:rFonts w:asciiTheme="majorEastAsia" w:eastAsiaTheme="majorEastAsia" w:hAnsiTheme="majorEastAsia" w:hint="eastAsia"/>
                <w:sz w:val="18"/>
                <w:szCs w:val="18"/>
              </w:rPr>
            </w:pPr>
          </w:p>
        </w:tc>
        <w:tc>
          <w:tcPr>
            <w:tcW w:w="715" w:type="pct"/>
          </w:tcPr>
          <w:p w14:paraId="46AD862F" w14:textId="77777777" w:rsidR="00FA7221" w:rsidRDefault="00FA7221">
            <w:pPr>
              <w:jc w:val="center"/>
              <w:rPr>
                <w:rFonts w:asciiTheme="majorEastAsia" w:eastAsiaTheme="majorEastAsia" w:hAnsiTheme="majorEastAsia" w:hint="eastAsia"/>
                <w:sz w:val="18"/>
                <w:szCs w:val="18"/>
              </w:rPr>
            </w:pPr>
          </w:p>
        </w:tc>
        <w:tc>
          <w:tcPr>
            <w:tcW w:w="715" w:type="pct"/>
          </w:tcPr>
          <w:p w14:paraId="0A0197CA" w14:textId="77777777" w:rsidR="00FA7221" w:rsidRDefault="00FA7221">
            <w:pPr>
              <w:jc w:val="center"/>
              <w:rPr>
                <w:rFonts w:asciiTheme="majorEastAsia" w:eastAsiaTheme="majorEastAsia" w:hAnsiTheme="majorEastAsia" w:hint="eastAsia"/>
                <w:sz w:val="18"/>
                <w:szCs w:val="18"/>
              </w:rPr>
            </w:pPr>
          </w:p>
        </w:tc>
      </w:tr>
      <w:tr w:rsidR="00FA7221" w14:paraId="6F1C07F2" w14:textId="77777777">
        <w:tc>
          <w:tcPr>
            <w:tcW w:w="354" w:type="pct"/>
            <w:vMerge/>
            <w:vAlign w:val="center"/>
          </w:tcPr>
          <w:p w14:paraId="08FE8B7F"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283A4780"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8月</w:t>
            </w:r>
          </w:p>
        </w:tc>
        <w:tc>
          <w:tcPr>
            <w:tcW w:w="715" w:type="pct"/>
            <w:vAlign w:val="center"/>
          </w:tcPr>
          <w:p w14:paraId="5ED5D476"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4C44A056"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7FC7EB8A" w14:textId="77777777" w:rsidR="00FA7221" w:rsidRDefault="00FA7221">
            <w:pPr>
              <w:jc w:val="center"/>
              <w:rPr>
                <w:rFonts w:asciiTheme="majorEastAsia" w:eastAsiaTheme="majorEastAsia" w:hAnsiTheme="majorEastAsia" w:hint="eastAsia"/>
                <w:sz w:val="18"/>
                <w:szCs w:val="18"/>
              </w:rPr>
            </w:pPr>
          </w:p>
        </w:tc>
        <w:tc>
          <w:tcPr>
            <w:tcW w:w="715" w:type="pct"/>
          </w:tcPr>
          <w:p w14:paraId="33A40758" w14:textId="77777777" w:rsidR="00FA7221" w:rsidRDefault="00FA7221">
            <w:pPr>
              <w:jc w:val="center"/>
              <w:rPr>
                <w:rFonts w:asciiTheme="majorEastAsia" w:eastAsiaTheme="majorEastAsia" w:hAnsiTheme="majorEastAsia" w:hint="eastAsia"/>
                <w:sz w:val="18"/>
                <w:szCs w:val="18"/>
              </w:rPr>
            </w:pPr>
          </w:p>
        </w:tc>
        <w:tc>
          <w:tcPr>
            <w:tcW w:w="715" w:type="pct"/>
          </w:tcPr>
          <w:p w14:paraId="36BA7856" w14:textId="77777777" w:rsidR="00FA7221" w:rsidRDefault="00FA7221">
            <w:pPr>
              <w:jc w:val="center"/>
              <w:rPr>
                <w:rFonts w:asciiTheme="majorEastAsia" w:eastAsiaTheme="majorEastAsia" w:hAnsiTheme="majorEastAsia" w:hint="eastAsia"/>
                <w:sz w:val="18"/>
                <w:szCs w:val="18"/>
              </w:rPr>
            </w:pPr>
          </w:p>
        </w:tc>
        <w:tc>
          <w:tcPr>
            <w:tcW w:w="715" w:type="pct"/>
          </w:tcPr>
          <w:p w14:paraId="2AA74C04" w14:textId="77777777" w:rsidR="00FA7221" w:rsidRDefault="00FA7221">
            <w:pPr>
              <w:jc w:val="center"/>
              <w:rPr>
                <w:rFonts w:asciiTheme="majorEastAsia" w:eastAsiaTheme="majorEastAsia" w:hAnsiTheme="majorEastAsia" w:hint="eastAsia"/>
                <w:sz w:val="18"/>
                <w:szCs w:val="18"/>
              </w:rPr>
            </w:pPr>
          </w:p>
        </w:tc>
      </w:tr>
      <w:tr w:rsidR="00FA7221" w14:paraId="42079385" w14:textId="77777777">
        <w:tc>
          <w:tcPr>
            <w:tcW w:w="354" w:type="pct"/>
            <w:vMerge/>
            <w:vAlign w:val="center"/>
          </w:tcPr>
          <w:p w14:paraId="2169CE98"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73276479"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9月</w:t>
            </w:r>
          </w:p>
        </w:tc>
        <w:tc>
          <w:tcPr>
            <w:tcW w:w="715" w:type="pct"/>
            <w:vAlign w:val="center"/>
          </w:tcPr>
          <w:p w14:paraId="49466C32"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2DB185EB"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0E6B545A" w14:textId="77777777" w:rsidR="00FA7221" w:rsidRDefault="00FA7221">
            <w:pPr>
              <w:jc w:val="center"/>
              <w:rPr>
                <w:rFonts w:asciiTheme="majorEastAsia" w:eastAsiaTheme="majorEastAsia" w:hAnsiTheme="majorEastAsia" w:hint="eastAsia"/>
                <w:sz w:val="18"/>
                <w:szCs w:val="18"/>
              </w:rPr>
            </w:pPr>
          </w:p>
        </w:tc>
        <w:tc>
          <w:tcPr>
            <w:tcW w:w="715" w:type="pct"/>
          </w:tcPr>
          <w:p w14:paraId="468FBB37" w14:textId="77777777" w:rsidR="00FA7221" w:rsidRDefault="00FA7221">
            <w:pPr>
              <w:jc w:val="center"/>
              <w:rPr>
                <w:rFonts w:asciiTheme="majorEastAsia" w:eastAsiaTheme="majorEastAsia" w:hAnsiTheme="majorEastAsia" w:hint="eastAsia"/>
                <w:sz w:val="18"/>
                <w:szCs w:val="18"/>
              </w:rPr>
            </w:pPr>
          </w:p>
        </w:tc>
        <w:tc>
          <w:tcPr>
            <w:tcW w:w="715" w:type="pct"/>
          </w:tcPr>
          <w:p w14:paraId="130E0181" w14:textId="77777777" w:rsidR="00FA7221" w:rsidRDefault="00FA7221">
            <w:pPr>
              <w:jc w:val="center"/>
              <w:rPr>
                <w:rFonts w:asciiTheme="majorEastAsia" w:eastAsiaTheme="majorEastAsia" w:hAnsiTheme="majorEastAsia" w:hint="eastAsia"/>
                <w:sz w:val="18"/>
                <w:szCs w:val="18"/>
              </w:rPr>
            </w:pPr>
          </w:p>
        </w:tc>
        <w:tc>
          <w:tcPr>
            <w:tcW w:w="715" w:type="pct"/>
          </w:tcPr>
          <w:p w14:paraId="1B5C6125" w14:textId="77777777" w:rsidR="00FA7221" w:rsidRDefault="00FA7221">
            <w:pPr>
              <w:jc w:val="center"/>
              <w:rPr>
                <w:rFonts w:asciiTheme="majorEastAsia" w:eastAsiaTheme="majorEastAsia" w:hAnsiTheme="majorEastAsia" w:hint="eastAsia"/>
                <w:sz w:val="18"/>
                <w:szCs w:val="18"/>
              </w:rPr>
            </w:pPr>
          </w:p>
        </w:tc>
      </w:tr>
      <w:tr w:rsidR="00FA7221" w14:paraId="49D3A4F9" w14:textId="77777777">
        <w:tc>
          <w:tcPr>
            <w:tcW w:w="354" w:type="pct"/>
            <w:vMerge/>
            <w:vAlign w:val="center"/>
          </w:tcPr>
          <w:p w14:paraId="37B32F4E"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702AA2F1"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10月</w:t>
            </w:r>
          </w:p>
        </w:tc>
        <w:tc>
          <w:tcPr>
            <w:tcW w:w="715" w:type="pct"/>
            <w:vAlign w:val="center"/>
          </w:tcPr>
          <w:p w14:paraId="2EB9EF10"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2E1507DD"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77DB74F6" w14:textId="77777777" w:rsidR="00FA7221" w:rsidRDefault="00FA7221">
            <w:pPr>
              <w:jc w:val="center"/>
              <w:rPr>
                <w:rFonts w:asciiTheme="majorEastAsia" w:eastAsiaTheme="majorEastAsia" w:hAnsiTheme="majorEastAsia" w:hint="eastAsia"/>
                <w:sz w:val="18"/>
                <w:szCs w:val="18"/>
              </w:rPr>
            </w:pPr>
          </w:p>
        </w:tc>
        <w:tc>
          <w:tcPr>
            <w:tcW w:w="715" w:type="pct"/>
          </w:tcPr>
          <w:p w14:paraId="3922ECBD" w14:textId="77777777" w:rsidR="00FA7221" w:rsidRDefault="00FA7221">
            <w:pPr>
              <w:jc w:val="center"/>
              <w:rPr>
                <w:rFonts w:asciiTheme="majorEastAsia" w:eastAsiaTheme="majorEastAsia" w:hAnsiTheme="majorEastAsia" w:hint="eastAsia"/>
                <w:sz w:val="18"/>
                <w:szCs w:val="18"/>
              </w:rPr>
            </w:pPr>
          </w:p>
        </w:tc>
        <w:tc>
          <w:tcPr>
            <w:tcW w:w="715" w:type="pct"/>
          </w:tcPr>
          <w:p w14:paraId="0BE0F3BE" w14:textId="77777777" w:rsidR="00FA7221" w:rsidRDefault="00FA7221">
            <w:pPr>
              <w:jc w:val="center"/>
              <w:rPr>
                <w:rFonts w:asciiTheme="majorEastAsia" w:eastAsiaTheme="majorEastAsia" w:hAnsiTheme="majorEastAsia" w:hint="eastAsia"/>
                <w:sz w:val="18"/>
                <w:szCs w:val="18"/>
              </w:rPr>
            </w:pPr>
          </w:p>
        </w:tc>
        <w:tc>
          <w:tcPr>
            <w:tcW w:w="715" w:type="pct"/>
          </w:tcPr>
          <w:p w14:paraId="4FF374C6" w14:textId="77777777" w:rsidR="00FA7221" w:rsidRDefault="00FA7221">
            <w:pPr>
              <w:jc w:val="center"/>
              <w:rPr>
                <w:rFonts w:asciiTheme="majorEastAsia" w:eastAsiaTheme="majorEastAsia" w:hAnsiTheme="majorEastAsia" w:hint="eastAsia"/>
                <w:sz w:val="18"/>
                <w:szCs w:val="18"/>
              </w:rPr>
            </w:pPr>
          </w:p>
        </w:tc>
      </w:tr>
      <w:tr w:rsidR="00FA7221" w14:paraId="50FE13D1" w14:textId="77777777">
        <w:tc>
          <w:tcPr>
            <w:tcW w:w="354" w:type="pct"/>
            <w:vMerge/>
            <w:vAlign w:val="center"/>
          </w:tcPr>
          <w:p w14:paraId="576CC484"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02BBD08D"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11月</w:t>
            </w:r>
          </w:p>
        </w:tc>
        <w:tc>
          <w:tcPr>
            <w:tcW w:w="715" w:type="pct"/>
            <w:vAlign w:val="center"/>
          </w:tcPr>
          <w:p w14:paraId="7A3C6778"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7A5A53EA"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7652295F" w14:textId="77777777" w:rsidR="00FA7221" w:rsidRDefault="00FA7221">
            <w:pPr>
              <w:jc w:val="center"/>
              <w:rPr>
                <w:rFonts w:asciiTheme="majorEastAsia" w:eastAsiaTheme="majorEastAsia" w:hAnsiTheme="majorEastAsia" w:hint="eastAsia"/>
                <w:sz w:val="18"/>
                <w:szCs w:val="18"/>
              </w:rPr>
            </w:pPr>
          </w:p>
        </w:tc>
        <w:tc>
          <w:tcPr>
            <w:tcW w:w="715" w:type="pct"/>
          </w:tcPr>
          <w:p w14:paraId="490A1AF8" w14:textId="77777777" w:rsidR="00FA7221" w:rsidRDefault="00FA7221">
            <w:pPr>
              <w:jc w:val="center"/>
              <w:rPr>
                <w:rFonts w:asciiTheme="majorEastAsia" w:eastAsiaTheme="majorEastAsia" w:hAnsiTheme="majorEastAsia" w:hint="eastAsia"/>
                <w:sz w:val="18"/>
                <w:szCs w:val="18"/>
              </w:rPr>
            </w:pPr>
          </w:p>
        </w:tc>
        <w:tc>
          <w:tcPr>
            <w:tcW w:w="715" w:type="pct"/>
          </w:tcPr>
          <w:p w14:paraId="23B986DE" w14:textId="77777777" w:rsidR="00FA7221" w:rsidRDefault="00FA7221">
            <w:pPr>
              <w:jc w:val="center"/>
              <w:rPr>
                <w:rFonts w:asciiTheme="majorEastAsia" w:eastAsiaTheme="majorEastAsia" w:hAnsiTheme="majorEastAsia" w:hint="eastAsia"/>
                <w:sz w:val="18"/>
                <w:szCs w:val="18"/>
              </w:rPr>
            </w:pPr>
          </w:p>
        </w:tc>
        <w:tc>
          <w:tcPr>
            <w:tcW w:w="715" w:type="pct"/>
          </w:tcPr>
          <w:p w14:paraId="1F77C645" w14:textId="77777777" w:rsidR="00FA7221" w:rsidRDefault="00FA7221">
            <w:pPr>
              <w:jc w:val="center"/>
              <w:rPr>
                <w:rFonts w:asciiTheme="majorEastAsia" w:eastAsiaTheme="majorEastAsia" w:hAnsiTheme="majorEastAsia" w:hint="eastAsia"/>
                <w:sz w:val="18"/>
                <w:szCs w:val="18"/>
              </w:rPr>
            </w:pPr>
          </w:p>
        </w:tc>
      </w:tr>
      <w:tr w:rsidR="00FA7221" w14:paraId="0B72F59A" w14:textId="77777777">
        <w:tc>
          <w:tcPr>
            <w:tcW w:w="354" w:type="pct"/>
            <w:vMerge/>
            <w:vAlign w:val="center"/>
          </w:tcPr>
          <w:p w14:paraId="3E4B0F18"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608EE136"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12月</w:t>
            </w:r>
          </w:p>
        </w:tc>
        <w:tc>
          <w:tcPr>
            <w:tcW w:w="715" w:type="pct"/>
            <w:vAlign w:val="center"/>
          </w:tcPr>
          <w:p w14:paraId="6462B81F"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3A3E5F7E"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05E243A3" w14:textId="77777777" w:rsidR="00FA7221" w:rsidRDefault="00FA7221">
            <w:pPr>
              <w:jc w:val="center"/>
              <w:rPr>
                <w:rFonts w:asciiTheme="majorEastAsia" w:eastAsiaTheme="majorEastAsia" w:hAnsiTheme="majorEastAsia" w:hint="eastAsia"/>
                <w:sz w:val="18"/>
                <w:szCs w:val="18"/>
              </w:rPr>
            </w:pPr>
          </w:p>
        </w:tc>
        <w:tc>
          <w:tcPr>
            <w:tcW w:w="715" w:type="pct"/>
          </w:tcPr>
          <w:p w14:paraId="5449760B" w14:textId="77777777" w:rsidR="00FA7221" w:rsidRDefault="00FA7221">
            <w:pPr>
              <w:jc w:val="center"/>
              <w:rPr>
                <w:rFonts w:asciiTheme="majorEastAsia" w:eastAsiaTheme="majorEastAsia" w:hAnsiTheme="majorEastAsia" w:hint="eastAsia"/>
                <w:sz w:val="18"/>
                <w:szCs w:val="18"/>
              </w:rPr>
            </w:pPr>
          </w:p>
        </w:tc>
        <w:tc>
          <w:tcPr>
            <w:tcW w:w="715" w:type="pct"/>
          </w:tcPr>
          <w:p w14:paraId="214255D2" w14:textId="77777777" w:rsidR="00FA7221" w:rsidRDefault="00FA7221">
            <w:pPr>
              <w:jc w:val="center"/>
              <w:rPr>
                <w:rFonts w:asciiTheme="majorEastAsia" w:eastAsiaTheme="majorEastAsia" w:hAnsiTheme="majorEastAsia" w:hint="eastAsia"/>
                <w:sz w:val="18"/>
                <w:szCs w:val="18"/>
              </w:rPr>
            </w:pPr>
          </w:p>
        </w:tc>
        <w:tc>
          <w:tcPr>
            <w:tcW w:w="715" w:type="pct"/>
          </w:tcPr>
          <w:p w14:paraId="08E31A41" w14:textId="77777777" w:rsidR="00FA7221" w:rsidRDefault="00FA7221">
            <w:pPr>
              <w:jc w:val="center"/>
              <w:rPr>
                <w:rFonts w:asciiTheme="majorEastAsia" w:eastAsiaTheme="majorEastAsia" w:hAnsiTheme="majorEastAsia" w:hint="eastAsia"/>
                <w:sz w:val="18"/>
                <w:szCs w:val="18"/>
              </w:rPr>
            </w:pPr>
          </w:p>
        </w:tc>
      </w:tr>
      <w:tr w:rsidR="00FA7221" w14:paraId="60CC830F" w14:textId="77777777">
        <w:tc>
          <w:tcPr>
            <w:tcW w:w="354" w:type="pct"/>
            <w:vMerge w:val="restart"/>
            <w:vAlign w:val="center"/>
          </w:tcPr>
          <w:p w14:paraId="5444BB15" w14:textId="77777777" w:rsidR="00FA7221" w:rsidRDefault="00000000">
            <w:pPr>
              <w:ind w:firstLineChars="111" w:firstLine="200"/>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w:t>
            </w:r>
          </w:p>
        </w:tc>
        <w:tc>
          <w:tcPr>
            <w:tcW w:w="356" w:type="pct"/>
            <w:vMerge w:val="restart"/>
            <w:vAlign w:val="center"/>
          </w:tcPr>
          <w:p w14:paraId="6BC9FFED" w14:textId="77777777" w:rsidR="00FA7221" w:rsidRDefault="00000000">
            <w:pPr>
              <w:ind w:firstLineChars="110" w:firstLine="198"/>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数量</w:t>
            </w:r>
          </w:p>
        </w:tc>
        <w:tc>
          <w:tcPr>
            <w:tcW w:w="2145" w:type="pct"/>
            <w:gridSpan w:val="3"/>
            <w:vAlign w:val="center"/>
          </w:tcPr>
          <w:p w14:paraId="3F6C0522"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输入</w:t>
            </w:r>
          </w:p>
        </w:tc>
        <w:tc>
          <w:tcPr>
            <w:tcW w:w="2145" w:type="pct"/>
            <w:gridSpan w:val="3"/>
            <w:vAlign w:val="center"/>
          </w:tcPr>
          <w:p w14:paraId="2E0DC1B2"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输出</w:t>
            </w:r>
          </w:p>
        </w:tc>
      </w:tr>
      <w:tr w:rsidR="00FA7221" w14:paraId="2CA7C8AF" w14:textId="77777777">
        <w:trPr>
          <w:trHeight w:val="412"/>
        </w:trPr>
        <w:tc>
          <w:tcPr>
            <w:tcW w:w="354" w:type="pct"/>
            <w:vMerge/>
            <w:vAlign w:val="center"/>
          </w:tcPr>
          <w:p w14:paraId="20CCB589" w14:textId="77777777" w:rsidR="00FA7221" w:rsidRDefault="00FA7221">
            <w:pPr>
              <w:jc w:val="center"/>
              <w:rPr>
                <w:rFonts w:asciiTheme="majorEastAsia" w:eastAsiaTheme="majorEastAsia" w:hAnsiTheme="majorEastAsia" w:hint="eastAsia"/>
                <w:sz w:val="18"/>
                <w:szCs w:val="18"/>
              </w:rPr>
            </w:pPr>
          </w:p>
        </w:tc>
        <w:tc>
          <w:tcPr>
            <w:tcW w:w="356" w:type="pct"/>
            <w:vMerge/>
            <w:vAlign w:val="center"/>
          </w:tcPr>
          <w:p w14:paraId="685D0F80"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55288D52"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罐内液体质量（</w:t>
            </w:r>
            <w:r>
              <w:rPr>
                <w:rFonts w:asciiTheme="majorEastAsia" w:eastAsiaTheme="majorEastAsia" w:hAnsiTheme="majorEastAsia"/>
                <w:sz w:val="18"/>
                <w:szCs w:val="18"/>
              </w:rPr>
              <w:t>t</w:t>
            </w:r>
            <w:r>
              <w:rPr>
                <w:rFonts w:asciiTheme="majorEastAsia" w:eastAsiaTheme="majorEastAsia" w:hAnsiTheme="majorEastAsia" w:hint="eastAsia"/>
                <w:sz w:val="18"/>
                <w:szCs w:val="18"/>
              </w:rPr>
              <w:t>）</w:t>
            </w:r>
          </w:p>
        </w:tc>
        <w:tc>
          <w:tcPr>
            <w:tcW w:w="715" w:type="pct"/>
            <w:vAlign w:val="center"/>
          </w:tcPr>
          <w:p w14:paraId="0FC26B3E"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罐内</w:t>
            </w:r>
            <w:r>
              <w:rPr>
                <w:rFonts w:asciiTheme="majorEastAsia" w:eastAsiaTheme="majorEastAsia" w:hAnsiTheme="majorEastAsia"/>
                <w:sz w:val="18"/>
                <w:szCs w:val="18"/>
              </w:rPr>
              <w:t>CO</w:t>
            </w:r>
            <w:r>
              <w:rPr>
                <w:rFonts w:asciiTheme="majorEastAsia" w:eastAsiaTheme="majorEastAsia" w:hAnsiTheme="majorEastAsia"/>
                <w:sz w:val="18"/>
                <w:szCs w:val="18"/>
                <w:vertAlign w:val="subscript"/>
              </w:rPr>
              <w:t>2</w:t>
            </w:r>
            <w:r>
              <w:rPr>
                <w:rFonts w:asciiTheme="majorEastAsia" w:eastAsiaTheme="majorEastAsia" w:hAnsiTheme="majorEastAsia" w:hint="eastAsia"/>
                <w:sz w:val="18"/>
                <w:szCs w:val="18"/>
              </w:rPr>
              <w:t>纯度（</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c>
          <w:tcPr>
            <w:tcW w:w="715" w:type="pct"/>
            <w:vAlign w:val="center"/>
          </w:tcPr>
          <w:p w14:paraId="3098E4F1"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输入二氧化碳（</w:t>
            </w:r>
            <w:r>
              <w:rPr>
                <w:rFonts w:asciiTheme="majorEastAsia" w:eastAsiaTheme="majorEastAsia" w:hAnsiTheme="majorEastAsia"/>
                <w:sz w:val="18"/>
                <w:szCs w:val="18"/>
              </w:rPr>
              <w:t>t</w:t>
            </w:r>
            <w:r>
              <w:rPr>
                <w:rFonts w:asciiTheme="majorEastAsia" w:eastAsiaTheme="majorEastAsia" w:hAnsiTheme="majorEastAsia" w:hint="eastAsia"/>
                <w:sz w:val="18"/>
                <w:szCs w:val="18"/>
              </w:rPr>
              <w:t>）</w:t>
            </w:r>
          </w:p>
        </w:tc>
        <w:tc>
          <w:tcPr>
            <w:tcW w:w="715" w:type="pct"/>
            <w:vAlign w:val="center"/>
          </w:tcPr>
          <w:p w14:paraId="7493CCF6"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罐内液体质量（</w:t>
            </w:r>
            <w:r>
              <w:rPr>
                <w:rFonts w:asciiTheme="majorEastAsia" w:eastAsiaTheme="majorEastAsia" w:hAnsiTheme="majorEastAsia"/>
                <w:sz w:val="18"/>
                <w:szCs w:val="18"/>
              </w:rPr>
              <w:t>t</w:t>
            </w:r>
            <w:r>
              <w:rPr>
                <w:rFonts w:asciiTheme="majorEastAsia" w:eastAsiaTheme="majorEastAsia" w:hAnsiTheme="majorEastAsia" w:hint="eastAsia"/>
                <w:sz w:val="18"/>
                <w:szCs w:val="18"/>
              </w:rPr>
              <w:t>）</w:t>
            </w:r>
          </w:p>
        </w:tc>
        <w:tc>
          <w:tcPr>
            <w:tcW w:w="715" w:type="pct"/>
            <w:vAlign w:val="center"/>
          </w:tcPr>
          <w:p w14:paraId="652AEA48"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罐内</w:t>
            </w:r>
            <w:r>
              <w:rPr>
                <w:rFonts w:asciiTheme="majorEastAsia" w:eastAsiaTheme="majorEastAsia" w:hAnsiTheme="majorEastAsia"/>
                <w:sz w:val="18"/>
                <w:szCs w:val="18"/>
              </w:rPr>
              <w:t>CO</w:t>
            </w:r>
            <w:r>
              <w:rPr>
                <w:rFonts w:asciiTheme="majorEastAsia" w:eastAsiaTheme="majorEastAsia" w:hAnsiTheme="majorEastAsia"/>
                <w:sz w:val="18"/>
                <w:szCs w:val="18"/>
                <w:vertAlign w:val="subscript"/>
              </w:rPr>
              <w:t>2</w:t>
            </w:r>
            <w:r>
              <w:rPr>
                <w:rFonts w:asciiTheme="majorEastAsia" w:eastAsiaTheme="majorEastAsia" w:hAnsiTheme="majorEastAsia" w:hint="eastAsia"/>
                <w:sz w:val="18"/>
                <w:szCs w:val="18"/>
              </w:rPr>
              <w:t>纯度（</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c>
          <w:tcPr>
            <w:tcW w:w="715" w:type="pct"/>
            <w:vAlign w:val="center"/>
          </w:tcPr>
          <w:p w14:paraId="3A6AC22B"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输出二氧化碳（</w:t>
            </w:r>
            <w:r>
              <w:rPr>
                <w:rFonts w:asciiTheme="majorEastAsia" w:eastAsiaTheme="majorEastAsia" w:hAnsiTheme="majorEastAsia"/>
                <w:sz w:val="18"/>
                <w:szCs w:val="18"/>
              </w:rPr>
              <w:t>t</w:t>
            </w:r>
            <w:r>
              <w:rPr>
                <w:rFonts w:asciiTheme="majorEastAsia" w:eastAsiaTheme="majorEastAsia" w:hAnsiTheme="majorEastAsia" w:hint="eastAsia"/>
                <w:sz w:val="18"/>
                <w:szCs w:val="18"/>
              </w:rPr>
              <w:t>）</w:t>
            </w:r>
          </w:p>
        </w:tc>
      </w:tr>
      <w:tr w:rsidR="00FA7221" w14:paraId="79C527BC" w14:textId="77777777">
        <w:tc>
          <w:tcPr>
            <w:tcW w:w="354" w:type="pct"/>
            <w:vMerge/>
            <w:vAlign w:val="center"/>
          </w:tcPr>
          <w:p w14:paraId="3BCAABFB"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69347DD2"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罐车1</w:t>
            </w:r>
          </w:p>
        </w:tc>
        <w:tc>
          <w:tcPr>
            <w:tcW w:w="715" w:type="pct"/>
            <w:vAlign w:val="center"/>
          </w:tcPr>
          <w:p w14:paraId="1DCBBFA0"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2C832AE7"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3F11A839" w14:textId="77777777" w:rsidR="00FA7221" w:rsidRDefault="00FA7221">
            <w:pPr>
              <w:jc w:val="center"/>
              <w:rPr>
                <w:rFonts w:asciiTheme="majorEastAsia" w:eastAsiaTheme="majorEastAsia" w:hAnsiTheme="majorEastAsia" w:hint="eastAsia"/>
                <w:sz w:val="18"/>
                <w:szCs w:val="18"/>
              </w:rPr>
            </w:pPr>
          </w:p>
        </w:tc>
        <w:tc>
          <w:tcPr>
            <w:tcW w:w="715" w:type="pct"/>
          </w:tcPr>
          <w:p w14:paraId="236F776A"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0644D5C8"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19CA1CF2" w14:textId="77777777" w:rsidR="00FA7221" w:rsidRDefault="00FA7221">
            <w:pPr>
              <w:jc w:val="center"/>
              <w:rPr>
                <w:rFonts w:asciiTheme="majorEastAsia" w:eastAsiaTheme="majorEastAsia" w:hAnsiTheme="majorEastAsia" w:hint="eastAsia"/>
                <w:sz w:val="18"/>
                <w:szCs w:val="18"/>
              </w:rPr>
            </w:pPr>
          </w:p>
        </w:tc>
      </w:tr>
      <w:tr w:rsidR="00FA7221" w14:paraId="247C5014" w14:textId="77777777">
        <w:tc>
          <w:tcPr>
            <w:tcW w:w="354" w:type="pct"/>
            <w:vMerge/>
            <w:vAlign w:val="center"/>
          </w:tcPr>
          <w:p w14:paraId="1B923D80"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544E280C"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罐车2</w:t>
            </w:r>
          </w:p>
        </w:tc>
        <w:tc>
          <w:tcPr>
            <w:tcW w:w="715" w:type="pct"/>
            <w:vAlign w:val="center"/>
          </w:tcPr>
          <w:p w14:paraId="55633850"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5A743ABD"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37FE5128" w14:textId="77777777" w:rsidR="00FA7221" w:rsidRDefault="00FA7221">
            <w:pPr>
              <w:jc w:val="center"/>
              <w:rPr>
                <w:rFonts w:asciiTheme="majorEastAsia" w:eastAsiaTheme="majorEastAsia" w:hAnsiTheme="majorEastAsia" w:hint="eastAsia"/>
                <w:sz w:val="18"/>
                <w:szCs w:val="18"/>
              </w:rPr>
            </w:pPr>
          </w:p>
        </w:tc>
        <w:tc>
          <w:tcPr>
            <w:tcW w:w="715" w:type="pct"/>
          </w:tcPr>
          <w:p w14:paraId="327C45F9"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64951E26"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47B27697" w14:textId="77777777" w:rsidR="00FA7221" w:rsidRDefault="00FA7221">
            <w:pPr>
              <w:jc w:val="center"/>
              <w:rPr>
                <w:rFonts w:asciiTheme="majorEastAsia" w:eastAsiaTheme="majorEastAsia" w:hAnsiTheme="majorEastAsia" w:hint="eastAsia"/>
                <w:sz w:val="18"/>
                <w:szCs w:val="18"/>
              </w:rPr>
            </w:pPr>
          </w:p>
        </w:tc>
      </w:tr>
      <w:tr w:rsidR="00FA7221" w14:paraId="2EE878EB" w14:textId="77777777">
        <w:tc>
          <w:tcPr>
            <w:tcW w:w="354" w:type="pct"/>
            <w:vMerge/>
            <w:vAlign w:val="center"/>
          </w:tcPr>
          <w:p w14:paraId="5018E535"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661E0934"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w:t>
            </w:r>
          </w:p>
        </w:tc>
        <w:tc>
          <w:tcPr>
            <w:tcW w:w="715" w:type="pct"/>
            <w:vAlign w:val="center"/>
          </w:tcPr>
          <w:p w14:paraId="2953FFC3"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16879696"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6AA8BB8D" w14:textId="77777777" w:rsidR="00FA7221" w:rsidRDefault="00FA7221">
            <w:pPr>
              <w:jc w:val="center"/>
              <w:rPr>
                <w:rFonts w:asciiTheme="majorEastAsia" w:eastAsiaTheme="majorEastAsia" w:hAnsiTheme="majorEastAsia" w:hint="eastAsia"/>
                <w:sz w:val="18"/>
                <w:szCs w:val="18"/>
              </w:rPr>
            </w:pPr>
          </w:p>
        </w:tc>
        <w:tc>
          <w:tcPr>
            <w:tcW w:w="715" w:type="pct"/>
          </w:tcPr>
          <w:p w14:paraId="662FFFDD"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5A77B3D9"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3D3B819F" w14:textId="77777777" w:rsidR="00FA7221" w:rsidRDefault="00FA7221">
            <w:pPr>
              <w:jc w:val="center"/>
              <w:rPr>
                <w:rFonts w:asciiTheme="majorEastAsia" w:eastAsiaTheme="majorEastAsia" w:hAnsiTheme="majorEastAsia" w:hint="eastAsia"/>
                <w:sz w:val="18"/>
                <w:szCs w:val="18"/>
              </w:rPr>
            </w:pPr>
          </w:p>
        </w:tc>
      </w:tr>
      <w:tr w:rsidR="00FA7221" w14:paraId="521151D2" w14:textId="77777777">
        <w:tc>
          <w:tcPr>
            <w:tcW w:w="354" w:type="pct"/>
            <w:vMerge/>
            <w:vAlign w:val="center"/>
          </w:tcPr>
          <w:p w14:paraId="2773A624" w14:textId="77777777" w:rsidR="00FA7221" w:rsidRDefault="00FA7221">
            <w:pPr>
              <w:jc w:val="center"/>
              <w:rPr>
                <w:rFonts w:asciiTheme="majorEastAsia" w:eastAsiaTheme="majorEastAsia" w:hAnsiTheme="majorEastAsia" w:hint="eastAsia"/>
                <w:sz w:val="18"/>
                <w:szCs w:val="18"/>
              </w:rPr>
            </w:pPr>
          </w:p>
        </w:tc>
        <w:tc>
          <w:tcPr>
            <w:tcW w:w="356" w:type="pct"/>
            <w:vAlign w:val="center"/>
          </w:tcPr>
          <w:p w14:paraId="1AB97398"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罐车n</w:t>
            </w:r>
          </w:p>
        </w:tc>
        <w:tc>
          <w:tcPr>
            <w:tcW w:w="715" w:type="pct"/>
            <w:vAlign w:val="center"/>
          </w:tcPr>
          <w:p w14:paraId="579450C1"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6FEAE157"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20D3AFA8" w14:textId="77777777" w:rsidR="00FA7221" w:rsidRDefault="00FA7221">
            <w:pPr>
              <w:jc w:val="center"/>
              <w:rPr>
                <w:rFonts w:asciiTheme="majorEastAsia" w:eastAsiaTheme="majorEastAsia" w:hAnsiTheme="majorEastAsia" w:hint="eastAsia"/>
                <w:sz w:val="18"/>
                <w:szCs w:val="18"/>
              </w:rPr>
            </w:pPr>
          </w:p>
        </w:tc>
        <w:tc>
          <w:tcPr>
            <w:tcW w:w="715" w:type="pct"/>
          </w:tcPr>
          <w:p w14:paraId="74068CFB"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3A5B67EE" w14:textId="77777777" w:rsidR="00FA7221" w:rsidRDefault="00FA7221">
            <w:pPr>
              <w:jc w:val="center"/>
              <w:rPr>
                <w:rFonts w:asciiTheme="majorEastAsia" w:eastAsiaTheme="majorEastAsia" w:hAnsiTheme="majorEastAsia" w:hint="eastAsia"/>
                <w:sz w:val="18"/>
                <w:szCs w:val="18"/>
              </w:rPr>
            </w:pPr>
          </w:p>
        </w:tc>
        <w:tc>
          <w:tcPr>
            <w:tcW w:w="715" w:type="pct"/>
            <w:vAlign w:val="center"/>
          </w:tcPr>
          <w:p w14:paraId="5FAEDAEB" w14:textId="77777777" w:rsidR="00FA7221" w:rsidRDefault="00FA7221">
            <w:pPr>
              <w:jc w:val="center"/>
              <w:rPr>
                <w:rFonts w:asciiTheme="majorEastAsia" w:eastAsiaTheme="majorEastAsia" w:hAnsiTheme="majorEastAsia" w:hint="eastAsia"/>
                <w:sz w:val="18"/>
                <w:szCs w:val="18"/>
              </w:rPr>
            </w:pPr>
          </w:p>
        </w:tc>
      </w:tr>
    </w:tbl>
    <w:p w14:paraId="7D7CC711" w14:textId="77777777" w:rsidR="00FA7221" w:rsidRDefault="00FA7221">
      <w:pPr>
        <w:pStyle w:val="affffffff4"/>
        <w:widowControl w:val="0"/>
        <w:ind w:firstLineChars="0" w:firstLine="0"/>
        <w:rPr>
          <w:rFonts w:asciiTheme="majorEastAsia" w:eastAsiaTheme="majorEastAsia" w:hAnsiTheme="majorEastAsia" w:hint="eastAsia"/>
          <w:szCs w:val="21"/>
        </w:rPr>
      </w:pPr>
    </w:p>
    <w:p w14:paraId="36EDD8F4" w14:textId="77777777" w:rsidR="00FA7221" w:rsidRDefault="00000000">
      <w:pPr>
        <w:pStyle w:val="affffffff4"/>
        <w:widowControl w:val="0"/>
        <w:ind w:firstLineChars="0" w:firstLine="0"/>
        <w:rPr>
          <w:rFonts w:asciiTheme="majorEastAsia" w:eastAsiaTheme="majorEastAsia" w:hAnsiTheme="majorEastAsia" w:hint="eastAsia"/>
          <w:szCs w:val="21"/>
        </w:rPr>
      </w:pPr>
      <w:r>
        <w:rPr>
          <w:rFonts w:asciiTheme="majorEastAsia" w:eastAsiaTheme="majorEastAsia" w:hAnsiTheme="majorEastAsia"/>
          <w:szCs w:val="21"/>
        </w:rPr>
        <w:br w:type="page"/>
      </w:r>
    </w:p>
    <w:p w14:paraId="5DA8D331" w14:textId="24347AD8" w:rsidR="00FA7221" w:rsidRPr="0057128B" w:rsidRDefault="00000000" w:rsidP="005E443C">
      <w:pPr>
        <w:spacing w:beforeLines="100" w:before="312" w:afterLines="50" w:after="156"/>
        <w:ind w:firstLine="420"/>
        <w:jc w:val="center"/>
        <w:rPr>
          <w:rFonts w:ascii="黑体" w:eastAsia="黑体" w:hAnsi="黑体" w:hint="eastAsia"/>
          <w:sz w:val="18"/>
          <w:szCs w:val="18"/>
        </w:rPr>
      </w:pPr>
      <w:r w:rsidRPr="0057128B">
        <w:rPr>
          <w:rFonts w:ascii="黑体" w:eastAsia="黑体" w:hAnsi="黑体" w:hint="eastAsia"/>
          <w:sz w:val="18"/>
          <w:szCs w:val="18"/>
        </w:rPr>
        <w:lastRenderedPageBreak/>
        <w:t>附表</w:t>
      </w:r>
      <w:r w:rsidRPr="0057128B">
        <w:rPr>
          <w:rFonts w:ascii="黑体" w:eastAsia="黑体" w:hAnsi="黑体"/>
          <w:sz w:val="18"/>
          <w:szCs w:val="18"/>
        </w:rPr>
        <w:t xml:space="preserve">7 </w:t>
      </w:r>
      <w:r w:rsidR="00A60851">
        <w:rPr>
          <w:rFonts w:ascii="黑体" w:eastAsia="黑体" w:hAnsi="黑体" w:hint="eastAsia"/>
          <w:sz w:val="18"/>
          <w:szCs w:val="18"/>
        </w:rPr>
        <w:t xml:space="preserve"> </w:t>
      </w:r>
      <w:r w:rsidRPr="0057128B">
        <w:rPr>
          <w:rFonts w:ascii="黑体" w:eastAsia="黑体" w:hAnsi="黑体" w:hint="eastAsia"/>
          <w:sz w:val="18"/>
          <w:szCs w:val="18"/>
        </w:rPr>
        <w:t>利用系统泄漏碳排放活动</w:t>
      </w:r>
      <w:r w:rsidR="0057128B" w:rsidRPr="0057128B">
        <w:rPr>
          <w:rFonts w:ascii="黑体" w:eastAsia="黑体" w:hAnsi="黑体" w:hint="eastAsia"/>
          <w:sz w:val="18"/>
          <w:szCs w:val="18"/>
        </w:rPr>
        <w:t>数据</w:t>
      </w:r>
      <w:r w:rsidRPr="0057128B">
        <w:rPr>
          <w:rFonts w:ascii="黑体" w:eastAsia="黑体" w:hAnsi="黑体" w:hint="eastAsia"/>
          <w:sz w:val="18"/>
          <w:szCs w:val="18"/>
        </w:rPr>
        <w:t>和排放因子数据一览表</w:t>
      </w:r>
    </w:p>
    <w:tbl>
      <w:tblPr>
        <w:tblStyle w:val="affffff8"/>
        <w:tblW w:w="5000" w:type="pct"/>
        <w:tblLayout w:type="fixed"/>
        <w:tblLook w:val="04A0" w:firstRow="1" w:lastRow="0" w:firstColumn="1" w:lastColumn="0" w:noHBand="0" w:noVBand="1"/>
      </w:tblPr>
      <w:tblGrid>
        <w:gridCol w:w="1103"/>
        <w:gridCol w:w="1196"/>
        <w:gridCol w:w="2018"/>
        <w:gridCol w:w="2016"/>
        <w:gridCol w:w="2018"/>
        <w:gridCol w:w="3025"/>
        <w:gridCol w:w="2798"/>
      </w:tblGrid>
      <w:tr w:rsidR="00FA7221" w14:paraId="1224A3F7" w14:textId="77777777">
        <w:tc>
          <w:tcPr>
            <w:tcW w:w="389" w:type="pct"/>
            <w:vMerge w:val="restart"/>
            <w:vAlign w:val="center"/>
          </w:tcPr>
          <w:p w14:paraId="30BAF4BD"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运输方式</w:t>
            </w:r>
          </w:p>
        </w:tc>
        <w:tc>
          <w:tcPr>
            <w:tcW w:w="422" w:type="pct"/>
            <w:vMerge w:val="restart"/>
            <w:vAlign w:val="center"/>
          </w:tcPr>
          <w:p w14:paraId="0F4BCCC2"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月份</w:t>
            </w:r>
          </w:p>
        </w:tc>
        <w:tc>
          <w:tcPr>
            <w:tcW w:w="2135" w:type="pct"/>
            <w:gridSpan w:val="3"/>
            <w:vAlign w:val="center"/>
          </w:tcPr>
          <w:p w14:paraId="69FAD6A3"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进入利用系统的</w:t>
            </w:r>
            <w:r>
              <w:rPr>
                <w:rFonts w:asciiTheme="majorEastAsia" w:eastAsiaTheme="majorEastAsia" w:hAnsiTheme="majorEastAsia"/>
                <w:sz w:val="18"/>
                <w:szCs w:val="18"/>
              </w:rPr>
              <w:t>CO</w:t>
            </w:r>
            <w:r>
              <w:rPr>
                <w:rFonts w:asciiTheme="majorEastAsia" w:eastAsiaTheme="majorEastAsia" w:hAnsiTheme="majorEastAsia"/>
                <w:sz w:val="18"/>
                <w:szCs w:val="18"/>
                <w:vertAlign w:val="subscript"/>
              </w:rPr>
              <w:t>2</w:t>
            </w:r>
          </w:p>
        </w:tc>
        <w:tc>
          <w:tcPr>
            <w:tcW w:w="2054" w:type="pct"/>
            <w:gridSpan w:val="2"/>
          </w:tcPr>
          <w:p w14:paraId="570912D7"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利用工艺的</w:t>
            </w:r>
            <w:r>
              <w:rPr>
                <w:rFonts w:asciiTheme="majorEastAsia" w:eastAsiaTheme="majorEastAsia" w:hAnsiTheme="majorEastAsia"/>
                <w:sz w:val="18"/>
                <w:szCs w:val="18"/>
              </w:rPr>
              <w:t>CO</w:t>
            </w:r>
            <w:r>
              <w:rPr>
                <w:rFonts w:asciiTheme="majorEastAsia" w:eastAsiaTheme="majorEastAsia" w:hAnsiTheme="majorEastAsia"/>
                <w:sz w:val="18"/>
                <w:szCs w:val="18"/>
                <w:vertAlign w:val="subscript"/>
              </w:rPr>
              <w:t>2</w:t>
            </w:r>
            <w:r>
              <w:rPr>
                <w:rFonts w:asciiTheme="majorEastAsia" w:eastAsiaTheme="majorEastAsia" w:hAnsiTheme="majorEastAsia" w:hint="eastAsia"/>
                <w:sz w:val="18"/>
                <w:szCs w:val="18"/>
              </w:rPr>
              <w:t>泄漏率</w:t>
            </w:r>
          </w:p>
        </w:tc>
      </w:tr>
      <w:tr w:rsidR="00FA7221" w14:paraId="6E9B140F" w14:textId="77777777">
        <w:tc>
          <w:tcPr>
            <w:tcW w:w="389" w:type="pct"/>
            <w:vMerge/>
            <w:vAlign w:val="center"/>
          </w:tcPr>
          <w:p w14:paraId="22B2F6C0" w14:textId="77777777" w:rsidR="00FA7221" w:rsidRDefault="00FA7221">
            <w:pPr>
              <w:jc w:val="center"/>
              <w:rPr>
                <w:rFonts w:asciiTheme="majorEastAsia" w:eastAsiaTheme="majorEastAsia" w:hAnsiTheme="majorEastAsia" w:hint="eastAsia"/>
                <w:sz w:val="18"/>
                <w:szCs w:val="18"/>
              </w:rPr>
            </w:pPr>
          </w:p>
        </w:tc>
        <w:tc>
          <w:tcPr>
            <w:tcW w:w="422" w:type="pct"/>
            <w:vMerge/>
            <w:vAlign w:val="center"/>
          </w:tcPr>
          <w:p w14:paraId="46B0EA2F"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0C14DD07"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平均流量（</w:t>
            </w:r>
            <w:r>
              <w:rPr>
                <w:rFonts w:asciiTheme="majorEastAsia" w:eastAsiaTheme="majorEastAsia" w:hAnsiTheme="majorEastAsia"/>
                <w:sz w:val="18"/>
                <w:szCs w:val="18"/>
              </w:rPr>
              <w:t>tCO</w:t>
            </w:r>
            <w:r>
              <w:rPr>
                <w:rFonts w:asciiTheme="majorEastAsia" w:eastAsiaTheme="majorEastAsia" w:hAnsiTheme="majorEastAsia"/>
                <w:sz w:val="18"/>
                <w:szCs w:val="18"/>
                <w:vertAlign w:val="subscript"/>
              </w:rPr>
              <w:t>2</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c>
          <w:tcPr>
            <w:tcW w:w="711" w:type="pct"/>
            <w:vAlign w:val="center"/>
          </w:tcPr>
          <w:p w14:paraId="177001C1"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运行时间（</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c>
          <w:tcPr>
            <w:tcW w:w="712" w:type="pct"/>
            <w:vAlign w:val="center"/>
          </w:tcPr>
          <w:p w14:paraId="3F000309"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平均纯度（</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c>
          <w:tcPr>
            <w:tcW w:w="1067" w:type="pct"/>
          </w:tcPr>
          <w:p w14:paraId="7E813367"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数值（</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c>
          <w:tcPr>
            <w:tcW w:w="987" w:type="pct"/>
          </w:tcPr>
          <w:p w14:paraId="3D9DED08"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数据来源</w:t>
            </w:r>
          </w:p>
        </w:tc>
      </w:tr>
      <w:tr w:rsidR="00FA7221" w14:paraId="33A5004E" w14:textId="77777777">
        <w:tc>
          <w:tcPr>
            <w:tcW w:w="389" w:type="pct"/>
            <w:vMerge w:val="restart"/>
            <w:vAlign w:val="center"/>
          </w:tcPr>
          <w:p w14:paraId="4E5D8094"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管道</w:t>
            </w:r>
          </w:p>
        </w:tc>
        <w:tc>
          <w:tcPr>
            <w:tcW w:w="422" w:type="pct"/>
            <w:vAlign w:val="center"/>
          </w:tcPr>
          <w:p w14:paraId="741A94CA"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1月</w:t>
            </w:r>
          </w:p>
        </w:tc>
        <w:tc>
          <w:tcPr>
            <w:tcW w:w="712" w:type="pct"/>
            <w:vAlign w:val="center"/>
          </w:tcPr>
          <w:p w14:paraId="3ACB0038"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18D4417B"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21E0DD0F" w14:textId="77777777" w:rsidR="00FA7221" w:rsidRDefault="00FA7221">
            <w:pPr>
              <w:jc w:val="center"/>
              <w:rPr>
                <w:rFonts w:asciiTheme="majorEastAsia" w:eastAsiaTheme="majorEastAsia" w:hAnsiTheme="majorEastAsia" w:hint="eastAsia"/>
                <w:sz w:val="18"/>
                <w:szCs w:val="18"/>
              </w:rPr>
            </w:pPr>
          </w:p>
        </w:tc>
        <w:tc>
          <w:tcPr>
            <w:tcW w:w="1067" w:type="pct"/>
            <w:vMerge w:val="restart"/>
            <w:vAlign w:val="center"/>
          </w:tcPr>
          <w:p w14:paraId="4A8D45F7" w14:textId="77777777" w:rsidR="00FA7221" w:rsidRDefault="00FA7221">
            <w:pPr>
              <w:jc w:val="center"/>
              <w:rPr>
                <w:rFonts w:asciiTheme="majorEastAsia" w:eastAsiaTheme="majorEastAsia" w:hAnsiTheme="majorEastAsia" w:hint="eastAsia"/>
                <w:sz w:val="18"/>
                <w:szCs w:val="18"/>
              </w:rPr>
            </w:pPr>
          </w:p>
        </w:tc>
        <w:tc>
          <w:tcPr>
            <w:tcW w:w="987" w:type="pct"/>
            <w:vMerge w:val="restart"/>
            <w:vAlign w:val="center"/>
          </w:tcPr>
          <w:p w14:paraId="28C1F371"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□实测值 □缺省值 □其他</w:t>
            </w:r>
            <w:r>
              <w:rPr>
                <w:rFonts w:asciiTheme="majorEastAsia" w:eastAsiaTheme="majorEastAsia" w:hAnsiTheme="majorEastAsia" w:hint="eastAsia"/>
                <w:sz w:val="18"/>
                <w:szCs w:val="18"/>
                <w:u w:val="single"/>
              </w:rPr>
              <w:t xml:space="preserve">      </w:t>
            </w:r>
          </w:p>
        </w:tc>
      </w:tr>
      <w:tr w:rsidR="00FA7221" w14:paraId="050B6CDF" w14:textId="77777777">
        <w:tc>
          <w:tcPr>
            <w:tcW w:w="389" w:type="pct"/>
            <w:vMerge/>
            <w:vAlign w:val="center"/>
          </w:tcPr>
          <w:p w14:paraId="5C098A66"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750F51A1"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2月</w:t>
            </w:r>
          </w:p>
        </w:tc>
        <w:tc>
          <w:tcPr>
            <w:tcW w:w="712" w:type="pct"/>
            <w:vAlign w:val="center"/>
          </w:tcPr>
          <w:p w14:paraId="67BB80E0"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1F4C0717"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42B8BE8B" w14:textId="77777777" w:rsidR="00FA7221" w:rsidRDefault="00FA7221">
            <w:pPr>
              <w:jc w:val="center"/>
              <w:rPr>
                <w:rFonts w:asciiTheme="majorEastAsia" w:eastAsiaTheme="majorEastAsia" w:hAnsiTheme="majorEastAsia" w:hint="eastAsia"/>
                <w:sz w:val="18"/>
                <w:szCs w:val="18"/>
              </w:rPr>
            </w:pPr>
          </w:p>
        </w:tc>
        <w:tc>
          <w:tcPr>
            <w:tcW w:w="1067" w:type="pct"/>
            <w:vMerge/>
          </w:tcPr>
          <w:p w14:paraId="4472B562" w14:textId="77777777" w:rsidR="00FA7221" w:rsidRDefault="00FA7221">
            <w:pPr>
              <w:jc w:val="center"/>
              <w:rPr>
                <w:rFonts w:asciiTheme="majorEastAsia" w:eastAsiaTheme="majorEastAsia" w:hAnsiTheme="majorEastAsia" w:hint="eastAsia"/>
                <w:sz w:val="18"/>
                <w:szCs w:val="18"/>
              </w:rPr>
            </w:pPr>
          </w:p>
        </w:tc>
        <w:tc>
          <w:tcPr>
            <w:tcW w:w="987" w:type="pct"/>
            <w:vMerge/>
          </w:tcPr>
          <w:p w14:paraId="7FA5571A" w14:textId="77777777" w:rsidR="00FA7221" w:rsidRDefault="00FA7221">
            <w:pPr>
              <w:jc w:val="center"/>
              <w:rPr>
                <w:rFonts w:asciiTheme="majorEastAsia" w:eastAsiaTheme="majorEastAsia" w:hAnsiTheme="majorEastAsia" w:hint="eastAsia"/>
                <w:sz w:val="18"/>
                <w:szCs w:val="18"/>
              </w:rPr>
            </w:pPr>
          </w:p>
        </w:tc>
      </w:tr>
      <w:tr w:rsidR="00FA7221" w14:paraId="4DD12EEF" w14:textId="77777777">
        <w:tc>
          <w:tcPr>
            <w:tcW w:w="389" w:type="pct"/>
            <w:vMerge/>
            <w:vAlign w:val="center"/>
          </w:tcPr>
          <w:p w14:paraId="225C5432"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4B16C9F2"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3月</w:t>
            </w:r>
          </w:p>
        </w:tc>
        <w:tc>
          <w:tcPr>
            <w:tcW w:w="712" w:type="pct"/>
            <w:vAlign w:val="center"/>
          </w:tcPr>
          <w:p w14:paraId="444E2334"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04A95703"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6F7BCEC0" w14:textId="77777777" w:rsidR="00FA7221" w:rsidRDefault="00FA7221">
            <w:pPr>
              <w:jc w:val="center"/>
              <w:rPr>
                <w:rFonts w:asciiTheme="majorEastAsia" w:eastAsiaTheme="majorEastAsia" w:hAnsiTheme="majorEastAsia" w:hint="eastAsia"/>
                <w:sz w:val="18"/>
                <w:szCs w:val="18"/>
              </w:rPr>
            </w:pPr>
          </w:p>
        </w:tc>
        <w:tc>
          <w:tcPr>
            <w:tcW w:w="1067" w:type="pct"/>
            <w:vMerge/>
          </w:tcPr>
          <w:p w14:paraId="7BB79295" w14:textId="77777777" w:rsidR="00FA7221" w:rsidRDefault="00FA7221">
            <w:pPr>
              <w:jc w:val="center"/>
              <w:rPr>
                <w:rFonts w:asciiTheme="majorEastAsia" w:eastAsiaTheme="majorEastAsia" w:hAnsiTheme="majorEastAsia" w:hint="eastAsia"/>
                <w:sz w:val="18"/>
                <w:szCs w:val="18"/>
              </w:rPr>
            </w:pPr>
          </w:p>
        </w:tc>
        <w:tc>
          <w:tcPr>
            <w:tcW w:w="987" w:type="pct"/>
            <w:vMerge/>
          </w:tcPr>
          <w:p w14:paraId="4C7F61A1" w14:textId="77777777" w:rsidR="00FA7221" w:rsidRDefault="00FA7221">
            <w:pPr>
              <w:jc w:val="center"/>
              <w:rPr>
                <w:rFonts w:asciiTheme="majorEastAsia" w:eastAsiaTheme="majorEastAsia" w:hAnsiTheme="majorEastAsia" w:hint="eastAsia"/>
                <w:sz w:val="18"/>
                <w:szCs w:val="18"/>
              </w:rPr>
            </w:pPr>
          </w:p>
        </w:tc>
      </w:tr>
      <w:tr w:rsidR="00FA7221" w14:paraId="6D4329CD" w14:textId="77777777">
        <w:tc>
          <w:tcPr>
            <w:tcW w:w="389" w:type="pct"/>
            <w:vMerge/>
            <w:vAlign w:val="center"/>
          </w:tcPr>
          <w:p w14:paraId="6D0271AB"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11CFAE13"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4月</w:t>
            </w:r>
          </w:p>
        </w:tc>
        <w:tc>
          <w:tcPr>
            <w:tcW w:w="712" w:type="pct"/>
            <w:vAlign w:val="center"/>
          </w:tcPr>
          <w:p w14:paraId="6755D99B"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6389ECD1"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3D4F0224" w14:textId="77777777" w:rsidR="00FA7221" w:rsidRDefault="00FA7221">
            <w:pPr>
              <w:jc w:val="center"/>
              <w:rPr>
                <w:rFonts w:asciiTheme="majorEastAsia" w:eastAsiaTheme="majorEastAsia" w:hAnsiTheme="majorEastAsia" w:hint="eastAsia"/>
                <w:sz w:val="18"/>
                <w:szCs w:val="18"/>
              </w:rPr>
            </w:pPr>
          </w:p>
        </w:tc>
        <w:tc>
          <w:tcPr>
            <w:tcW w:w="1067" w:type="pct"/>
            <w:vMerge/>
          </w:tcPr>
          <w:p w14:paraId="1B11EE5B" w14:textId="77777777" w:rsidR="00FA7221" w:rsidRDefault="00FA7221">
            <w:pPr>
              <w:jc w:val="center"/>
              <w:rPr>
                <w:rFonts w:asciiTheme="majorEastAsia" w:eastAsiaTheme="majorEastAsia" w:hAnsiTheme="majorEastAsia" w:hint="eastAsia"/>
                <w:sz w:val="18"/>
                <w:szCs w:val="18"/>
              </w:rPr>
            </w:pPr>
          </w:p>
        </w:tc>
        <w:tc>
          <w:tcPr>
            <w:tcW w:w="987" w:type="pct"/>
            <w:vMerge/>
          </w:tcPr>
          <w:p w14:paraId="19F1D348" w14:textId="77777777" w:rsidR="00FA7221" w:rsidRDefault="00FA7221">
            <w:pPr>
              <w:jc w:val="center"/>
              <w:rPr>
                <w:rFonts w:asciiTheme="majorEastAsia" w:eastAsiaTheme="majorEastAsia" w:hAnsiTheme="majorEastAsia" w:hint="eastAsia"/>
                <w:sz w:val="18"/>
                <w:szCs w:val="18"/>
              </w:rPr>
            </w:pPr>
          </w:p>
        </w:tc>
      </w:tr>
      <w:tr w:rsidR="00FA7221" w14:paraId="329E2E83" w14:textId="77777777">
        <w:tc>
          <w:tcPr>
            <w:tcW w:w="389" w:type="pct"/>
            <w:vMerge/>
            <w:vAlign w:val="center"/>
          </w:tcPr>
          <w:p w14:paraId="44A7839A"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69707499"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5月</w:t>
            </w:r>
          </w:p>
        </w:tc>
        <w:tc>
          <w:tcPr>
            <w:tcW w:w="712" w:type="pct"/>
            <w:vAlign w:val="center"/>
          </w:tcPr>
          <w:p w14:paraId="1A3600A1"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24C2DB4F"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62642FBA" w14:textId="77777777" w:rsidR="00FA7221" w:rsidRDefault="00FA7221">
            <w:pPr>
              <w:jc w:val="center"/>
              <w:rPr>
                <w:rFonts w:asciiTheme="majorEastAsia" w:eastAsiaTheme="majorEastAsia" w:hAnsiTheme="majorEastAsia" w:hint="eastAsia"/>
                <w:sz w:val="18"/>
                <w:szCs w:val="18"/>
              </w:rPr>
            </w:pPr>
          </w:p>
        </w:tc>
        <w:tc>
          <w:tcPr>
            <w:tcW w:w="1067" w:type="pct"/>
            <w:vMerge/>
          </w:tcPr>
          <w:p w14:paraId="3887DE18" w14:textId="77777777" w:rsidR="00FA7221" w:rsidRDefault="00FA7221">
            <w:pPr>
              <w:jc w:val="center"/>
              <w:rPr>
                <w:rFonts w:asciiTheme="majorEastAsia" w:eastAsiaTheme="majorEastAsia" w:hAnsiTheme="majorEastAsia" w:hint="eastAsia"/>
                <w:sz w:val="18"/>
                <w:szCs w:val="18"/>
              </w:rPr>
            </w:pPr>
          </w:p>
        </w:tc>
        <w:tc>
          <w:tcPr>
            <w:tcW w:w="987" w:type="pct"/>
            <w:vMerge/>
          </w:tcPr>
          <w:p w14:paraId="4F600B4B" w14:textId="77777777" w:rsidR="00FA7221" w:rsidRDefault="00FA7221">
            <w:pPr>
              <w:jc w:val="center"/>
              <w:rPr>
                <w:rFonts w:asciiTheme="majorEastAsia" w:eastAsiaTheme="majorEastAsia" w:hAnsiTheme="majorEastAsia" w:hint="eastAsia"/>
                <w:sz w:val="18"/>
                <w:szCs w:val="18"/>
              </w:rPr>
            </w:pPr>
          </w:p>
        </w:tc>
      </w:tr>
      <w:tr w:rsidR="00FA7221" w14:paraId="4C721D42" w14:textId="77777777">
        <w:tc>
          <w:tcPr>
            <w:tcW w:w="389" w:type="pct"/>
            <w:vMerge/>
            <w:vAlign w:val="center"/>
          </w:tcPr>
          <w:p w14:paraId="796B3180"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2056FA81"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6月</w:t>
            </w:r>
          </w:p>
        </w:tc>
        <w:tc>
          <w:tcPr>
            <w:tcW w:w="712" w:type="pct"/>
            <w:vAlign w:val="center"/>
          </w:tcPr>
          <w:p w14:paraId="43D4FC35"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5CDC52D2"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0B622CC4" w14:textId="77777777" w:rsidR="00FA7221" w:rsidRDefault="00FA7221">
            <w:pPr>
              <w:jc w:val="center"/>
              <w:rPr>
                <w:rFonts w:asciiTheme="majorEastAsia" w:eastAsiaTheme="majorEastAsia" w:hAnsiTheme="majorEastAsia" w:hint="eastAsia"/>
                <w:sz w:val="18"/>
                <w:szCs w:val="18"/>
              </w:rPr>
            </w:pPr>
          </w:p>
        </w:tc>
        <w:tc>
          <w:tcPr>
            <w:tcW w:w="1067" w:type="pct"/>
            <w:vMerge/>
          </w:tcPr>
          <w:p w14:paraId="505C12F3" w14:textId="77777777" w:rsidR="00FA7221" w:rsidRDefault="00FA7221">
            <w:pPr>
              <w:jc w:val="center"/>
              <w:rPr>
                <w:rFonts w:asciiTheme="majorEastAsia" w:eastAsiaTheme="majorEastAsia" w:hAnsiTheme="majorEastAsia" w:hint="eastAsia"/>
                <w:sz w:val="18"/>
                <w:szCs w:val="18"/>
              </w:rPr>
            </w:pPr>
          </w:p>
        </w:tc>
        <w:tc>
          <w:tcPr>
            <w:tcW w:w="987" w:type="pct"/>
            <w:vMerge/>
          </w:tcPr>
          <w:p w14:paraId="774FD382" w14:textId="77777777" w:rsidR="00FA7221" w:rsidRDefault="00FA7221">
            <w:pPr>
              <w:jc w:val="center"/>
              <w:rPr>
                <w:rFonts w:asciiTheme="majorEastAsia" w:eastAsiaTheme="majorEastAsia" w:hAnsiTheme="majorEastAsia" w:hint="eastAsia"/>
                <w:sz w:val="18"/>
                <w:szCs w:val="18"/>
              </w:rPr>
            </w:pPr>
          </w:p>
        </w:tc>
      </w:tr>
      <w:tr w:rsidR="00FA7221" w14:paraId="3D69B3AF" w14:textId="77777777">
        <w:tc>
          <w:tcPr>
            <w:tcW w:w="389" w:type="pct"/>
            <w:vMerge/>
            <w:vAlign w:val="center"/>
          </w:tcPr>
          <w:p w14:paraId="50D950B5"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3BFA0087"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7月</w:t>
            </w:r>
          </w:p>
        </w:tc>
        <w:tc>
          <w:tcPr>
            <w:tcW w:w="712" w:type="pct"/>
            <w:vAlign w:val="center"/>
          </w:tcPr>
          <w:p w14:paraId="00F30D8B"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075B4073"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52C44309" w14:textId="77777777" w:rsidR="00FA7221" w:rsidRDefault="00FA7221">
            <w:pPr>
              <w:jc w:val="center"/>
              <w:rPr>
                <w:rFonts w:asciiTheme="majorEastAsia" w:eastAsiaTheme="majorEastAsia" w:hAnsiTheme="majorEastAsia" w:hint="eastAsia"/>
                <w:sz w:val="18"/>
                <w:szCs w:val="18"/>
              </w:rPr>
            </w:pPr>
          </w:p>
        </w:tc>
        <w:tc>
          <w:tcPr>
            <w:tcW w:w="1067" w:type="pct"/>
            <w:vMerge/>
          </w:tcPr>
          <w:p w14:paraId="4E4C8BA5" w14:textId="77777777" w:rsidR="00FA7221" w:rsidRDefault="00FA7221">
            <w:pPr>
              <w:jc w:val="center"/>
              <w:rPr>
                <w:rFonts w:asciiTheme="majorEastAsia" w:eastAsiaTheme="majorEastAsia" w:hAnsiTheme="majorEastAsia" w:hint="eastAsia"/>
                <w:sz w:val="18"/>
                <w:szCs w:val="18"/>
              </w:rPr>
            </w:pPr>
          </w:p>
        </w:tc>
        <w:tc>
          <w:tcPr>
            <w:tcW w:w="987" w:type="pct"/>
            <w:vMerge/>
          </w:tcPr>
          <w:p w14:paraId="69961327" w14:textId="77777777" w:rsidR="00FA7221" w:rsidRDefault="00FA7221">
            <w:pPr>
              <w:jc w:val="center"/>
              <w:rPr>
                <w:rFonts w:asciiTheme="majorEastAsia" w:eastAsiaTheme="majorEastAsia" w:hAnsiTheme="majorEastAsia" w:hint="eastAsia"/>
                <w:sz w:val="18"/>
                <w:szCs w:val="18"/>
              </w:rPr>
            </w:pPr>
          </w:p>
        </w:tc>
      </w:tr>
      <w:tr w:rsidR="00FA7221" w14:paraId="77721E94" w14:textId="77777777">
        <w:tc>
          <w:tcPr>
            <w:tcW w:w="389" w:type="pct"/>
            <w:vMerge/>
            <w:vAlign w:val="center"/>
          </w:tcPr>
          <w:p w14:paraId="1B1F055C"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101D6A86"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8月</w:t>
            </w:r>
          </w:p>
        </w:tc>
        <w:tc>
          <w:tcPr>
            <w:tcW w:w="712" w:type="pct"/>
            <w:vAlign w:val="center"/>
          </w:tcPr>
          <w:p w14:paraId="538C50D3"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490586B1"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740D1E8C" w14:textId="77777777" w:rsidR="00FA7221" w:rsidRDefault="00FA7221">
            <w:pPr>
              <w:jc w:val="center"/>
              <w:rPr>
                <w:rFonts w:asciiTheme="majorEastAsia" w:eastAsiaTheme="majorEastAsia" w:hAnsiTheme="majorEastAsia" w:hint="eastAsia"/>
                <w:sz w:val="18"/>
                <w:szCs w:val="18"/>
              </w:rPr>
            </w:pPr>
          </w:p>
        </w:tc>
        <w:tc>
          <w:tcPr>
            <w:tcW w:w="1067" w:type="pct"/>
            <w:vMerge/>
          </w:tcPr>
          <w:p w14:paraId="3659D06E" w14:textId="77777777" w:rsidR="00FA7221" w:rsidRDefault="00FA7221">
            <w:pPr>
              <w:jc w:val="center"/>
              <w:rPr>
                <w:rFonts w:asciiTheme="majorEastAsia" w:eastAsiaTheme="majorEastAsia" w:hAnsiTheme="majorEastAsia" w:hint="eastAsia"/>
                <w:sz w:val="18"/>
                <w:szCs w:val="18"/>
              </w:rPr>
            </w:pPr>
          </w:p>
        </w:tc>
        <w:tc>
          <w:tcPr>
            <w:tcW w:w="987" w:type="pct"/>
            <w:vMerge/>
          </w:tcPr>
          <w:p w14:paraId="2E9DD145" w14:textId="77777777" w:rsidR="00FA7221" w:rsidRDefault="00FA7221">
            <w:pPr>
              <w:jc w:val="center"/>
              <w:rPr>
                <w:rFonts w:asciiTheme="majorEastAsia" w:eastAsiaTheme="majorEastAsia" w:hAnsiTheme="majorEastAsia" w:hint="eastAsia"/>
                <w:sz w:val="18"/>
                <w:szCs w:val="18"/>
              </w:rPr>
            </w:pPr>
          </w:p>
        </w:tc>
      </w:tr>
      <w:tr w:rsidR="00FA7221" w14:paraId="7910CAB7" w14:textId="77777777">
        <w:tc>
          <w:tcPr>
            <w:tcW w:w="389" w:type="pct"/>
            <w:vMerge/>
            <w:vAlign w:val="center"/>
          </w:tcPr>
          <w:p w14:paraId="700BFDC9"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17140920"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9月</w:t>
            </w:r>
          </w:p>
        </w:tc>
        <w:tc>
          <w:tcPr>
            <w:tcW w:w="712" w:type="pct"/>
            <w:vAlign w:val="center"/>
          </w:tcPr>
          <w:p w14:paraId="76AEC2E6"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2977ED30"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78D3192F" w14:textId="77777777" w:rsidR="00FA7221" w:rsidRDefault="00FA7221">
            <w:pPr>
              <w:jc w:val="center"/>
              <w:rPr>
                <w:rFonts w:asciiTheme="majorEastAsia" w:eastAsiaTheme="majorEastAsia" w:hAnsiTheme="majorEastAsia" w:hint="eastAsia"/>
                <w:sz w:val="18"/>
                <w:szCs w:val="18"/>
              </w:rPr>
            </w:pPr>
          </w:p>
        </w:tc>
        <w:tc>
          <w:tcPr>
            <w:tcW w:w="1067" w:type="pct"/>
            <w:vMerge/>
          </w:tcPr>
          <w:p w14:paraId="557A1C9B" w14:textId="77777777" w:rsidR="00FA7221" w:rsidRDefault="00FA7221">
            <w:pPr>
              <w:jc w:val="center"/>
              <w:rPr>
                <w:rFonts w:asciiTheme="majorEastAsia" w:eastAsiaTheme="majorEastAsia" w:hAnsiTheme="majorEastAsia" w:hint="eastAsia"/>
                <w:sz w:val="18"/>
                <w:szCs w:val="18"/>
              </w:rPr>
            </w:pPr>
          </w:p>
        </w:tc>
        <w:tc>
          <w:tcPr>
            <w:tcW w:w="987" w:type="pct"/>
            <w:vMerge/>
          </w:tcPr>
          <w:p w14:paraId="48A83BF4" w14:textId="77777777" w:rsidR="00FA7221" w:rsidRDefault="00FA7221">
            <w:pPr>
              <w:jc w:val="center"/>
              <w:rPr>
                <w:rFonts w:asciiTheme="majorEastAsia" w:eastAsiaTheme="majorEastAsia" w:hAnsiTheme="majorEastAsia" w:hint="eastAsia"/>
                <w:sz w:val="18"/>
                <w:szCs w:val="18"/>
              </w:rPr>
            </w:pPr>
          </w:p>
        </w:tc>
      </w:tr>
      <w:tr w:rsidR="00FA7221" w14:paraId="057E3CC4" w14:textId="77777777">
        <w:tc>
          <w:tcPr>
            <w:tcW w:w="389" w:type="pct"/>
            <w:vMerge/>
            <w:vAlign w:val="center"/>
          </w:tcPr>
          <w:p w14:paraId="143DCED6"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2234A111"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10月</w:t>
            </w:r>
          </w:p>
        </w:tc>
        <w:tc>
          <w:tcPr>
            <w:tcW w:w="712" w:type="pct"/>
            <w:vAlign w:val="center"/>
          </w:tcPr>
          <w:p w14:paraId="5813BAED"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07F70751"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2AE07383" w14:textId="77777777" w:rsidR="00FA7221" w:rsidRDefault="00FA7221">
            <w:pPr>
              <w:jc w:val="center"/>
              <w:rPr>
                <w:rFonts w:asciiTheme="majorEastAsia" w:eastAsiaTheme="majorEastAsia" w:hAnsiTheme="majorEastAsia" w:hint="eastAsia"/>
                <w:sz w:val="18"/>
                <w:szCs w:val="18"/>
              </w:rPr>
            </w:pPr>
          </w:p>
        </w:tc>
        <w:tc>
          <w:tcPr>
            <w:tcW w:w="1067" w:type="pct"/>
            <w:vMerge/>
          </w:tcPr>
          <w:p w14:paraId="7FBC2E32" w14:textId="77777777" w:rsidR="00FA7221" w:rsidRDefault="00FA7221">
            <w:pPr>
              <w:jc w:val="center"/>
              <w:rPr>
                <w:rFonts w:asciiTheme="majorEastAsia" w:eastAsiaTheme="majorEastAsia" w:hAnsiTheme="majorEastAsia" w:hint="eastAsia"/>
                <w:sz w:val="18"/>
                <w:szCs w:val="18"/>
              </w:rPr>
            </w:pPr>
          </w:p>
        </w:tc>
        <w:tc>
          <w:tcPr>
            <w:tcW w:w="987" w:type="pct"/>
            <w:vMerge/>
          </w:tcPr>
          <w:p w14:paraId="71452A8C" w14:textId="77777777" w:rsidR="00FA7221" w:rsidRDefault="00FA7221">
            <w:pPr>
              <w:jc w:val="center"/>
              <w:rPr>
                <w:rFonts w:asciiTheme="majorEastAsia" w:eastAsiaTheme="majorEastAsia" w:hAnsiTheme="majorEastAsia" w:hint="eastAsia"/>
                <w:sz w:val="18"/>
                <w:szCs w:val="18"/>
              </w:rPr>
            </w:pPr>
          </w:p>
        </w:tc>
      </w:tr>
      <w:tr w:rsidR="00FA7221" w14:paraId="00C19897" w14:textId="77777777">
        <w:tc>
          <w:tcPr>
            <w:tcW w:w="389" w:type="pct"/>
            <w:vMerge/>
            <w:vAlign w:val="center"/>
          </w:tcPr>
          <w:p w14:paraId="56EDE113"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7EE086BE"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11月</w:t>
            </w:r>
          </w:p>
        </w:tc>
        <w:tc>
          <w:tcPr>
            <w:tcW w:w="712" w:type="pct"/>
            <w:vAlign w:val="center"/>
          </w:tcPr>
          <w:p w14:paraId="069E15FF"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79BE8B8F"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1DFCE86F" w14:textId="77777777" w:rsidR="00FA7221" w:rsidRDefault="00FA7221">
            <w:pPr>
              <w:jc w:val="center"/>
              <w:rPr>
                <w:rFonts w:asciiTheme="majorEastAsia" w:eastAsiaTheme="majorEastAsia" w:hAnsiTheme="majorEastAsia" w:hint="eastAsia"/>
                <w:sz w:val="18"/>
                <w:szCs w:val="18"/>
              </w:rPr>
            </w:pPr>
          </w:p>
        </w:tc>
        <w:tc>
          <w:tcPr>
            <w:tcW w:w="1067" w:type="pct"/>
            <w:vMerge/>
          </w:tcPr>
          <w:p w14:paraId="0A6DAAFE" w14:textId="77777777" w:rsidR="00FA7221" w:rsidRDefault="00FA7221">
            <w:pPr>
              <w:jc w:val="center"/>
              <w:rPr>
                <w:rFonts w:asciiTheme="majorEastAsia" w:eastAsiaTheme="majorEastAsia" w:hAnsiTheme="majorEastAsia" w:hint="eastAsia"/>
                <w:sz w:val="18"/>
                <w:szCs w:val="18"/>
              </w:rPr>
            </w:pPr>
          </w:p>
        </w:tc>
        <w:tc>
          <w:tcPr>
            <w:tcW w:w="987" w:type="pct"/>
            <w:vMerge/>
          </w:tcPr>
          <w:p w14:paraId="2C457C62" w14:textId="77777777" w:rsidR="00FA7221" w:rsidRDefault="00FA7221">
            <w:pPr>
              <w:jc w:val="center"/>
              <w:rPr>
                <w:rFonts w:asciiTheme="majorEastAsia" w:eastAsiaTheme="majorEastAsia" w:hAnsiTheme="majorEastAsia" w:hint="eastAsia"/>
                <w:sz w:val="18"/>
                <w:szCs w:val="18"/>
              </w:rPr>
            </w:pPr>
          </w:p>
        </w:tc>
      </w:tr>
      <w:tr w:rsidR="00FA7221" w14:paraId="129B74F0" w14:textId="77777777">
        <w:tc>
          <w:tcPr>
            <w:tcW w:w="389" w:type="pct"/>
            <w:vMerge/>
            <w:vAlign w:val="center"/>
          </w:tcPr>
          <w:p w14:paraId="1E079C4B"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2503AF02"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12月</w:t>
            </w:r>
          </w:p>
        </w:tc>
        <w:tc>
          <w:tcPr>
            <w:tcW w:w="712" w:type="pct"/>
            <w:vAlign w:val="center"/>
          </w:tcPr>
          <w:p w14:paraId="195DA2D4"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383C5899"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7E1FC2E7" w14:textId="77777777" w:rsidR="00FA7221" w:rsidRDefault="00FA7221">
            <w:pPr>
              <w:jc w:val="center"/>
              <w:rPr>
                <w:rFonts w:asciiTheme="majorEastAsia" w:eastAsiaTheme="majorEastAsia" w:hAnsiTheme="majorEastAsia" w:hint="eastAsia"/>
                <w:sz w:val="18"/>
                <w:szCs w:val="18"/>
              </w:rPr>
            </w:pPr>
          </w:p>
        </w:tc>
        <w:tc>
          <w:tcPr>
            <w:tcW w:w="1067" w:type="pct"/>
            <w:vMerge/>
          </w:tcPr>
          <w:p w14:paraId="23850DDB" w14:textId="77777777" w:rsidR="00FA7221" w:rsidRDefault="00FA7221">
            <w:pPr>
              <w:jc w:val="center"/>
              <w:rPr>
                <w:rFonts w:asciiTheme="majorEastAsia" w:eastAsiaTheme="majorEastAsia" w:hAnsiTheme="majorEastAsia" w:hint="eastAsia"/>
                <w:sz w:val="18"/>
                <w:szCs w:val="18"/>
              </w:rPr>
            </w:pPr>
          </w:p>
        </w:tc>
        <w:tc>
          <w:tcPr>
            <w:tcW w:w="987" w:type="pct"/>
            <w:vMerge/>
          </w:tcPr>
          <w:p w14:paraId="427160CD" w14:textId="77777777" w:rsidR="00FA7221" w:rsidRDefault="00FA7221">
            <w:pPr>
              <w:jc w:val="center"/>
              <w:rPr>
                <w:rFonts w:asciiTheme="majorEastAsia" w:eastAsiaTheme="majorEastAsia" w:hAnsiTheme="majorEastAsia" w:hint="eastAsia"/>
                <w:sz w:val="18"/>
                <w:szCs w:val="18"/>
              </w:rPr>
            </w:pPr>
          </w:p>
        </w:tc>
      </w:tr>
      <w:tr w:rsidR="00FA7221" w14:paraId="0CC493AA" w14:textId="77777777">
        <w:tc>
          <w:tcPr>
            <w:tcW w:w="389" w:type="pct"/>
            <w:vMerge w:val="restart"/>
            <w:vAlign w:val="center"/>
          </w:tcPr>
          <w:p w14:paraId="70E1D435"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w:t>
            </w:r>
          </w:p>
        </w:tc>
        <w:tc>
          <w:tcPr>
            <w:tcW w:w="422" w:type="pct"/>
            <w:vAlign w:val="center"/>
          </w:tcPr>
          <w:p w14:paraId="2296D7DD"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数量</w:t>
            </w:r>
          </w:p>
        </w:tc>
        <w:tc>
          <w:tcPr>
            <w:tcW w:w="712" w:type="pct"/>
            <w:vAlign w:val="center"/>
          </w:tcPr>
          <w:p w14:paraId="0FE3EE43"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罐内液体质量（</w:t>
            </w:r>
            <w:r>
              <w:rPr>
                <w:rFonts w:asciiTheme="majorEastAsia" w:eastAsiaTheme="majorEastAsia" w:hAnsiTheme="majorEastAsia"/>
                <w:sz w:val="18"/>
                <w:szCs w:val="18"/>
              </w:rPr>
              <w:t>t</w:t>
            </w:r>
            <w:r>
              <w:rPr>
                <w:rFonts w:asciiTheme="majorEastAsia" w:eastAsiaTheme="majorEastAsia" w:hAnsiTheme="majorEastAsia" w:hint="eastAsia"/>
                <w:sz w:val="18"/>
                <w:szCs w:val="18"/>
              </w:rPr>
              <w:t>）</w:t>
            </w:r>
          </w:p>
        </w:tc>
        <w:tc>
          <w:tcPr>
            <w:tcW w:w="711" w:type="pct"/>
            <w:vAlign w:val="center"/>
          </w:tcPr>
          <w:p w14:paraId="363843ED"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罐内</w:t>
            </w:r>
            <w:r>
              <w:rPr>
                <w:rFonts w:asciiTheme="majorEastAsia" w:eastAsiaTheme="majorEastAsia" w:hAnsiTheme="majorEastAsia"/>
                <w:sz w:val="18"/>
                <w:szCs w:val="18"/>
              </w:rPr>
              <w:t>CO</w:t>
            </w:r>
            <w:r>
              <w:rPr>
                <w:rFonts w:asciiTheme="majorEastAsia" w:eastAsiaTheme="majorEastAsia" w:hAnsiTheme="majorEastAsia"/>
                <w:sz w:val="18"/>
                <w:szCs w:val="18"/>
                <w:vertAlign w:val="subscript"/>
              </w:rPr>
              <w:t>2</w:t>
            </w:r>
            <w:r>
              <w:rPr>
                <w:rFonts w:asciiTheme="majorEastAsia" w:eastAsiaTheme="majorEastAsia" w:hAnsiTheme="majorEastAsia" w:hint="eastAsia"/>
                <w:sz w:val="18"/>
                <w:szCs w:val="18"/>
              </w:rPr>
              <w:t>纯度（</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c>
          <w:tcPr>
            <w:tcW w:w="712" w:type="pct"/>
            <w:vAlign w:val="center"/>
          </w:tcPr>
          <w:p w14:paraId="2792AECB"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输入二氧化碳（</w:t>
            </w:r>
            <w:r>
              <w:rPr>
                <w:rFonts w:asciiTheme="majorEastAsia" w:eastAsiaTheme="majorEastAsia" w:hAnsiTheme="majorEastAsia"/>
                <w:sz w:val="18"/>
                <w:szCs w:val="18"/>
              </w:rPr>
              <w:t>t</w:t>
            </w:r>
            <w:r>
              <w:rPr>
                <w:rFonts w:asciiTheme="majorEastAsia" w:eastAsiaTheme="majorEastAsia" w:hAnsiTheme="majorEastAsia" w:hint="eastAsia"/>
                <w:sz w:val="18"/>
                <w:szCs w:val="18"/>
              </w:rPr>
              <w:t>）</w:t>
            </w:r>
          </w:p>
        </w:tc>
        <w:tc>
          <w:tcPr>
            <w:tcW w:w="1067" w:type="pct"/>
            <w:vMerge/>
          </w:tcPr>
          <w:p w14:paraId="41487777" w14:textId="77777777" w:rsidR="00FA7221" w:rsidRDefault="00FA7221">
            <w:pPr>
              <w:jc w:val="center"/>
              <w:rPr>
                <w:rFonts w:asciiTheme="majorEastAsia" w:eastAsiaTheme="majorEastAsia" w:hAnsiTheme="majorEastAsia" w:hint="eastAsia"/>
                <w:sz w:val="18"/>
                <w:szCs w:val="18"/>
              </w:rPr>
            </w:pPr>
          </w:p>
        </w:tc>
        <w:tc>
          <w:tcPr>
            <w:tcW w:w="987" w:type="pct"/>
            <w:vMerge/>
          </w:tcPr>
          <w:p w14:paraId="141BE248" w14:textId="77777777" w:rsidR="00FA7221" w:rsidRDefault="00FA7221">
            <w:pPr>
              <w:jc w:val="center"/>
              <w:rPr>
                <w:rFonts w:asciiTheme="majorEastAsia" w:eastAsiaTheme="majorEastAsia" w:hAnsiTheme="majorEastAsia" w:hint="eastAsia"/>
                <w:sz w:val="18"/>
                <w:szCs w:val="18"/>
              </w:rPr>
            </w:pPr>
          </w:p>
        </w:tc>
      </w:tr>
      <w:tr w:rsidR="00FA7221" w14:paraId="26561565" w14:textId="77777777">
        <w:tc>
          <w:tcPr>
            <w:tcW w:w="389" w:type="pct"/>
            <w:vMerge/>
            <w:vAlign w:val="center"/>
          </w:tcPr>
          <w:p w14:paraId="6C619A60"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776C48DC"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罐车1</w:t>
            </w:r>
          </w:p>
        </w:tc>
        <w:tc>
          <w:tcPr>
            <w:tcW w:w="712" w:type="pct"/>
            <w:vAlign w:val="center"/>
          </w:tcPr>
          <w:p w14:paraId="10342705"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3BC9B179"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43AA53D0" w14:textId="77777777" w:rsidR="00FA7221" w:rsidRDefault="00FA7221">
            <w:pPr>
              <w:jc w:val="center"/>
              <w:rPr>
                <w:rFonts w:asciiTheme="majorEastAsia" w:eastAsiaTheme="majorEastAsia" w:hAnsiTheme="majorEastAsia" w:hint="eastAsia"/>
                <w:sz w:val="18"/>
                <w:szCs w:val="18"/>
              </w:rPr>
            </w:pPr>
          </w:p>
        </w:tc>
        <w:tc>
          <w:tcPr>
            <w:tcW w:w="1067" w:type="pct"/>
            <w:vMerge/>
          </w:tcPr>
          <w:p w14:paraId="785E18C4" w14:textId="77777777" w:rsidR="00FA7221" w:rsidRDefault="00FA7221">
            <w:pPr>
              <w:jc w:val="center"/>
              <w:rPr>
                <w:rFonts w:asciiTheme="majorEastAsia" w:eastAsiaTheme="majorEastAsia" w:hAnsiTheme="majorEastAsia" w:hint="eastAsia"/>
                <w:sz w:val="18"/>
                <w:szCs w:val="18"/>
              </w:rPr>
            </w:pPr>
          </w:p>
        </w:tc>
        <w:tc>
          <w:tcPr>
            <w:tcW w:w="987" w:type="pct"/>
            <w:vMerge/>
          </w:tcPr>
          <w:p w14:paraId="4CE91EF9" w14:textId="77777777" w:rsidR="00FA7221" w:rsidRDefault="00FA7221">
            <w:pPr>
              <w:jc w:val="center"/>
              <w:rPr>
                <w:rFonts w:asciiTheme="majorEastAsia" w:eastAsiaTheme="majorEastAsia" w:hAnsiTheme="majorEastAsia" w:hint="eastAsia"/>
                <w:sz w:val="18"/>
                <w:szCs w:val="18"/>
              </w:rPr>
            </w:pPr>
          </w:p>
        </w:tc>
      </w:tr>
      <w:tr w:rsidR="00FA7221" w14:paraId="7F042E78" w14:textId="77777777">
        <w:tc>
          <w:tcPr>
            <w:tcW w:w="389" w:type="pct"/>
            <w:vMerge/>
            <w:vAlign w:val="center"/>
          </w:tcPr>
          <w:p w14:paraId="4F7F7C7D"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68D7951C"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罐车2</w:t>
            </w:r>
          </w:p>
        </w:tc>
        <w:tc>
          <w:tcPr>
            <w:tcW w:w="712" w:type="pct"/>
            <w:vAlign w:val="center"/>
          </w:tcPr>
          <w:p w14:paraId="31803AE0"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1F5F65D7"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29D2A101" w14:textId="77777777" w:rsidR="00FA7221" w:rsidRDefault="00FA7221">
            <w:pPr>
              <w:jc w:val="center"/>
              <w:rPr>
                <w:rFonts w:asciiTheme="majorEastAsia" w:eastAsiaTheme="majorEastAsia" w:hAnsiTheme="majorEastAsia" w:hint="eastAsia"/>
                <w:sz w:val="18"/>
                <w:szCs w:val="18"/>
              </w:rPr>
            </w:pPr>
          </w:p>
        </w:tc>
        <w:tc>
          <w:tcPr>
            <w:tcW w:w="1067" w:type="pct"/>
            <w:vMerge/>
          </w:tcPr>
          <w:p w14:paraId="10776A2C" w14:textId="77777777" w:rsidR="00FA7221" w:rsidRDefault="00FA7221">
            <w:pPr>
              <w:jc w:val="center"/>
              <w:rPr>
                <w:rFonts w:asciiTheme="majorEastAsia" w:eastAsiaTheme="majorEastAsia" w:hAnsiTheme="majorEastAsia" w:hint="eastAsia"/>
                <w:sz w:val="18"/>
                <w:szCs w:val="18"/>
              </w:rPr>
            </w:pPr>
          </w:p>
        </w:tc>
        <w:tc>
          <w:tcPr>
            <w:tcW w:w="987" w:type="pct"/>
            <w:vMerge/>
          </w:tcPr>
          <w:p w14:paraId="5030E669" w14:textId="77777777" w:rsidR="00FA7221" w:rsidRDefault="00FA7221">
            <w:pPr>
              <w:jc w:val="center"/>
              <w:rPr>
                <w:rFonts w:asciiTheme="majorEastAsia" w:eastAsiaTheme="majorEastAsia" w:hAnsiTheme="majorEastAsia" w:hint="eastAsia"/>
                <w:sz w:val="18"/>
                <w:szCs w:val="18"/>
              </w:rPr>
            </w:pPr>
          </w:p>
        </w:tc>
      </w:tr>
      <w:tr w:rsidR="00FA7221" w14:paraId="1D9531EB" w14:textId="77777777">
        <w:tc>
          <w:tcPr>
            <w:tcW w:w="389" w:type="pct"/>
            <w:vMerge/>
            <w:vAlign w:val="center"/>
          </w:tcPr>
          <w:p w14:paraId="5E77BA1D"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322BC294"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w:t>
            </w:r>
          </w:p>
        </w:tc>
        <w:tc>
          <w:tcPr>
            <w:tcW w:w="712" w:type="pct"/>
            <w:vAlign w:val="center"/>
          </w:tcPr>
          <w:p w14:paraId="53D46BA6"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1732AEE0"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0E6B8C9D" w14:textId="77777777" w:rsidR="00FA7221" w:rsidRDefault="00FA7221">
            <w:pPr>
              <w:jc w:val="center"/>
              <w:rPr>
                <w:rFonts w:asciiTheme="majorEastAsia" w:eastAsiaTheme="majorEastAsia" w:hAnsiTheme="majorEastAsia" w:hint="eastAsia"/>
                <w:sz w:val="18"/>
                <w:szCs w:val="18"/>
              </w:rPr>
            </w:pPr>
          </w:p>
        </w:tc>
        <w:tc>
          <w:tcPr>
            <w:tcW w:w="1067" w:type="pct"/>
            <w:vMerge/>
          </w:tcPr>
          <w:p w14:paraId="4EFE1037" w14:textId="77777777" w:rsidR="00FA7221" w:rsidRDefault="00FA7221">
            <w:pPr>
              <w:jc w:val="center"/>
              <w:rPr>
                <w:rFonts w:asciiTheme="majorEastAsia" w:eastAsiaTheme="majorEastAsia" w:hAnsiTheme="majorEastAsia" w:hint="eastAsia"/>
                <w:sz w:val="18"/>
                <w:szCs w:val="18"/>
              </w:rPr>
            </w:pPr>
          </w:p>
        </w:tc>
        <w:tc>
          <w:tcPr>
            <w:tcW w:w="987" w:type="pct"/>
            <w:vMerge/>
          </w:tcPr>
          <w:p w14:paraId="03C0FC21" w14:textId="77777777" w:rsidR="00FA7221" w:rsidRDefault="00FA7221">
            <w:pPr>
              <w:jc w:val="center"/>
              <w:rPr>
                <w:rFonts w:asciiTheme="majorEastAsia" w:eastAsiaTheme="majorEastAsia" w:hAnsiTheme="majorEastAsia" w:hint="eastAsia"/>
                <w:sz w:val="18"/>
                <w:szCs w:val="18"/>
              </w:rPr>
            </w:pPr>
          </w:p>
        </w:tc>
      </w:tr>
      <w:tr w:rsidR="00FA7221" w14:paraId="608DEDF5" w14:textId="77777777">
        <w:tc>
          <w:tcPr>
            <w:tcW w:w="389" w:type="pct"/>
            <w:vMerge/>
            <w:vAlign w:val="center"/>
          </w:tcPr>
          <w:p w14:paraId="7FA8B31F" w14:textId="77777777" w:rsidR="00FA7221" w:rsidRDefault="00FA7221">
            <w:pPr>
              <w:jc w:val="center"/>
              <w:rPr>
                <w:rFonts w:asciiTheme="majorEastAsia" w:eastAsiaTheme="majorEastAsia" w:hAnsiTheme="majorEastAsia" w:hint="eastAsia"/>
                <w:sz w:val="18"/>
                <w:szCs w:val="18"/>
              </w:rPr>
            </w:pPr>
          </w:p>
        </w:tc>
        <w:tc>
          <w:tcPr>
            <w:tcW w:w="422" w:type="pct"/>
            <w:vAlign w:val="center"/>
          </w:tcPr>
          <w:p w14:paraId="05ECB9A8" w14:textId="77777777" w:rsidR="00FA7221" w:rsidRDefault="00000000">
            <w:pPr>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罐车n</w:t>
            </w:r>
          </w:p>
        </w:tc>
        <w:tc>
          <w:tcPr>
            <w:tcW w:w="712" w:type="pct"/>
            <w:vAlign w:val="center"/>
          </w:tcPr>
          <w:p w14:paraId="659B0C37" w14:textId="77777777" w:rsidR="00FA7221" w:rsidRDefault="00FA7221">
            <w:pPr>
              <w:jc w:val="center"/>
              <w:rPr>
                <w:rFonts w:asciiTheme="majorEastAsia" w:eastAsiaTheme="majorEastAsia" w:hAnsiTheme="majorEastAsia" w:hint="eastAsia"/>
                <w:sz w:val="18"/>
                <w:szCs w:val="18"/>
              </w:rPr>
            </w:pPr>
          </w:p>
        </w:tc>
        <w:tc>
          <w:tcPr>
            <w:tcW w:w="711" w:type="pct"/>
            <w:vAlign w:val="center"/>
          </w:tcPr>
          <w:p w14:paraId="08307DF0" w14:textId="77777777" w:rsidR="00FA7221" w:rsidRDefault="00FA7221">
            <w:pPr>
              <w:jc w:val="center"/>
              <w:rPr>
                <w:rFonts w:asciiTheme="majorEastAsia" w:eastAsiaTheme="majorEastAsia" w:hAnsiTheme="majorEastAsia" w:hint="eastAsia"/>
                <w:sz w:val="18"/>
                <w:szCs w:val="18"/>
              </w:rPr>
            </w:pPr>
          </w:p>
        </w:tc>
        <w:tc>
          <w:tcPr>
            <w:tcW w:w="712" w:type="pct"/>
            <w:vAlign w:val="center"/>
          </w:tcPr>
          <w:p w14:paraId="475C1F80" w14:textId="77777777" w:rsidR="00FA7221" w:rsidRDefault="00FA7221">
            <w:pPr>
              <w:jc w:val="center"/>
              <w:rPr>
                <w:rFonts w:asciiTheme="majorEastAsia" w:eastAsiaTheme="majorEastAsia" w:hAnsiTheme="majorEastAsia" w:hint="eastAsia"/>
                <w:sz w:val="18"/>
                <w:szCs w:val="18"/>
              </w:rPr>
            </w:pPr>
          </w:p>
        </w:tc>
        <w:tc>
          <w:tcPr>
            <w:tcW w:w="1067" w:type="pct"/>
            <w:vMerge/>
          </w:tcPr>
          <w:p w14:paraId="34315DFF" w14:textId="77777777" w:rsidR="00FA7221" w:rsidRDefault="00FA7221">
            <w:pPr>
              <w:jc w:val="center"/>
              <w:rPr>
                <w:rFonts w:asciiTheme="majorEastAsia" w:eastAsiaTheme="majorEastAsia" w:hAnsiTheme="majorEastAsia" w:hint="eastAsia"/>
                <w:sz w:val="18"/>
                <w:szCs w:val="18"/>
              </w:rPr>
            </w:pPr>
          </w:p>
        </w:tc>
        <w:tc>
          <w:tcPr>
            <w:tcW w:w="987" w:type="pct"/>
            <w:vMerge/>
          </w:tcPr>
          <w:p w14:paraId="64EFDA13" w14:textId="77777777" w:rsidR="00FA7221" w:rsidRDefault="00FA7221">
            <w:pPr>
              <w:jc w:val="center"/>
              <w:rPr>
                <w:rFonts w:asciiTheme="majorEastAsia" w:eastAsiaTheme="majorEastAsia" w:hAnsiTheme="majorEastAsia" w:hint="eastAsia"/>
                <w:sz w:val="18"/>
                <w:szCs w:val="18"/>
              </w:rPr>
            </w:pPr>
          </w:p>
        </w:tc>
      </w:tr>
    </w:tbl>
    <w:p w14:paraId="3FEEAECA" w14:textId="77777777" w:rsidR="00FA7221" w:rsidRDefault="00FA7221">
      <w:pPr>
        <w:pStyle w:val="affffffff4"/>
        <w:widowControl w:val="0"/>
        <w:ind w:firstLineChars="0" w:firstLine="0"/>
        <w:rPr>
          <w:rFonts w:asciiTheme="majorEastAsia" w:eastAsiaTheme="majorEastAsia" w:hAnsiTheme="majorEastAsia" w:hint="eastAsia"/>
          <w:szCs w:val="21"/>
        </w:rPr>
      </w:pPr>
    </w:p>
    <w:p w14:paraId="42B44C9B" w14:textId="77777777" w:rsidR="00FA7221" w:rsidRDefault="00000000">
      <w:pPr>
        <w:pStyle w:val="affffffff4"/>
        <w:widowControl w:val="0"/>
        <w:ind w:firstLineChars="0" w:firstLine="0"/>
        <w:rPr>
          <w:rFonts w:asciiTheme="majorEastAsia" w:eastAsiaTheme="majorEastAsia" w:hAnsiTheme="majorEastAsia" w:hint="eastAsia"/>
          <w:szCs w:val="21"/>
        </w:rPr>
      </w:pPr>
      <w:r>
        <w:rPr>
          <w:rFonts w:asciiTheme="majorEastAsia" w:eastAsiaTheme="majorEastAsia" w:hAnsiTheme="majorEastAsia"/>
          <w:szCs w:val="21"/>
        </w:rPr>
        <w:br w:type="page"/>
      </w:r>
    </w:p>
    <w:p w14:paraId="19EBAC41" w14:textId="0C59715C" w:rsidR="00FA7221" w:rsidRPr="0057128B" w:rsidRDefault="00000000" w:rsidP="005E443C">
      <w:pPr>
        <w:spacing w:beforeLines="100" w:before="312" w:afterLines="50" w:after="156"/>
        <w:ind w:firstLine="420"/>
        <w:jc w:val="center"/>
        <w:rPr>
          <w:rFonts w:ascii="黑体" w:eastAsia="黑体" w:hAnsi="黑体" w:hint="eastAsia"/>
          <w:sz w:val="18"/>
          <w:szCs w:val="18"/>
        </w:rPr>
      </w:pPr>
      <w:r w:rsidRPr="0057128B">
        <w:rPr>
          <w:rFonts w:ascii="黑体" w:eastAsia="黑体" w:hAnsi="黑体" w:hint="eastAsia"/>
          <w:sz w:val="18"/>
          <w:szCs w:val="18"/>
        </w:rPr>
        <w:lastRenderedPageBreak/>
        <w:t>附表</w:t>
      </w:r>
      <w:r w:rsidRPr="0057128B">
        <w:rPr>
          <w:rFonts w:ascii="黑体" w:eastAsia="黑体" w:hAnsi="黑体"/>
          <w:sz w:val="18"/>
          <w:szCs w:val="18"/>
        </w:rPr>
        <w:t>8</w:t>
      </w:r>
      <w:r w:rsidR="00A60851">
        <w:rPr>
          <w:rFonts w:ascii="黑体" w:eastAsia="黑体" w:hAnsi="黑体" w:hint="eastAsia"/>
          <w:sz w:val="18"/>
          <w:szCs w:val="18"/>
        </w:rPr>
        <w:t xml:space="preserve"> </w:t>
      </w:r>
      <w:r w:rsidRPr="0057128B">
        <w:rPr>
          <w:rFonts w:ascii="黑体" w:eastAsia="黑体" w:hAnsi="黑体"/>
          <w:sz w:val="18"/>
          <w:szCs w:val="18"/>
        </w:rPr>
        <w:t xml:space="preserve"> </w:t>
      </w:r>
      <w:r w:rsidRPr="0057128B">
        <w:rPr>
          <w:rFonts w:ascii="黑体" w:eastAsia="黑体" w:hAnsi="黑体" w:hint="eastAsia"/>
          <w:sz w:val="18"/>
          <w:szCs w:val="18"/>
        </w:rPr>
        <w:t>封存系统泄漏碳排放活动</w:t>
      </w:r>
      <w:r w:rsidR="0057128B" w:rsidRPr="0057128B">
        <w:rPr>
          <w:rFonts w:ascii="黑体" w:eastAsia="黑体" w:hAnsi="黑体" w:hint="eastAsia"/>
          <w:sz w:val="18"/>
          <w:szCs w:val="18"/>
        </w:rPr>
        <w:t>数据</w:t>
      </w:r>
      <w:r w:rsidRPr="0057128B">
        <w:rPr>
          <w:rFonts w:ascii="黑体" w:eastAsia="黑体" w:hAnsi="黑体" w:hint="eastAsia"/>
          <w:sz w:val="18"/>
          <w:szCs w:val="18"/>
        </w:rPr>
        <w:t>和排放因子数据一览表</w:t>
      </w:r>
    </w:p>
    <w:tbl>
      <w:tblPr>
        <w:tblStyle w:val="affffff8"/>
        <w:tblW w:w="5000" w:type="pct"/>
        <w:tblLayout w:type="fixed"/>
        <w:tblLook w:val="04A0" w:firstRow="1" w:lastRow="0" w:firstColumn="1" w:lastColumn="0" w:noHBand="0" w:noVBand="1"/>
      </w:tblPr>
      <w:tblGrid>
        <w:gridCol w:w="1010"/>
        <w:gridCol w:w="1225"/>
        <w:gridCol w:w="1225"/>
        <w:gridCol w:w="2010"/>
        <w:gridCol w:w="2018"/>
        <w:gridCol w:w="2018"/>
        <w:gridCol w:w="2120"/>
        <w:gridCol w:w="2548"/>
      </w:tblGrid>
      <w:tr w:rsidR="00FA7221" w14:paraId="6CB2B412" w14:textId="77777777">
        <w:tc>
          <w:tcPr>
            <w:tcW w:w="1220" w:type="pct"/>
            <w:gridSpan w:val="3"/>
            <w:vAlign w:val="center"/>
          </w:tcPr>
          <w:p w14:paraId="013BFA35"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泄漏途径</w:t>
            </w:r>
          </w:p>
        </w:tc>
        <w:tc>
          <w:tcPr>
            <w:tcW w:w="2133" w:type="pct"/>
            <w:gridSpan w:val="3"/>
            <w:vAlign w:val="center"/>
          </w:tcPr>
          <w:p w14:paraId="74FA6664" w14:textId="58D5165E"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活动数据</w:t>
            </w:r>
          </w:p>
        </w:tc>
        <w:tc>
          <w:tcPr>
            <w:tcW w:w="1647" w:type="pct"/>
            <w:gridSpan w:val="2"/>
            <w:vAlign w:val="center"/>
          </w:tcPr>
          <w:p w14:paraId="453711CD"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排放因子</w:t>
            </w:r>
          </w:p>
        </w:tc>
      </w:tr>
      <w:tr w:rsidR="00FA7221" w14:paraId="78FD7DA8" w14:textId="77777777">
        <w:tc>
          <w:tcPr>
            <w:tcW w:w="1220" w:type="pct"/>
            <w:gridSpan w:val="3"/>
            <w:vAlign w:val="center"/>
          </w:tcPr>
          <w:p w14:paraId="1EB30523" w14:textId="77777777" w:rsidR="00FA7221" w:rsidRDefault="00000000">
            <w:pPr>
              <w:spacing w:line="300" w:lineRule="exact"/>
              <w:jc w:val="left"/>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设备放空碳排放</w:t>
            </w:r>
          </w:p>
        </w:tc>
        <w:tc>
          <w:tcPr>
            <w:tcW w:w="2133" w:type="pct"/>
            <w:gridSpan w:val="3"/>
            <w:vAlign w:val="center"/>
          </w:tcPr>
          <w:p w14:paraId="54D8C716" w14:textId="77777777" w:rsidR="00FA7221" w:rsidRDefault="00FA7221">
            <w:pPr>
              <w:spacing w:line="300" w:lineRule="exact"/>
              <w:jc w:val="center"/>
              <w:rPr>
                <w:rFonts w:asciiTheme="majorEastAsia" w:eastAsiaTheme="majorEastAsia" w:hAnsiTheme="majorEastAsia" w:hint="eastAsia"/>
                <w:sz w:val="18"/>
                <w:szCs w:val="18"/>
              </w:rPr>
            </w:pPr>
          </w:p>
        </w:tc>
        <w:tc>
          <w:tcPr>
            <w:tcW w:w="1647" w:type="pct"/>
            <w:gridSpan w:val="2"/>
            <w:vAlign w:val="center"/>
          </w:tcPr>
          <w:p w14:paraId="1B5A79C0"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sz w:val="18"/>
                <w:szCs w:val="18"/>
              </w:rPr>
              <w:t>/</w:t>
            </w:r>
          </w:p>
        </w:tc>
      </w:tr>
      <w:tr w:rsidR="00FA7221" w14:paraId="495B4453" w14:textId="77777777">
        <w:tc>
          <w:tcPr>
            <w:tcW w:w="356" w:type="pct"/>
            <w:vMerge w:val="restart"/>
            <w:vAlign w:val="center"/>
          </w:tcPr>
          <w:p w14:paraId="2FCA9E1A"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注入过程逸散碳排放</w:t>
            </w:r>
          </w:p>
        </w:tc>
        <w:tc>
          <w:tcPr>
            <w:tcW w:w="432" w:type="pct"/>
            <w:vMerge w:val="restart"/>
            <w:vAlign w:val="center"/>
          </w:tcPr>
          <w:p w14:paraId="0B201FE5"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运输方式</w:t>
            </w:r>
          </w:p>
        </w:tc>
        <w:tc>
          <w:tcPr>
            <w:tcW w:w="432" w:type="pct"/>
            <w:vMerge w:val="restart"/>
            <w:vAlign w:val="center"/>
          </w:tcPr>
          <w:p w14:paraId="6A743C80"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月份</w:t>
            </w:r>
          </w:p>
        </w:tc>
        <w:tc>
          <w:tcPr>
            <w:tcW w:w="2133" w:type="pct"/>
            <w:gridSpan w:val="3"/>
            <w:vAlign w:val="center"/>
          </w:tcPr>
          <w:p w14:paraId="0841F011"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输入封存系统的</w:t>
            </w:r>
            <w:r>
              <w:rPr>
                <w:rFonts w:asciiTheme="majorEastAsia" w:eastAsiaTheme="majorEastAsia" w:hAnsiTheme="majorEastAsia"/>
                <w:sz w:val="18"/>
                <w:szCs w:val="18"/>
              </w:rPr>
              <w:t>CO</w:t>
            </w:r>
            <w:r>
              <w:rPr>
                <w:rFonts w:asciiTheme="majorEastAsia" w:eastAsiaTheme="majorEastAsia" w:hAnsiTheme="majorEastAsia"/>
                <w:sz w:val="18"/>
                <w:szCs w:val="18"/>
                <w:vertAlign w:val="subscript"/>
              </w:rPr>
              <w:t>2</w:t>
            </w:r>
          </w:p>
        </w:tc>
        <w:tc>
          <w:tcPr>
            <w:tcW w:w="748" w:type="pct"/>
            <w:vMerge w:val="restart"/>
            <w:vAlign w:val="center"/>
          </w:tcPr>
          <w:p w14:paraId="64A36F6D"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泄漏率（</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c>
          <w:tcPr>
            <w:tcW w:w="899" w:type="pct"/>
            <w:vMerge w:val="restart"/>
            <w:vAlign w:val="center"/>
          </w:tcPr>
          <w:p w14:paraId="6CF68BBA"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数据来源</w:t>
            </w:r>
          </w:p>
        </w:tc>
      </w:tr>
      <w:tr w:rsidR="00FA7221" w14:paraId="3EFA1313" w14:textId="77777777">
        <w:tc>
          <w:tcPr>
            <w:tcW w:w="356" w:type="pct"/>
            <w:vMerge/>
            <w:vAlign w:val="center"/>
          </w:tcPr>
          <w:p w14:paraId="4D58F167"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6831E0AB"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5C8501AC" w14:textId="77777777" w:rsidR="00FA7221" w:rsidRDefault="00FA7221">
            <w:pPr>
              <w:spacing w:line="300" w:lineRule="exact"/>
              <w:jc w:val="center"/>
              <w:rPr>
                <w:rFonts w:asciiTheme="majorEastAsia" w:eastAsiaTheme="majorEastAsia" w:hAnsiTheme="majorEastAsia" w:hint="eastAsia"/>
                <w:sz w:val="18"/>
                <w:szCs w:val="18"/>
              </w:rPr>
            </w:pPr>
          </w:p>
        </w:tc>
        <w:tc>
          <w:tcPr>
            <w:tcW w:w="709" w:type="pct"/>
            <w:vAlign w:val="center"/>
          </w:tcPr>
          <w:p w14:paraId="759DFF7E"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平均流量（</w:t>
            </w:r>
            <w:r>
              <w:rPr>
                <w:rFonts w:asciiTheme="majorEastAsia" w:eastAsiaTheme="majorEastAsia" w:hAnsiTheme="majorEastAsia"/>
                <w:sz w:val="18"/>
                <w:szCs w:val="18"/>
              </w:rPr>
              <w:t>tCO</w:t>
            </w:r>
            <w:r>
              <w:rPr>
                <w:rFonts w:asciiTheme="majorEastAsia" w:eastAsiaTheme="majorEastAsia" w:hAnsiTheme="majorEastAsia"/>
                <w:sz w:val="18"/>
                <w:szCs w:val="18"/>
                <w:vertAlign w:val="subscript"/>
              </w:rPr>
              <w:t>2</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c>
          <w:tcPr>
            <w:tcW w:w="712" w:type="pct"/>
            <w:vAlign w:val="center"/>
          </w:tcPr>
          <w:p w14:paraId="495F8713"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运行时间（</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c>
          <w:tcPr>
            <w:tcW w:w="712" w:type="pct"/>
            <w:vAlign w:val="center"/>
          </w:tcPr>
          <w:p w14:paraId="70CDB8F1"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平均纯度（</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c>
          <w:tcPr>
            <w:tcW w:w="748" w:type="pct"/>
            <w:vMerge/>
            <w:vAlign w:val="center"/>
          </w:tcPr>
          <w:p w14:paraId="1F3CFBF9"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019B5434"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46F8C3D3" w14:textId="77777777">
        <w:tc>
          <w:tcPr>
            <w:tcW w:w="356" w:type="pct"/>
            <w:vMerge/>
            <w:vAlign w:val="center"/>
          </w:tcPr>
          <w:p w14:paraId="1ABAA4FC"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restart"/>
            <w:vAlign w:val="center"/>
          </w:tcPr>
          <w:p w14:paraId="055817C4"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管道</w:t>
            </w:r>
          </w:p>
        </w:tc>
        <w:tc>
          <w:tcPr>
            <w:tcW w:w="432" w:type="pct"/>
            <w:vAlign w:val="center"/>
          </w:tcPr>
          <w:p w14:paraId="1F9460DE"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1月</w:t>
            </w:r>
          </w:p>
        </w:tc>
        <w:tc>
          <w:tcPr>
            <w:tcW w:w="709" w:type="pct"/>
            <w:vAlign w:val="center"/>
          </w:tcPr>
          <w:p w14:paraId="1A54F400"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48216530"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4433BD53"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restart"/>
            <w:vAlign w:val="center"/>
          </w:tcPr>
          <w:p w14:paraId="0FF2FFA8"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restart"/>
            <w:vAlign w:val="center"/>
          </w:tcPr>
          <w:p w14:paraId="78469616" w14:textId="6C939BCA"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□实测值 □缺省值 □其他</w:t>
            </w:r>
            <w:r w:rsidR="00AC04E0">
              <w:rPr>
                <w:rFonts w:asciiTheme="majorEastAsia" w:eastAsiaTheme="majorEastAsia" w:hAnsiTheme="majorEastAsia" w:hint="eastAsia"/>
                <w:sz w:val="18"/>
                <w:szCs w:val="18"/>
              </w:rPr>
              <w:t xml:space="preserve">     </w:t>
            </w:r>
          </w:p>
        </w:tc>
      </w:tr>
      <w:tr w:rsidR="00FA7221" w14:paraId="1671E92F" w14:textId="77777777">
        <w:tc>
          <w:tcPr>
            <w:tcW w:w="356" w:type="pct"/>
            <w:vMerge/>
            <w:vAlign w:val="center"/>
          </w:tcPr>
          <w:p w14:paraId="507D5CFA"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7464CF2A"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5A6C711F"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2月</w:t>
            </w:r>
          </w:p>
        </w:tc>
        <w:tc>
          <w:tcPr>
            <w:tcW w:w="709" w:type="pct"/>
            <w:vAlign w:val="center"/>
          </w:tcPr>
          <w:p w14:paraId="0D3C9DA3"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697834DA"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439089B4"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1AFF978F"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5A660245"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4B77834C" w14:textId="77777777">
        <w:tc>
          <w:tcPr>
            <w:tcW w:w="356" w:type="pct"/>
            <w:vMerge/>
            <w:vAlign w:val="center"/>
          </w:tcPr>
          <w:p w14:paraId="2B0B7AEE"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7277C18B"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7748DD77"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3月</w:t>
            </w:r>
          </w:p>
        </w:tc>
        <w:tc>
          <w:tcPr>
            <w:tcW w:w="709" w:type="pct"/>
            <w:vAlign w:val="center"/>
          </w:tcPr>
          <w:p w14:paraId="416514B1"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5DD7AAE2"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35C37F1D"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27F03B4D"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461FC28D"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75C5BFD0" w14:textId="77777777">
        <w:tc>
          <w:tcPr>
            <w:tcW w:w="356" w:type="pct"/>
            <w:vMerge/>
            <w:vAlign w:val="center"/>
          </w:tcPr>
          <w:p w14:paraId="42F4DFEA"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473EDDAA"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51CA8B70"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4月</w:t>
            </w:r>
          </w:p>
        </w:tc>
        <w:tc>
          <w:tcPr>
            <w:tcW w:w="709" w:type="pct"/>
            <w:vAlign w:val="center"/>
          </w:tcPr>
          <w:p w14:paraId="625428DE"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51B0BD0A"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04511429"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357F0F1C"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66737112"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67C6CE1B" w14:textId="77777777">
        <w:tc>
          <w:tcPr>
            <w:tcW w:w="356" w:type="pct"/>
            <w:vMerge/>
            <w:vAlign w:val="center"/>
          </w:tcPr>
          <w:p w14:paraId="3E5C8D91"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7FAFC904"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15BF9A63"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5月</w:t>
            </w:r>
          </w:p>
        </w:tc>
        <w:tc>
          <w:tcPr>
            <w:tcW w:w="709" w:type="pct"/>
            <w:vAlign w:val="center"/>
          </w:tcPr>
          <w:p w14:paraId="72928C39"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7B1A52C0"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3BE58D41"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7068DA0A"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0181B343"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3498EAEA" w14:textId="77777777">
        <w:tc>
          <w:tcPr>
            <w:tcW w:w="356" w:type="pct"/>
            <w:vMerge/>
            <w:vAlign w:val="center"/>
          </w:tcPr>
          <w:p w14:paraId="50DDC790"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673DB7E0"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45C4010A"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6月</w:t>
            </w:r>
          </w:p>
        </w:tc>
        <w:tc>
          <w:tcPr>
            <w:tcW w:w="709" w:type="pct"/>
            <w:vAlign w:val="center"/>
          </w:tcPr>
          <w:p w14:paraId="0B68AF5B"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4A1BFDEA"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2EE8DB44"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363090B4"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002C0A6F"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0F32BB77" w14:textId="77777777">
        <w:tc>
          <w:tcPr>
            <w:tcW w:w="356" w:type="pct"/>
            <w:vMerge/>
            <w:vAlign w:val="center"/>
          </w:tcPr>
          <w:p w14:paraId="6978DB63"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5C855F06"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039B3EE7"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7月</w:t>
            </w:r>
          </w:p>
        </w:tc>
        <w:tc>
          <w:tcPr>
            <w:tcW w:w="709" w:type="pct"/>
            <w:vAlign w:val="center"/>
          </w:tcPr>
          <w:p w14:paraId="75C8CF99"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33D11CD0"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784B37B1"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78A48339"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5A4B20B6"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18A2A63F" w14:textId="77777777">
        <w:tc>
          <w:tcPr>
            <w:tcW w:w="356" w:type="pct"/>
            <w:vMerge/>
            <w:vAlign w:val="center"/>
          </w:tcPr>
          <w:p w14:paraId="284E7370"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64AF53CC"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352E9738"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8月</w:t>
            </w:r>
          </w:p>
        </w:tc>
        <w:tc>
          <w:tcPr>
            <w:tcW w:w="709" w:type="pct"/>
            <w:vAlign w:val="center"/>
          </w:tcPr>
          <w:p w14:paraId="576C1E94"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69DDE86F"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012ACDE8"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622A001E"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005359A4"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23CE6E37" w14:textId="77777777">
        <w:tc>
          <w:tcPr>
            <w:tcW w:w="356" w:type="pct"/>
            <w:vMerge/>
            <w:vAlign w:val="center"/>
          </w:tcPr>
          <w:p w14:paraId="32D0852C"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0491B95E"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658102AB"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9月</w:t>
            </w:r>
          </w:p>
        </w:tc>
        <w:tc>
          <w:tcPr>
            <w:tcW w:w="709" w:type="pct"/>
            <w:vAlign w:val="center"/>
          </w:tcPr>
          <w:p w14:paraId="21504AD1"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2052EE99"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28981FAD"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6F03FD3F"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07174C15"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4281E67E" w14:textId="77777777">
        <w:tc>
          <w:tcPr>
            <w:tcW w:w="356" w:type="pct"/>
            <w:vMerge/>
            <w:vAlign w:val="center"/>
          </w:tcPr>
          <w:p w14:paraId="4166EA61"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243A6022"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6E86CA78"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10月</w:t>
            </w:r>
          </w:p>
        </w:tc>
        <w:tc>
          <w:tcPr>
            <w:tcW w:w="709" w:type="pct"/>
            <w:vAlign w:val="center"/>
          </w:tcPr>
          <w:p w14:paraId="441260CB"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101827B0"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09B7398C"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55276296"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62FDED35"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7BA26AC6" w14:textId="77777777">
        <w:tc>
          <w:tcPr>
            <w:tcW w:w="356" w:type="pct"/>
            <w:vMerge/>
            <w:vAlign w:val="center"/>
          </w:tcPr>
          <w:p w14:paraId="0C743A41"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61EB9838"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263B768F"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11月</w:t>
            </w:r>
          </w:p>
        </w:tc>
        <w:tc>
          <w:tcPr>
            <w:tcW w:w="709" w:type="pct"/>
            <w:vAlign w:val="center"/>
          </w:tcPr>
          <w:p w14:paraId="52401A19"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00361C3C"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36E5D388"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29F0E8EB"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1A243F70"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3EF625D2" w14:textId="77777777">
        <w:tc>
          <w:tcPr>
            <w:tcW w:w="356" w:type="pct"/>
            <w:vMerge/>
            <w:vAlign w:val="center"/>
          </w:tcPr>
          <w:p w14:paraId="20E72BE3"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5F8B63FA"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018756B9"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12月</w:t>
            </w:r>
          </w:p>
        </w:tc>
        <w:tc>
          <w:tcPr>
            <w:tcW w:w="709" w:type="pct"/>
            <w:vAlign w:val="center"/>
          </w:tcPr>
          <w:p w14:paraId="4016B612"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4253B997"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2103AE20"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253BB40E"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7E7739ED"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3D1B153F" w14:textId="77777777">
        <w:tc>
          <w:tcPr>
            <w:tcW w:w="356" w:type="pct"/>
            <w:vMerge/>
            <w:vAlign w:val="center"/>
          </w:tcPr>
          <w:p w14:paraId="0415B259"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restart"/>
            <w:vAlign w:val="center"/>
          </w:tcPr>
          <w:p w14:paraId="4F67B7A1"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w:t>
            </w:r>
          </w:p>
        </w:tc>
        <w:tc>
          <w:tcPr>
            <w:tcW w:w="432" w:type="pct"/>
            <w:vAlign w:val="center"/>
          </w:tcPr>
          <w:p w14:paraId="58FC7746"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数量</w:t>
            </w:r>
          </w:p>
        </w:tc>
        <w:tc>
          <w:tcPr>
            <w:tcW w:w="709" w:type="pct"/>
            <w:vAlign w:val="center"/>
          </w:tcPr>
          <w:p w14:paraId="6878A5D3"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罐内液体质量（</w:t>
            </w:r>
            <w:r>
              <w:rPr>
                <w:rFonts w:asciiTheme="majorEastAsia" w:eastAsiaTheme="majorEastAsia" w:hAnsiTheme="majorEastAsia"/>
                <w:sz w:val="18"/>
                <w:szCs w:val="18"/>
              </w:rPr>
              <w:t>t</w:t>
            </w:r>
            <w:r>
              <w:rPr>
                <w:rFonts w:asciiTheme="majorEastAsia" w:eastAsiaTheme="majorEastAsia" w:hAnsiTheme="majorEastAsia" w:hint="eastAsia"/>
                <w:sz w:val="18"/>
                <w:szCs w:val="18"/>
              </w:rPr>
              <w:t>）</w:t>
            </w:r>
          </w:p>
        </w:tc>
        <w:tc>
          <w:tcPr>
            <w:tcW w:w="712" w:type="pct"/>
            <w:vAlign w:val="center"/>
          </w:tcPr>
          <w:p w14:paraId="777E70FB"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罐内</w:t>
            </w:r>
            <w:r>
              <w:rPr>
                <w:rFonts w:asciiTheme="majorEastAsia" w:eastAsiaTheme="majorEastAsia" w:hAnsiTheme="majorEastAsia"/>
                <w:sz w:val="18"/>
                <w:szCs w:val="18"/>
              </w:rPr>
              <w:t>CO</w:t>
            </w:r>
            <w:r>
              <w:rPr>
                <w:rFonts w:asciiTheme="majorEastAsia" w:eastAsiaTheme="majorEastAsia" w:hAnsiTheme="majorEastAsia"/>
                <w:sz w:val="18"/>
                <w:szCs w:val="18"/>
                <w:vertAlign w:val="subscript"/>
              </w:rPr>
              <w:t>2</w:t>
            </w:r>
            <w:r>
              <w:rPr>
                <w:rFonts w:asciiTheme="majorEastAsia" w:eastAsiaTheme="majorEastAsia" w:hAnsiTheme="majorEastAsia" w:hint="eastAsia"/>
                <w:sz w:val="18"/>
                <w:szCs w:val="18"/>
              </w:rPr>
              <w:t>纯度（</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p>
        </w:tc>
        <w:tc>
          <w:tcPr>
            <w:tcW w:w="712" w:type="pct"/>
            <w:vAlign w:val="center"/>
          </w:tcPr>
          <w:p w14:paraId="48C14B83"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输入二氧化碳（</w:t>
            </w:r>
            <w:r>
              <w:rPr>
                <w:rFonts w:asciiTheme="majorEastAsia" w:eastAsiaTheme="majorEastAsia" w:hAnsiTheme="majorEastAsia"/>
                <w:sz w:val="18"/>
                <w:szCs w:val="18"/>
              </w:rPr>
              <w:t>t</w:t>
            </w:r>
            <w:r>
              <w:rPr>
                <w:rFonts w:asciiTheme="majorEastAsia" w:eastAsiaTheme="majorEastAsia" w:hAnsiTheme="majorEastAsia" w:hint="eastAsia"/>
                <w:sz w:val="18"/>
                <w:szCs w:val="18"/>
              </w:rPr>
              <w:t>）</w:t>
            </w:r>
          </w:p>
        </w:tc>
        <w:tc>
          <w:tcPr>
            <w:tcW w:w="748" w:type="pct"/>
            <w:vMerge/>
            <w:vAlign w:val="center"/>
          </w:tcPr>
          <w:p w14:paraId="3A7AC405"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12BECF15"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4D4C8F3A" w14:textId="77777777">
        <w:tc>
          <w:tcPr>
            <w:tcW w:w="356" w:type="pct"/>
            <w:vMerge/>
            <w:vAlign w:val="center"/>
          </w:tcPr>
          <w:p w14:paraId="530AE9B4"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64B473BB"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79C8C8DD"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罐车1</w:t>
            </w:r>
          </w:p>
        </w:tc>
        <w:tc>
          <w:tcPr>
            <w:tcW w:w="709" w:type="pct"/>
            <w:vAlign w:val="center"/>
          </w:tcPr>
          <w:p w14:paraId="26CEB0C3"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625FE0A9"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133A999A"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4A235321"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4838FCF1"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5EB87982" w14:textId="77777777">
        <w:tc>
          <w:tcPr>
            <w:tcW w:w="356" w:type="pct"/>
            <w:vMerge/>
            <w:vAlign w:val="center"/>
          </w:tcPr>
          <w:p w14:paraId="0D1F9092"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0EF9E51E"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23D76C98"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罐车2</w:t>
            </w:r>
          </w:p>
        </w:tc>
        <w:tc>
          <w:tcPr>
            <w:tcW w:w="709" w:type="pct"/>
            <w:vAlign w:val="center"/>
          </w:tcPr>
          <w:p w14:paraId="1A6DBBA4"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7EC453CC"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4CCFB56A"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576F8A88"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6D227A3D"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713583F1" w14:textId="77777777">
        <w:tc>
          <w:tcPr>
            <w:tcW w:w="356" w:type="pct"/>
            <w:vMerge/>
            <w:vAlign w:val="center"/>
          </w:tcPr>
          <w:p w14:paraId="661A5A19"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1BFF642D"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2FB2C5D3"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w:t>
            </w:r>
          </w:p>
        </w:tc>
        <w:tc>
          <w:tcPr>
            <w:tcW w:w="709" w:type="pct"/>
            <w:vAlign w:val="center"/>
          </w:tcPr>
          <w:p w14:paraId="785C0152"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7CABA68A"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6020F0CB"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6AC294E7"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45D7571B"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7329347E" w14:textId="77777777">
        <w:tc>
          <w:tcPr>
            <w:tcW w:w="356" w:type="pct"/>
            <w:vMerge/>
            <w:vAlign w:val="center"/>
          </w:tcPr>
          <w:p w14:paraId="2D13AC4A"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Merge/>
            <w:vAlign w:val="center"/>
          </w:tcPr>
          <w:p w14:paraId="66C5508C" w14:textId="77777777" w:rsidR="00FA7221" w:rsidRDefault="00FA7221">
            <w:pPr>
              <w:spacing w:line="300" w:lineRule="exact"/>
              <w:jc w:val="center"/>
              <w:rPr>
                <w:rFonts w:asciiTheme="majorEastAsia" w:eastAsiaTheme="majorEastAsia" w:hAnsiTheme="majorEastAsia" w:hint="eastAsia"/>
                <w:sz w:val="18"/>
                <w:szCs w:val="18"/>
              </w:rPr>
            </w:pPr>
          </w:p>
        </w:tc>
        <w:tc>
          <w:tcPr>
            <w:tcW w:w="432" w:type="pct"/>
            <w:vAlign w:val="center"/>
          </w:tcPr>
          <w:p w14:paraId="3AAFF782"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罐车n</w:t>
            </w:r>
          </w:p>
        </w:tc>
        <w:tc>
          <w:tcPr>
            <w:tcW w:w="709" w:type="pct"/>
            <w:vAlign w:val="center"/>
          </w:tcPr>
          <w:p w14:paraId="0BB6F83E"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055E16FA" w14:textId="77777777" w:rsidR="00FA7221" w:rsidRDefault="00FA7221">
            <w:pPr>
              <w:spacing w:line="300" w:lineRule="exact"/>
              <w:jc w:val="center"/>
              <w:rPr>
                <w:rFonts w:asciiTheme="majorEastAsia" w:eastAsiaTheme="majorEastAsia" w:hAnsiTheme="majorEastAsia" w:hint="eastAsia"/>
                <w:sz w:val="18"/>
                <w:szCs w:val="18"/>
              </w:rPr>
            </w:pPr>
          </w:p>
        </w:tc>
        <w:tc>
          <w:tcPr>
            <w:tcW w:w="712" w:type="pct"/>
            <w:vAlign w:val="center"/>
          </w:tcPr>
          <w:p w14:paraId="05A42DFF"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Merge/>
            <w:vAlign w:val="center"/>
          </w:tcPr>
          <w:p w14:paraId="06853375"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Merge/>
            <w:vAlign w:val="center"/>
          </w:tcPr>
          <w:p w14:paraId="3F13BC3D" w14:textId="77777777" w:rsidR="00FA7221" w:rsidRDefault="00FA7221">
            <w:pPr>
              <w:spacing w:line="300" w:lineRule="exact"/>
              <w:jc w:val="center"/>
              <w:rPr>
                <w:rFonts w:asciiTheme="majorEastAsia" w:eastAsiaTheme="majorEastAsia" w:hAnsiTheme="majorEastAsia" w:hint="eastAsia"/>
                <w:sz w:val="18"/>
                <w:szCs w:val="18"/>
              </w:rPr>
            </w:pPr>
          </w:p>
        </w:tc>
      </w:tr>
      <w:tr w:rsidR="00FA7221" w14:paraId="7358AD49" w14:textId="77777777">
        <w:tc>
          <w:tcPr>
            <w:tcW w:w="356" w:type="pct"/>
            <w:vMerge w:val="restart"/>
            <w:vAlign w:val="center"/>
          </w:tcPr>
          <w:p w14:paraId="0ECFB8CB"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储存库泄漏碳排放</w:t>
            </w:r>
          </w:p>
        </w:tc>
        <w:tc>
          <w:tcPr>
            <w:tcW w:w="864" w:type="pct"/>
            <w:gridSpan w:val="2"/>
            <w:vMerge w:val="restart"/>
            <w:vAlign w:val="center"/>
          </w:tcPr>
          <w:p w14:paraId="51F0F054"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具备连续监测条件</w:t>
            </w:r>
          </w:p>
        </w:tc>
        <w:tc>
          <w:tcPr>
            <w:tcW w:w="709" w:type="pct"/>
            <w:vAlign w:val="center"/>
          </w:tcPr>
          <w:p w14:paraId="2340A347"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平均泄漏流量（</w:t>
            </w:r>
            <w:r>
              <w:rPr>
                <w:rFonts w:asciiTheme="majorEastAsia" w:eastAsiaTheme="majorEastAsia" w:hAnsiTheme="majorEastAsia"/>
                <w:sz w:val="18"/>
                <w:szCs w:val="18"/>
              </w:rPr>
              <w:t>tCO</w:t>
            </w:r>
            <w:r>
              <w:rPr>
                <w:rFonts w:asciiTheme="majorEastAsia" w:eastAsiaTheme="majorEastAsia" w:hAnsiTheme="majorEastAsia"/>
                <w:sz w:val="18"/>
                <w:szCs w:val="18"/>
                <w:vertAlign w:val="subscript"/>
              </w:rPr>
              <w:t>2</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c>
          <w:tcPr>
            <w:tcW w:w="1424" w:type="pct"/>
            <w:gridSpan w:val="2"/>
            <w:vAlign w:val="center"/>
          </w:tcPr>
          <w:p w14:paraId="01C4AFB1"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监测时间段（</w:t>
            </w:r>
            <w:r>
              <w:rPr>
                <w:rFonts w:asciiTheme="majorEastAsia" w:eastAsiaTheme="majorEastAsia" w:hAnsiTheme="majorEastAsia"/>
                <w:sz w:val="18"/>
                <w:szCs w:val="18"/>
              </w:rPr>
              <w:t>h</w:t>
            </w:r>
            <w:r>
              <w:rPr>
                <w:rFonts w:asciiTheme="majorEastAsia" w:eastAsiaTheme="majorEastAsia" w:hAnsiTheme="majorEastAsia" w:hint="eastAsia"/>
                <w:sz w:val="18"/>
                <w:szCs w:val="18"/>
              </w:rPr>
              <w:t>）</w:t>
            </w:r>
          </w:p>
        </w:tc>
        <w:tc>
          <w:tcPr>
            <w:tcW w:w="1647" w:type="pct"/>
            <w:gridSpan w:val="2"/>
            <w:vAlign w:val="center"/>
          </w:tcPr>
          <w:p w14:paraId="7194C50E"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w:t>
            </w:r>
          </w:p>
        </w:tc>
      </w:tr>
      <w:tr w:rsidR="00FA7221" w14:paraId="7ECDC32A" w14:textId="77777777">
        <w:tc>
          <w:tcPr>
            <w:tcW w:w="356" w:type="pct"/>
            <w:vMerge/>
            <w:vAlign w:val="center"/>
          </w:tcPr>
          <w:p w14:paraId="2BFCBC63" w14:textId="77777777" w:rsidR="00FA7221" w:rsidRDefault="00FA7221">
            <w:pPr>
              <w:spacing w:line="300" w:lineRule="exact"/>
              <w:jc w:val="center"/>
              <w:rPr>
                <w:rFonts w:asciiTheme="majorEastAsia" w:eastAsiaTheme="majorEastAsia" w:hAnsiTheme="majorEastAsia" w:hint="eastAsia"/>
                <w:sz w:val="18"/>
                <w:szCs w:val="18"/>
              </w:rPr>
            </w:pPr>
          </w:p>
        </w:tc>
        <w:tc>
          <w:tcPr>
            <w:tcW w:w="864" w:type="pct"/>
            <w:gridSpan w:val="2"/>
            <w:vMerge/>
            <w:vAlign w:val="center"/>
          </w:tcPr>
          <w:p w14:paraId="19D3E6FA" w14:textId="77777777" w:rsidR="00FA7221" w:rsidRDefault="00FA7221">
            <w:pPr>
              <w:spacing w:line="300" w:lineRule="exact"/>
              <w:jc w:val="center"/>
              <w:rPr>
                <w:rFonts w:asciiTheme="majorEastAsia" w:eastAsiaTheme="majorEastAsia" w:hAnsiTheme="majorEastAsia" w:hint="eastAsia"/>
                <w:sz w:val="18"/>
                <w:szCs w:val="18"/>
              </w:rPr>
            </w:pPr>
          </w:p>
        </w:tc>
        <w:tc>
          <w:tcPr>
            <w:tcW w:w="709" w:type="pct"/>
            <w:vAlign w:val="center"/>
          </w:tcPr>
          <w:p w14:paraId="7150C375" w14:textId="77777777" w:rsidR="00FA7221" w:rsidRDefault="00FA7221">
            <w:pPr>
              <w:spacing w:line="300" w:lineRule="exact"/>
              <w:jc w:val="center"/>
              <w:rPr>
                <w:rFonts w:asciiTheme="majorEastAsia" w:eastAsiaTheme="majorEastAsia" w:hAnsiTheme="majorEastAsia" w:hint="eastAsia"/>
                <w:sz w:val="18"/>
                <w:szCs w:val="18"/>
              </w:rPr>
            </w:pPr>
          </w:p>
        </w:tc>
        <w:tc>
          <w:tcPr>
            <w:tcW w:w="1424" w:type="pct"/>
            <w:gridSpan w:val="2"/>
            <w:vAlign w:val="center"/>
          </w:tcPr>
          <w:p w14:paraId="42675A03" w14:textId="77777777" w:rsidR="00FA7221" w:rsidRDefault="00FA7221">
            <w:pPr>
              <w:spacing w:line="300" w:lineRule="exact"/>
              <w:jc w:val="center"/>
              <w:rPr>
                <w:rFonts w:asciiTheme="majorEastAsia" w:eastAsiaTheme="majorEastAsia" w:hAnsiTheme="majorEastAsia" w:hint="eastAsia"/>
                <w:sz w:val="18"/>
                <w:szCs w:val="18"/>
              </w:rPr>
            </w:pPr>
          </w:p>
        </w:tc>
        <w:tc>
          <w:tcPr>
            <w:tcW w:w="1647" w:type="pct"/>
            <w:gridSpan w:val="2"/>
            <w:vAlign w:val="center"/>
          </w:tcPr>
          <w:p w14:paraId="11F4FE55"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w:t>
            </w:r>
          </w:p>
        </w:tc>
      </w:tr>
      <w:tr w:rsidR="00FA7221" w14:paraId="30D7F8EA" w14:textId="77777777">
        <w:tc>
          <w:tcPr>
            <w:tcW w:w="356" w:type="pct"/>
            <w:vMerge/>
            <w:vAlign w:val="center"/>
          </w:tcPr>
          <w:p w14:paraId="36C51C9E" w14:textId="77777777" w:rsidR="00FA7221" w:rsidRDefault="00FA7221">
            <w:pPr>
              <w:spacing w:line="300" w:lineRule="exact"/>
              <w:jc w:val="center"/>
              <w:rPr>
                <w:rFonts w:asciiTheme="majorEastAsia" w:eastAsiaTheme="majorEastAsia" w:hAnsiTheme="majorEastAsia" w:hint="eastAsia"/>
                <w:sz w:val="18"/>
                <w:szCs w:val="18"/>
              </w:rPr>
            </w:pPr>
          </w:p>
        </w:tc>
        <w:tc>
          <w:tcPr>
            <w:tcW w:w="864" w:type="pct"/>
            <w:gridSpan w:val="2"/>
            <w:vMerge w:val="restart"/>
            <w:vAlign w:val="center"/>
          </w:tcPr>
          <w:p w14:paraId="42E7A4B4"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不具备连续监测条件</w:t>
            </w:r>
          </w:p>
        </w:tc>
        <w:tc>
          <w:tcPr>
            <w:tcW w:w="2133" w:type="pct"/>
            <w:gridSpan w:val="3"/>
            <w:vAlign w:val="center"/>
          </w:tcPr>
          <w:p w14:paraId="4BA655EC"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注入储存库的</w:t>
            </w:r>
            <w:r>
              <w:rPr>
                <w:rFonts w:asciiTheme="majorEastAsia" w:eastAsiaTheme="majorEastAsia" w:hAnsiTheme="majorEastAsia"/>
                <w:sz w:val="18"/>
                <w:szCs w:val="18"/>
              </w:rPr>
              <w:t>CO</w:t>
            </w:r>
            <w:r>
              <w:rPr>
                <w:rFonts w:asciiTheme="majorEastAsia" w:eastAsiaTheme="majorEastAsia" w:hAnsiTheme="majorEastAsia"/>
                <w:sz w:val="18"/>
                <w:szCs w:val="18"/>
                <w:vertAlign w:val="subscript"/>
              </w:rPr>
              <w:t>2</w:t>
            </w:r>
          </w:p>
        </w:tc>
        <w:tc>
          <w:tcPr>
            <w:tcW w:w="748" w:type="pct"/>
            <w:vAlign w:val="center"/>
          </w:tcPr>
          <w:p w14:paraId="473B11FB"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泄漏率</w:t>
            </w:r>
          </w:p>
        </w:tc>
        <w:tc>
          <w:tcPr>
            <w:tcW w:w="899" w:type="pct"/>
            <w:vAlign w:val="center"/>
          </w:tcPr>
          <w:p w14:paraId="402D9C75"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数据来源</w:t>
            </w:r>
          </w:p>
        </w:tc>
      </w:tr>
      <w:tr w:rsidR="00FA7221" w14:paraId="6BAA1672" w14:textId="77777777">
        <w:tc>
          <w:tcPr>
            <w:tcW w:w="356" w:type="pct"/>
            <w:vMerge/>
            <w:vAlign w:val="center"/>
          </w:tcPr>
          <w:p w14:paraId="6874FCA0" w14:textId="77777777" w:rsidR="00FA7221" w:rsidRDefault="00FA7221">
            <w:pPr>
              <w:spacing w:line="300" w:lineRule="exact"/>
              <w:jc w:val="center"/>
              <w:rPr>
                <w:rFonts w:asciiTheme="majorEastAsia" w:eastAsiaTheme="majorEastAsia" w:hAnsiTheme="majorEastAsia" w:hint="eastAsia"/>
                <w:sz w:val="18"/>
                <w:szCs w:val="18"/>
              </w:rPr>
            </w:pPr>
          </w:p>
        </w:tc>
        <w:tc>
          <w:tcPr>
            <w:tcW w:w="864" w:type="pct"/>
            <w:gridSpan w:val="2"/>
            <w:vMerge/>
            <w:vAlign w:val="center"/>
          </w:tcPr>
          <w:p w14:paraId="6B0C7B3C" w14:textId="77777777" w:rsidR="00FA7221" w:rsidRDefault="00FA7221">
            <w:pPr>
              <w:spacing w:line="300" w:lineRule="exact"/>
              <w:jc w:val="center"/>
              <w:rPr>
                <w:rFonts w:asciiTheme="majorEastAsia" w:eastAsiaTheme="majorEastAsia" w:hAnsiTheme="majorEastAsia" w:hint="eastAsia"/>
                <w:sz w:val="18"/>
                <w:szCs w:val="18"/>
              </w:rPr>
            </w:pPr>
          </w:p>
        </w:tc>
        <w:tc>
          <w:tcPr>
            <w:tcW w:w="2133" w:type="pct"/>
            <w:gridSpan w:val="3"/>
            <w:vAlign w:val="center"/>
          </w:tcPr>
          <w:p w14:paraId="58E0A954" w14:textId="77777777" w:rsidR="00FA7221" w:rsidRDefault="00FA7221">
            <w:pPr>
              <w:spacing w:line="300" w:lineRule="exact"/>
              <w:jc w:val="center"/>
              <w:rPr>
                <w:rFonts w:asciiTheme="majorEastAsia" w:eastAsiaTheme="majorEastAsia" w:hAnsiTheme="majorEastAsia" w:hint="eastAsia"/>
                <w:sz w:val="18"/>
                <w:szCs w:val="18"/>
              </w:rPr>
            </w:pPr>
          </w:p>
        </w:tc>
        <w:tc>
          <w:tcPr>
            <w:tcW w:w="748" w:type="pct"/>
            <w:vAlign w:val="center"/>
          </w:tcPr>
          <w:p w14:paraId="3DCCD129" w14:textId="77777777" w:rsidR="00FA7221" w:rsidRDefault="00FA7221">
            <w:pPr>
              <w:spacing w:line="300" w:lineRule="exact"/>
              <w:jc w:val="center"/>
              <w:rPr>
                <w:rFonts w:asciiTheme="majorEastAsia" w:eastAsiaTheme="majorEastAsia" w:hAnsiTheme="majorEastAsia" w:hint="eastAsia"/>
                <w:sz w:val="18"/>
                <w:szCs w:val="18"/>
              </w:rPr>
            </w:pPr>
          </w:p>
        </w:tc>
        <w:tc>
          <w:tcPr>
            <w:tcW w:w="899" w:type="pct"/>
            <w:vAlign w:val="center"/>
          </w:tcPr>
          <w:p w14:paraId="7580DCF8" w14:textId="77777777" w:rsidR="00FA7221" w:rsidRDefault="00000000">
            <w:pPr>
              <w:spacing w:line="300" w:lineRule="exact"/>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□实测值 □缺省值 □其他</w:t>
            </w:r>
          </w:p>
        </w:tc>
      </w:tr>
    </w:tbl>
    <w:p w14:paraId="6C19DE45" w14:textId="77777777" w:rsidR="00FA7221" w:rsidRDefault="00FA7221">
      <w:pPr>
        <w:pStyle w:val="affffffff4"/>
        <w:widowControl w:val="0"/>
        <w:ind w:firstLineChars="0" w:firstLine="0"/>
        <w:rPr>
          <w:rFonts w:asciiTheme="majorEastAsia" w:eastAsiaTheme="majorEastAsia" w:hAnsiTheme="majorEastAsia" w:hint="eastAsia"/>
          <w:szCs w:val="21"/>
        </w:rPr>
        <w:sectPr w:rsidR="00FA7221">
          <w:footerReference w:type="default" r:id="rId269"/>
          <w:pgSz w:w="16838" w:h="11906" w:orient="landscape"/>
          <w:pgMar w:top="1800" w:right="1440" w:bottom="1800" w:left="1440" w:header="851" w:footer="992" w:gutter="0"/>
          <w:cols w:space="425"/>
          <w:docGrid w:type="lines" w:linePitch="312"/>
        </w:sectPr>
      </w:pPr>
    </w:p>
    <w:p w14:paraId="3770F554" w14:textId="77777777" w:rsidR="00FA7221" w:rsidRDefault="00FA7221" w:rsidP="00A60851">
      <w:pPr>
        <w:pStyle w:val="afa"/>
        <w:spacing w:line="360" w:lineRule="auto"/>
        <w:rPr>
          <w:rFonts w:asciiTheme="majorEastAsia" w:eastAsiaTheme="majorEastAsia" w:hAnsiTheme="majorEastAsia" w:hint="eastAsia"/>
        </w:rPr>
      </w:pPr>
    </w:p>
    <w:sectPr w:rsidR="00FA7221">
      <w:headerReference w:type="default" r:id="rId270"/>
      <w:footerReference w:type="default" r:id="rId271"/>
      <w:pgSz w:w="16839" w:h="11907" w:orient="landscape"/>
      <w:pgMar w:top="1417" w:right="1417" w:bottom="1134" w:left="1134" w:header="1417" w:footer="113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80B7D" w14:textId="77777777" w:rsidR="0056708B" w:rsidRDefault="0056708B">
      <w:r>
        <w:separator/>
      </w:r>
    </w:p>
  </w:endnote>
  <w:endnote w:type="continuationSeparator" w:id="0">
    <w:p w14:paraId="5D22640E" w14:textId="77777777" w:rsidR="0056708B" w:rsidRDefault="00567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9919" w14:textId="77777777" w:rsidR="00FA7221" w:rsidRDefault="00000000">
    <w:pPr>
      <w:pStyle w:val="afffff3"/>
      <w:framePr w:w="721" w:h="601" w:hRule="exact" w:wrap="around" w:vAnchor="text" w:hAnchor="page" w:x="1546" w:y="-23"/>
      <w:rPr>
        <w:rStyle w:val="afffffff6"/>
        <w:szCs w:val="24"/>
      </w:rPr>
    </w:pPr>
    <w:r>
      <w:rPr>
        <w:rStyle w:val="afffffff6"/>
      </w:rPr>
      <w:fldChar w:fldCharType="begin"/>
    </w:r>
    <w:r>
      <w:rPr>
        <w:rStyle w:val="afffffff6"/>
      </w:rPr>
      <w:instrText xml:space="preserve"> PAGE </w:instrText>
    </w:r>
    <w:r>
      <w:rPr>
        <w:rStyle w:val="afffffff6"/>
      </w:rPr>
      <w:fldChar w:fldCharType="separate"/>
    </w:r>
    <w:r>
      <w:rPr>
        <w:rStyle w:val="afffffff6"/>
      </w:rPr>
      <w:t>16</w:t>
    </w:r>
    <w:r>
      <w:rPr>
        <w:rStyle w:val="afffffff6"/>
      </w:rPr>
      <w:fldChar w:fldCharType="end"/>
    </w:r>
  </w:p>
  <w:p w14:paraId="514B56FB" w14:textId="77777777" w:rsidR="00FA7221" w:rsidRDefault="00FA7221">
    <w:pPr>
      <w:pStyle w:val="afffffffd"/>
      <w:ind w:right="360"/>
      <w:rPr>
        <w:rStyle w:val="afffffff6"/>
        <w:kern w:val="2"/>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6321" w14:textId="77777777" w:rsidR="00FA7221" w:rsidRDefault="00000000">
    <w:pPr>
      <w:pStyle w:val="afffff3"/>
      <w:framePr w:wrap="around" w:vAnchor="text" w:hAnchor="margin" w:xAlign="outside" w:y="1"/>
      <w:rPr>
        <w:rStyle w:val="afffffff6"/>
      </w:rPr>
    </w:pPr>
    <w:r>
      <w:rPr>
        <w:rStyle w:val="afffffff6"/>
      </w:rPr>
      <w:fldChar w:fldCharType="begin"/>
    </w:r>
    <w:r>
      <w:rPr>
        <w:rStyle w:val="afffffff6"/>
      </w:rPr>
      <w:instrText xml:space="preserve"> PAGE </w:instrText>
    </w:r>
    <w:r>
      <w:rPr>
        <w:rStyle w:val="afffffff6"/>
      </w:rPr>
      <w:fldChar w:fldCharType="separate"/>
    </w:r>
    <w:r>
      <w:rPr>
        <w:rStyle w:val="afffffff6"/>
      </w:rPr>
      <w:t>1</w:t>
    </w:r>
    <w:r>
      <w:rPr>
        <w:rStyle w:val="afffffff6"/>
      </w:rPr>
      <w:fldChar w:fldCharType="end"/>
    </w:r>
  </w:p>
  <w:p w14:paraId="0FAB9A38" w14:textId="77777777" w:rsidR="00FA7221" w:rsidRDefault="00FA7221">
    <w:pPr>
      <w:pStyle w:val="afffffffe"/>
      <w:ind w:right="360" w:firstLine="360"/>
      <w:rPr>
        <w:rStyle w:val="afffffff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9AFEF" w14:textId="77777777" w:rsidR="00FA7221" w:rsidRDefault="00FA7221">
    <w:pPr>
      <w:pStyle w:val="afffff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74F04" w14:textId="77777777" w:rsidR="00FA7221" w:rsidRDefault="00000000">
    <w:pPr>
      <w:pStyle w:val="afffff3"/>
      <w:framePr w:w="721" w:h="601" w:hRule="exact" w:wrap="around" w:vAnchor="text" w:hAnchor="page" w:x="1237" w:y="149"/>
      <w:rPr>
        <w:rStyle w:val="afffffff6"/>
        <w:szCs w:val="24"/>
      </w:rPr>
    </w:pPr>
    <w:r>
      <w:rPr>
        <w:rStyle w:val="afffffff6"/>
      </w:rPr>
      <w:fldChar w:fldCharType="begin"/>
    </w:r>
    <w:r>
      <w:rPr>
        <w:rStyle w:val="afffffff6"/>
      </w:rPr>
      <w:instrText xml:space="preserve"> PAGE </w:instrText>
    </w:r>
    <w:r>
      <w:rPr>
        <w:rStyle w:val="afffffff6"/>
      </w:rPr>
      <w:fldChar w:fldCharType="separate"/>
    </w:r>
    <w:r>
      <w:rPr>
        <w:rStyle w:val="afffffff6"/>
      </w:rPr>
      <w:t>16</w:t>
    </w:r>
    <w:r>
      <w:rPr>
        <w:rStyle w:val="afffffff6"/>
      </w:rPr>
      <w:fldChar w:fldCharType="end"/>
    </w:r>
  </w:p>
  <w:p w14:paraId="1D8F18F5" w14:textId="77777777" w:rsidR="00FA7221" w:rsidRDefault="00FA7221">
    <w:pPr>
      <w:pStyle w:val="afffffffd"/>
      <w:ind w:right="360"/>
      <w:rPr>
        <w:rStyle w:val="afffffff6"/>
        <w:kern w:val="2"/>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903668"/>
    </w:sdtPr>
    <w:sdtContent>
      <w:p w14:paraId="167E5C3A" w14:textId="77777777" w:rsidR="00FA7221" w:rsidRDefault="00000000">
        <w:pPr>
          <w:pStyle w:val="afffff3"/>
          <w:ind w:firstLine="360"/>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016541"/>
    </w:sdtPr>
    <w:sdtContent>
      <w:p w14:paraId="35A4FF3F" w14:textId="77777777" w:rsidR="00FA7221" w:rsidRDefault="00000000">
        <w:pPr>
          <w:pStyle w:val="afffff3"/>
          <w:ind w:firstLine="360"/>
        </w:pPr>
        <w:r>
          <w:fldChar w:fldCharType="begin"/>
        </w:r>
        <w:r>
          <w:instrText>PAGE   \* MERGEFORMAT</w:instrText>
        </w:r>
        <w:r>
          <w:fldChar w:fldCharType="separate"/>
        </w:r>
        <w:r>
          <w:rPr>
            <w:lang w:val="zh-CN"/>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59BB" w14:textId="77777777" w:rsidR="00FA7221" w:rsidRDefault="00000000">
    <w:pPr>
      <w:pStyle w:val="afffff3"/>
      <w:framePr w:wrap="around" w:vAnchor="text" w:hAnchor="margin" w:xAlign="outside" w:y="1"/>
      <w:rPr>
        <w:rStyle w:val="afffffff6"/>
      </w:rPr>
    </w:pPr>
    <w:r>
      <w:rPr>
        <w:rStyle w:val="afffffff6"/>
      </w:rPr>
      <w:fldChar w:fldCharType="begin"/>
    </w:r>
    <w:r>
      <w:rPr>
        <w:rStyle w:val="afffffff6"/>
      </w:rPr>
      <w:instrText xml:space="preserve"> PAGE </w:instrText>
    </w:r>
    <w:r>
      <w:rPr>
        <w:rStyle w:val="afffffff6"/>
      </w:rPr>
      <w:fldChar w:fldCharType="separate"/>
    </w:r>
    <w:r>
      <w:rPr>
        <w:rStyle w:val="afffffff6"/>
      </w:rPr>
      <w:t>17</w:t>
    </w:r>
    <w:r>
      <w:rPr>
        <w:rStyle w:val="afffffff6"/>
      </w:rPr>
      <w:fldChar w:fldCharType="end"/>
    </w:r>
  </w:p>
  <w:p w14:paraId="3D6B227E" w14:textId="77777777" w:rsidR="00FA7221" w:rsidRDefault="00FA7221">
    <w:pPr>
      <w:pStyle w:val="afffffffe"/>
      <w:ind w:right="360" w:firstLine="360"/>
      <w:rPr>
        <w:rStyle w:val="afffffff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C66F0" w14:textId="77777777" w:rsidR="0056708B" w:rsidRDefault="0056708B">
      <w:r>
        <w:separator/>
      </w:r>
    </w:p>
  </w:footnote>
  <w:footnote w:type="continuationSeparator" w:id="0">
    <w:p w14:paraId="184BE349" w14:textId="77777777" w:rsidR="0056708B" w:rsidRDefault="0056708B">
      <w:r>
        <w:continuationSeparator/>
      </w:r>
    </w:p>
  </w:footnote>
  <w:footnote w:id="1">
    <w:p w14:paraId="6CF581FD" w14:textId="77777777" w:rsidR="00FA7221" w:rsidRDefault="00000000">
      <w:pPr>
        <w:pStyle w:val="afffffd"/>
        <w:ind w:leftChars="0" w:left="0" w:firstLineChars="0" w:firstLine="0"/>
      </w:pPr>
      <w:r>
        <w:rPr>
          <w:rStyle w:val="afffffffc"/>
        </w:rPr>
        <w:footnoteRef/>
      </w:r>
      <w:r>
        <w:t xml:space="preserve"> </w:t>
      </w:r>
      <w:r>
        <w:rPr>
          <w:rFonts w:hint="eastAsia"/>
        </w:rPr>
        <w:t>仅适用于除电力企业之外的其它环节，电力企业应参考《中国发电企业温室气体排放核算方法与报告指南（试行）》。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419A" w14:textId="77777777" w:rsidR="00FA7221" w:rsidRDefault="00000000">
    <w:pPr>
      <w:pStyle w:val="affffffff0"/>
    </w:pPr>
    <w:r>
      <w:t>T/CSEE</w:t>
    </w:r>
    <w:r>
      <w:rPr>
        <w:rFonts w:hint="eastAsia"/>
      </w:rPr>
      <w:t>####</w:t>
    </w:r>
    <w:r>
      <w:rPr>
        <w:rFonts w:hint="eastAsia"/>
      </w:rPr>
      <w:t>—</w:t>
    </w:r>
    <w:r>
      <w:rPr>
        <w:rFonts w:hint="eastAsia"/>
      </w:rPr>
      <w:t>20XX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73D2A" w14:textId="77777777" w:rsidR="00FA7221" w:rsidRDefault="00000000">
    <w:pPr>
      <w:pStyle w:val="affffffff"/>
    </w:pPr>
    <w:r>
      <w:t>T/CSEE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ED896" w14:textId="77777777" w:rsidR="00FA7221" w:rsidRDefault="00000000">
    <w:pPr>
      <w:pStyle w:val="affffffff1"/>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1A13" w14:textId="77777777" w:rsidR="00FA7221" w:rsidRDefault="00000000">
    <w:pPr>
      <w:pStyle w:val="affffffff"/>
      <w:wordWrap w:val="0"/>
    </w:pPr>
    <w:r>
      <w:t>T/</w:t>
    </w:r>
    <w:r>
      <w:rPr>
        <w:rFonts w:hint="eastAsia"/>
      </w:rPr>
      <w:t>CSEE ####</w:t>
    </w:r>
    <w:r>
      <w:rPr>
        <w:rFonts w:hint="eastAsia"/>
      </w:rPr>
      <w:t>—</w:t>
    </w:r>
    <w:r>
      <w:rPr>
        <w:rFonts w:hint="eastAsia"/>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5"/>
      <w:lvlText w:val="%1."/>
      <w:lvlJc w:val="left"/>
      <w:pPr>
        <w:tabs>
          <w:tab w:val="left" w:pos="2978"/>
        </w:tabs>
        <w:ind w:leftChars="800" w:left="2978" w:hangingChars="2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0" w15:restartNumberingAfterBreak="0">
    <w:nsid w:val="079102AD"/>
    <w:multiLevelType w:val="multilevel"/>
    <w:tmpl w:val="079102AD"/>
    <w:lvl w:ilvl="0">
      <w:start w:val="1"/>
      <w:numFmt w:val="decimal"/>
      <w:pStyle w:val="a1"/>
      <w:suff w:val="nothing"/>
      <w:lvlText w:val="注%1："/>
      <w:lvlJc w:val="left"/>
      <w:pPr>
        <w:ind w:left="811" w:hanging="448"/>
      </w:pPr>
      <w:rPr>
        <w:rFonts w:ascii="黑体" w:eastAsia="黑体" w:hAnsi="黑体"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1" w15:restartNumberingAfterBreak="0">
    <w:nsid w:val="09227E31"/>
    <w:multiLevelType w:val="multilevel"/>
    <w:tmpl w:val="09227E31"/>
    <w:lvl w:ilvl="0">
      <w:start w:val="1"/>
      <w:numFmt w:val="none"/>
      <w:suff w:val="nothing"/>
      <w:lvlText w:val=""/>
      <w:lvlJc w:val="left"/>
      <w:pPr>
        <w:ind w:left="0" w:firstLine="0"/>
      </w:pPr>
      <w:rPr>
        <w:rFonts w:ascii="黑体" w:eastAsia="黑体" w:hAnsi="Times New Roman" w:hint="eastAsia"/>
        <w:b/>
        <w:i w:val="0"/>
        <w:sz w:val="21"/>
      </w:rPr>
    </w:lvl>
    <w:lvl w:ilvl="1">
      <w:start w:val="1"/>
      <w:numFmt w:val="decimal"/>
      <w:pStyle w:val="a2"/>
      <w:suff w:val="nothing"/>
      <w:lvlText w:val="表%2　"/>
      <w:lvlJc w:val="left"/>
      <w:pPr>
        <w:ind w:left="0" w:firstLine="0"/>
      </w:pPr>
      <w:rPr>
        <w:rFonts w:ascii="黑体" w:eastAsia="黑体" w:hAnsi="Times New Roman" w:hint="eastAsia"/>
        <w:b w:val="0"/>
        <w:i w:val="0"/>
        <w:caps w:val="0"/>
        <w:strike w:val="0"/>
        <w:dstrike w:val="0"/>
        <w:snapToGrid w:val="0"/>
        <w:vanish w:val="0"/>
        <w:kern w:val="0"/>
        <w:sz w:val="21"/>
        <w:szCs w:val="21"/>
        <w:u w:val="none"/>
        <w:vertAlign w:val="baseline"/>
      </w:rPr>
    </w:lvl>
    <w:lvl w:ilvl="2">
      <w:start w:val="1"/>
      <w:numFmt w:val="none"/>
      <w:pStyle w:val="a3"/>
      <w:suff w:val="nothing"/>
      <w:lvlText w:val="%1表%2　"/>
      <w:lvlJc w:val="left"/>
      <w:pPr>
        <w:ind w:left="0"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3969"/>
        </w:tabs>
        <w:ind w:left="3969" w:hanging="1418"/>
      </w:pPr>
      <w:rPr>
        <w:rFonts w:hint="eastAsia"/>
      </w:rPr>
    </w:lvl>
    <w:lvl w:ilvl="8">
      <w:start w:val="1"/>
      <w:numFmt w:val="decimal"/>
      <w:lvlText w:val="%1.%2.%3.%4.%5.%6.%7.%8.%9"/>
      <w:lvlJc w:val="left"/>
      <w:pPr>
        <w:tabs>
          <w:tab w:val="left" w:pos="4677"/>
        </w:tabs>
        <w:ind w:left="4677" w:hanging="1700"/>
      </w:pPr>
      <w:rPr>
        <w:rFonts w:hint="eastAsia"/>
      </w:rPr>
    </w:lvl>
  </w:abstractNum>
  <w:abstractNum w:abstractNumId="12" w15:restartNumberingAfterBreak="0">
    <w:nsid w:val="0AE367E9"/>
    <w:multiLevelType w:val="multilevel"/>
    <w:tmpl w:val="0AE367E9"/>
    <w:lvl w:ilvl="0">
      <w:start w:val="1"/>
      <w:numFmt w:val="none"/>
      <w:pStyle w:val="a4"/>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3" w15:restartNumberingAfterBreak="0">
    <w:nsid w:val="0D46713A"/>
    <w:multiLevelType w:val="multilevel"/>
    <w:tmpl w:val="0D46713A"/>
    <w:lvl w:ilvl="0">
      <w:start w:val="1"/>
      <w:numFmt w:val="bullet"/>
      <w:pStyle w:val="a5"/>
      <w:lvlText w:val=""/>
      <w:lvlJc w:val="left"/>
      <w:pPr>
        <w:ind w:left="206" w:hanging="420"/>
      </w:pPr>
      <w:rPr>
        <w:rFonts w:ascii="Wingdings" w:hAnsi="Wingdings" w:hint="default"/>
      </w:rPr>
    </w:lvl>
    <w:lvl w:ilvl="1">
      <w:start w:val="1"/>
      <w:numFmt w:val="bullet"/>
      <w:lvlText w:val=""/>
      <w:lvlJc w:val="left"/>
      <w:pPr>
        <w:ind w:left="626" w:hanging="420"/>
      </w:pPr>
      <w:rPr>
        <w:rFonts w:ascii="Wingdings" w:hAnsi="Wingdings" w:hint="default"/>
      </w:rPr>
    </w:lvl>
    <w:lvl w:ilvl="2">
      <w:start w:val="1"/>
      <w:numFmt w:val="bullet"/>
      <w:lvlText w:val=""/>
      <w:lvlJc w:val="left"/>
      <w:pPr>
        <w:ind w:left="1046" w:hanging="420"/>
      </w:pPr>
      <w:rPr>
        <w:rFonts w:ascii="Wingdings" w:hAnsi="Wingdings" w:hint="default"/>
      </w:rPr>
    </w:lvl>
    <w:lvl w:ilvl="3">
      <w:start w:val="1"/>
      <w:numFmt w:val="bullet"/>
      <w:lvlText w:val=""/>
      <w:lvlJc w:val="left"/>
      <w:pPr>
        <w:ind w:left="1466" w:hanging="420"/>
      </w:pPr>
      <w:rPr>
        <w:rFonts w:ascii="Wingdings" w:hAnsi="Wingdings" w:hint="default"/>
      </w:rPr>
    </w:lvl>
    <w:lvl w:ilvl="4">
      <w:start w:val="1"/>
      <w:numFmt w:val="bullet"/>
      <w:lvlText w:val=""/>
      <w:lvlJc w:val="left"/>
      <w:pPr>
        <w:ind w:left="1886" w:hanging="420"/>
      </w:pPr>
      <w:rPr>
        <w:rFonts w:ascii="Wingdings" w:hAnsi="Wingdings" w:hint="default"/>
      </w:rPr>
    </w:lvl>
    <w:lvl w:ilvl="5">
      <w:start w:val="1"/>
      <w:numFmt w:val="bullet"/>
      <w:lvlText w:val=""/>
      <w:lvlJc w:val="left"/>
      <w:pPr>
        <w:ind w:left="2306" w:hanging="420"/>
      </w:pPr>
      <w:rPr>
        <w:rFonts w:ascii="Wingdings" w:hAnsi="Wingdings" w:hint="default"/>
      </w:rPr>
    </w:lvl>
    <w:lvl w:ilvl="6">
      <w:start w:val="1"/>
      <w:numFmt w:val="bullet"/>
      <w:lvlText w:val=""/>
      <w:lvlJc w:val="left"/>
      <w:pPr>
        <w:ind w:left="2726" w:hanging="420"/>
      </w:pPr>
      <w:rPr>
        <w:rFonts w:ascii="Wingdings" w:hAnsi="Wingdings" w:hint="default"/>
      </w:rPr>
    </w:lvl>
    <w:lvl w:ilvl="7">
      <w:start w:val="1"/>
      <w:numFmt w:val="bullet"/>
      <w:lvlText w:val=""/>
      <w:lvlJc w:val="left"/>
      <w:pPr>
        <w:ind w:left="3146" w:hanging="420"/>
      </w:pPr>
      <w:rPr>
        <w:rFonts w:ascii="Wingdings" w:hAnsi="Wingdings" w:hint="default"/>
      </w:rPr>
    </w:lvl>
    <w:lvl w:ilvl="8">
      <w:start w:val="1"/>
      <w:numFmt w:val="bullet"/>
      <w:lvlText w:val=""/>
      <w:lvlJc w:val="left"/>
      <w:pPr>
        <w:ind w:left="3566" w:hanging="420"/>
      </w:pPr>
      <w:rPr>
        <w:rFonts w:ascii="Wingdings" w:hAnsi="Wingdings" w:hint="default"/>
      </w:rPr>
    </w:lvl>
  </w:abstractNum>
  <w:abstractNum w:abstractNumId="14" w15:restartNumberingAfterBreak="0">
    <w:nsid w:val="1FC91163"/>
    <w:multiLevelType w:val="multilevel"/>
    <w:tmpl w:val="1FC91163"/>
    <w:lvl w:ilvl="0">
      <w:start w:val="1"/>
      <w:numFmt w:val="decimal"/>
      <w:pStyle w:val="a6"/>
      <w:suff w:val="nothing"/>
      <w:lvlText w:val="%1　"/>
      <w:lvlJc w:val="left"/>
      <w:pPr>
        <w:ind w:left="0" w:firstLine="0"/>
      </w:pPr>
      <w:rPr>
        <w:rFonts w:ascii="黑体" w:eastAsia="黑体" w:hAnsi="Times New Roman" w:hint="eastAsia"/>
        <w:b w:val="0"/>
        <w:i w:val="0"/>
        <w:sz w:val="21"/>
        <w:szCs w:val="21"/>
      </w:rPr>
    </w:lvl>
    <w:lvl w:ilvl="1">
      <w:start w:val="1"/>
      <w:numFmt w:val="decimal"/>
      <w:pStyle w:val="a7"/>
      <w:suff w:val="nothing"/>
      <w:lvlText w:val="%1.%2　"/>
      <w:lvlJc w:val="left"/>
      <w:pPr>
        <w:ind w:left="284" w:firstLine="0"/>
      </w:pPr>
      <w:rPr>
        <w:rFonts w:ascii="黑体" w:eastAsia="黑体" w:hAnsi="Times New Roman" w:cs="Times New Roman" w:hint="eastAsia"/>
        <w:b w:val="0"/>
        <w:bCs w:val="0"/>
        <w:i w:val="0"/>
        <w:iCs w:val="0"/>
        <w:caps w:val="0"/>
        <w:strike w:val="0"/>
        <w:dstrike w:val="0"/>
        <w:outline w:val="0"/>
        <w:shadow w:val="0"/>
        <w:emboss w:val="0"/>
        <w:imprint w:val="0"/>
        <w:vanish w:val="0"/>
        <w:color w:val="auto"/>
        <w:spacing w:val="0"/>
        <w:kern w:val="0"/>
        <w:position w:val="0"/>
        <w:sz w:val="21"/>
        <w:szCs w:val="21"/>
        <w:u w:val="none"/>
        <w:vertAlign w:val="baseline"/>
      </w:rPr>
    </w:lvl>
    <w:lvl w:ilvl="2">
      <w:start w:val="1"/>
      <w:numFmt w:val="decimal"/>
      <w:pStyle w:val="a8"/>
      <w:suff w:val="nothing"/>
      <w:lvlText w:val="%1.%2.%3　"/>
      <w:lvlJc w:val="left"/>
      <w:pPr>
        <w:ind w:left="142" w:firstLine="0"/>
      </w:pPr>
      <w:rPr>
        <w:rFonts w:ascii="黑体" w:eastAsia="黑体" w:hAnsi="Times New Roman" w:hint="eastAsia"/>
        <w:b w:val="0"/>
        <w:i w:val="0"/>
        <w:sz w:val="21"/>
      </w:rPr>
    </w:lvl>
    <w:lvl w:ilvl="3">
      <w:start w:val="1"/>
      <w:numFmt w:val="decimal"/>
      <w:pStyle w:val="a9"/>
      <w:suff w:val="nothing"/>
      <w:lvlText w:val="%1.%2.%3.%4　"/>
      <w:lvlJc w:val="left"/>
      <w:pPr>
        <w:ind w:left="0" w:firstLine="0"/>
      </w:pPr>
      <w:rPr>
        <w:rFonts w:ascii="黑体" w:eastAsia="黑体" w:hAnsi="Times New Roman" w:hint="eastAsia"/>
        <w:b w:val="0"/>
        <w:i w:val="0"/>
        <w:sz w:val="21"/>
      </w:rPr>
    </w:lvl>
    <w:lvl w:ilvl="4">
      <w:start w:val="1"/>
      <w:numFmt w:val="decimal"/>
      <w:pStyle w:val="aa"/>
      <w:suff w:val="nothing"/>
      <w:lvlText w:val="%1.%2.%3.%4.%5　"/>
      <w:lvlJc w:val="left"/>
      <w:pPr>
        <w:ind w:left="0" w:firstLine="0"/>
      </w:pPr>
      <w:rPr>
        <w:rFonts w:ascii="黑体" w:eastAsia="黑体" w:hAnsi="Times New Roman" w:hint="eastAsia"/>
        <w:b w:val="0"/>
        <w:i w:val="0"/>
        <w:sz w:val="21"/>
      </w:rPr>
    </w:lvl>
    <w:lvl w:ilvl="5">
      <w:start w:val="1"/>
      <w:numFmt w:val="decimal"/>
      <w:pStyle w:val="ab"/>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5" w15:restartNumberingAfterBreak="0">
    <w:nsid w:val="2A8F7113"/>
    <w:multiLevelType w:val="multilevel"/>
    <w:tmpl w:val="2A8F7113"/>
    <w:lvl w:ilvl="0">
      <w:start w:val="1"/>
      <w:numFmt w:val="upperLetter"/>
      <w:pStyle w:val="ac"/>
      <w:suff w:val="space"/>
      <w:lvlText w:val="%1"/>
      <w:lvlJc w:val="left"/>
      <w:pPr>
        <w:ind w:left="0" w:firstLine="0"/>
      </w:pPr>
      <w:rPr>
        <w:rFonts w:hint="eastAsia"/>
        <w:color w:val="FFFFFF" w:themeColor="background1"/>
        <w:sz w:val="2"/>
      </w:rPr>
    </w:lvl>
    <w:lvl w:ilvl="1">
      <w:start w:val="1"/>
      <w:numFmt w:val="decimal"/>
      <w:pStyle w:val="ad"/>
      <w:suff w:val="nothing"/>
      <w:lvlText w:val="图%1.%2　"/>
      <w:lvlJc w:val="left"/>
      <w:pPr>
        <w:ind w:left="0" w:firstLine="0"/>
      </w:pPr>
      <w:rPr>
        <w:rFonts w:eastAsia="黑体" w:hint="eastAsia"/>
        <w:b w:val="0"/>
        <w:i w:val="0"/>
        <w:sz w:val="21"/>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16" w15:restartNumberingAfterBreak="0">
    <w:nsid w:val="2C5917C3"/>
    <w:multiLevelType w:val="multilevel"/>
    <w:tmpl w:val="2C5917C3"/>
    <w:lvl w:ilvl="0">
      <w:start w:val="1"/>
      <w:numFmt w:val="none"/>
      <w:pStyle w:val="ae"/>
      <w:suff w:val="nothing"/>
      <w:lvlText w:val="%1——"/>
      <w:lvlJc w:val="left"/>
      <w:pPr>
        <w:ind w:left="833" w:hanging="408"/>
      </w:pPr>
      <w:rPr>
        <w:rFonts w:hint="eastAsia"/>
      </w:rPr>
    </w:lvl>
    <w:lvl w:ilvl="1">
      <w:start w:val="1"/>
      <w:numFmt w:val="bullet"/>
      <w:pStyle w:val="af"/>
      <w:lvlText w:val=""/>
      <w:lvlJc w:val="left"/>
      <w:pPr>
        <w:tabs>
          <w:tab w:val="left" w:pos="760"/>
        </w:tabs>
        <w:ind w:left="1264" w:hanging="413"/>
      </w:pPr>
      <w:rPr>
        <w:rFonts w:ascii="Symbol" w:hAnsi="Symbol" w:hint="default"/>
        <w:color w:val="auto"/>
      </w:rPr>
    </w:lvl>
    <w:lvl w:ilvl="2">
      <w:start w:val="1"/>
      <w:numFmt w:val="bullet"/>
      <w:pStyle w:val="af0"/>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7" w15:restartNumberingAfterBreak="0">
    <w:nsid w:val="34431F99"/>
    <w:multiLevelType w:val="multilevel"/>
    <w:tmpl w:val="34431F99"/>
    <w:lvl w:ilvl="0">
      <w:start w:val="1"/>
      <w:numFmt w:val="upperLetter"/>
      <w:pStyle w:val="af1"/>
      <w:lvlText w:val="%1"/>
      <w:lvlJc w:val="left"/>
      <w:pPr>
        <w:ind w:left="0" w:firstLine="0"/>
      </w:pPr>
      <w:rPr>
        <w:rFonts w:hint="eastAsia"/>
        <w:color w:val="FFFFFF" w:themeColor="background1"/>
        <w:sz w:val="2"/>
      </w:rPr>
    </w:lvl>
    <w:lvl w:ilvl="1">
      <w:start w:val="1"/>
      <w:numFmt w:val="decimal"/>
      <w:pStyle w:val="af2"/>
      <w:lvlText w:val="(%1.%2)"/>
      <w:lvlJc w:val="left"/>
      <w:pPr>
        <w:ind w:left="0" w:firstLine="0"/>
      </w:pPr>
      <w:rPr>
        <w:rFonts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3EA62B0F"/>
    <w:multiLevelType w:val="multilevel"/>
    <w:tmpl w:val="6EA639C4"/>
    <w:lvl w:ilvl="0">
      <w:start w:val="1"/>
      <w:numFmt w:val="lowerLetter"/>
      <w:lvlText w:val="%1）"/>
      <w:lvlJc w:val="left"/>
      <w:pPr>
        <w:ind w:left="1288" w:hanging="720"/>
      </w:pPr>
      <w:rPr>
        <w:rFonts w:hint="eastAsia"/>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19" w15:restartNumberingAfterBreak="0">
    <w:nsid w:val="41A64E98"/>
    <w:multiLevelType w:val="multilevel"/>
    <w:tmpl w:val="41A64E98"/>
    <w:lvl w:ilvl="0">
      <w:start w:val="1"/>
      <w:numFmt w:val="decimal"/>
      <w:pStyle w:val="af3"/>
      <w:lvlText w:val="0.%1"/>
      <w:lvlJc w:val="left"/>
      <w:pPr>
        <w:tabs>
          <w:tab w:val="left" w:pos="360"/>
        </w:tabs>
        <w:ind w:left="0" w:firstLine="0"/>
      </w:pPr>
      <w:rPr>
        <w:rFonts w:ascii="黑体" w:eastAsia="黑体" w:hAnsi="Times New Roman" w:hint="eastAsia"/>
        <w:b w:val="0"/>
        <w:i w:val="0"/>
        <w:sz w:val="21"/>
      </w:rPr>
    </w:lvl>
    <w:lvl w:ilvl="1">
      <w:start w:val="1"/>
      <w:numFmt w:val="decimal"/>
      <w:pStyle w:val="af4"/>
      <w:lvlText w:val="0.%1.%2"/>
      <w:lvlJc w:val="left"/>
      <w:pPr>
        <w:tabs>
          <w:tab w:val="left" w:pos="720"/>
        </w:tabs>
        <w:ind w:left="0" w:firstLine="0"/>
      </w:pPr>
      <w:rPr>
        <w:rFonts w:ascii="黑体" w:eastAsia="黑体" w:hAnsi="Times New Roman" w:hint="eastAsia"/>
        <w:b w:val="0"/>
        <w:i w:val="0"/>
        <w:sz w:val="21"/>
      </w:rPr>
    </w:lvl>
    <w:lvl w:ilvl="2">
      <w:start w:val="1"/>
      <w:numFmt w:val="decimal"/>
      <w:lvlText w:val="0.%2.%3  "/>
      <w:lvlJc w:val="left"/>
      <w:pPr>
        <w:tabs>
          <w:tab w:val="left" w:pos="-31680"/>
        </w:tabs>
        <w:ind w:left="-32767" w:firstLine="0"/>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20" w15:restartNumberingAfterBreak="0">
    <w:nsid w:val="44C50F90"/>
    <w:multiLevelType w:val="multilevel"/>
    <w:tmpl w:val="44C50F90"/>
    <w:lvl w:ilvl="0">
      <w:start w:val="1"/>
      <w:numFmt w:val="lowerLetter"/>
      <w:pStyle w:val="af5"/>
      <w:lvlText w:val="%1)"/>
      <w:lvlJc w:val="left"/>
      <w:pPr>
        <w:tabs>
          <w:tab w:val="left" w:pos="840"/>
        </w:tabs>
        <w:ind w:left="839" w:hanging="419"/>
      </w:pPr>
      <w:rPr>
        <w:rFonts w:ascii="宋体" w:eastAsia="宋体" w:hint="eastAsia"/>
        <w:b w:val="0"/>
        <w:i w:val="0"/>
        <w:sz w:val="21"/>
        <w:szCs w:val="21"/>
      </w:rPr>
    </w:lvl>
    <w:lvl w:ilvl="1">
      <w:start w:val="1"/>
      <w:numFmt w:val="decimal"/>
      <w:pStyle w:val="af6"/>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1" w15:restartNumberingAfterBreak="0">
    <w:nsid w:val="4B733A5F"/>
    <w:multiLevelType w:val="multilevel"/>
    <w:tmpl w:val="4B733A5F"/>
    <w:lvl w:ilvl="0">
      <w:start w:val="1"/>
      <w:numFmt w:val="decimal"/>
      <w:pStyle w:val="af7"/>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22" w15:restartNumberingAfterBreak="0">
    <w:nsid w:val="55E02EF4"/>
    <w:multiLevelType w:val="multilevel"/>
    <w:tmpl w:val="55E02EF4"/>
    <w:lvl w:ilvl="0">
      <w:start w:val="1"/>
      <w:numFmt w:val="decimal"/>
      <w:pStyle w:val="af8"/>
      <w:lvlText w:val="图%1"/>
      <w:lvlJc w:val="left"/>
      <w:pPr>
        <w:tabs>
          <w:tab w:val="left" w:pos="360"/>
        </w:tabs>
        <w:ind w:left="0" w:firstLine="0"/>
      </w:pPr>
      <w:rPr>
        <w:rFonts w:ascii="黑体" w:eastAsia="黑体" w:hint="eastAsia"/>
        <w:b w:val="0"/>
        <w:i w:val="0"/>
        <w:sz w:val="2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5B7E3733"/>
    <w:multiLevelType w:val="multilevel"/>
    <w:tmpl w:val="5B7E3733"/>
    <w:lvl w:ilvl="0">
      <w:start w:val="1"/>
      <w:numFmt w:val="decimal"/>
      <w:pStyle w:val="af9"/>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4" w15:restartNumberingAfterBreak="0">
    <w:nsid w:val="60B55DC2"/>
    <w:multiLevelType w:val="multilevel"/>
    <w:tmpl w:val="60B55DC2"/>
    <w:lvl w:ilvl="0">
      <w:start w:val="1"/>
      <w:numFmt w:val="upperLetter"/>
      <w:pStyle w:val="afa"/>
      <w:lvlText w:val="%1"/>
      <w:lvlJc w:val="left"/>
      <w:pPr>
        <w:tabs>
          <w:tab w:val="left" w:pos="0"/>
        </w:tabs>
        <w:ind w:left="0" w:firstLine="0"/>
      </w:pPr>
      <w:rPr>
        <w:rFonts w:hint="eastAsia"/>
        <w:color w:val="FFFFFF" w:themeColor="background1"/>
        <w:sz w:val="2"/>
      </w:rPr>
    </w:lvl>
    <w:lvl w:ilvl="1">
      <w:start w:val="1"/>
      <w:numFmt w:val="decimal"/>
      <w:pStyle w:val="afb"/>
      <w:suff w:val="nothing"/>
      <w:lvlText w:val="表%1.%2　"/>
      <w:lvlJc w:val="left"/>
      <w:pPr>
        <w:ind w:left="0" w:firstLine="0"/>
      </w:pPr>
      <w:rPr>
        <w:rFonts w:ascii="黑体" w:eastAsia="黑体" w:hAnsi="黑体" w:hint="eastAsia"/>
        <w:b w:val="0"/>
        <w:i w:val="0"/>
        <w:caps w:val="0"/>
        <w:strike w:val="0"/>
        <w:dstrike w:val="0"/>
        <w:snapToGrid w:val="0"/>
        <w:vanish w:val="0"/>
        <w:kern w:val="0"/>
        <w:sz w:val="21"/>
        <w:vertAlign w:val="baseline"/>
      </w:rPr>
    </w:lvl>
    <w:lvl w:ilvl="2">
      <w:start w:val="1"/>
      <w:numFmt w:val="none"/>
      <w:pStyle w:val="afc"/>
      <w:suff w:val="nothing"/>
      <w:lvlText w:val="表%1.%2　"/>
      <w:lvlJc w:val="left"/>
      <w:pPr>
        <w:ind w:left="0" w:firstLine="0"/>
      </w:pPr>
      <w:rPr>
        <w:rFonts w:ascii="黑体" w:eastAsia="黑体" w:hAnsi="黑体" w:hint="eastAsia"/>
        <w:b w:val="0"/>
        <w:i w:val="0"/>
        <w:sz w:val="21"/>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25" w15:restartNumberingAfterBreak="0">
    <w:nsid w:val="657D3FBC"/>
    <w:multiLevelType w:val="multilevel"/>
    <w:tmpl w:val="657D3FBC"/>
    <w:lvl w:ilvl="0">
      <w:start w:val="1"/>
      <w:numFmt w:val="upperLetter"/>
      <w:pStyle w:val="afd"/>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e"/>
      <w:suff w:val="nothing"/>
      <w:lvlText w:val="%1.%2　"/>
      <w:lvlJc w:val="left"/>
      <w:pPr>
        <w:ind w:left="993" w:firstLine="0"/>
      </w:pPr>
      <w:rPr>
        <w:rFonts w:ascii="黑体" w:eastAsia="黑体" w:hAnsi="Times New Roman" w:hint="eastAsia"/>
        <w:b w:val="0"/>
        <w:i w:val="0"/>
        <w:snapToGrid/>
        <w:spacing w:val="0"/>
        <w:w w:val="100"/>
        <w:kern w:val="21"/>
        <w:sz w:val="21"/>
      </w:rPr>
    </w:lvl>
    <w:lvl w:ilvl="2">
      <w:start w:val="1"/>
      <w:numFmt w:val="decimal"/>
      <w:pStyle w:val="aff"/>
      <w:suff w:val="nothing"/>
      <w:lvlText w:val="%1.%2.%3　"/>
      <w:lvlJc w:val="left"/>
      <w:pPr>
        <w:ind w:left="0" w:firstLine="0"/>
      </w:pPr>
      <w:rPr>
        <w:rFonts w:ascii="黑体" w:eastAsia="黑体" w:hAnsi="Times New Roman" w:hint="eastAsia"/>
        <w:b w:val="0"/>
        <w:i w:val="0"/>
        <w:sz w:val="21"/>
      </w:rPr>
    </w:lvl>
    <w:lvl w:ilvl="3">
      <w:start w:val="1"/>
      <w:numFmt w:val="decimal"/>
      <w:pStyle w:val="aff0"/>
      <w:suff w:val="nothing"/>
      <w:lvlText w:val="%1.%2.%3.%4　"/>
      <w:lvlJc w:val="left"/>
      <w:pPr>
        <w:ind w:left="0" w:firstLine="0"/>
      </w:pPr>
      <w:rPr>
        <w:rFonts w:ascii="黑体" w:eastAsia="黑体" w:hAnsi="Times New Roman" w:hint="eastAsia"/>
        <w:b w:val="0"/>
        <w:i w:val="0"/>
        <w:sz w:val="21"/>
      </w:rPr>
    </w:lvl>
    <w:lvl w:ilvl="4">
      <w:start w:val="1"/>
      <w:numFmt w:val="decimal"/>
      <w:pStyle w:val="aff1"/>
      <w:suff w:val="nothing"/>
      <w:lvlText w:val="%1.%2.%3.%4.%5　"/>
      <w:lvlJc w:val="left"/>
      <w:pPr>
        <w:ind w:left="0" w:firstLine="0"/>
      </w:pPr>
      <w:rPr>
        <w:rFonts w:ascii="黑体" w:eastAsia="黑体" w:hAnsi="Times New Roman" w:hint="eastAsia"/>
        <w:b w:val="0"/>
        <w:i w:val="0"/>
        <w:sz w:val="21"/>
      </w:rPr>
    </w:lvl>
    <w:lvl w:ilvl="5">
      <w:start w:val="1"/>
      <w:numFmt w:val="decimal"/>
      <w:pStyle w:val="aff2"/>
      <w:suff w:val="nothing"/>
      <w:lvlText w:val="%1.%2.%3.%4.%5.%6　"/>
      <w:lvlJc w:val="left"/>
      <w:pPr>
        <w:ind w:left="0" w:firstLine="0"/>
      </w:pPr>
      <w:rPr>
        <w:rFonts w:ascii="黑体" w:eastAsia="黑体" w:hAnsi="黑体"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aff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6" w15:restartNumberingAfterBreak="0">
    <w:nsid w:val="6DBF04F4"/>
    <w:multiLevelType w:val="multilevel"/>
    <w:tmpl w:val="6DBF04F4"/>
    <w:lvl w:ilvl="0">
      <w:start w:val="1"/>
      <w:numFmt w:val="none"/>
      <w:pStyle w:val="aff4"/>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7" w15:restartNumberingAfterBreak="0">
    <w:nsid w:val="763A6836"/>
    <w:multiLevelType w:val="multilevel"/>
    <w:tmpl w:val="763A6836"/>
    <w:lvl w:ilvl="0">
      <w:start w:val="1"/>
      <w:numFmt w:val="none"/>
      <w:suff w:val="nothing"/>
      <w:lvlText w:val=""/>
      <w:lvlJc w:val="left"/>
      <w:pPr>
        <w:ind w:left="0" w:firstLine="0"/>
      </w:pPr>
      <w:rPr>
        <w:rFonts w:ascii="黑体" w:eastAsia="黑体" w:hAnsi="Times New Roman" w:hint="eastAsia"/>
        <w:b/>
        <w:i w:val="0"/>
        <w:sz w:val="28"/>
      </w:rPr>
    </w:lvl>
    <w:lvl w:ilvl="1">
      <w:start w:val="1"/>
      <w:numFmt w:val="decimal"/>
      <w:pStyle w:val="aff5"/>
      <w:suff w:val="nothing"/>
      <w:lvlText w:val="%1%2 "/>
      <w:lvlJc w:val="left"/>
      <w:pPr>
        <w:ind w:left="0" w:firstLine="0"/>
      </w:pPr>
      <w:rPr>
        <w:rFonts w:ascii="黑体" w:eastAsia="黑体" w:hAnsi="Times New Roman" w:hint="eastAsia"/>
        <w:b/>
        <w:i w:val="0"/>
        <w:sz w:val="28"/>
      </w:rPr>
    </w:lvl>
    <w:lvl w:ilvl="2">
      <w:start w:val="1"/>
      <w:numFmt w:val="decimal"/>
      <w:pStyle w:val="aff6"/>
      <w:suff w:val="nothing"/>
      <w:lvlText w:val="%1%2.%3　"/>
      <w:lvlJc w:val="left"/>
      <w:pPr>
        <w:ind w:left="0" w:firstLine="0"/>
      </w:pPr>
      <w:rPr>
        <w:rFonts w:ascii="黑体" w:eastAsia="黑体" w:hAnsi="Times New Roman" w:hint="eastAsia"/>
        <w:b/>
        <w:i w:val="0"/>
        <w:sz w:val="21"/>
      </w:rPr>
    </w:lvl>
    <w:lvl w:ilvl="3">
      <w:start w:val="1"/>
      <w:numFmt w:val="decimal"/>
      <w:pStyle w:val="aff7"/>
      <w:suff w:val="nothing"/>
      <w:lvlText w:val="%1%2.%3.%4　"/>
      <w:lvlJc w:val="left"/>
      <w:pPr>
        <w:ind w:left="0" w:firstLine="0"/>
      </w:pPr>
      <w:rPr>
        <w:rFonts w:ascii="黑体" w:eastAsia="黑体" w:hAnsi="Times New Roman" w:hint="eastAsia"/>
        <w:b/>
        <w:i w:val="0"/>
        <w:sz w:val="21"/>
      </w:rPr>
    </w:lvl>
    <w:lvl w:ilvl="4">
      <w:start w:val="1"/>
      <w:numFmt w:val="decimal"/>
      <w:pStyle w:val="aff8"/>
      <w:suff w:val="nothing"/>
      <w:lvlText w:val="表%1%2.%3.%4-%5 "/>
      <w:lvlJc w:val="left"/>
      <w:pPr>
        <w:ind w:left="0" w:firstLine="0"/>
      </w:pPr>
      <w:rPr>
        <w:rFonts w:ascii="黑体" w:eastAsia="黑体" w:hAnsi="Times New Roman" w:hint="eastAsia"/>
        <w:b/>
        <w:i w:val="0"/>
        <w:sz w:val="21"/>
      </w:rPr>
    </w:lvl>
    <w:lvl w:ilvl="5">
      <w:start w:val="1"/>
      <w:numFmt w:val="decimal"/>
      <w:lvlRestart w:val="4"/>
      <w:pStyle w:val="aff9"/>
      <w:suff w:val="nothing"/>
      <w:lvlText w:val="%1图%2.%3.%4-%6 "/>
      <w:lvlJc w:val="left"/>
      <w:pPr>
        <w:ind w:left="0" w:firstLine="0"/>
      </w:pPr>
      <w:rPr>
        <w:rFonts w:ascii="黑体" w:eastAsia="黑体" w:hAnsi="Times New Roman" w:hint="eastAsia"/>
        <w:b/>
        <w:i w:val="0"/>
        <w:sz w:val="21"/>
      </w:rPr>
    </w:lvl>
    <w:lvl w:ilvl="6">
      <w:start w:val="1"/>
      <w:numFmt w:val="decimal"/>
      <w:lvlRestart w:val="4"/>
      <w:pStyle w:val="affa"/>
      <w:suff w:val="nothing"/>
      <w:lvlText w:val="(%2.%3.%4-%7)"/>
      <w:lvlJc w:val="center"/>
      <w:pPr>
        <w:ind w:left="288" w:firstLine="288"/>
      </w:pPr>
      <w:rPr>
        <w:rFonts w:ascii="黑体" w:eastAsia="黑体" w:hAnsi="Times New Roman" w:hint="eastAsia"/>
        <w:b/>
        <w:i w:val="0"/>
        <w:sz w:val="21"/>
      </w:rPr>
    </w:lvl>
    <w:lvl w:ilvl="7">
      <w:start w:val="1"/>
      <w:numFmt w:val="decimal"/>
      <w:lvlRestart w:val="2"/>
      <w:pStyle w:val="affb"/>
      <w:lvlText w:val="    %1%8"/>
      <w:lvlJc w:val="left"/>
      <w:pPr>
        <w:tabs>
          <w:tab w:val="left" w:pos="720"/>
        </w:tabs>
        <w:ind w:left="0" w:firstLine="0"/>
      </w:pPr>
      <w:rPr>
        <w:rFonts w:ascii="黑体" w:eastAsia="黑体" w:hint="eastAsia"/>
        <w:b/>
        <w:i w:val="0"/>
        <w:sz w:val="21"/>
      </w:rPr>
    </w:lvl>
    <w:lvl w:ilvl="8">
      <w:start w:val="1"/>
      <w:numFmt w:val="decimal"/>
      <w:lvlRestart w:val="2"/>
      <w:pStyle w:val="affc"/>
      <w:lvlText w:val="%2.0.%9"/>
      <w:lvlJc w:val="left"/>
      <w:pPr>
        <w:tabs>
          <w:tab w:val="left" w:pos="720"/>
        </w:tabs>
        <w:ind w:left="0" w:firstLine="0"/>
      </w:pPr>
      <w:rPr>
        <w:rFonts w:ascii="黑体" w:eastAsia="黑体" w:hAnsi="华文细黑" w:hint="eastAsia"/>
        <w:b/>
        <w:i w:val="0"/>
        <w:sz w:val="21"/>
      </w:rPr>
    </w:lvl>
  </w:abstractNum>
  <w:abstractNum w:abstractNumId="28" w15:restartNumberingAfterBreak="0">
    <w:nsid w:val="76933334"/>
    <w:multiLevelType w:val="multilevel"/>
    <w:tmpl w:val="76933334"/>
    <w:lvl w:ilvl="0">
      <w:start w:val="1"/>
      <w:numFmt w:val="none"/>
      <w:pStyle w:val="affd"/>
      <w:lvlText w:val="%1——"/>
      <w:lvlJc w:val="left"/>
      <w:pPr>
        <w:tabs>
          <w:tab w:val="left" w:pos="1140"/>
        </w:tabs>
        <w:ind w:left="840" w:hanging="420"/>
      </w:pPr>
      <w:rPr>
        <w:rFonts w:ascii="黑体" w:eastAsia="黑体" w:hAnsi="黑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7479327">
    <w:abstractNumId w:val="3"/>
  </w:num>
  <w:num w:numId="2" w16cid:durableId="1154293001">
    <w:abstractNumId w:val="5"/>
  </w:num>
  <w:num w:numId="3" w16cid:durableId="896167647">
    <w:abstractNumId w:val="8"/>
  </w:num>
  <w:num w:numId="4" w16cid:durableId="719716938">
    <w:abstractNumId w:val="9"/>
  </w:num>
  <w:num w:numId="5" w16cid:durableId="1836603841">
    <w:abstractNumId w:val="6"/>
  </w:num>
  <w:num w:numId="6" w16cid:durableId="2097751595">
    <w:abstractNumId w:val="2"/>
  </w:num>
  <w:num w:numId="7" w16cid:durableId="2062243453">
    <w:abstractNumId w:val="7"/>
  </w:num>
  <w:num w:numId="8" w16cid:durableId="1703482606">
    <w:abstractNumId w:val="4"/>
  </w:num>
  <w:num w:numId="9" w16cid:durableId="1923560001">
    <w:abstractNumId w:val="1"/>
  </w:num>
  <w:num w:numId="10" w16cid:durableId="684946194">
    <w:abstractNumId w:val="0"/>
  </w:num>
  <w:num w:numId="11" w16cid:durableId="177157095">
    <w:abstractNumId w:val="14"/>
  </w:num>
  <w:num w:numId="12" w16cid:durableId="190148504">
    <w:abstractNumId w:val="25"/>
  </w:num>
  <w:num w:numId="13" w16cid:durableId="1016689956">
    <w:abstractNumId w:val="24"/>
  </w:num>
  <w:num w:numId="14" w16cid:durableId="1816676194">
    <w:abstractNumId w:val="15"/>
  </w:num>
  <w:num w:numId="15" w16cid:durableId="1636132855">
    <w:abstractNumId w:val="28"/>
  </w:num>
  <w:num w:numId="16" w16cid:durableId="1683624986">
    <w:abstractNumId w:val="12"/>
  </w:num>
  <w:num w:numId="17" w16cid:durableId="209809726">
    <w:abstractNumId w:val="20"/>
  </w:num>
  <w:num w:numId="18" w16cid:durableId="2030375611">
    <w:abstractNumId w:val="23"/>
  </w:num>
  <w:num w:numId="19" w16cid:durableId="920404406">
    <w:abstractNumId w:val="11"/>
  </w:num>
  <w:num w:numId="20" w16cid:durableId="1200315051">
    <w:abstractNumId w:val="22"/>
  </w:num>
  <w:num w:numId="21" w16cid:durableId="599607600">
    <w:abstractNumId w:val="26"/>
  </w:num>
  <w:num w:numId="22" w16cid:durableId="1442603048">
    <w:abstractNumId w:val="10"/>
  </w:num>
  <w:num w:numId="23" w16cid:durableId="2024355065">
    <w:abstractNumId w:val="19"/>
  </w:num>
  <w:num w:numId="24" w16cid:durableId="1166746280">
    <w:abstractNumId w:val="21"/>
  </w:num>
  <w:num w:numId="25" w16cid:durableId="286473992">
    <w:abstractNumId w:val="27"/>
  </w:num>
  <w:num w:numId="26" w16cid:durableId="1470895887">
    <w:abstractNumId w:val="13"/>
  </w:num>
  <w:num w:numId="27" w16cid:durableId="1714230911">
    <w:abstractNumId w:val="17"/>
  </w:num>
  <w:num w:numId="28" w16cid:durableId="251402334">
    <w:abstractNumId w:val="16"/>
  </w:num>
  <w:num w:numId="29" w16cid:durableId="938022523">
    <w:abstractNumId w:val="18"/>
  </w:num>
  <w:num w:numId="30" w16cid:durableId="1344437508">
    <w:abstractNumId w:val="14"/>
  </w:num>
  <w:num w:numId="31" w16cid:durableId="1999069737">
    <w:abstractNumId w:val="14"/>
  </w:num>
  <w:num w:numId="32" w16cid:durableId="1054088278">
    <w:abstractNumId w:val="14"/>
  </w:num>
  <w:num w:numId="33" w16cid:durableId="1378167943">
    <w:abstractNumId w:val="14"/>
  </w:num>
  <w:num w:numId="34" w16cid:durableId="1474566831">
    <w:abstractNumId w:val="14"/>
  </w:num>
  <w:num w:numId="35" w16cid:durableId="1113133414">
    <w:abstractNumId w:val="14"/>
  </w:num>
  <w:num w:numId="36" w16cid:durableId="1070343489">
    <w:abstractNumId w:val="14"/>
  </w:num>
  <w:num w:numId="37" w16cid:durableId="225725440">
    <w:abstractNumId w:val="14"/>
  </w:num>
  <w:num w:numId="38" w16cid:durableId="1485976828">
    <w:abstractNumId w:val="14"/>
  </w:num>
  <w:num w:numId="39" w16cid:durableId="2135632646">
    <w:abstractNumId w:val="14"/>
  </w:num>
  <w:num w:numId="40" w16cid:durableId="537934397">
    <w:abstractNumId w:val="14"/>
  </w:num>
  <w:num w:numId="41" w16cid:durableId="1696884374">
    <w:abstractNumId w:val="14"/>
  </w:num>
  <w:num w:numId="42" w16cid:durableId="1344164683">
    <w:abstractNumId w:val="14"/>
  </w:num>
  <w:num w:numId="43" w16cid:durableId="1270622007">
    <w:abstractNumId w:val="14"/>
  </w:num>
  <w:num w:numId="44" w16cid:durableId="99420573">
    <w:abstractNumId w:val="14"/>
  </w:num>
  <w:num w:numId="45" w16cid:durableId="2324987">
    <w:abstractNumId w:val="14"/>
  </w:num>
  <w:num w:numId="46" w16cid:durableId="1249844745">
    <w:abstractNumId w:val="14"/>
  </w:num>
  <w:num w:numId="47" w16cid:durableId="373778526">
    <w:abstractNumId w:val="14"/>
  </w:num>
  <w:num w:numId="48" w16cid:durableId="708336177">
    <w:abstractNumId w:val="14"/>
  </w:num>
  <w:num w:numId="49" w16cid:durableId="195507131">
    <w:abstractNumId w:val="14"/>
  </w:num>
  <w:num w:numId="50" w16cid:durableId="1681618327">
    <w:abstractNumId w:val="14"/>
  </w:num>
  <w:num w:numId="51" w16cid:durableId="914586450">
    <w:abstractNumId w:val="14"/>
  </w:num>
  <w:num w:numId="52" w16cid:durableId="1797139841">
    <w:abstractNumId w:val="14"/>
  </w:num>
  <w:num w:numId="53" w16cid:durableId="2049256949">
    <w:abstractNumId w:val="14"/>
  </w:num>
  <w:num w:numId="54" w16cid:durableId="298266506">
    <w:abstractNumId w:val="14"/>
  </w:num>
  <w:num w:numId="55" w16cid:durableId="234901721">
    <w:abstractNumId w:val="14"/>
  </w:num>
  <w:num w:numId="56" w16cid:durableId="1901205454">
    <w:abstractNumId w:val="14"/>
  </w:num>
  <w:num w:numId="57" w16cid:durableId="197861055">
    <w:abstractNumId w:val="14"/>
  </w:num>
  <w:num w:numId="58" w16cid:durableId="1492410215">
    <w:abstractNumId w:val="14"/>
  </w:num>
  <w:num w:numId="59" w16cid:durableId="1452356799">
    <w:abstractNumId w:val="14"/>
  </w:num>
  <w:num w:numId="60" w16cid:durableId="1304046150">
    <w:abstractNumId w:val="14"/>
  </w:num>
  <w:num w:numId="61" w16cid:durableId="673844231">
    <w:abstractNumId w:val="14"/>
  </w:num>
  <w:num w:numId="62" w16cid:durableId="2136440451">
    <w:abstractNumId w:val="14"/>
  </w:num>
  <w:num w:numId="63" w16cid:durableId="152376908">
    <w:abstractNumId w:val="14"/>
  </w:num>
  <w:num w:numId="64" w16cid:durableId="1071464198">
    <w:abstractNumId w:val="14"/>
  </w:num>
  <w:num w:numId="65" w16cid:durableId="14651524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mirrorMargins/>
  <w:bordersDoNotSurroundHeader/>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10"/>
  <w:evenAndOddHeaders/>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C85"/>
    <w:rsid w:val="000059B7"/>
    <w:rsid w:val="00006548"/>
    <w:rsid w:val="000075F9"/>
    <w:rsid w:val="00013426"/>
    <w:rsid w:val="00014111"/>
    <w:rsid w:val="000142C3"/>
    <w:rsid w:val="000147F6"/>
    <w:rsid w:val="00017F4B"/>
    <w:rsid w:val="00021F41"/>
    <w:rsid w:val="00022551"/>
    <w:rsid w:val="00023F1B"/>
    <w:rsid w:val="0002462D"/>
    <w:rsid w:val="00024EE1"/>
    <w:rsid w:val="00026EA6"/>
    <w:rsid w:val="00027BD3"/>
    <w:rsid w:val="00031CC9"/>
    <w:rsid w:val="00031EEE"/>
    <w:rsid w:val="00031F5F"/>
    <w:rsid w:val="000327BE"/>
    <w:rsid w:val="00035FC8"/>
    <w:rsid w:val="00036B39"/>
    <w:rsid w:val="000372EA"/>
    <w:rsid w:val="00040BBF"/>
    <w:rsid w:val="00043421"/>
    <w:rsid w:val="00044D88"/>
    <w:rsid w:val="00045E42"/>
    <w:rsid w:val="00050E91"/>
    <w:rsid w:val="00051B14"/>
    <w:rsid w:val="00053FB5"/>
    <w:rsid w:val="000559B7"/>
    <w:rsid w:val="000577BA"/>
    <w:rsid w:val="0006064B"/>
    <w:rsid w:val="00062646"/>
    <w:rsid w:val="0006739E"/>
    <w:rsid w:val="000702F5"/>
    <w:rsid w:val="000707FC"/>
    <w:rsid w:val="00075DD9"/>
    <w:rsid w:val="000768C7"/>
    <w:rsid w:val="00076F59"/>
    <w:rsid w:val="00087B62"/>
    <w:rsid w:val="0009271F"/>
    <w:rsid w:val="0009648F"/>
    <w:rsid w:val="000A3504"/>
    <w:rsid w:val="000A568D"/>
    <w:rsid w:val="000A6E5F"/>
    <w:rsid w:val="000B0150"/>
    <w:rsid w:val="000B3461"/>
    <w:rsid w:val="000B6461"/>
    <w:rsid w:val="000B6ECB"/>
    <w:rsid w:val="000C1D80"/>
    <w:rsid w:val="000C21DC"/>
    <w:rsid w:val="000C2EFF"/>
    <w:rsid w:val="000C6037"/>
    <w:rsid w:val="000C7AB7"/>
    <w:rsid w:val="000D2D03"/>
    <w:rsid w:val="000D5C24"/>
    <w:rsid w:val="000E2B29"/>
    <w:rsid w:val="000E4C13"/>
    <w:rsid w:val="000E7B1D"/>
    <w:rsid w:val="000F1341"/>
    <w:rsid w:val="001010B2"/>
    <w:rsid w:val="00107B57"/>
    <w:rsid w:val="00112FDE"/>
    <w:rsid w:val="00113B20"/>
    <w:rsid w:val="00123BF9"/>
    <w:rsid w:val="00127602"/>
    <w:rsid w:val="00131736"/>
    <w:rsid w:val="00144633"/>
    <w:rsid w:val="001446AE"/>
    <w:rsid w:val="00145970"/>
    <w:rsid w:val="001517CF"/>
    <w:rsid w:val="001558FB"/>
    <w:rsid w:val="00157736"/>
    <w:rsid w:val="001601A9"/>
    <w:rsid w:val="00161467"/>
    <w:rsid w:val="00164C6D"/>
    <w:rsid w:val="00170B1F"/>
    <w:rsid w:val="00172236"/>
    <w:rsid w:val="00173789"/>
    <w:rsid w:val="001748CC"/>
    <w:rsid w:val="0017737E"/>
    <w:rsid w:val="001811DE"/>
    <w:rsid w:val="00182199"/>
    <w:rsid w:val="001830DE"/>
    <w:rsid w:val="00192293"/>
    <w:rsid w:val="00192361"/>
    <w:rsid w:val="00193461"/>
    <w:rsid w:val="001978F5"/>
    <w:rsid w:val="001A5BF9"/>
    <w:rsid w:val="001B00E7"/>
    <w:rsid w:val="001B1777"/>
    <w:rsid w:val="001B29DE"/>
    <w:rsid w:val="001C0859"/>
    <w:rsid w:val="001C2054"/>
    <w:rsid w:val="001C328C"/>
    <w:rsid w:val="001C7AEA"/>
    <w:rsid w:val="001D199C"/>
    <w:rsid w:val="001D2B63"/>
    <w:rsid w:val="001D5AA4"/>
    <w:rsid w:val="001D71BA"/>
    <w:rsid w:val="001D749A"/>
    <w:rsid w:val="001E0CFF"/>
    <w:rsid w:val="001E17E3"/>
    <w:rsid w:val="001E6DDD"/>
    <w:rsid w:val="001F054B"/>
    <w:rsid w:val="001F0E09"/>
    <w:rsid w:val="001F724D"/>
    <w:rsid w:val="0021029C"/>
    <w:rsid w:val="002127B2"/>
    <w:rsid w:val="00216264"/>
    <w:rsid w:val="00217069"/>
    <w:rsid w:val="00226E9C"/>
    <w:rsid w:val="00227A64"/>
    <w:rsid w:val="00227E52"/>
    <w:rsid w:val="002310FD"/>
    <w:rsid w:val="00231142"/>
    <w:rsid w:val="00235CB0"/>
    <w:rsid w:val="00240244"/>
    <w:rsid w:val="002418BD"/>
    <w:rsid w:val="00241AA4"/>
    <w:rsid w:val="00247E6D"/>
    <w:rsid w:val="002557C9"/>
    <w:rsid w:val="00260B7E"/>
    <w:rsid w:val="00261B8C"/>
    <w:rsid w:val="00264B0A"/>
    <w:rsid w:val="00267674"/>
    <w:rsid w:val="00271D23"/>
    <w:rsid w:val="00272E6B"/>
    <w:rsid w:val="00273CA0"/>
    <w:rsid w:val="00277D91"/>
    <w:rsid w:val="00282FBE"/>
    <w:rsid w:val="00286BA3"/>
    <w:rsid w:val="00287FD8"/>
    <w:rsid w:val="002903E4"/>
    <w:rsid w:val="002917C0"/>
    <w:rsid w:val="00291C9B"/>
    <w:rsid w:val="00291E76"/>
    <w:rsid w:val="0029292E"/>
    <w:rsid w:val="00296AE9"/>
    <w:rsid w:val="00297E54"/>
    <w:rsid w:val="002A3BE2"/>
    <w:rsid w:val="002A4DD0"/>
    <w:rsid w:val="002A68DF"/>
    <w:rsid w:val="002A6B18"/>
    <w:rsid w:val="002B1CD2"/>
    <w:rsid w:val="002B778D"/>
    <w:rsid w:val="002C0FF0"/>
    <w:rsid w:val="002C4083"/>
    <w:rsid w:val="002C6C4A"/>
    <w:rsid w:val="002D047A"/>
    <w:rsid w:val="002D5D4E"/>
    <w:rsid w:val="002D7720"/>
    <w:rsid w:val="002E08C1"/>
    <w:rsid w:val="002E1B6A"/>
    <w:rsid w:val="002E3452"/>
    <w:rsid w:val="002E5F3F"/>
    <w:rsid w:val="002E6C18"/>
    <w:rsid w:val="002E7D89"/>
    <w:rsid w:val="002F1862"/>
    <w:rsid w:val="00300BF7"/>
    <w:rsid w:val="003029EA"/>
    <w:rsid w:val="00303BB8"/>
    <w:rsid w:val="00303CA5"/>
    <w:rsid w:val="0031116F"/>
    <w:rsid w:val="00316CBA"/>
    <w:rsid w:val="00321EC1"/>
    <w:rsid w:val="00324802"/>
    <w:rsid w:val="003260FD"/>
    <w:rsid w:val="00326AEE"/>
    <w:rsid w:val="00330002"/>
    <w:rsid w:val="0033299D"/>
    <w:rsid w:val="00337CA1"/>
    <w:rsid w:val="00341B31"/>
    <w:rsid w:val="00343658"/>
    <w:rsid w:val="0034683D"/>
    <w:rsid w:val="00366B99"/>
    <w:rsid w:val="003749DB"/>
    <w:rsid w:val="00380981"/>
    <w:rsid w:val="00390F6D"/>
    <w:rsid w:val="003913D4"/>
    <w:rsid w:val="0039249C"/>
    <w:rsid w:val="00395785"/>
    <w:rsid w:val="00397925"/>
    <w:rsid w:val="003A06C5"/>
    <w:rsid w:val="003A4F7B"/>
    <w:rsid w:val="003B65E2"/>
    <w:rsid w:val="003C44DC"/>
    <w:rsid w:val="003C5C82"/>
    <w:rsid w:val="003C7BB1"/>
    <w:rsid w:val="003D06BE"/>
    <w:rsid w:val="003D1F56"/>
    <w:rsid w:val="003D23CB"/>
    <w:rsid w:val="003D636C"/>
    <w:rsid w:val="003E07CB"/>
    <w:rsid w:val="003E1151"/>
    <w:rsid w:val="003E1921"/>
    <w:rsid w:val="003E198B"/>
    <w:rsid w:val="003E3610"/>
    <w:rsid w:val="003E4714"/>
    <w:rsid w:val="003E7CE2"/>
    <w:rsid w:val="003F16B9"/>
    <w:rsid w:val="003F2DA8"/>
    <w:rsid w:val="003F401F"/>
    <w:rsid w:val="003F4C56"/>
    <w:rsid w:val="003F4E31"/>
    <w:rsid w:val="003F603C"/>
    <w:rsid w:val="003F764E"/>
    <w:rsid w:val="00405B77"/>
    <w:rsid w:val="00406CC1"/>
    <w:rsid w:val="0041207A"/>
    <w:rsid w:val="00412843"/>
    <w:rsid w:val="004149CE"/>
    <w:rsid w:val="0041508C"/>
    <w:rsid w:val="00423B34"/>
    <w:rsid w:val="00431DEE"/>
    <w:rsid w:val="0043212D"/>
    <w:rsid w:val="004349EB"/>
    <w:rsid w:val="00435A32"/>
    <w:rsid w:val="00436ECC"/>
    <w:rsid w:val="004377A4"/>
    <w:rsid w:val="00437D26"/>
    <w:rsid w:val="004414E6"/>
    <w:rsid w:val="00447732"/>
    <w:rsid w:val="00447DDB"/>
    <w:rsid w:val="004526FE"/>
    <w:rsid w:val="004548A9"/>
    <w:rsid w:val="00455A49"/>
    <w:rsid w:val="00460630"/>
    <w:rsid w:val="004619AC"/>
    <w:rsid w:val="00463A10"/>
    <w:rsid w:val="00463C61"/>
    <w:rsid w:val="004659E0"/>
    <w:rsid w:val="00465B7B"/>
    <w:rsid w:val="00466FF2"/>
    <w:rsid w:val="00467339"/>
    <w:rsid w:val="00470981"/>
    <w:rsid w:val="004805DA"/>
    <w:rsid w:val="004805FC"/>
    <w:rsid w:val="004826C9"/>
    <w:rsid w:val="0048668C"/>
    <w:rsid w:val="00487A32"/>
    <w:rsid w:val="00490088"/>
    <w:rsid w:val="00494BEA"/>
    <w:rsid w:val="00495019"/>
    <w:rsid w:val="004A009B"/>
    <w:rsid w:val="004A1C6A"/>
    <w:rsid w:val="004A3243"/>
    <w:rsid w:val="004B682D"/>
    <w:rsid w:val="004B7F67"/>
    <w:rsid w:val="004D0182"/>
    <w:rsid w:val="004D2F7A"/>
    <w:rsid w:val="004D3E7D"/>
    <w:rsid w:val="004E0A16"/>
    <w:rsid w:val="004E4A5B"/>
    <w:rsid w:val="004F0D25"/>
    <w:rsid w:val="004F2763"/>
    <w:rsid w:val="004F43A3"/>
    <w:rsid w:val="004F52E9"/>
    <w:rsid w:val="0050545B"/>
    <w:rsid w:val="0050561D"/>
    <w:rsid w:val="005134E3"/>
    <w:rsid w:val="00515AC9"/>
    <w:rsid w:val="005175BF"/>
    <w:rsid w:val="00517D40"/>
    <w:rsid w:val="00520DEA"/>
    <w:rsid w:val="00521E61"/>
    <w:rsid w:val="00523340"/>
    <w:rsid w:val="00526997"/>
    <w:rsid w:val="005272AE"/>
    <w:rsid w:val="00530086"/>
    <w:rsid w:val="005322CC"/>
    <w:rsid w:val="00532D32"/>
    <w:rsid w:val="0053303D"/>
    <w:rsid w:val="005336F8"/>
    <w:rsid w:val="00534928"/>
    <w:rsid w:val="00536BF9"/>
    <w:rsid w:val="00545827"/>
    <w:rsid w:val="00552024"/>
    <w:rsid w:val="0055566C"/>
    <w:rsid w:val="00556F2F"/>
    <w:rsid w:val="005578AB"/>
    <w:rsid w:val="00562526"/>
    <w:rsid w:val="00562530"/>
    <w:rsid w:val="005660C2"/>
    <w:rsid w:val="0056708B"/>
    <w:rsid w:val="005704A9"/>
    <w:rsid w:val="0057128B"/>
    <w:rsid w:val="00573966"/>
    <w:rsid w:val="00573CAA"/>
    <w:rsid w:val="005740A8"/>
    <w:rsid w:val="00575700"/>
    <w:rsid w:val="00575DA0"/>
    <w:rsid w:val="005777A0"/>
    <w:rsid w:val="005849B1"/>
    <w:rsid w:val="00585BB3"/>
    <w:rsid w:val="00586152"/>
    <w:rsid w:val="00590B4C"/>
    <w:rsid w:val="0059319A"/>
    <w:rsid w:val="00595993"/>
    <w:rsid w:val="00596BBE"/>
    <w:rsid w:val="00597D2A"/>
    <w:rsid w:val="005A35D5"/>
    <w:rsid w:val="005A406C"/>
    <w:rsid w:val="005B1E18"/>
    <w:rsid w:val="005B7746"/>
    <w:rsid w:val="005C71AE"/>
    <w:rsid w:val="005D0FC1"/>
    <w:rsid w:val="005D203A"/>
    <w:rsid w:val="005D274D"/>
    <w:rsid w:val="005D5966"/>
    <w:rsid w:val="005E443C"/>
    <w:rsid w:val="005E7E0E"/>
    <w:rsid w:val="005F40CC"/>
    <w:rsid w:val="005F45DF"/>
    <w:rsid w:val="005F599B"/>
    <w:rsid w:val="00601445"/>
    <w:rsid w:val="00601FE1"/>
    <w:rsid w:val="006029C5"/>
    <w:rsid w:val="00610E9B"/>
    <w:rsid w:val="00611BD0"/>
    <w:rsid w:val="00613898"/>
    <w:rsid w:val="0061695B"/>
    <w:rsid w:val="006228FE"/>
    <w:rsid w:val="00630366"/>
    <w:rsid w:val="00630EC5"/>
    <w:rsid w:val="00634167"/>
    <w:rsid w:val="00640186"/>
    <w:rsid w:val="0065094C"/>
    <w:rsid w:val="00651E04"/>
    <w:rsid w:val="00656E68"/>
    <w:rsid w:val="00663ED6"/>
    <w:rsid w:val="0067262A"/>
    <w:rsid w:val="00674639"/>
    <w:rsid w:val="0067547A"/>
    <w:rsid w:val="00677BF9"/>
    <w:rsid w:val="00677E34"/>
    <w:rsid w:val="0068046F"/>
    <w:rsid w:val="00681844"/>
    <w:rsid w:val="00683007"/>
    <w:rsid w:val="00687B68"/>
    <w:rsid w:val="0069167E"/>
    <w:rsid w:val="00695523"/>
    <w:rsid w:val="0069708E"/>
    <w:rsid w:val="006A01D7"/>
    <w:rsid w:val="006A4FFF"/>
    <w:rsid w:val="006B0527"/>
    <w:rsid w:val="006B2B9E"/>
    <w:rsid w:val="006B4D00"/>
    <w:rsid w:val="006B5E41"/>
    <w:rsid w:val="006B643E"/>
    <w:rsid w:val="006C3C9B"/>
    <w:rsid w:val="006D12A2"/>
    <w:rsid w:val="006D66DC"/>
    <w:rsid w:val="006D6834"/>
    <w:rsid w:val="006D6D2B"/>
    <w:rsid w:val="006D7547"/>
    <w:rsid w:val="006E11BC"/>
    <w:rsid w:val="006E4DBB"/>
    <w:rsid w:val="006E740A"/>
    <w:rsid w:val="006E7E4F"/>
    <w:rsid w:val="006F0626"/>
    <w:rsid w:val="006F1FF9"/>
    <w:rsid w:val="006F6122"/>
    <w:rsid w:val="006F68CC"/>
    <w:rsid w:val="007064A5"/>
    <w:rsid w:val="007141B1"/>
    <w:rsid w:val="00715BD0"/>
    <w:rsid w:val="007165E9"/>
    <w:rsid w:val="00721AEF"/>
    <w:rsid w:val="007225DA"/>
    <w:rsid w:val="00726BBB"/>
    <w:rsid w:val="00726FCF"/>
    <w:rsid w:val="007273EE"/>
    <w:rsid w:val="00727842"/>
    <w:rsid w:val="00740943"/>
    <w:rsid w:val="00743CC7"/>
    <w:rsid w:val="0074732A"/>
    <w:rsid w:val="00753410"/>
    <w:rsid w:val="00762D17"/>
    <w:rsid w:val="007677BB"/>
    <w:rsid w:val="00767B2F"/>
    <w:rsid w:val="00771546"/>
    <w:rsid w:val="00771794"/>
    <w:rsid w:val="00772E77"/>
    <w:rsid w:val="00773A5E"/>
    <w:rsid w:val="00775E39"/>
    <w:rsid w:val="00776408"/>
    <w:rsid w:val="00777A2D"/>
    <w:rsid w:val="0078233D"/>
    <w:rsid w:val="0078274B"/>
    <w:rsid w:val="0079006F"/>
    <w:rsid w:val="00791DB5"/>
    <w:rsid w:val="00792DBE"/>
    <w:rsid w:val="0079328E"/>
    <w:rsid w:val="00795E45"/>
    <w:rsid w:val="007A3A15"/>
    <w:rsid w:val="007A4B9E"/>
    <w:rsid w:val="007A4DA7"/>
    <w:rsid w:val="007A7829"/>
    <w:rsid w:val="007B224D"/>
    <w:rsid w:val="007C1678"/>
    <w:rsid w:val="007D1745"/>
    <w:rsid w:val="007D2FAA"/>
    <w:rsid w:val="007D57EF"/>
    <w:rsid w:val="007E0206"/>
    <w:rsid w:val="007E1A72"/>
    <w:rsid w:val="007E3F4F"/>
    <w:rsid w:val="007F5157"/>
    <w:rsid w:val="007F69B9"/>
    <w:rsid w:val="007F7874"/>
    <w:rsid w:val="0080017C"/>
    <w:rsid w:val="008006C5"/>
    <w:rsid w:val="00802224"/>
    <w:rsid w:val="0080284A"/>
    <w:rsid w:val="0080670E"/>
    <w:rsid w:val="008079E4"/>
    <w:rsid w:val="00811401"/>
    <w:rsid w:val="00811C33"/>
    <w:rsid w:val="00812A10"/>
    <w:rsid w:val="0082106E"/>
    <w:rsid w:val="00832699"/>
    <w:rsid w:val="008345DD"/>
    <w:rsid w:val="00836DC4"/>
    <w:rsid w:val="00837179"/>
    <w:rsid w:val="008402CB"/>
    <w:rsid w:val="008459EA"/>
    <w:rsid w:val="00846D16"/>
    <w:rsid w:val="00852FD6"/>
    <w:rsid w:val="00854E15"/>
    <w:rsid w:val="00862997"/>
    <w:rsid w:val="00865C04"/>
    <w:rsid w:val="0086798F"/>
    <w:rsid w:val="008708FD"/>
    <w:rsid w:val="00871A53"/>
    <w:rsid w:val="00876547"/>
    <w:rsid w:val="00877EBE"/>
    <w:rsid w:val="008814B5"/>
    <w:rsid w:val="00887BA9"/>
    <w:rsid w:val="0089112B"/>
    <w:rsid w:val="008950F1"/>
    <w:rsid w:val="008A7329"/>
    <w:rsid w:val="008A77E9"/>
    <w:rsid w:val="008C0296"/>
    <w:rsid w:val="008C5347"/>
    <w:rsid w:val="008C6167"/>
    <w:rsid w:val="008D2560"/>
    <w:rsid w:val="008D383F"/>
    <w:rsid w:val="008E1AE0"/>
    <w:rsid w:val="008E351F"/>
    <w:rsid w:val="008F087A"/>
    <w:rsid w:val="008F762F"/>
    <w:rsid w:val="00901DA3"/>
    <w:rsid w:val="00902328"/>
    <w:rsid w:val="0091107A"/>
    <w:rsid w:val="009136AB"/>
    <w:rsid w:val="009177BE"/>
    <w:rsid w:val="0091784D"/>
    <w:rsid w:val="00917E12"/>
    <w:rsid w:val="00923FE1"/>
    <w:rsid w:val="00935543"/>
    <w:rsid w:val="00937EEC"/>
    <w:rsid w:val="009535DF"/>
    <w:rsid w:val="0095659D"/>
    <w:rsid w:val="0096456D"/>
    <w:rsid w:val="0096552F"/>
    <w:rsid w:val="00965D99"/>
    <w:rsid w:val="0096648C"/>
    <w:rsid w:val="009676B1"/>
    <w:rsid w:val="009721AF"/>
    <w:rsid w:val="009733EF"/>
    <w:rsid w:val="0098479D"/>
    <w:rsid w:val="00995610"/>
    <w:rsid w:val="009A1556"/>
    <w:rsid w:val="009A2C2B"/>
    <w:rsid w:val="009A4587"/>
    <w:rsid w:val="009B04E0"/>
    <w:rsid w:val="009B2CE4"/>
    <w:rsid w:val="009B4ED3"/>
    <w:rsid w:val="009B6726"/>
    <w:rsid w:val="009C0704"/>
    <w:rsid w:val="009C147D"/>
    <w:rsid w:val="009C682F"/>
    <w:rsid w:val="009D19E4"/>
    <w:rsid w:val="009D41CB"/>
    <w:rsid w:val="009D5DB8"/>
    <w:rsid w:val="009E0625"/>
    <w:rsid w:val="009E1A91"/>
    <w:rsid w:val="009E1D3D"/>
    <w:rsid w:val="009E2A1A"/>
    <w:rsid w:val="009E723F"/>
    <w:rsid w:val="009F1AFE"/>
    <w:rsid w:val="009F6214"/>
    <w:rsid w:val="009F7CDF"/>
    <w:rsid w:val="00A055DD"/>
    <w:rsid w:val="00A07DA9"/>
    <w:rsid w:val="00A15E07"/>
    <w:rsid w:val="00A23E78"/>
    <w:rsid w:val="00A30CB8"/>
    <w:rsid w:val="00A3253B"/>
    <w:rsid w:val="00A329C9"/>
    <w:rsid w:val="00A342E2"/>
    <w:rsid w:val="00A35C5B"/>
    <w:rsid w:val="00A37AA5"/>
    <w:rsid w:val="00A37B34"/>
    <w:rsid w:val="00A40CF5"/>
    <w:rsid w:val="00A470A7"/>
    <w:rsid w:val="00A473CC"/>
    <w:rsid w:val="00A55BDC"/>
    <w:rsid w:val="00A605C2"/>
    <w:rsid w:val="00A60851"/>
    <w:rsid w:val="00A678F9"/>
    <w:rsid w:val="00A82202"/>
    <w:rsid w:val="00A832D8"/>
    <w:rsid w:val="00A8478B"/>
    <w:rsid w:val="00A87239"/>
    <w:rsid w:val="00A9033E"/>
    <w:rsid w:val="00A93EF5"/>
    <w:rsid w:val="00A94542"/>
    <w:rsid w:val="00A96EE1"/>
    <w:rsid w:val="00AA2D0F"/>
    <w:rsid w:val="00AA4903"/>
    <w:rsid w:val="00AA4A63"/>
    <w:rsid w:val="00AA4BDA"/>
    <w:rsid w:val="00AB12B4"/>
    <w:rsid w:val="00AB6369"/>
    <w:rsid w:val="00AC04E0"/>
    <w:rsid w:val="00AC06BB"/>
    <w:rsid w:val="00AC3ACC"/>
    <w:rsid w:val="00AC7D2D"/>
    <w:rsid w:val="00AD1893"/>
    <w:rsid w:val="00AD313B"/>
    <w:rsid w:val="00AD43A4"/>
    <w:rsid w:val="00AD4F34"/>
    <w:rsid w:val="00AD7991"/>
    <w:rsid w:val="00AD7ECC"/>
    <w:rsid w:val="00AE108D"/>
    <w:rsid w:val="00AE1DD2"/>
    <w:rsid w:val="00AE211D"/>
    <w:rsid w:val="00AE3FF9"/>
    <w:rsid w:val="00AE547B"/>
    <w:rsid w:val="00AE63B6"/>
    <w:rsid w:val="00AF2B0D"/>
    <w:rsid w:val="00AF2C4F"/>
    <w:rsid w:val="00AF2DD6"/>
    <w:rsid w:val="00AF599E"/>
    <w:rsid w:val="00B00A1E"/>
    <w:rsid w:val="00B01D8B"/>
    <w:rsid w:val="00B0338D"/>
    <w:rsid w:val="00B03AF6"/>
    <w:rsid w:val="00B0682B"/>
    <w:rsid w:val="00B06B22"/>
    <w:rsid w:val="00B06F9F"/>
    <w:rsid w:val="00B07DEC"/>
    <w:rsid w:val="00B12FFD"/>
    <w:rsid w:val="00B13E76"/>
    <w:rsid w:val="00B140AF"/>
    <w:rsid w:val="00B20176"/>
    <w:rsid w:val="00B22387"/>
    <w:rsid w:val="00B226E1"/>
    <w:rsid w:val="00B23075"/>
    <w:rsid w:val="00B24932"/>
    <w:rsid w:val="00B2627A"/>
    <w:rsid w:val="00B2770A"/>
    <w:rsid w:val="00B31854"/>
    <w:rsid w:val="00B3583F"/>
    <w:rsid w:val="00B37C0E"/>
    <w:rsid w:val="00B454CA"/>
    <w:rsid w:val="00B55871"/>
    <w:rsid w:val="00B565C9"/>
    <w:rsid w:val="00B565EB"/>
    <w:rsid w:val="00B56A8D"/>
    <w:rsid w:val="00B57F96"/>
    <w:rsid w:val="00B614B1"/>
    <w:rsid w:val="00B632A6"/>
    <w:rsid w:val="00B673D7"/>
    <w:rsid w:val="00B67C51"/>
    <w:rsid w:val="00B74D02"/>
    <w:rsid w:val="00B75FAB"/>
    <w:rsid w:val="00B807AF"/>
    <w:rsid w:val="00B90349"/>
    <w:rsid w:val="00B94298"/>
    <w:rsid w:val="00BA61B7"/>
    <w:rsid w:val="00BA7C85"/>
    <w:rsid w:val="00BC1F53"/>
    <w:rsid w:val="00BC4BC2"/>
    <w:rsid w:val="00BC6C4C"/>
    <w:rsid w:val="00BC70F9"/>
    <w:rsid w:val="00BD447E"/>
    <w:rsid w:val="00BE027D"/>
    <w:rsid w:val="00BE03D7"/>
    <w:rsid w:val="00BE04AD"/>
    <w:rsid w:val="00BE2AC9"/>
    <w:rsid w:val="00BF3DB8"/>
    <w:rsid w:val="00BF533F"/>
    <w:rsid w:val="00BF53EA"/>
    <w:rsid w:val="00BF7DC2"/>
    <w:rsid w:val="00C03E13"/>
    <w:rsid w:val="00C04195"/>
    <w:rsid w:val="00C048E2"/>
    <w:rsid w:val="00C12F1C"/>
    <w:rsid w:val="00C2151D"/>
    <w:rsid w:val="00C21D73"/>
    <w:rsid w:val="00C22264"/>
    <w:rsid w:val="00C231D9"/>
    <w:rsid w:val="00C23B0A"/>
    <w:rsid w:val="00C26FF1"/>
    <w:rsid w:val="00C319A3"/>
    <w:rsid w:val="00C331D8"/>
    <w:rsid w:val="00C422BC"/>
    <w:rsid w:val="00C44091"/>
    <w:rsid w:val="00C47CAB"/>
    <w:rsid w:val="00C515B4"/>
    <w:rsid w:val="00C51876"/>
    <w:rsid w:val="00C531E8"/>
    <w:rsid w:val="00C63371"/>
    <w:rsid w:val="00C648E2"/>
    <w:rsid w:val="00C6790C"/>
    <w:rsid w:val="00C71514"/>
    <w:rsid w:val="00C7294C"/>
    <w:rsid w:val="00C73F37"/>
    <w:rsid w:val="00C7721B"/>
    <w:rsid w:val="00C80B64"/>
    <w:rsid w:val="00C825D9"/>
    <w:rsid w:val="00C9093C"/>
    <w:rsid w:val="00C9507A"/>
    <w:rsid w:val="00CA1496"/>
    <w:rsid w:val="00CA3692"/>
    <w:rsid w:val="00CA612B"/>
    <w:rsid w:val="00CA6A4E"/>
    <w:rsid w:val="00CB3767"/>
    <w:rsid w:val="00CB4B70"/>
    <w:rsid w:val="00CB5BB7"/>
    <w:rsid w:val="00CB6E2B"/>
    <w:rsid w:val="00CB6FF6"/>
    <w:rsid w:val="00CC189A"/>
    <w:rsid w:val="00CC19EC"/>
    <w:rsid w:val="00CC41C9"/>
    <w:rsid w:val="00CC7E82"/>
    <w:rsid w:val="00CD61E3"/>
    <w:rsid w:val="00CD6BB9"/>
    <w:rsid w:val="00CE0378"/>
    <w:rsid w:val="00CF5E6E"/>
    <w:rsid w:val="00CF740D"/>
    <w:rsid w:val="00D00B36"/>
    <w:rsid w:val="00D01A45"/>
    <w:rsid w:val="00D05663"/>
    <w:rsid w:val="00D10F52"/>
    <w:rsid w:val="00D20260"/>
    <w:rsid w:val="00D265FB"/>
    <w:rsid w:val="00D32102"/>
    <w:rsid w:val="00D32634"/>
    <w:rsid w:val="00D34334"/>
    <w:rsid w:val="00D44C38"/>
    <w:rsid w:val="00D46185"/>
    <w:rsid w:val="00D47EAD"/>
    <w:rsid w:val="00D5441C"/>
    <w:rsid w:val="00D54818"/>
    <w:rsid w:val="00D6044A"/>
    <w:rsid w:val="00D64F89"/>
    <w:rsid w:val="00D66807"/>
    <w:rsid w:val="00D679FB"/>
    <w:rsid w:val="00D77681"/>
    <w:rsid w:val="00D779E5"/>
    <w:rsid w:val="00D86755"/>
    <w:rsid w:val="00D9578F"/>
    <w:rsid w:val="00D95A4B"/>
    <w:rsid w:val="00D97CF7"/>
    <w:rsid w:val="00DB3DB0"/>
    <w:rsid w:val="00DB5820"/>
    <w:rsid w:val="00DC300E"/>
    <w:rsid w:val="00DC5920"/>
    <w:rsid w:val="00DD0ADA"/>
    <w:rsid w:val="00DE3030"/>
    <w:rsid w:val="00DE3517"/>
    <w:rsid w:val="00DE6C5C"/>
    <w:rsid w:val="00DE79D1"/>
    <w:rsid w:val="00DF2BB9"/>
    <w:rsid w:val="00DF3719"/>
    <w:rsid w:val="00DF3FF3"/>
    <w:rsid w:val="00DF56E0"/>
    <w:rsid w:val="00E00292"/>
    <w:rsid w:val="00E00936"/>
    <w:rsid w:val="00E02C9A"/>
    <w:rsid w:val="00E05C6A"/>
    <w:rsid w:val="00E05E73"/>
    <w:rsid w:val="00E05E96"/>
    <w:rsid w:val="00E12E32"/>
    <w:rsid w:val="00E13B7B"/>
    <w:rsid w:val="00E23324"/>
    <w:rsid w:val="00E245C7"/>
    <w:rsid w:val="00E262CD"/>
    <w:rsid w:val="00E307EE"/>
    <w:rsid w:val="00E30917"/>
    <w:rsid w:val="00E32DAF"/>
    <w:rsid w:val="00E33A22"/>
    <w:rsid w:val="00E33FA2"/>
    <w:rsid w:val="00E363E0"/>
    <w:rsid w:val="00E376DF"/>
    <w:rsid w:val="00E46AF8"/>
    <w:rsid w:val="00E5129F"/>
    <w:rsid w:val="00E558DE"/>
    <w:rsid w:val="00E638E4"/>
    <w:rsid w:val="00E67F1A"/>
    <w:rsid w:val="00E70F0F"/>
    <w:rsid w:val="00E7257A"/>
    <w:rsid w:val="00E72F21"/>
    <w:rsid w:val="00E73319"/>
    <w:rsid w:val="00E81C22"/>
    <w:rsid w:val="00E83142"/>
    <w:rsid w:val="00E865F4"/>
    <w:rsid w:val="00E87A23"/>
    <w:rsid w:val="00E901FC"/>
    <w:rsid w:val="00E913A6"/>
    <w:rsid w:val="00E9633A"/>
    <w:rsid w:val="00E96B5D"/>
    <w:rsid w:val="00E96E93"/>
    <w:rsid w:val="00EA0684"/>
    <w:rsid w:val="00EA46B7"/>
    <w:rsid w:val="00EB2410"/>
    <w:rsid w:val="00EB3C8F"/>
    <w:rsid w:val="00EB5055"/>
    <w:rsid w:val="00EB5E35"/>
    <w:rsid w:val="00EB7D57"/>
    <w:rsid w:val="00EC0703"/>
    <w:rsid w:val="00EC3D3E"/>
    <w:rsid w:val="00ED0CF3"/>
    <w:rsid w:val="00ED1474"/>
    <w:rsid w:val="00ED5769"/>
    <w:rsid w:val="00ED7098"/>
    <w:rsid w:val="00EE4380"/>
    <w:rsid w:val="00EE4858"/>
    <w:rsid w:val="00EE4A1A"/>
    <w:rsid w:val="00EF21E2"/>
    <w:rsid w:val="00F05666"/>
    <w:rsid w:val="00F07722"/>
    <w:rsid w:val="00F079D2"/>
    <w:rsid w:val="00F12B3B"/>
    <w:rsid w:val="00F14C22"/>
    <w:rsid w:val="00F172FB"/>
    <w:rsid w:val="00F17391"/>
    <w:rsid w:val="00F17B6A"/>
    <w:rsid w:val="00F21363"/>
    <w:rsid w:val="00F252F0"/>
    <w:rsid w:val="00F25CA4"/>
    <w:rsid w:val="00F26905"/>
    <w:rsid w:val="00F27CF2"/>
    <w:rsid w:val="00F3590F"/>
    <w:rsid w:val="00F369CC"/>
    <w:rsid w:val="00F42165"/>
    <w:rsid w:val="00F50927"/>
    <w:rsid w:val="00F55DC0"/>
    <w:rsid w:val="00F63BCB"/>
    <w:rsid w:val="00F66499"/>
    <w:rsid w:val="00F67D1B"/>
    <w:rsid w:val="00F67E2F"/>
    <w:rsid w:val="00F72156"/>
    <w:rsid w:val="00F73EF2"/>
    <w:rsid w:val="00F7446B"/>
    <w:rsid w:val="00F8041E"/>
    <w:rsid w:val="00F81537"/>
    <w:rsid w:val="00F8321E"/>
    <w:rsid w:val="00F863B5"/>
    <w:rsid w:val="00F91762"/>
    <w:rsid w:val="00FA143B"/>
    <w:rsid w:val="00FA6DD2"/>
    <w:rsid w:val="00FA7221"/>
    <w:rsid w:val="00FB6A1E"/>
    <w:rsid w:val="00FC52FA"/>
    <w:rsid w:val="00FD1557"/>
    <w:rsid w:val="00FD199E"/>
    <w:rsid w:val="00FD2859"/>
    <w:rsid w:val="00FD74B3"/>
    <w:rsid w:val="00FE15CE"/>
    <w:rsid w:val="00FE3A7F"/>
    <w:rsid w:val="21CC68BA"/>
    <w:rsid w:val="2DE310D7"/>
    <w:rsid w:val="2E063615"/>
    <w:rsid w:val="34847D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073AD18"/>
  <w15:docId w15:val="{C5CDE398-D886-4352-AF50-ADB5A243F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qFormat="1"/>
    <w:lsdException w:name="annotation text" w:unhideWhenUsed="1" w:qFormat="1"/>
    <w:lsdException w:name="header" w:semiHidden="1" w:uiPriority="0"/>
    <w:lsdException w:name="footer" w:qFormat="1"/>
    <w:lsdException w:name="index heading" w:semiHidden="1" w:unhideWhenUsed="1"/>
    <w:lsdException w:name="caption" w:uiPriority="0" w:qFormat="1"/>
    <w:lsdException w:name="table of figures" w:semiHidden="1" w:uiPriority="0"/>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qFormat="1"/>
    <w:lsdException w:name="HTML Address" w:semiHidden="1" w:uiPriority="0" w:qFormat="1"/>
    <w:lsdException w:name="HTML Cite" w:semiHidden="1" w:uiPriority="0" w:qFormat="1"/>
    <w:lsdException w:name="HTML Code" w:semiHidden="1" w:uiPriority="0"/>
    <w:lsdException w:name="HTML Definition" w:semiHidden="1" w:uiPriority="0" w:qFormat="1"/>
    <w:lsdException w:name="HTML Keyboard" w:semiHidden="1" w:uiPriority="0" w:qFormat="1"/>
    <w:lsdException w:name="HTML Preformatted" w:semiHidden="1" w:uiPriority="0" w:qFormat="1"/>
    <w:lsdException w:name="HTML Sample" w:semiHidden="1" w:uiPriority="0" w:qFormat="1"/>
    <w:lsdException w:name="HTML Typewriter" w:semiHidden="1" w:uiPriority="0"/>
    <w:lsdException w:name="HTML Variable" w:semiHidden="1" w:uiPriority="0" w:qFormat="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e">
    <w:name w:val="Normal"/>
    <w:qFormat/>
    <w:rsid w:val="00FD1557"/>
    <w:pPr>
      <w:widowControl w:val="0"/>
      <w:jc w:val="both"/>
    </w:pPr>
    <w:rPr>
      <w:kern w:val="2"/>
      <w:sz w:val="21"/>
      <w:szCs w:val="24"/>
    </w:rPr>
  </w:style>
  <w:style w:type="paragraph" w:styleId="1">
    <w:name w:val="heading 1"/>
    <w:basedOn w:val="affe"/>
    <w:next w:val="affe"/>
    <w:qFormat/>
    <w:pPr>
      <w:keepNext/>
      <w:keepLines/>
      <w:spacing w:before="340" w:after="330" w:line="578" w:lineRule="auto"/>
      <w:outlineLvl w:val="0"/>
    </w:pPr>
    <w:rPr>
      <w:b/>
      <w:bCs/>
      <w:kern w:val="44"/>
      <w:sz w:val="44"/>
      <w:szCs w:val="44"/>
    </w:rPr>
  </w:style>
  <w:style w:type="paragraph" w:styleId="21">
    <w:name w:val="heading 2"/>
    <w:basedOn w:val="affe"/>
    <w:next w:val="affe"/>
    <w:qFormat/>
    <w:pPr>
      <w:keepNext/>
      <w:keepLines/>
      <w:spacing w:before="260" w:after="260" w:line="416" w:lineRule="auto"/>
      <w:outlineLvl w:val="1"/>
    </w:pPr>
    <w:rPr>
      <w:rFonts w:ascii="Arial" w:eastAsia="黑体" w:hAnsi="Arial"/>
      <w:b/>
      <w:bCs/>
      <w:sz w:val="32"/>
      <w:szCs w:val="32"/>
    </w:rPr>
  </w:style>
  <w:style w:type="paragraph" w:styleId="31">
    <w:name w:val="heading 3"/>
    <w:basedOn w:val="affe"/>
    <w:next w:val="affe"/>
    <w:qFormat/>
    <w:pPr>
      <w:keepNext/>
      <w:keepLines/>
      <w:spacing w:before="260" w:after="260" w:line="416" w:lineRule="auto"/>
      <w:outlineLvl w:val="2"/>
    </w:pPr>
    <w:rPr>
      <w:b/>
      <w:bCs/>
      <w:sz w:val="32"/>
      <w:szCs w:val="32"/>
    </w:rPr>
  </w:style>
  <w:style w:type="paragraph" w:styleId="41">
    <w:name w:val="heading 4"/>
    <w:basedOn w:val="affe"/>
    <w:next w:val="affe"/>
    <w:qFormat/>
    <w:pPr>
      <w:keepNext/>
      <w:keepLines/>
      <w:spacing w:before="280" w:after="290" w:line="376" w:lineRule="auto"/>
      <w:outlineLvl w:val="3"/>
    </w:pPr>
    <w:rPr>
      <w:rFonts w:ascii="Arial" w:eastAsia="黑体" w:hAnsi="Arial"/>
      <w:b/>
      <w:bCs/>
      <w:sz w:val="28"/>
      <w:szCs w:val="28"/>
    </w:rPr>
  </w:style>
  <w:style w:type="paragraph" w:styleId="51">
    <w:name w:val="heading 5"/>
    <w:basedOn w:val="affe"/>
    <w:next w:val="affe"/>
    <w:qFormat/>
    <w:pPr>
      <w:keepNext/>
      <w:keepLines/>
      <w:spacing w:before="280" w:after="290" w:line="376" w:lineRule="auto"/>
      <w:outlineLvl w:val="4"/>
    </w:pPr>
    <w:rPr>
      <w:b/>
      <w:bCs/>
      <w:sz w:val="28"/>
      <w:szCs w:val="28"/>
    </w:rPr>
  </w:style>
  <w:style w:type="paragraph" w:styleId="6">
    <w:name w:val="heading 6"/>
    <w:basedOn w:val="affe"/>
    <w:next w:val="affe"/>
    <w:qFormat/>
    <w:pPr>
      <w:keepNext/>
      <w:keepLines/>
      <w:spacing w:before="240" w:after="64" w:line="320" w:lineRule="auto"/>
      <w:outlineLvl w:val="5"/>
    </w:pPr>
    <w:rPr>
      <w:rFonts w:ascii="Arial" w:eastAsia="黑体" w:hAnsi="Arial"/>
      <w:b/>
      <w:bCs/>
      <w:sz w:val="24"/>
    </w:rPr>
  </w:style>
  <w:style w:type="paragraph" w:styleId="7">
    <w:name w:val="heading 7"/>
    <w:basedOn w:val="affe"/>
    <w:next w:val="affe"/>
    <w:qFormat/>
    <w:pPr>
      <w:keepNext/>
      <w:keepLines/>
      <w:spacing w:before="240" w:after="64" w:line="320" w:lineRule="auto"/>
      <w:outlineLvl w:val="6"/>
    </w:pPr>
    <w:rPr>
      <w:b/>
      <w:bCs/>
      <w:sz w:val="24"/>
    </w:rPr>
  </w:style>
  <w:style w:type="paragraph" w:styleId="8">
    <w:name w:val="heading 8"/>
    <w:basedOn w:val="affe"/>
    <w:next w:val="affe"/>
    <w:qFormat/>
    <w:pPr>
      <w:keepNext/>
      <w:keepLines/>
      <w:spacing w:before="240" w:after="64" w:line="320" w:lineRule="auto"/>
      <w:outlineLvl w:val="7"/>
    </w:pPr>
    <w:rPr>
      <w:rFonts w:ascii="Arial" w:eastAsia="黑体" w:hAnsi="Arial"/>
      <w:sz w:val="24"/>
    </w:rPr>
  </w:style>
  <w:style w:type="paragraph" w:styleId="9">
    <w:name w:val="heading 9"/>
    <w:basedOn w:val="affe"/>
    <w:next w:val="affe"/>
    <w:qFormat/>
    <w:pPr>
      <w:keepNext/>
      <w:keepLines/>
      <w:spacing w:before="240" w:after="64" w:line="320" w:lineRule="auto"/>
      <w:outlineLvl w:val="8"/>
    </w:pPr>
    <w:rPr>
      <w:rFonts w:ascii="Arial" w:eastAsia="黑体" w:hAnsi="Arial"/>
      <w:szCs w:val="21"/>
    </w:rPr>
  </w:style>
  <w:style w:type="character" w:default="1" w:styleId="afff">
    <w:name w:val="Default Paragraph Font"/>
    <w:uiPriority w:val="1"/>
    <w:semiHidden/>
    <w:unhideWhenUsed/>
  </w:style>
  <w:style w:type="table" w:default="1" w:styleId="afff0">
    <w:name w:val="Normal Table"/>
    <w:uiPriority w:val="99"/>
    <w:semiHidden/>
    <w:unhideWhenUsed/>
    <w:tblPr>
      <w:tblInd w:w="0" w:type="dxa"/>
      <w:tblCellMar>
        <w:top w:w="0" w:type="dxa"/>
        <w:left w:w="108" w:type="dxa"/>
        <w:bottom w:w="0" w:type="dxa"/>
        <w:right w:w="108" w:type="dxa"/>
      </w:tblCellMar>
    </w:tblPr>
  </w:style>
  <w:style w:type="numbering" w:default="1" w:styleId="afff1">
    <w:name w:val="No List"/>
    <w:uiPriority w:val="99"/>
    <w:semiHidden/>
    <w:unhideWhenUsed/>
  </w:style>
  <w:style w:type="paragraph" w:styleId="afff2">
    <w:name w:val="macro"/>
    <w:link w:val="afff3"/>
    <w:uiPriority w:val="99"/>
    <w:semiHidden/>
    <w:unhideWhenUse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2">
    <w:name w:val="List 3"/>
    <w:basedOn w:val="affe"/>
    <w:uiPriority w:val="99"/>
    <w:semiHidden/>
    <w:unhideWhenUsed/>
    <w:pPr>
      <w:ind w:leftChars="400" w:left="100" w:hangingChars="200" w:hanging="200"/>
      <w:contextualSpacing/>
    </w:pPr>
  </w:style>
  <w:style w:type="paragraph" w:styleId="TOC7">
    <w:name w:val="toc 7"/>
    <w:basedOn w:val="TOC6"/>
    <w:semiHidden/>
    <w:pPr>
      <w:ind w:leftChars="500" w:left="500"/>
    </w:pPr>
  </w:style>
  <w:style w:type="paragraph" w:styleId="TOC6">
    <w:name w:val="toc 6"/>
    <w:basedOn w:val="TOC5"/>
    <w:semiHidden/>
    <w:pPr>
      <w:ind w:leftChars="400" w:left="400"/>
    </w:pPr>
  </w:style>
  <w:style w:type="paragraph" w:styleId="TOC5">
    <w:name w:val="toc 5"/>
    <w:basedOn w:val="TOC4"/>
    <w:semiHidden/>
    <w:pPr>
      <w:ind w:leftChars="300" w:left="300"/>
    </w:pPr>
  </w:style>
  <w:style w:type="paragraph" w:styleId="TOC4">
    <w:name w:val="toc 4"/>
    <w:basedOn w:val="TOC3"/>
    <w:semiHidden/>
    <w:pPr>
      <w:ind w:leftChars="200" w:left="200"/>
    </w:pPr>
  </w:style>
  <w:style w:type="paragraph" w:styleId="TOC3">
    <w:name w:val="toc 3"/>
    <w:basedOn w:val="TOC2"/>
    <w:uiPriority w:val="39"/>
    <w:pPr>
      <w:ind w:leftChars="100" w:left="100"/>
    </w:pPr>
  </w:style>
  <w:style w:type="paragraph" w:styleId="TOC2">
    <w:name w:val="toc 2"/>
    <w:basedOn w:val="TOC1"/>
    <w:uiPriority w:val="39"/>
  </w:style>
  <w:style w:type="paragraph" w:styleId="TOC1">
    <w:name w:val="toc 1"/>
    <w:uiPriority w:val="39"/>
    <w:pPr>
      <w:spacing w:beforeLines="25" w:before="25" w:afterLines="25" w:after="25"/>
      <w:jc w:val="both"/>
    </w:pPr>
    <w:rPr>
      <w:rFonts w:ascii="宋体"/>
      <w:sz w:val="21"/>
    </w:rPr>
  </w:style>
  <w:style w:type="paragraph" w:styleId="2">
    <w:name w:val="List Number 2"/>
    <w:basedOn w:val="affe"/>
    <w:uiPriority w:val="99"/>
    <w:semiHidden/>
    <w:unhideWhenUsed/>
    <w:pPr>
      <w:numPr>
        <w:numId w:val="1"/>
      </w:numPr>
      <w:contextualSpacing/>
    </w:pPr>
  </w:style>
  <w:style w:type="paragraph" w:styleId="afff4">
    <w:name w:val="table of authorities"/>
    <w:basedOn w:val="affe"/>
    <w:next w:val="affe"/>
    <w:uiPriority w:val="99"/>
    <w:semiHidden/>
    <w:unhideWhenUsed/>
    <w:pPr>
      <w:ind w:leftChars="200" w:left="420"/>
    </w:pPr>
  </w:style>
  <w:style w:type="paragraph" w:styleId="afff5">
    <w:name w:val="Note Heading"/>
    <w:basedOn w:val="affe"/>
    <w:next w:val="affe"/>
    <w:link w:val="afff6"/>
    <w:uiPriority w:val="99"/>
    <w:semiHidden/>
    <w:unhideWhenUsed/>
    <w:pPr>
      <w:jc w:val="center"/>
    </w:pPr>
  </w:style>
  <w:style w:type="paragraph" w:styleId="40">
    <w:name w:val="List Bullet 4"/>
    <w:basedOn w:val="affe"/>
    <w:uiPriority w:val="99"/>
    <w:semiHidden/>
    <w:unhideWhenUsed/>
    <w:pPr>
      <w:numPr>
        <w:numId w:val="2"/>
      </w:numPr>
      <w:contextualSpacing/>
    </w:pPr>
  </w:style>
  <w:style w:type="paragraph" w:styleId="80">
    <w:name w:val="index 8"/>
    <w:basedOn w:val="affe"/>
    <w:next w:val="affe"/>
    <w:uiPriority w:val="99"/>
    <w:semiHidden/>
    <w:unhideWhenUsed/>
    <w:pPr>
      <w:ind w:leftChars="1400" w:left="1400"/>
    </w:pPr>
  </w:style>
  <w:style w:type="paragraph" w:styleId="afff7">
    <w:name w:val="E-mail Signature"/>
    <w:basedOn w:val="affe"/>
    <w:link w:val="afff8"/>
    <w:uiPriority w:val="99"/>
    <w:semiHidden/>
    <w:unhideWhenUsed/>
  </w:style>
  <w:style w:type="paragraph" w:styleId="a">
    <w:name w:val="List Number"/>
    <w:basedOn w:val="affe"/>
    <w:uiPriority w:val="99"/>
    <w:semiHidden/>
    <w:unhideWhenUsed/>
    <w:pPr>
      <w:numPr>
        <w:numId w:val="3"/>
      </w:numPr>
      <w:contextualSpacing/>
    </w:pPr>
  </w:style>
  <w:style w:type="paragraph" w:styleId="afff9">
    <w:name w:val="Normal Indent"/>
    <w:basedOn w:val="affe"/>
    <w:uiPriority w:val="99"/>
    <w:semiHidden/>
    <w:unhideWhenUsed/>
    <w:pPr>
      <w:ind w:firstLineChars="200" w:firstLine="420"/>
    </w:pPr>
  </w:style>
  <w:style w:type="paragraph" w:styleId="afffa">
    <w:name w:val="caption"/>
    <w:basedOn w:val="affe"/>
    <w:next w:val="affe"/>
    <w:qFormat/>
    <w:rPr>
      <w:rFonts w:ascii="宋体" w:hAnsi="Arial" w:cs="Arial"/>
      <w:szCs w:val="20"/>
    </w:rPr>
  </w:style>
  <w:style w:type="paragraph" w:styleId="52">
    <w:name w:val="index 5"/>
    <w:basedOn w:val="affe"/>
    <w:next w:val="affe"/>
    <w:uiPriority w:val="99"/>
    <w:semiHidden/>
    <w:unhideWhenUsed/>
    <w:pPr>
      <w:ind w:leftChars="800" w:left="800"/>
    </w:pPr>
  </w:style>
  <w:style w:type="paragraph" w:styleId="a0">
    <w:name w:val="List Bullet"/>
    <w:basedOn w:val="affe"/>
    <w:uiPriority w:val="99"/>
    <w:semiHidden/>
    <w:unhideWhenUsed/>
    <w:pPr>
      <w:numPr>
        <w:numId w:val="4"/>
      </w:numPr>
      <w:contextualSpacing/>
    </w:pPr>
  </w:style>
  <w:style w:type="paragraph" w:styleId="afffb">
    <w:name w:val="envelope address"/>
    <w:basedOn w:val="affe"/>
    <w:uiPriority w:val="99"/>
    <w:semiHidden/>
    <w:unhideWhenUsed/>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fc">
    <w:name w:val="Document Map"/>
    <w:basedOn w:val="affe"/>
    <w:link w:val="afffd"/>
    <w:uiPriority w:val="99"/>
    <w:semiHidden/>
    <w:unhideWhenUsed/>
    <w:rPr>
      <w:rFonts w:ascii="Microsoft YaHei UI" w:eastAsia="Microsoft YaHei UI"/>
      <w:sz w:val="18"/>
      <w:szCs w:val="18"/>
    </w:rPr>
  </w:style>
  <w:style w:type="paragraph" w:styleId="afffe">
    <w:name w:val="toa heading"/>
    <w:basedOn w:val="affe"/>
    <w:next w:val="affe"/>
    <w:uiPriority w:val="99"/>
    <w:semiHidden/>
    <w:unhideWhenUsed/>
    <w:pPr>
      <w:spacing w:before="120"/>
    </w:pPr>
    <w:rPr>
      <w:rFonts w:asciiTheme="majorHAnsi" w:hAnsiTheme="majorHAnsi" w:cstheme="majorBidi"/>
      <w:sz w:val="24"/>
    </w:rPr>
  </w:style>
  <w:style w:type="paragraph" w:styleId="affff">
    <w:name w:val="annotation text"/>
    <w:basedOn w:val="affe"/>
    <w:link w:val="affff0"/>
    <w:uiPriority w:val="99"/>
    <w:unhideWhenUsed/>
    <w:qFormat/>
    <w:pPr>
      <w:jc w:val="left"/>
    </w:pPr>
  </w:style>
  <w:style w:type="paragraph" w:styleId="60">
    <w:name w:val="index 6"/>
    <w:basedOn w:val="affe"/>
    <w:next w:val="affe"/>
    <w:uiPriority w:val="99"/>
    <w:semiHidden/>
    <w:unhideWhenUsed/>
    <w:pPr>
      <w:ind w:leftChars="1000" w:left="1000"/>
    </w:pPr>
  </w:style>
  <w:style w:type="paragraph" w:styleId="affff1">
    <w:name w:val="Salutation"/>
    <w:basedOn w:val="affe"/>
    <w:next w:val="affe"/>
    <w:link w:val="affff2"/>
    <w:uiPriority w:val="99"/>
    <w:semiHidden/>
    <w:unhideWhenUsed/>
  </w:style>
  <w:style w:type="paragraph" w:styleId="33">
    <w:name w:val="Body Text 3"/>
    <w:basedOn w:val="affe"/>
    <w:link w:val="34"/>
    <w:uiPriority w:val="99"/>
    <w:semiHidden/>
    <w:unhideWhenUsed/>
    <w:pPr>
      <w:spacing w:after="120"/>
    </w:pPr>
    <w:rPr>
      <w:sz w:val="16"/>
      <w:szCs w:val="16"/>
    </w:rPr>
  </w:style>
  <w:style w:type="paragraph" w:styleId="affff3">
    <w:name w:val="Closing"/>
    <w:basedOn w:val="affe"/>
    <w:link w:val="affff4"/>
    <w:uiPriority w:val="99"/>
    <w:semiHidden/>
    <w:unhideWhenUsed/>
    <w:pPr>
      <w:ind w:leftChars="2100" w:left="100"/>
    </w:pPr>
  </w:style>
  <w:style w:type="paragraph" w:styleId="30">
    <w:name w:val="List Bullet 3"/>
    <w:basedOn w:val="affe"/>
    <w:uiPriority w:val="99"/>
    <w:semiHidden/>
    <w:unhideWhenUsed/>
    <w:pPr>
      <w:numPr>
        <w:numId w:val="5"/>
      </w:numPr>
      <w:contextualSpacing/>
    </w:pPr>
  </w:style>
  <w:style w:type="paragraph" w:styleId="affff5">
    <w:name w:val="Body Text"/>
    <w:basedOn w:val="affe"/>
    <w:link w:val="affff6"/>
    <w:uiPriority w:val="99"/>
    <w:semiHidden/>
    <w:unhideWhenUsed/>
    <w:pPr>
      <w:spacing w:after="120"/>
    </w:pPr>
  </w:style>
  <w:style w:type="paragraph" w:styleId="affff7">
    <w:name w:val="Body Text Indent"/>
    <w:basedOn w:val="affe"/>
    <w:link w:val="affff8"/>
    <w:uiPriority w:val="99"/>
    <w:semiHidden/>
    <w:unhideWhenUsed/>
    <w:pPr>
      <w:spacing w:after="120"/>
      <w:ind w:leftChars="200" w:left="420"/>
    </w:pPr>
  </w:style>
  <w:style w:type="paragraph" w:styleId="3">
    <w:name w:val="List Number 3"/>
    <w:basedOn w:val="affe"/>
    <w:uiPriority w:val="99"/>
    <w:semiHidden/>
    <w:unhideWhenUsed/>
    <w:pPr>
      <w:numPr>
        <w:numId w:val="6"/>
      </w:numPr>
      <w:contextualSpacing/>
    </w:pPr>
  </w:style>
  <w:style w:type="paragraph" w:styleId="22">
    <w:name w:val="List 2"/>
    <w:basedOn w:val="affe"/>
    <w:uiPriority w:val="99"/>
    <w:semiHidden/>
    <w:unhideWhenUsed/>
    <w:pPr>
      <w:ind w:leftChars="200" w:left="100" w:hangingChars="200" w:hanging="200"/>
      <w:contextualSpacing/>
    </w:pPr>
  </w:style>
  <w:style w:type="paragraph" w:styleId="affff9">
    <w:name w:val="List Continue"/>
    <w:basedOn w:val="affe"/>
    <w:uiPriority w:val="99"/>
    <w:semiHidden/>
    <w:unhideWhenUsed/>
    <w:pPr>
      <w:spacing w:after="120"/>
      <w:ind w:leftChars="200" w:left="420"/>
      <w:contextualSpacing/>
    </w:pPr>
  </w:style>
  <w:style w:type="paragraph" w:styleId="affffa">
    <w:name w:val="Block Text"/>
    <w:basedOn w:val="affe"/>
    <w:uiPriority w:val="99"/>
    <w:semiHidden/>
    <w:unhideWhenUsed/>
    <w:pPr>
      <w:spacing w:after="120"/>
      <w:ind w:leftChars="700" w:left="1440" w:rightChars="700" w:right="1440"/>
    </w:pPr>
  </w:style>
  <w:style w:type="paragraph" w:styleId="20">
    <w:name w:val="List Bullet 2"/>
    <w:basedOn w:val="affe"/>
    <w:uiPriority w:val="99"/>
    <w:semiHidden/>
    <w:unhideWhenUsed/>
    <w:pPr>
      <w:numPr>
        <w:numId w:val="7"/>
      </w:numPr>
      <w:contextualSpacing/>
    </w:pPr>
  </w:style>
  <w:style w:type="paragraph" w:styleId="HTML">
    <w:name w:val="HTML Address"/>
    <w:basedOn w:val="affe"/>
    <w:semiHidden/>
    <w:qFormat/>
    <w:rPr>
      <w:i/>
      <w:iCs/>
    </w:rPr>
  </w:style>
  <w:style w:type="paragraph" w:styleId="42">
    <w:name w:val="index 4"/>
    <w:basedOn w:val="affe"/>
    <w:next w:val="affe"/>
    <w:uiPriority w:val="99"/>
    <w:semiHidden/>
    <w:unhideWhenUsed/>
    <w:pPr>
      <w:ind w:leftChars="600" w:left="600"/>
    </w:pPr>
  </w:style>
  <w:style w:type="paragraph" w:styleId="affffb">
    <w:name w:val="Plain Text"/>
    <w:basedOn w:val="affe"/>
    <w:link w:val="affffc"/>
    <w:uiPriority w:val="99"/>
    <w:semiHidden/>
    <w:unhideWhenUsed/>
    <w:rPr>
      <w:rFonts w:ascii="宋体" w:hAnsi="Courier New" w:cs="Courier New"/>
      <w:szCs w:val="21"/>
    </w:rPr>
  </w:style>
  <w:style w:type="paragraph" w:styleId="50">
    <w:name w:val="List Bullet 5"/>
    <w:basedOn w:val="affe"/>
    <w:uiPriority w:val="99"/>
    <w:semiHidden/>
    <w:unhideWhenUsed/>
    <w:pPr>
      <w:numPr>
        <w:numId w:val="8"/>
      </w:numPr>
      <w:contextualSpacing/>
    </w:pPr>
  </w:style>
  <w:style w:type="paragraph" w:styleId="4">
    <w:name w:val="List Number 4"/>
    <w:basedOn w:val="affe"/>
    <w:uiPriority w:val="99"/>
    <w:semiHidden/>
    <w:unhideWhenUsed/>
    <w:pPr>
      <w:numPr>
        <w:numId w:val="9"/>
      </w:numPr>
      <w:contextualSpacing/>
    </w:pPr>
  </w:style>
  <w:style w:type="paragraph" w:styleId="TOC8">
    <w:name w:val="toc 8"/>
    <w:basedOn w:val="TOC7"/>
    <w:semiHidden/>
  </w:style>
  <w:style w:type="paragraph" w:styleId="35">
    <w:name w:val="index 3"/>
    <w:basedOn w:val="affe"/>
    <w:next w:val="affe"/>
    <w:uiPriority w:val="99"/>
    <w:semiHidden/>
    <w:unhideWhenUsed/>
    <w:pPr>
      <w:ind w:leftChars="400" w:left="400"/>
    </w:pPr>
  </w:style>
  <w:style w:type="paragraph" w:styleId="affffd">
    <w:name w:val="Date"/>
    <w:basedOn w:val="affe"/>
    <w:next w:val="affe"/>
    <w:link w:val="affffe"/>
    <w:uiPriority w:val="99"/>
    <w:semiHidden/>
    <w:unhideWhenUsed/>
    <w:pPr>
      <w:ind w:leftChars="2500" w:left="100"/>
    </w:pPr>
  </w:style>
  <w:style w:type="paragraph" w:styleId="23">
    <w:name w:val="Body Text Indent 2"/>
    <w:basedOn w:val="affe"/>
    <w:link w:val="24"/>
    <w:uiPriority w:val="99"/>
    <w:semiHidden/>
    <w:unhideWhenUsed/>
    <w:pPr>
      <w:spacing w:after="120" w:line="480" w:lineRule="auto"/>
      <w:ind w:leftChars="200" w:left="420"/>
    </w:pPr>
  </w:style>
  <w:style w:type="paragraph" w:styleId="afffff">
    <w:name w:val="endnote text"/>
    <w:basedOn w:val="affe"/>
    <w:link w:val="afffff0"/>
    <w:uiPriority w:val="99"/>
    <w:semiHidden/>
    <w:unhideWhenUsed/>
    <w:pPr>
      <w:snapToGrid w:val="0"/>
      <w:jc w:val="left"/>
    </w:pPr>
  </w:style>
  <w:style w:type="paragraph" w:styleId="53">
    <w:name w:val="List Continue 5"/>
    <w:basedOn w:val="affe"/>
    <w:uiPriority w:val="99"/>
    <w:semiHidden/>
    <w:unhideWhenUsed/>
    <w:pPr>
      <w:spacing w:after="120"/>
      <w:ind w:leftChars="1000" w:left="2100"/>
      <w:contextualSpacing/>
    </w:pPr>
  </w:style>
  <w:style w:type="paragraph" w:styleId="afffff1">
    <w:name w:val="Balloon Text"/>
    <w:basedOn w:val="affe"/>
    <w:link w:val="afffff2"/>
    <w:uiPriority w:val="99"/>
    <w:semiHidden/>
    <w:unhideWhenUsed/>
    <w:qFormat/>
    <w:rPr>
      <w:sz w:val="18"/>
      <w:szCs w:val="18"/>
    </w:rPr>
  </w:style>
  <w:style w:type="paragraph" w:styleId="afffff3">
    <w:name w:val="footer"/>
    <w:basedOn w:val="affe"/>
    <w:link w:val="afffff4"/>
    <w:uiPriority w:val="99"/>
    <w:qFormat/>
    <w:pPr>
      <w:tabs>
        <w:tab w:val="center" w:pos="4153"/>
        <w:tab w:val="right" w:pos="8306"/>
      </w:tabs>
      <w:snapToGrid w:val="0"/>
      <w:ind w:rightChars="100" w:right="210"/>
      <w:jc w:val="right"/>
    </w:pPr>
    <w:rPr>
      <w:sz w:val="18"/>
      <w:szCs w:val="18"/>
    </w:rPr>
  </w:style>
  <w:style w:type="paragraph" w:styleId="afffff5">
    <w:name w:val="envelope return"/>
    <w:basedOn w:val="affe"/>
    <w:uiPriority w:val="99"/>
    <w:semiHidden/>
    <w:unhideWhenUsed/>
    <w:pPr>
      <w:snapToGrid w:val="0"/>
    </w:pPr>
    <w:rPr>
      <w:rFonts w:asciiTheme="majorHAnsi" w:eastAsiaTheme="majorEastAsia" w:hAnsiTheme="majorHAnsi" w:cstheme="majorBidi"/>
    </w:rPr>
  </w:style>
  <w:style w:type="paragraph" w:styleId="afffff6">
    <w:name w:val="header"/>
    <w:basedOn w:val="affe"/>
    <w:semiHidden/>
    <w:pPr>
      <w:pBdr>
        <w:bottom w:val="single" w:sz="6" w:space="1" w:color="auto"/>
      </w:pBdr>
      <w:tabs>
        <w:tab w:val="center" w:pos="4153"/>
        <w:tab w:val="right" w:pos="8306"/>
      </w:tabs>
      <w:snapToGrid w:val="0"/>
      <w:jc w:val="center"/>
    </w:pPr>
    <w:rPr>
      <w:sz w:val="18"/>
      <w:szCs w:val="18"/>
    </w:rPr>
  </w:style>
  <w:style w:type="paragraph" w:styleId="afffff7">
    <w:name w:val="Signature"/>
    <w:basedOn w:val="affe"/>
    <w:link w:val="afffff8"/>
    <w:uiPriority w:val="99"/>
    <w:semiHidden/>
    <w:unhideWhenUsed/>
    <w:pPr>
      <w:ind w:leftChars="2100" w:left="100"/>
    </w:pPr>
  </w:style>
  <w:style w:type="paragraph" w:styleId="43">
    <w:name w:val="List Continue 4"/>
    <w:basedOn w:val="affe"/>
    <w:uiPriority w:val="99"/>
    <w:semiHidden/>
    <w:unhideWhenUsed/>
    <w:pPr>
      <w:spacing w:after="120"/>
      <w:ind w:leftChars="800" w:left="1680"/>
      <w:contextualSpacing/>
    </w:pPr>
  </w:style>
  <w:style w:type="paragraph" w:styleId="afffff9">
    <w:name w:val="index heading"/>
    <w:basedOn w:val="affe"/>
    <w:next w:val="10"/>
    <w:uiPriority w:val="99"/>
    <w:semiHidden/>
    <w:unhideWhenUsed/>
    <w:pPr>
      <w:spacing w:beforeLines="100" w:before="100" w:afterLines="100" w:after="100"/>
      <w:jc w:val="center"/>
    </w:pPr>
    <w:rPr>
      <w:rFonts w:asciiTheme="majorHAnsi" w:eastAsia="黑体" w:hAnsiTheme="majorHAnsi" w:cstheme="majorBidi"/>
      <w:bCs/>
    </w:rPr>
  </w:style>
  <w:style w:type="paragraph" w:styleId="10">
    <w:name w:val="index 1"/>
    <w:basedOn w:val="affe"/>
    <w:next w:val="affe"/>
    <w:uiPriority w:val="99"/>
    <w:semiHidden/>
    <w:unhideWhenUsed/>
    <w:rPr>
      <w:rFonts w:ascii="宋体" w:hAnsi="宋体"/>
    </w:rPr>
  </w:style>
  <w:style w:type="paragraph" w:styleId="afffffa">
    <w:name w:val="Subtitle"/>
    <w:basedOn w:val="affe"/>
    <w:next w:val="affe"/>
    <w:link w:val="afffffb"/>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5">
    <w:name w:val="List Number 5"/>
    <w:basedOn w:val="affe"/>
    <w:uiPriority w:val="99"/>
    <w:semiHidden/>
    <w:unhideWhenUsed/>
    <w:pPr>
      <w:numPr>
        <w:numId w:val="10"/>
      </w:numPr>
      <w:contextualSpacing/>
    </w:pPr>
  </w:style>
  <w:style w:type="paragraph" w:styleId="afffffc">
    <w:name w:val="List"/>
    <w:basedOn w:val="affe"/>
    <w:uiPriority w:val="99"/>
    <w:semiHidden/>
    <w:unhideWhenUsed/>
    <w:pPr>
      <w:ind w:left="200" w:hangingChars="200" w:hanging="200"/>
      <w:contextualSpacing/>
    </w:pPr>
  </w:style>
  <w:style w:type="paragraph" w:styleId="afffffd">
    <w:name w:val="footnote text"/>
    <w:basedOn w:val="affe"/>
    <w:link w:val="afffffe"/>
    <w:uiPriority w:val="99"/>
    <w:semiHidden/>
    <w:qFormat/>
    <w:pPr>
      <w:snapToGrid w:val="0"/>
      <w:ind w:leftChars="200" w:left="400" w:hangingChars="200" w:hanging="200"/>
      <w:jc w:val="left"/>
    </w:pPr>
    <w:rPr>
      <w:sz w:val="18"/>
      <w:szCs w:val="18"/>
    </w:rPr>
  </w:style>
  <w:style w:type="paragraph" w:styleId="54">
    <w:name w:val="List 5"/>
    <w:basedOn w:val="affe"/>
    <w:uiPriority w:val="99"/>
    <w:semiHidden/>
    <w:unhideWhenUsed/>
    <w:pPr>
      <w:ind w:leftChars="800" w:left="100" w:hangingChars="200" w:hanging="200"/>
      <w:contextualSpacing/>
    </w:pPr>
  </w:style>
  <w:style w:type="paragraph" w:styleId="36">
    <w:name w:val="Body Text Indent 3"/>
    <w:basedOn w:val="affe"/>
    <w:link w:val="37"/>
    <w:uiPriority w:val="99"/>
    <w:semiHidden/>
    <w:unhideWhenUsed/>
    <w:pPr>
      <w:spacing w:after="120"/>
      <w:ind w:leftChars="200" w:left="420"/>
    </w:pPr>
    <w:rPr>
      <w:sz w:val="16"/>
      <w:szCs w:val="16"/>
    </w:rPr>
  </w:style>
  <w:style w:type="paragraph" w:styleId="70">
    <w:name w:val="index 7"/>
    <w:basedOn w:val="affe"/>
    <w:next w:val="affe"/>
    <w:uiPriority w:val="99"/>
    <w:semiHidden/>
    <w:unhideWhenUsed/>
    <w:pPr>
      <w:ind w:leftChars="1200" w:left="1200"/>
    </w:pPr>
  </w:style>
  <w:style w:type="paragraph" w:styleId="90">
    <w:name w:val="index 9"/>
    <w:basedOn w:val="affe"/>
    <w:next w:val="affe"/>
    <w:uiPriority w:val="99"/>
    <w:semiHidden/>
    <w:unhideWhenUsed/>
    <w:pPr>
      <w:ind w:leftChars="1600" w:left="1600"/>
    </w:pPr>
  </w:style>
  <w:style w:type="paragraph" w:styleId="affffff">
    <w:name w:val="table of figures"/>
    <w:basedOn w:val="affe"/>
    <w:next w:val="affe"/>
    <w:semiHidden/>
  </w:style>
  <w:style w:type="paragraph" w:styleId="TOC9">
    <w:name w:val="toc 9"/>
    <w:basedOn w:val="TOC8"/>
    <w:semiHidden/>
  </w:style>
  <w:style w:type="paragraph" w:styleId="25">
    <w:name w:val="Body Text 2"/>
    <w:basedOn w:val="affe"/>
    <w:link w:val="26"/>
    <w:uiPriority w:val="99"/>
    <w:semiHidden/>
    <w:unhideWhenUsed/>
    <w:pPr>
      <w:spacing w:after="120" w:line="480" w:lineRule="auto"/>
    </w:pPr>
  </w:style>
  <w:style w:type="paragraph" w:styleId="44">
    <w:name w:val="List 4"/>
    <w:basedOn w:val="affe"/>
    <w:uiPriority w:val="99"/>
    <w:semiHidden/>
    <w:unhideWhenUsed/>
    <w:pPr>
      <w:ind w:leftChars="600" w:left="100" w:hangingChars="200" w:hanging="200"/>
      <w:contextualSpacing/>
    </w:pPr>
  </w:style>
  <w:style w:type="paragraph" w:styleId="27">
    <w:name w:val="List Continue 2"/>
    <w:basedOn w:val="affe"/>
    <w:uiPriority w:val="99"/>
    <w:semiHidden/>
    <w:unhideWhenUsed/>
    <w:pPr>
      <w:spacing w:after="120"/>
      <w:ind w:leftChars="400" w:left="840"/>
      <w:contextualSpacing/>
    </w:pPr>
  </w:style>
  <w:style w:type="paragraph" w:styleId="affffff0">
    <w:name w:val="Message Header"/>
    <w:basedOn w:val="affe"/>
    <w:link w:val="affffff1"/>
    <w:uiPriority w:val="99"/>
    <w:semiHidden/>
    <w:unhideWhenUse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0">
    <w:name w:val="HTML Preformatted"/>
    <w:basedOn w:val="affe"/>
    <w:semiHidden/>
    <w:qFormat/>
    <w:rPr>
      <w:rFonts w:ascii="Courier New" w:hAnsi="Courier New" w:cs="Courier New"/>
      <w:sz w:val="20"/>
      <w:szCs w:val="20"/>
    </w:rPr>
  </w:style>
  <w:style w:type="paragraph" w:styleId="affffff2">
    <w:name w:val="Normal (Web)"/>
    <w:basedOn w:val="affe"/>
    <w:uiPriority w:val="99"/>
    <w:semiHidden/>
    <w:unhideWhenUsed/>
    <w:rPr>
      <w:sz w:val="24"/>
    </w:rPr>
  </w:style>
  <w:style w:type="paragraph" w:styleId="38">
    <w:name w:val="List Continue 3"/>
    <w:basedOn w:val="affe"/>
    <w:uiPriority w:val="99"/>
    <w:semiHidden/>
    <w:unhideWhenUsed/>
    <w:pPr>
      <w:spacing w:after="120"/>
      <w:ind w:leftChars="600" w:left="1260"/>
      <w:contextualSpacing/>
    </w:pPr>
  </w:style>
  <w:style w:type="paragraph" w:styleId="28">
    <w:name w:val="index 2"/>
    <w:basedOn w:val="affe"/>
    <w:next w:val="affe"/>
    <w:uiPriority w:val="99"/>
    <w:semiHidden/>
    <w:unhideWhenUsed/>
    <w:pPr>
      <w:ind w:leftChars="200" w:left="200"/>
    </w:pPr>
  </w:style>
  <w:style w:type="paragraph" w:styleId="affffff3">
    <w:name w:val="Title"/>
    <w:basedOn w:val="affe"/>
    <w:qFormat/>
    <w:pPr>
      <w:spacing w:before="240" w:after="60"/>
      <w:jc w:val="center"/>
      <w:outlineLvl w:val="0"/>
    </w:pPr>
    <w:rPr>
      <w:rFonts w:ascii="Arial" w:hAnsi="Arial" w:cs="Arial"/>
      <w:b/>
      <w:bCs/>
      <w:sz w:val="32"/>
      <w:szCs w:val="32"/>
    </w:rPr>
  </w:style>
  <w:style w:type="paragraph" w:styleId="affffff4">
    <w:name w:val="annotation subject"/>
    <w:basedOn w:val="affff"/>
    <w:next w:val="affff"/>
    <w:link w:val="affffff5"/>
    <w:uiPriority w:val="99"/>
    <w:semiHidden/>
    <w:unhideWhenUsed/>
    <w:rPr>
      <w:b/>
      <w:bCs/>
    </w:rPr>
  </w:style>
  <w:style w:type="paragraph" w:styleId="affffff6">
    <w:name w:val="Body Text First Indent"/>
    <w:basedOn w:val="affff5"/>
    <w:link w:val="affffff7"/>
    <w:uiPriority w:val="99"/>
    <w:semiHidden/>
    <w:unhideWhenUsed/>
    <w:pPr>
      <w:ind w:firstLineChars="100" w:firstLine="420"/>
    </w:pPr>
  </w:style>
  <w:style w:type="paragraph" w:styleId="29">
    <w:name w:val="Body Text First Indent 2"/>
    <w:basedOn w:val="affff7"/>
    <w:link w:val="2a"/>
    <w:uiPriority w:val="99"/>
    <w:semiHidden/>
    <w:unhideWhenUsed/>
    <w:pPr>
      <w:ind w:firstLineChars="200" w:firstLine="420"/>
    </w:pPr>
  </w:style>
  <w:style w:type="table" w:styleId="affffff8">
    <w:name w:val="Table Grid"/>
    <w:basedOn w:val="afff0"/>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9">
    <w:name w:val="Table Theme"/>
    <w:basedOn w:val="afff0"/>
    <w:uiPriority w:val="99"/>
    <w:semiHidden/>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olorful 1"/>
    <w:basedOn w:val="afff0"/>
    <w:uiPriority w:val="99"/>
    <w:semiHidden/>
    <w:unhideWhenUsed/>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b">
    <w:name w:val="Table Colorful 2"/>
    <w:basedOn w:val="afff0"/>
    <w:uiPriority w:val="99"/>
    <w:semiHidden/>
    <w:unhideWhenUsed/>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9">
    <w:name w:val="Table Colorful 3"/>
    <w:basedOn w:val="afff0"/>
    <w:uiPriority w:val="99"/>
    <w:semiHidden/>
    <w:unhideWhenUsed/>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ffa">
    <w:name w:val="Table Elegant"/>
    <w:basedOn w:val="afff0"/>
    <w:uiPriority w:val="99"/>
    <w:semiHidden/>
    <w:unhideWhenUse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fff0"/>
    <w:uiPriority w:val="99"/>
    <w:semiHidden/>
    <w:unhideWhenUse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c">
    <w:name w:val="Table Classic 2"/>
    <w:basedOn w:val="afff0"/>
    <w:uiPriority w:val="99"/>
    <w:semiHidden/>
    <w:unhideWhenUsed/>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a">
    <w:name w:val="Table Classic 3"/>
    <w:basedOn w:val="afff0"/>
    <w:uiPriority w:val="99"/>
    <w:semiHidden/>
    <w:unhideWhenUsed/>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5">
    <w:name w:val="Table Classic 4"/>
    <w:basedOn w:val="afff0"/>
    <w:uiPriority w:val="99"/>
    <w:semiHidden/>
    <w:unhideWhenUsed/>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3">
    <w:name w:val="Table Simple 1"/>
    <w:basedOn w:val="afff0"/>
    <w:uiPriority w:val="99"/>
    <w:semiHidden/>
    <w:unhideWhenUsed/>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d">
    <w:name w:val="Table Simple 2"/>
    <w:basedOn w:val="afff0"/>
    <w:uiPriority w:val="99"/>
    <w:semiHidden/>
    <w:unhideWhenUsed/>
    <w:pPr>
      <w:widowControl w:val="0"/>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b">
    <w:name w:val="Table Simple 3"/>
    <w:basedOn w:val="afff0"/>
    <w:uiPriority w:val="99"/>
    <w:semiHidden/>
    <w:unhideWhenUsed/>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4">
    <w:name w:val="Table Subtle 1"/>
    <w:basedOn w:val="afff0"/>
    <w:uiPriority w:val="99"/>
    <w:semiHidden/>
    <w:unhideWhenUsed/>
    <w:pPr>
      <w:widowControl w:val="0"/>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e">
    <w:name w:val="Table Subtle 2"/>
    <w:basedOn w:val="afff0"/>
    <w:uiPriority w:val="99"/>
    <w:semiHidden/>
    <w:unhideWhenUsed/>
    <w:pPr>
      <w:widowControl w:val="0"/>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5">
    <w:name w:val="Table 3D effects 1"/>
    <w:basedOn w:val="afff0"/>
    <w:uiPriority w:val="99"/>
    <w:semiHidden/>
    <w:unhideWhenUsed/>
    <w:pPr>
      <w:widowControl w:val="0"/>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
    <w:name w:val="Table 3D effects 2"/>
    <w:basedOn w:val="afff0"/>
    <w:uiPriority w:val="99"/>
    <w:semiHidden/>
    <w:unhideWhenUsed/>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c">
    <w:name w:val="Table 3D effects 3"/>
    <w:basedOn w:val="afff0"/>
    <w:uiPriority w:val="99"/>
    <w:semiHidden/>
    <w:unhideWhenUsed/>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6">
    <w:name w:val="Table List 1"/>
    <w:basedOn w:val="afff0"/>
    <w:uiPriority w:val="99"/>
    <w:semiHidden/>
    <w:unhideWhenUsed/>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0">
    <w:name w:val="Table List 2"/>
    <w:basedOn w:val="afff0"/>
    <w:uiPriority w:val="99"/>
    <w:semiHidden/>
    <w:unhideWhenUsed/>
    <w:pPr>
      <w:widowControl w:val="0"/>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d">
    <w:name w:val="Table List 3"/>
    <w:basedOn w:val="afff0"/>
    <w:uiPriority w:val="99"/>
    <w:semiHidden/>
    <w:unhideWhenUsed/>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6">
    <w:name w:val="Table List 4"/>
    <w:basedOn w:val="afff0"/>
    <w:uiPriority w:val="99"/>
    <w:semiHidden/>
    <w:unhideWhenUsed/>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5">
    <w:name w:val="Table List 5"/>
    <w:basedOn w:val="afff0"/>
    <w:uiPriority w:val="99"/>
    <w:semiHidden/>
    <w:unhideWhenUse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1">
    <w:name w:val="Table List 6"/>
    <w:basedOn w:val="afff0"/>
    <w:uiPriority w:val="99"/>
    <w:semiHidden/>
    <w:unhideWhenUsed/>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1">
    <w:name w:val="Table List 7"/>
    <w:basedOn w:val="afff0"/>
    <w:uiPriority w:val="99"/>
    <w:semiHidden/>
    <w:unhideWhenUsed/>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1">
    <w:name w:val="Table List 8"/>
    <w:basedOn w:val="afff0"/>
    <w:uiPriority w:val="99"/>
    <w:semiHidden/>
    <w:unhideWhenUsed/>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ffb">
    <w:name w:val="Table Contemporary"/>
    <w:basedOn w:val="afff0"/>
    <w:uiPriority w:val="99"/>
    <w:semiHidden/>
    <w:unhideWhenUsed/>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7">
    <w:name w:val="Table Columns 1"/>
    <w:basedOn w:val="afff0"/>
    <w:uiPriority w:val="99"/>
    <w:semiHidden/>
    <w:unhideWhenUsed/>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Columns 2"/>
    <w:basedOn w:val="afff0"/>
    <w:uiPriority w:val="99"/>
    <w:semiHidden/>
    <w:unhideWhenUsed/>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e">
    <w:name w:val="Table Columns 3"/>
    <w:basedOn w:val="afff0"/>
    <w:uiPriority w:val="99"/>
    <w:semiHidden/>
    <w:unhideWhenUsed/>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7">
    <w:name w:val="Table Columns 4"/>
    <w:basedOn w:val="afff0"/>
    <w:uiPriority w:val="99"/>
    <w:semiHidden/>
    <w:unhideWhenUsed/>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fff0"/>
    <w:uiPriority w:val="99"/>
    <w:semiHidden/>
    <w:unhideWhenUsed/>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8">
    <w:name w:val="Table Grid 1"/>
    <w:basedOn w:val="afff0"/>
    <w:uiPriority w:val="99"/>
    <w:semiHidden/>
    <w:unhideWhenUse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2">
    <w:name w:val="Table Grid 2"/>
    <w:basedOn w:val="afff0"/>
    <w:uiPriority w:val="99"/>
    <w:semiHidden/>
    <w:unhideWhenUsed/>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
    <w:name w:val="Table Grid 3"/>
    <w:basedOn w:val="afff0"/>
    <w:uiPriority w:val="99"/>
    <w:semiHidden/>
    <w:unhideWhenUsed/>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8">
    <w:name w:val="Table Grid 4"/>
    <w:basedOn w:val="afff0"/>
    <w:uiPriority w:val="99"/>
    <w:semiHidden/>
    <w:unhideWhenUsed/>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7">
    <w:name w:val="Table Grid 5"/>
    <w:basedOn w:val="afff0"/>
    <w:uiPriority w:val="99"/>
    <w:semiHidden/>
    <w:unhideWhenUsed/>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2">
    <w:name w:val="Table Grid 6"/>
    <w:basedOn w:val="afff0"/>
    <w:uiPriority w:val="99"/>
    <w:semiHidden/>
    <w:unhideWhenUsed/>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fff0"/>
    <w:uiPriority w:val="99"/>
    <w:semiHidden/>
    <w:unhideWhenUsed/>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2">
    <w:name w:val="Table Grid 8"/>
    <w:basedOn w:val="afff0"/>
    <w:uiPriority w:val="99"/>
    <w:semiHidden/>
    <w:unhideWhenUsed/>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9">
    <w:name w:val="Table Web 1"/>
    <w:basedOn w:val="afff0"/>
    <w:uiPriority w:val="99"/>
    <w:semiHidden/>
    <w:unhideWhenUsed/>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3">
    <w:name w:val="Table Web 2"/>
    <w:basedOn w:val="afff0"/>
    <w:uiPriority w:val="99"/>
    <w:semiHidden/>
    <w:unhideWhenUsed/>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0">
    <w:name w:val="Table Web 3"/>
    <w:basedOn w:val="afff0"/>
    <w:uiPriority w:val="99"/>
    <w:semiHidden/>
    <w:unhideWhenUsed/>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ffc">
    <w:name w:val="Table Professional"/>
    <w:basedOn w:val="afff0"/>
    <w:uiPriority w:val="99"/>
    <w:semiHidden/>
    <w:unhideWhenUse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affffffd">
    <w:name w:val="Light Shading"/>
    <w:basedOn w:val="afff0"/>
    <w:uiPriority w:val="60"/>
    <w:semiHidden/>
    <w:unhideWhenUsed/>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fff0"/>
    <w:uiPriority w:val="60"/>
    <w:semiHidden/>
    <w:unhideWhenUsed/>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fff0"/>
    <w:uiPriority w:val="60"/>
    <w:semiHidden/>
    <w:unhideWhenUsed/>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fff0"/>
    <w:uiPriority w:val="60"/>
    <w:semiHidden/>
    <w:unhideWhenUsed/>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fff0"/>
    <w:uiPriority w:val="60"/>
    <w:semiHidden/>
    <w:unhideWhenUsed/>
    <w:rPr>
      <w:color w:val="BF8F00" w:themeColor="accent4" w:themeShade="BF"/>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fff0"/>
    <w:uiPriority w:val="60"/>
    <w:semiHidden/>
    <w:unhideWhenUsed/>
    <w:rPr>
      <w:color w:val="2F5496" w:themeColor="accent5" w:themeShade="BF"/>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fff0"/>
    <w:uiPriority w:val="60"/>
    <w:semiHidden/>
    <w:unhideWhenUsed/>
    <w:rPr>
      <w:color w:val="538135" w:themeColor="accent6" w:themeShade="BF"/>
    </w:rPr>
    <w:tblPr>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ffe">
    <w:name w:val="Light List"/>
    <w:basedOn w:val="afff0"/>
    <w:uiPriority w:val="61"/>
    <w:semiHidden/>
    <w:unhideWhenUsed/>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fff0"/>
    <w:uiPriority w:val="61"/>
    <w:semiHidden/>
    <w:unhideWhenUsed/>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fff0"/>
    <w:uiPriority w:val="61"/>
    <w:semiHidden/>
    <w:unhideWhenUsed/>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fff0"/>
    <w:uiPriority w:val="61"/>
    <w:semiHidden/>
    <w:unhideWhenUsed/>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fff0"/>
    <w:uiPriority w:val="61"/>
    <w:semiHidden/>
    <w:unhideWhenUsed/>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fff0"/>
    <w:uiPriority w:val="61"/>
    <w:semiHidden/>
    <w:unhideWhenUsed/>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fff0"/>
    <w:uiPriority w:val="61"/>
    <w:semiHidden/>
    <w:unhideWhenUsed/>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fff">
    <w:name w:val="Light Grid"/>
    <w:basedOn w:val="afff0"/>
    <w:uiPriority w:val="62"/>
    <w:semiHidden/>
    <w:unhideWhenUsed/>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fff0"/>
    <w:uiPriority w:val="62"/>
    <w:semiHidden/>
    <w:unhideWhenUsed/>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tcPr>
    </w:tblStylePr>
  </w:style>
  <w:style w:type="table" w:styleId="-21">
    <w:name w:val="Light Grid Accent 2"/>
    <w:basedOn w:val="afff0"/>
    <w:uiPriority w:val="62"/>
    <w:semiHidden/>
    <w:unhideWhenUsed/>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fff0"/>
    <w:uiPriority w:val="62"/>
    <w:semiHidden/>
    <w:unhideWhenUsed/>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fff0"/>
    <w:uiPriority w:val="62"/>
    <w:semiHidden/>
    <w:unhideWhenUsed/>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fff0"/>
    <w:uiPriority w:val="62"/>
    <w:semiHidden/>
    <w:unhideWhenUsed/>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61">
    <w:name w:val="Light Grid Accent 6"/>
    <w:basedOn w:val="afff0"/>
    <w:uiPriority w:val="62"/>
    <w:semiHidden/>
    <w:unhideWhenUsed/>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1a">
    <w:name w:val="Medium Shading 1"/>
    <w:basedOn w:val="afff0"/>
    <w:uiPriority w:val="63"/>
    <w:semiHidden/>
    <w:unhideWhenUsed/>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fff0"/>
    <w:uiPriority w:val="63"/>
    <w:semiHidden/>
    <w:unhideWhenUsed/>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fff0"/>
    <w:uiPriority w:val="63"/>
    <w:semiHidden/>
    <w:unhideWhenUsed/>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fff0"/>
    <w:uiPriority w:val="63"/>
    <w:semiHidden/>
    <w:unhideWhenUsed/>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fff0"/>
    <w:uiPriority w:val="63"/>
    <w:semiHidden/>
    <w:unhideWhenUsed/>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fff0"/>
    <w:uiPriority w:val="63"/>
    <w:semiHidden/>
    <w:unhideWhenUsed/>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fff0"/>
    <w:uiPriority w:val="63"/>
    <w:semiHidden/>
    <w:unhideWhenUsed/>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4">
    <w:name w:val="Medium Shading 2"/>
    <w:basedOn w:val="afff0"/>
    <w:uiPriority w:val="64"/>
    <w:semiHidden/>
    <w:unhideWhenUs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ff0"/>
    <w:uiPriority w:val="64"/>
    <w:semiHidden/>
    <w:unhideWhenUs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ff0"/>
    <w:uiPriority w:val="64"/>
    <w:semiHidden/>
    <w:unhideWhenUs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ff0"/>
    <w:uiPriority w:val="64"/>
    <w:semiHidden/>
    <w:unhideWhenUs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fff0"/>
    <w:uiPriority w:val="64"/>
    <w:semiHidden/>
    <w:unhideWhenUs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ff0"/>
    <w:uiPriority w:val="64"/>
    <w:semiHidden/>
    <w:unhideWhenUs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ff0"/>
    <w:uiPriority w:val="64"/>
    <w:semiHidden/>
    <w:unhideWhenUs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b">
    <w:name w:val="Medium List 1"/>
    <w:basedOn w:val="afff0"/>
    <w:uiPriority w:val="65"/>
    <w:semiHidden/>
    <w:unhideWhenUsed/>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fff0"/>
    <w:uiPriority w:val="65"/>
    <w:semiHidden/>
    <w:unhideWhenUsed/>
    <w:rPr>
      <w:color w:val="000000" w:themeColor="text1"/>
    </w:rPr>
    <w:tblPr>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fff0"/>
    <w:uiPriority w:val="65"/>
    <w:semiHidden/>
    <w:unhideWhenUsed/>
    <w:rPr>
      <w:color w:val="000000" w:themeColor="text1"/>
    </w:rPr>
    <w:tblPr>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fff0"/>
    <w:uiPriority w:val="65"/>
    <w:semiHidden/>
    <w:unhideWhenUsed/>
    <w:rPr>
      <w:color w:val="000000" w:themeColor="text1"/>
    </w:rPr>
    <w:tblPr>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fff0"/>
    <w:uiPriority w:val="65"/>
    <w:semiHidden/>
    <w:unhideWhenUsed/>
    <w:rPr>
      <w:color w:val="000000" w:themeColor="text1"/>
    </w:rPr>
    <w:tblPr>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fff0"/>
    <w:uiPriority w:val="65"/>
    <w:semiHidden/>
    <w:unhideWhenUsed/>
    <w:rPr>
      <w:color w:val="000000" w:themeColor="text1"/>
    </w:rPr>
    <w:tblPr>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fff0"/>
    <w:uiPriority w:val="65"/>
    <w:semiHidden/>
    <w:unhideWhenUsed/>
    <w:rPr>
      <w:color w:val="000000" w:themeColor="text1"/>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5">
    <w:name w:val="Medium List 2"/>
    <w:basedOn w:val="afff0"/>
    <w:uiPriority w:val="66"/>
    <w:semiHidden/>
    <w:unhideWhenUsed/>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ff0"/>
    <w:uiPriority w:val="66"/>
    <w:semiHidden/>
    <w:unhideWhenUsed/>
    <w:rPr>
      <w:rFonts w:asciiTheme="majorHAnsi" w:eastAsiaTheme="majorEastAsia" w:hAnsiTheme="majorHAnsi" w:cstheme="majorBidi"/>
      <w:color w:val="000000" w:themeColor="text1"/>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ff0"/>
    <w:uiPriority w:val="66"/>
    <w:semiHidden/>
    <w:unhideWhenUsed/>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ff0"/>
    <w:uiPriority w:val="66"/>
    <w:semiHidden/>
    <w:unhideWhenUsed/>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fff0"/>
    <w:uiPriority w:val="66"/>
    <w:semiHidden/>
    <w:unhideWhenUsed/>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ff0"/>
    <w:uiPriority w:val="66"/>
    <w:semiHidden/>
    <w:unhideWhenUsed/>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ff0"/>
    <w:uiPriority w:val="66"/>
    <w:semiHidden/>
    <w:unhideWhenUsed/>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c">
    <w:name w:val="Medium Grid 1"/>
    <w:basedOn w:val="afff0"/>
    <w:uiPriority w:val="67"/>
    <w:semiHidden/>
    <w:unhideWhenUsed/>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fff0"/>
    <w:uiPriority w:val="67"/>
    <w:semiHidden/>
    <w:unhideWhenUsed/>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fff0"/>
    <w:uiPriority w:val="67"/>
    <w:semiHidden/>
    <w:unhideWhenUsed/>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fff0"/>
    <w:uiPriority w:val="67"/>
    <w:semiHidden/>
    <w:unhideWhenUsed/>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fff0"/>
    <w:uiPriority w:val="67"/>
    <w:semiHidden/>
    <w:unhideWhenUsed/>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fff0"/>
    <w:uiPriority w:val="67"/>
    <w:semiHidden/>
    <w:unhideWhenUsed/>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fff0"/>
    <w:uiPriority w:val="67"/>
    <w:semiHidden/>
    <w:unhideWhenUsed/>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6">
    <w:name w:val="Medium Grid 2"/>
    <w:basedOn w:val="afff0"/>
    <w:uiPriority w:val="68"/>
    <w:semiHidden/>
    <w:unhideWhenUsed/>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fff0"/>
    <w:uiPriority w:val="68"/>
    <w:semiHidden/>
    <w:unhideWhenUsed/>
    <w:rPr>
      <w:rFonts w:asciiTheme="majorHAnsi" w:eastAsiaTheme="majorEastAsia" w:hAnsiTheme="majorHAnsi" w:cstheme="majorBidi"/>
      <w:color w:val="000000" w:themeColor="text1"/>
    </w:rPr>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auto"/>
          <w:insideV w:val="single" w:sz="6" w:space="0" w:color="auto"/>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fff0"/>
    <w:uiPriority w:val="68"/>
    <w:semiHidden/>
    <w:unhideWhenUsed/>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fff0"/>
    <w:uiPriority w:val="68"/>
    <w:semiHidden/>
    <w:unhideWhenUsed/>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fff0"/>
    <w:uiPriority w:val="68"/>
    <w:semiHidden/>
    <w:unhideWhenUsed/>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fff0"/>
    <w:uiPriority w:val="68"/>
    <w:semiHidden/>
    <w:unhideWhenUsed/>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auto"/>
          <w:insideV w:val="single" w:sz="6" w:space="0" w:color="auto"/>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fff0"/>
    <w:uiPriority w:val="68"/>
    <w:semiHidden/>
    <w:unhideWhenUsed/>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f1">
    <w:name w:val="Medium Grid 3"/>
    <w:basedOn w:val="afff0"/>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fff0"/>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styleId="3-2">
    <w:name w:val="Medium Grid 3 Accent 2"/>
    <w:basedOn w:val="afff0"/>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fff0"/>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fff0"/>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fff0"/>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styleId="3-6">
    <w:name w:val="Medium Grid 3 Accent 6"/>
    <w:basedOn w:val="afff0"/>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afffffff0">
    <w:name w:val="Dark List"/>
    <w:basedOn w:val="afff0"/>
    <w:uiPriority w:val="70"/>
    <w:semiHidden/>
    <w:unhideWhenUse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fff0"/>
    <w:uiPriority w:val="70"/>
    <w:semiHidden/>
    <w:unhideWhenUsed/>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fff0"/>
    <w:uiPriority w:val="70"/>
    <w:semiHidden/>
    <w:unhideWhenUsed/>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fff0"/>
    <w:uiPriority w:val="70"/>
    <w:semiHidden/>
    <w:unhideWhenUsed/>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fff0"/>
    <w:uiPriority w:val="70"/>
    <w:semiHidden/>
    <w:unhideWhenUsed/>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fff0"/>
    <w:uiPriority w:val="70"/>
    <w:semiHidden/>
    <w:unhideWhenUsed/>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fff0"/>
    <w:uiPriority w:val="70"/>
    <w:semiHidden/>
    <w:unhideWhenUsed/>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ffff1">
    <w:name w:val="Colorful Shading"/>
    <w:basedOn w:val="afff0"/>
    <w:uiPriority w:val="71"/>
    <w:semiHidden/>
    <w:unhideWhenUsed/>
    <w:rPr>
      <w:color w:val="000000" w:themeColor="text1"/>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fff0"/>
    <w:uiPriority w:val="71"/>
    <w:semiHidden/>
    <w:unhideWhenUsed/>
    <w:rPr>
      <w:color w:val="000000" w:themeColor="text1"/>
    </w:rPr>
    <w:tblPr>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fff0"/>
    <w:uiPriority w:val="71"/>
    <w:semiHidden/>
    <w:unhideWhenUsed/>
    <w:rPr>
      <w:color w:val="000000" w:themeColor="text1"/>
    </w:rPr>
    <w:tblPr>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ff0"/>
    <w:uiPriority w:val="71"/>
    <w:semiHidden/>
    <w:unhideWhenUsed/>
    <w:rPr>
      <w:color w:val="000000" w:themeColor="text1"/>
    </w:rPr>
    <w:tblPr>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fff0"/>
    <w:uiPriority w:val="71"/>
    <w:semiHidden/>
    <w:unhideWhenUsed/>
    <w:rPr>
      <w:color w:val="000000" w:themeColor="text1"/>
    </w:rPr>
    <w:tblPr>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fff0"/>
    <w:uiPriority w:val="71"/>
    <w:semiHidden/>
    <w:unhideWhenUsed/>
    <w:rPr>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fff0"/>
    <w:uiPriority w:val="71"/>
    <w:semiHidden/>
    <w:unhideWhenUsed/>
    <w:rPr>
      <w:color w:val="000000" w:themeColor="text1"/>
    </w:rPr>
    <w:tblPr>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fff2">
    <w:name w:val="Colorful List"/>
    <w:basedOn w:val="afff0"/>
    <w:uiPriority w:val="72"/>
    <w:semiHidden/>
    <w:unhideWhenUse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fff0"/>
    <w:uiPriority w:val="72"/>
    <w:semiHidden/>
    <w:unhideWhenUsed/>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4">
    <w:name w:val="Colorful List Accent 2"/>
    <w:basedOn w:val="afff0"/>
    <w:uiPriority w:val="72"/>
    <w:semiHidden/>
    <w:unhideWhenUsed/>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fff0"/>
    <w:uiPriority w:val="72"/>
    <w:semiHidden/>
    <w:unhideWhenUsed/>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fff0"/>
    <w:uiPriority w:val="72"/>
    <w:semiHidden/>
    <w:unhideWhenUsed/>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fff0"/>
    <w:uiPriority w:val="72"/>
    <w:semiHidden/>
    <w:unhideWhenUsed/>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4">
    <w:name w:val="Colorful List Accent 6"/>
    <w:basedOn w:val="afff0"/>
    <w:uiPriority w:val="72"/>
    <w:semiHidden/>
    <w:unhideWhenUsed/>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ffff3">
    <w:name w:val="Colorful Grid"/>
    <w:basedOn w:val="afff0"/>
    <w:uiPriority w:val="73"/>
    <w:semiHidden/>
    <w:unhideWhenUsed/>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fff0"/>
    <w:uiPriority w:val="73"/>
    <w:semiHidden/>
    <w:unhideWhenUsed/>
    <w:rPr>
      <w:color w:val="000000" w:themeColor="text1"/>
    </w:rPr>
    <w:tblPr>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Colorful Grid Accent 2"/>
    <w:basedOn w:val="afff0"/>
    <w:uiPriority w:val="73"/>
    <w:semiHidden/>
    <w:unhideWhenUsed/>
    <w:rPr>
      <w:color w:val="000000" w:themeColor="text1"/>
    </w:rPr>
    <w:tblPr>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fff0"/>
    <w:uiPriority w:val="73"/>
    <w:semiHidden/>
    <w:unhideWhenUsed/>
    <w:rPr>
      <w:color w:val="000000" w:themeColor="text1"/>
    </w:rPr>
    <w:tblPr>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fff0"/>
    <w:uiPriority w:val="73"/>
    <w:semiHidden/>
    <w:unhideWhenUsed/>
    <w:rPr>
      <w:color w:val="000000" w:themeColor="text1"/>
    </w:rPr>
    <w:tblPr>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fff0"/>
    <w:uiPriority w:val="73"/>
    <w:semiHidden/>
    <w:unhideWhenUsed/>
    <w:rPr>
      <w:color w:val="000000" w:themeColor="text1"/>
    </w:rPr>
    <w:tblPr>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fff0"/>
    <w:uiPriority w:val="73"/>
    <w:semiHidden/>
    <w:unhideWhenUsed/>
    <w:rPr>
      <w:color w:val="000000" w:themeColor="text1"/>
    </w:rPr>
    <w:tblPr>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ffff4">
    <w:name w:val="Strong"/>
    <w:basedOn w:val="afff"/>
    <w:uiPriority w:val="22"/>
    <w:qFormat/>
    <w:rPr>
      <w:b/>
      <w:bCs/>
    </w:rPr>
  </w:style>
  <w:style w:type="character" w:styleId="afffffff5">
    <w:name w:val="endnote reference"/>
    <w:basedOn w:val="afff"/>
    <w:uiPriority w:val="99"/>
    <w:semiHidden/>
    <w:unhideWhenUsed/>
    <w:rPr>
      <w:vertAlign w:val="superscript"/>
    </w:rPr>
  </w:style>
  <w:style w:type="character" w:styleId="afffffff6">
    <w:name w:val="page number"/>
    <w:basedOn w:val="afff"/>
    <w:semiHidden/>
    <w:rPr>
      <w:rFonts w:ascii="Times New Roman" w:eastAsia="宋体" w:hAnsi="Times New Roman"/>
      <w:sz w:val="18"/>
    </w:rPr>
  </w:style>
  <w:style w:type="character" w:styleId="afffffff7">
    <w:name w:val="FollowedHyperlink"/>
    <w:basedOn w:val="afff"/>
    <w:uiPriority w:val="99"/>
    <w:semiHidden/>
    <w:unhideWhenUsed/>
    <w:rPr>
      <w:color w:val="954F72" w:themeColor="followedHyperlink"/>
      <w:u w:val="single"/>
    </w:rPr>
  </w:style>
  <w:style w:type="character" w:styleId="afffffff8">
    <w:name w:val="Emphasis"/>
    <w:basedOn w:val="afff"/>
    <w:uiPriority w:val="20"/>
    <w:qFormat/>
    <w:rPr>
      <w:i/>
      <w:iCs/>
    </w:rPr>
  </w:style>
  <w:style w:type="character" w:styleId="afffffff9">
    <w:name w:val="line number"/>
    <w:basedOn w:val="afff"/>
    <w:uiPriority w:val="99"/>
    <w:semiHidden/>
    <w:unhideWhenUsed/>
  </w:style>
  <w:style w:type="character" w:styleId="HTML1">
    <w:name w:val="HTML Definition"/>
    <w:basedOn w:val="afff"/>
    <w:semiHidden/>
    <w:qFormat/>
    <w:rPr>
      <w:i/>
      <w:iCs/>
    </w:rPr>
  </w:style>
  <w:style w:type="character" w:styleId="HTML2">
    <w:name w:val="HTML Typewriter"/>
    <w:basedOn w:val="afff"/>
    <w:semiHidden/>
    <w:rPr>
      <w:rFonts w:ascii="Courier New" w:hAnsi="Courier New"/>
      <w:sz w:val="20"/>
      <w:szCs w:val="20"/>
    </w:rPr>
  </w:style>
  <w:style w:type="character" w:styleId="HTML3">
    <w:name w:val="HTML Acronym"/>
    <w:basedOn w:val="afff"/>
    <w:semiHidden/>
    <w:qFormat/>
  </w:style>
  <w:style w:type="character" w:styleId="HTML4">
    <w:name w:val="HTML Variable"/>
    <w:basedOn w:val="afff"/>
    <w:semiHidden/>
    <w:qFormat/>
    <w:rPr>
      <w:i/>
      <w:iCs/>
    </w:rPr>
  </w:style>
  <w:style w:type="character" w:styleId="afffffffa">
    <w:name w:val="Hyperlink"/>
    <w:uiPriority w:val="99"/>
    <w:qFormat/>
    <w:rPr>
      <w:rFonts w:ascii="Times New Roman" w:eastAsia="宋体" w:hAnsi="Times New Roman"/>
      <w:color w:val="auto"/>
      <w:spacing w:val="0"/>
      <w:w w:val="100"/>
      <w:position w:val="0"/>
      <w:sz w:val="21"/>
      <w:u w:val="none"/>
      <w:vertAlign w:val="baseline"/>
    </w:rPr>
  </w:style>
  <w:style w:type="character" w:styleId="HTML5">
    <w:name w:val="HTML Code"/>
    <w:basedOn w:val="afff"/>
    <w:semiHidden/>
    <w:rPr>
      <w:rFonts w:ascii="Courier New" w:hAnsi="Courier New"/>
      <w:sz w:val="20"/>
      <w:szCs w:val="20"/>
    </w:rPr>
  </w:style>
  <w:style w:type="character" w:styleId="afffffffb">
    <w:name w:val="annotation reference"/>
    <w:basedOn w:val="afff"/>
    <w:uiPriority w:val="99"/>
    <w:semiHidden/>
    <w:unhideWhenUsed/>
    <w:rPr>
      <w:sz w:val="21"/>
      <w:szCs w:val="21"/>
    </w:rPr>
  </w:style>
  <w:style w:type="character" w:styleId="HTML6">
    <w:name w:val="HTML Cite"/>
    <w:basedOn w:val="afff"/>
    <w:semiHidden/>
    <w:qFormat/>
    <w:rPr>
      <w:i/>
      <w:iCs/>
    </w:rPr>
  </w:style>
  <w:style w:type="character" w:styleId="afffffffc">
    <w:name w:val="footnote reference"/>
    <w:basedOn w:val="afff"/>
    <w:uiPriority w:val="99"/>
    <w:semiHidden/>
    <w:qFormat/>
    <w:rPr>
      <w:vertAlign w:val="superscript"/>
    </w:rPr>
  </w:style>
  <w:style w:type="character" w:styleId="HTML7">
    <w:name w:val="HTML Keyboard"/>
    <w:basedOn w:val="afff"/>
    <w:semiHidden/>
    <w:qFormat/>
    <w:rPr>
      <w:rFonts w:ascii="Courier New" w:hAnsi="Courier New"/>
      <w:sz w:val="20"/>
      <w:szCs w:val="20"/>
    </w:rPr>
  </w:style>
  <w:style w:type="character" w:styleId="HTML8">
    <w:name w:val="HTML Sample"/>
    <w:basedOn w:val="afff"/>
    <w:semiHidden/>
    <w:qFormat/>
    <w:rPr>
      <w:rFonts w:ascii="Courier New" w:hAnsi="Courier New"/>
    </w:rPr>
  </w:style>
  <w:style w:type="paragraph" w:customStyle="1" w:styleId="HB">
    <w:name w:val="标准标志HB"/>
    <w:next w:val="affe"/>
    <w:qFormat/>
    <w:pPr>
      <w:shd w:val="solid" w:color="FFFFFF" w:fill="FFFFFF"/>
      <w:spacing w:line="0" w:lineRule="atLeast"/>
      <w:jc w:val="right"/>
    </w:pPr>
    <w:rPr>
      <w:rFonts w:ascii="Britannic Bold" w:eastAsia="Britannic Bold" w:hAnsi="Britannic Bold"/>
      <w:b/>
      <w:w w:val="110"/>
      <w:kern w:val="2"/>
      <w:sz w:val="160"/>
    </w:rPr>
  </w:style>
  <w:style w:type="paragraph" w:customStyle="1" w:styleId="GB">
    <w:name w:val="标准称谓GB"/>
    <w:next w:val="affe"/>
    <w:qFormat/>
    <w:pPr>
      <w:widowControl w:val="0"/>
      <w:kinsoku w:val="0"/>
      <w:overflowPunct w:val="0"/>
      <w:autoSpaceDE w:val="0"/>
      <w:autoSpaceDN w:val="0"/>
      <w:spacing w:line="0" w:lineRule="atLeast"/>
      <w:jc w:val="distribute"/>
    </w:pPr>
    <w:rPr>
      <w:rFonts w:ascii="宋体" w:eastAsiaTheme="minorEastAsia"/>
      <w:b/>
      <w:bCs/>
      <w:w w:val="135"/>
      <w:sz w:val="52"/>
    </w:rPr>
  </w:style>
  <w:style w:type="paragraph" w:customStyle="1" w:styleId="afffffffd">
    <w:name w:val="标准书脚_偶数页"/>
    <w:qFormat/>
    <w:pPr>
      <w:spacing w:before="120"/>
    </w:pPr>
    <w:rPr>
      <w:sz w:val="18"/>
    </w:rPr>
  </w:style>
  <w:style w:type="paragraph" w:customStyle="1" w:styleId="afffffffe">
    <w:name w:val="标准书脚_奇数页"/>
    <w:qFormat/>
    <w:pPr>
      <w:spacing w:before="120"/>
      <w:jc w:val="right"/>
    </w:pPr>
    <w:rPr>
      <w:sz w:val="18"/>
    </w:rPr>
  </w:style>
  <w:style w:type="paragraph" w:customStyle="1" w:styleId="affffffff">
    <w:name w:val="标准书眉_奇数页"/>
    <w:next w:val="affe"/>
    <w:qFormat/>
    <w:pPr>
      <w:tabs>
        <w:tab w:val="center" w:pos="4154"/>
        <w:tab w:val="right" w:pos="8306"/>
      </w:tabs>
      <w:spacing w:after="120"/>
      <w:jc w:val="right"/>
    </w:pPr>
    <w:rPr>
      <w:sz w:val="21"/>
    </w:rPr>
  </w:style>
  <w:style w:type="paragraph" w:customStyle="1" w:styleId="affffffff0">
    <w:name w:val="标准书眉_偶数页"/>
    <w:basedOn w:val="affffffff"/>
    <w:next w:val="affe"/>
    <w:qFormat/>
    <w:pPr>
      <w:jc w:val="left"/>
    </w:pPr>
  </w:style>
  <w:style w:type="paragraph" w:customStyle="1" w:styleId="affffffff1">
    <w:name w:val="标准书眉一"/>
    <w:qFormat/>
    <w:pPr>
      <w:jc w:val="both"/>
    </w:pPr>
  </w:style>
  <w:style w:type="paragraph" w:customStyle="1" w:styleId="affffffff2">
    <w:name w:val="前言、引言标题"/>
    <w:next w:val="affe"/>
    <w:qFormat/>
    <w:pPr>
      <w:shd w:val="clear" w:color="FFFFFF" w:fill="FFFFFF"/>
      <w:spacing w:before="640" w:after="560"/>
      <w:jc w:val="center"/>
      <w:outlineLvl w:val="0"/>
    </w:pPr>
    <w:rPr>
      <w:rFonts w:ascii="黑体" w:eastAsia="黑体"/>
      <w:sz w:val="32"/>
    </w:rPr>
  </w:style>
  <w:style w:type="paragraph" w:customStyle="1" w:styleId="affffffff3">
    <w:name w:val="参考文献、索引标题"/>
    <w:basedOn w:val="affffffff2"/>
    <w:next w:val="affe"/>
    <w:pPr>
      <w:spacing w:after="200"/>
    </w:pPr>
    <w:rPr>
      <w:sz w:val="21"/>
    </w:rPr>
  </w:style>
  <w:style w:type="paragraph" w:customStyle="1" w:styleId="affffffff4">
    <w:name w:val="段"/>
    <w:link w:val="Char"/>
    <w:qFormat/>
    <w:pPr>
      <w:ind w:firstLineChars="200" w:firstLine="200"/>
      <w:jc w:val="both"/>
    </w:pPr>
    <w:rPr>
      <w:rFonts w:ascii="宋体"/>
      <w:sz w:val="21"/>
    </w:rPr>
  </w:style>
  <w:style w:type="paragraph" w:customStyle="1" w:styleId="a6">
    <w:name w:val="章标题"/>
    <w:next w:val="affffffff4"/>
    <w:qFormat/>
    <w:pPr>
      <w:numPr>
        <w:numId w:val="11"/>
      </w:numPr>
      <w:spacing w:beforeLines="100" w:before="312" w:afterLines="100" w:after="312"/>
      <w:jc w:val="both"/>
      <w:outlineLvl w:val="1"/>
    </w:pPr>
    <w:rPr>
      <w:rFonts w:ascii="黑体" w:eastAsia="黑体"/>
      <w:sz w:val="21"/>
    </w:rPr>
  </w:style>
  <w:style w:type="paragraph" w:customStyle="1" w:styleId="a7">
    <w:name w:val="一级条标题"/>
    <w:next w:val="affffffff4"/>
    <w:qFormat/>
    <w:pPr>
      <w:numPr>
        <w:ilvl w:val="1"/>
        <w:numId w:val="11"/>
      </w:numPr>
      <w:spacing w:beforeLines="50" w:before="156" w:afterLines="50" w:after="156"/>
      <w:outlineLvl w:val="2"/>
    </w:pPr>
    <w:rPr>
      <w:rFonts w:ascii="黑体" w:eastAsia="黑体"/>
      <w:sz w:val="21"/>
      <w:szCs w:val="21"/>
    </w:rPr>
  </w:style>
  <w:style w:type="paragraph" w:customStyle="1" w:styleId="a8">
    <w:name w:val="二级条标题"/>
    <w:basedOn w:val="a7"/>
    <w:next w:val="affffffff4"/>
    <w:qFormat/>
    <w:pPr>
      <w:numPr>
        <w:ilvl w:val="2"/>
      </w:numPr>
      <w:spacing w:before="50" w:after="50"/>
      <w:outlineLvl w:val="9"/>
    </w:pPr>
  </w:style>
  <w:style w:type="character" w:customStyle="1" w:styleId="1d">
    <w:name w:val="发布_1"/>
    <w:basedOn w:val="afff"/>
    <w:qFormat/>
    <w:rPr>
      <w:rFonts w:ascii="黑体" w:eastAsia="黑体"/>
      <w:spacing w:val="22"/>
      <w:w w:val="100"/>
      <w:position w:val="3"/>
      <w:sz w:val="28"/>
    </w:rPr>
  </w:style>
  <w:style w:type="paragraph" w:customStyle="1" w:styleId="GB0">
    <w:name w:val="发布部门GB"/>
    <w:next w:val="affffffff4"/>
    <w:qFormat/>
    <w:pPr>
      <w:spacing w:line="360" w:lineRule="exact"/>
      <w:jc w:val="center"/>
    </w:pPr>
    <w:rPr>
      <w:rFonts w:ascii="宋体"/>
      <w:b/>
      <w:sz w:val="36"/>
    </w:rPr>
  </w:style>
  <w:style w:type="paragraph" w:customStyle="1" w:styleId="affffffff5">
    <w:name w:val="发布日期"/>
    <w:qFormat/>
    <w:rPr>
      <w:rFonts w:ascii="黑体" w:eastAsia="黑体" w:hAnsi="黑体"/>
      <w:sz w:val="28"/>
    </w:rPr>
  </w:style>
  <w:style w:type="paragraph" w:customStyle="1" w:styleId="1e">
    <w:name w:val="封面标准号1"/>
    <w:qFormat/>
    <w:pPr>
      <w:widowControl w:val="0"/>
      <w:kinsoku w:val="0"/>
      <w:overflowPunct w:val="0"/>
      <w:autoSpaceDE w:val="0"/>
      <w:autoSpaceDN w:val="0"/>
      <w:spacing w:line="360" w:lineRule="exact"/>
      <w:jc w:val="right"/>
      <w:textAlignment w:val="center"/>
    </w:pPr>
    <w:rPr>
      <w:rFonts w:ascii="黑体" w:eastAsia="黑体"/>
      <w:sz w:val="28"/>
    </w:rPr>
  </w:style>
  <w:style w:type="paragraph" w:customStyle="1" w:styleId="2f7">
    <w:name w:val="封面标准号2"/>
    <w:basedOn w:val="1e"/>
    <w:pPr>
      <w:adjustRightInd w:val="0"/>
      <w:spacing w:before="357" w:line="280" w:lineRule="exact"/>
    </w:pPr>
  </w:style>
  <w:style w:type="paragraph" w:customStyle="1" w:styleId="affffffff6">
    <w:name w:val="封面标准代替信息"/>
    <w:basedOn w:val="2f7"/>
    <w:qFormat/>
    <w:pPr>
      <w:spacing w:before="0" w:line="360" w:lineRule="exact"/>
    </w:pPr>
    <w:rPr>
      <w:rFonts w:hAnsi="黑体"/>
      <w:sz w:val="21"/>
    </w:rPr>
  </w:style>
  <w:style w:type="paragraph" w:customStyle="1" w:styleId="affffffff7">
    <w:name w:val="封面标准名称"/>
    <w:qFormat/>
    <w:pPr>
      <w:widowControl w:val="0"/>
      <w:spacing w:line="680" w:lineRule="exact"/>
      <w:jc w:val="center"/>
      <w:textAlignment w:val="center"/>
    </w:pPr>
    <w:rPr>
      <w:rFonts w:ascii="黑体" w:eastAsia="黑体"/>
      <w:sz w:val="52"/>
    </w:rPr>
  </w:style>
  <w:style w:type="paragraph" w:customStyle="1" w:styleId="affffffff8">
    <w:name w:val="封面标准文稿编辑信息"/>
    <w:qFormat/>
    <w:pPr>
      <w:spacing w:before="180" w:line="180" w:lineRule="exact"/>
      <w:jc w:val="center"/>
    </w:pPr>
    <w:rPr>
      <w:rFonts w:ascii="宋体"/>
      <w:sz w:val="21"/>
    </w:rPr>
  </w:style>
  <w:style w:type="paragraph" w:customStyle="1" w:styleId="affffffff9">
    <w:name w:val="封面标准文稿类别"/>
    <w:pPr>
      <w:spacing w:before="440" w:line="400" w:lineRule="exact"/>
      <w:jc w:val="center"/>
    </w:pPr>
    <w:rPr>
      <w:rFonts w:ascii="宋体"/>
      <w:sz w:val="24"/>
    </w:rPr>
  </w:style>
  <w:style w:type="paragraph" w:customStyle="1" w:styleId="affffffffa">
    <w:name w:val="封面标准英文名称"/>
    <w:qFormat/>
    <w:pPr>
      <w:widowControl w:val="0"/>
      <w:spacing w:before="330" w:line="400" w:lineRule="exact"/>
      <w:jc w:val="center"/>
    </w:pPr>
    <w:rPr>
      <w:rFonts w:ascii="黑体" w:eastAsia="黑体"/>
      <w:sz w:val="28"/>
    </w:rPr>
  </w:style>
  <w:style w:type="paragraph" w:customStyle="1" w:styleId="affffffffb">
    <w:name w:val="封面一致性程度标识"/>
    <w:qFormat/>
    <w:pPr>
      <w:spacing w:before="680" w:line="400" w:lineRule="exact"/>
      <w:jc w:val="center"/>
    </w:pPr>
    <w:rPr>
      <w:rFonts w:ascii="黑体" w:eastAsia="黑体" w:hAnsi="黑体"/>
      <w:sz w:val="28"/>
    </w:rPr>
  </w:style>
  <w:style w:type="paragraph" w:customStyle="1" w:styleId="affffffffc">
    <w:name w:val="封面正文"/>
    <w:qFormat/>
    <w:pPr>
      <w:jc w:val="both"/>
    </w:pPr>
  </w:style>
  <w:style w:type="paragraph" w:customStyle="1" w:styleId="afd">
    <w:name w:val="附录标识"/>
    <w:basedOn w:val="affe"/>
    <w:next w:val="affe"/>
    <w:qFormat/>
    <w:pPr>
      <w:keepNext/>
      <w:widowControl/>
      <w:numPr>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afb">
    <w:name w:val="附录表标题"/>
    <w:basedOn w:val="affe"/>
    <w:next w:val="affe"/>
    <w:pPr>
      <w:numPr>
        <w:ilvl w:val="1"/>
        <w:numId w:val="13"/>
      </w:numPr>
      <w:spacing w:beforeLines="50" w:before="50" w:afterLines="50" w:after="50"/>
      <w:jc w:val="center"/>
    </w:pPr>
    <w:rPr>
      <w:rFonts w:ascii="黑体" w:eastAsia="黑体"/>
      <w:szCs w:val="21"/>
    </w:rPr>
  </w:style>
  <w:style w:type="paragraph" w:customStyle="1" w:styleId="afe">
    <w:name w:val="附录章标题"/>
    <w:next w:val="affffffff4"/>
    <w:qFormat/>
    <w:pPr>
      <w:numPr>
        <w:ilvl w:val="1"/>
        <w:numId w:val="12"/>
      </w:numPr>
      <w:wordWrap w:val="0"/>
      <w:overflowPunct w:val="0"/>
      <w:autoSpaceDE w:val="0"/>
      <w:spacing w:beforeLines="50" w:before="50" w:afterLines="50" w:after="50"/>
      <w:jc w:val="both"/>
      <w:textAlignment w:val="baseline"/>
    </w:pPr>
    <w:rPr>
      <w:rFonts w:ascii="黑体" w:eastAsia="黑体"/>
      <w:kern w:val="21"/>
      <w:sz w:val="21"/>
    </w:rPr>
  </w:style>
  <w:style w:type="paragraph" w:customStyle="1" w:styleId="aff">
    <w:name w:val="附录一级条标题"/>
    <w:basedOn w:val="afe"/>
    <w:next w:val="affffffff4"/>
    <w:qFormat/>
    <w:pPr>
      <w:numPr>
        <w:ilvl w:val="2"/>
      </w:numPr>
      <w:autoSpaceDN w:val="0"/>
    </w:pPr>
  </w:style>
  <w:style w:type="paragraph" w:customStyle="1" w:styleId="aff0">
    <w:name w:val="附录二级条标题"/>
    <w:basedOn w:val="affe"/>
    <w:next w:val="affffffff4"/>
    <w:qFormat/>
    <w:pPr>
      <w:widowControl/>
      <w:numPr>
        <w:ilvl w:val="3"/>
        <w:numId w:val="12"/>
      </w:numPr>
      <w:wordWrap w:val="0"/>
      <w:overflowPunct w:val="0"/>
      <w:autoSpaceDE w:val="0"/>
      <w:autoSpaceDN w:val="0"/>
      <w:spacing w:beforeLines="50" w:before="50" w:afterLines="50" w:after="50"/>
      <w:textAlignment w:val="baseline"/>
    </w:pPr>
    <w:rPr>
      <w:rFonts w:ascii="黑体" w:eastAsia="黑体"/>
      <w:kern w:val="21"/>
      <w:szCs w:val="20"/>
    </w:rPr>
  </w:style>
  <w:style w:type="paragraph" w:customStyle="1" w:styleId="aff1">
    <w:name w:val="附录三级条标题"/>
    <w:basedOn w:val="aff0"/>
    <w:next w:val="affffffff4"/>
    <w:qFormat/>
    <w:pPr>
      <w:numPr>
        <w:ilvl w:val="4"/>
      </w:numPr>
    </w:pPr>
  </w:style>
  <w:style w:type="paragraph" w:customStyle="1" w:styleId="aff2">
    <w:name w:val="附录四级条标题"/>
    <w:basedOn w:val="aff1"/>
    <w:next w:val="affffffff4"/>
    <w:qFormat/>
    <w:pPr>
      <w:numPr>
        <w:ilvl w:val="5"/>
      </w:numPr>
    </w:pPr>
  </w:style>
  <w:style w:type="paragraph" w:customStyle="1" w:styleId="ad">
    <w:name w:val="附录图标题"/>
    <w:basedOn w:val="affe"/>
    <w:next w:val="affe"/>
    <w:qFormat/>
    <w:pPr>
      <w:numPr>
        <w:ilvl w:val="1"/>
        <w:numId w:val="14"/>
      </w:numPr>
      <w:spacing w:beforeLines="50" w:before="50" w:afterLines="50" w:after="50"/>
      <w:jc w:val="center"/>
    </w:pPr>
    <w:rPr>
      <w:rFonts w:ascii="黑体" w:eastAsia="黑体"/>
      <w:szCs w:val="21"/>
    </w:rPr>
  </w:style>
  <w:style w:type="paragraph" w:customStyle="1" w:styleId="aff3">
    <w:name w:val="附录五级条标题"/>
    <w:basedOn w:val="aff2"/>
    <w:next w:val="affffffff4"/>
    <w:qFormat/>
    <w:pPr>
      <w:numPr>
        <w:ilvl w:val="6"/>
      </w:numPr>
      <w:outlineLvl w:val="6"/>
    </w:pPr>
  </w:style>
  <w:style w:type="character" w:customStyle="1" w:styleId="affffffffd">
    <w:name w:val="个人答复风格"/>
    <w:basedOn w:val="afff"/>
    <w:qFormat/>
    <w:rPr>
      <w:rFonts w:ascii="Arial" w:eastAsia="宋体" w:hAnsi="Arial" w:cs="Arial"/>
      <w:color w:val="auto"/>
      <w:sz w:val="20"/>
    </w:rPr>
  </w:style>
  <w:style w:type="character" w:customStyle="1" w:styleId="affffffffe">
    <w:name w:val="个人撰写风格"/>
    <w:basedOn w:val="afff"/>
    <w:qFormat/>
    <w:rPr>
      <w:rFonts w:ascii="Arial" w:eastAsia="宋体" w:hAnsi="Arial" w:cs="Arial"/>
      <w:color w:val="auto"/>
      <w:sz w:val="20"/>
    </w:rPr>
  </w:style>
  <w:style w:type="paragraph" w:customStyle="1" w:styleId="affd">
    <w:name w:val="列项——"/>
    <w:qFormat/>
    <w:pPr>
      <w:widowControl w:val="0"/>
      <w:numPr>
        <w:numId w:val="15"/>
      </w:numPr>
      <w:tabs>
        <w:tab w:val="clear" w:pos="1140"/>
        <w:tab w:val="left" w:pos="854"/>
      </w:tabs>
      <w:ind w:leftChars="200" w:left="200" w:hangingChars="200" w:hanging="200"/>
      <w:jc w:val="both"/>
    </w:pPr>
    <w:rPr>
      <w:rFonts w:ascii="宋体"/>
      <w:sz w:val="21"/>
    </w:rPr>
  </w:style>
  <w:style w:type="paragraph" w:customStyle="1" w:styleId="afffffffff">
    <w:name w:val="目次、标准名称标题"/>
    <w:basedOn w:val="affffffff2"/>
    <w:next w:val="affffffff4"/>
    <w:qFormat/>
    <w:pPr>
      <w:spacing w:line="460" w:lineRule="exact"/>
      <w:outlineLvl w:val="9"/>
    </w:pPr>
  </w:style>
  <w:style w:type="paragraph" w:customStyle="1" w:styleId="afffffffff0">
    <w:name w:val="目次、索引正文"/>
    <w:pPr>
      <w:spacing w:line="320" w:lineRule="exact"/>
      <w:jc w:val="both"/>
    </w:pPr>
    <w:rPr>
      <w:rFonts w:ascii="宋体"/>
      <w:sz w:val="21"/>
    </w:rPr>
  </w:style>
  <w:style w:type="paragraph" w:customStyle="1" w:styleId="afffffffff1">
    <w:name w:val="其他标准称谓"/>
    <w:pPr>
      <w:spacing w:line="0" w:lineRule="atLeast"/>
      <w:jc w:val="distribute"/>
    </w:pPr>
    <w:rPr>
      <w:rFonts w:ascii="黑体" w:eastAsia="黑体" w:hAnsi="宋体"/>
      <w:sz w:val="52"/>
    </w:rPr>
  </w:style>
  <w:style w:type="paragraph" w:customStyle="1" w:styleId="afffffffff2">
    <w:name w:val="其他发布部门"/>
    <w:basedOn w:val="GB0"/>
    <w:pPr>
      <w:framePr w:wrap="around" w:hAnchor="text" w:y="1"/>
      <w:spacing w:line="0" w:lineRule="atLeast"/>
    </w:pPr>
    <w:rPr>
      <w:rFonts w:ascii="黑体" w:eastAsia="黑体"/>
      <w:b w:val="0"/>
    </w:rPr>
  </w:style>
  <w:style w:type="paragraph" w:customStyle="1" w:styleId="a9">
    <w:name w:val="三级条标题"/>
    <w:basedOn w:val="a8"/>
    <w:next w:val="affffffff4"/>
    <w:qFormat/>
    <w:pPr>
      <w:numPr>
        <w:ilvl w:val="3"/>
      </w:numPr>
    </w:pPr>
  </w:style>
  <w:style w:type="paragraph" w:customStyle="1" w:styleId="afffffffff3">
    <w:name w:val="实施日期"/>
    <w:basedOn w:val="affffffff5"/>
    <w:pPr>
      <w:jc w:val="right"/>
    </w:pPr>
  </w:style>
  <w:style w:type="paragraph" w:customStyle="1" w:styleId="a4">
    <w:name w:val="示例"/>
    <w:next w:val="afffffffff4"/>
    <w:qFormat/>
    <w:pPr>
      <w:widowControl w:val="0"/>
      <w:numPr>
        <w:numId w:val="16"/>
      </w:numPr>
      <w:jc w:val="both"/>
    </w:pPr>
    <w:rPr>
      <w:rFonts w:ascii="宋体"/>
      <w:sz w:val="18"/>
      <w:szCs w:val="18"/>
    </w:rPr>
  </w:style>
  <w:style w:type="paragraph" w:customStyle="1" w:styleId="afffffffff4">
    <w:name w:val="示例段"/>
    <w:basedOn w:val="affffffff4"/>
    <w:qFormat/>
    <w:pPr>
      <w:ind w:firstLine="420"/>
    </w:pPr>
    <w:rPr>
      <w:sz w:val="18"/>
    </w:rPr>
  </w:style>
  <w:style w:type="paragraph" w:customStyle="1" w:styleId="af6">
    <w:name w:val="数字编号列项（二级）"/>
    <w:qFormat/>
    <w:pPr>
      <w:numPr>
        <w:ilvl w:val="1"/>
        <w:numId w:val="17"/>
      </w:numPr>
      <w:jc w:val="both"/>
    </w:pPr>
    <w:rPr>
      <w:rFonts w:ascii="宋体"/>
      <w:sz w:val="21"/>
    </w:rPr>
  </w:style>
  <w:style w:type="paragraph" w:customStyle="1" w:styleId="aa">
    <w:name w:val="四级条标题"/>
    <w:basedOn w:val="a9"/>
    <w:next w:val="affffffff4"/>
    <w:qFormat/>
    <w:pPr>
      <w:numPr>
        <w:ilvl w:val="4"/>
      </w:numPr>
    </w:pPr>
  </w:style>
  <w:style w:type="paragraph" w:customStyle="1" w:styleId="af9">
    <w:name w:val="条文脚注"/>
    <w:basedOn w:val="afffffd"/>
    <w:link w:val="Char0"/>
    <w:pPr>
      <w:numPr>
        <w:numId w:val="18"/>
      </w:numPr>
      <w:ind w:firstLineChars="0" w:firstLine="0"/>
      <w:jc w:val="both"/>
    </w:pPr>
    <w:rPr>
      <w:rFonts w:ascii="宋体"/>
    </w:rPr>
  </w:style>
  <w:style w:type="paragraph" w:customStyle="1" w:styleId="afffffffff5">
    <w:name w:val="图表脚注"/>
    <w:next w:val="affffffff4"/>
    <w:pPr>
      <w:ind w:leftChars="200" w:left="300" w:hangingChars="100" w:hanging="100"/>
      <w:jc w:val="both"/>
    </w:pPr>
    <w:rPr>
      <w:rFonts w:ascii="宋体"/>
      <w:sz w:val="18"/>
    </w:rPr>
  </w:style>
  <w:style w:type="paragraph" w:customStyle="1" w:styleId="afffffffff6">
    <w:name w:val="文献分类号"/>
    <w:pPr>
      <w:framePr w:hSpace="180" w:vSpace="180" w:wrap="around" w:hAnchor="margin" w:y="1" w:anchorLock="1"/>
      <w:widowControl w:val="0"/>
      <w:textAlignment w:val="center"/>
    </w:pPr>
    <w:rPr>
      <w:rFonts w:eastAsia="黑体"/>
      <w:sz w:val="21"/>
    </w:rPr>
  </w:style>
  <w:style w:type="paragraph" w:customStyle="1" w:styleId="afffffffff7">
    <w:name w:val="无标题条"/>
    <w:next w:val="affffffff4"/>
    <w:pPr>
      <w:jc w:val="both"/>
    </w:pPr>
    <w:rPr>
      <w:sz w:val="21"/>
    </w:rPr>
  </w:style>
  <w:style w:type="paragraph" w:customStyle="1" w:styleId="ab">
    <w:name w:val="五级条标题"/>
    <w:basedOn w:val="aa"/>
    <w:next w:val="affffffff4"/>
    <w:pPr>
      <w:numPr>
        <w:ilvl w:val="5"/>
      </w:numPr>
    </w:pPr>
  </w:style>
  <w:style w:type="paragraph" w:customStyle="1" w:styleId="a2">
    <w:name w:val="正文表标题"/>
    <w:next w:val="affffffff4"/>
    <w:qFormat/>
    <w:pPr>
      <w:numPr>
        <w:ilvl w:val="1"/>
        <w:numId w:val="19"/>
      </w:numPr>
      <w:tabs>
        <w:tab w:val="left" w:pos="360"/>
      </w:tabs>
      <w:spacing w:beforeLines="50" w:before="156" w:afterLines="50" w:after="156"/>
      <w:jc w:val="center"/>
    </w:pPr>
    <w:rPr>
      <w:rFonts w:ascii="黑体" w:eastAsia="黑体"/>
      <w:sz w:val="21"/>
      <w:szCs w:val="21"/>
    </w:rPr>
  </w:style>
  <w:style w:type="paragraph" w:customStyle="1" w:styleId="af8">
    <w:name w:val="正文图标题"/>
    <w:basedOn w:val="a2"/>
    <w:next w:val="affffffff4"/>
    <w:qFormat/>
    <w:pPr>
      <w:numPr>
        <w:ilvl w:val="0"/>
        <w:numId w:val="20"/>
      </w:numPr>
      <w:tabs>
        <w:tab w:val="clear" w:pos="360"/>
      </w:tabs>
    </w:pPr>
  </w:style>
  <w:style w:type="paragraph" w:customStyle="1" w:styleId="aff4">
    <w:name w:val="注："/>
    <w:next w:val="affe"/>
    <w:pPr>
      <w:widowControl w:val="0"/>
      <w:numPr>
        <w:numId w:val="21"/>
      </w:numPr>
      <w:autoSpaceDE w:val="0"/>
      <w:autoSpaceDN w:val="0"/>
      <w:jc w:val="both"/>
    </w:pPr>
    <w:rPr>
      <w:rFonts w:ascii="宋体"/>
      <w:sz w:val="18"/>
      <w:szCs w:val="18"/>
    </w:rPr>
  </w:style>
  <w:style w:type="paragraph" w:customStyle="1" w:styleId="a1">
    <w:name w:val="注×："/>
    <w:qFormat/>
    <w:pPr>
      <w:widowControl w:val="0"/>
      <w:numPr>
        <w:numId w:val="22"/>
      </w:numPr>
      <w:autoSpaceDE w:val="0"/>
      <w:autoSpaceDN w:val="0"/>
      <w:jc w:val="both"/>
    </w:pPr>
    <w:rPr>
      <w:rFonts w:ascii="黑体" w:eastAsiaTheme="minorEastAsia"/>
      <w:sz w:val="18"/>
      <w:szCs w:val="18"/>
    </w:rPr>
  </w:style>
  <w:style w:type="paragraph" w:customStyle="1" w:styleId="af5">
    <w:name w:val="字母编号列项（一级）"/>
    <w:qFormat/>
    <w:pPr>
      <w:numPr>
        <w:numId w:val="17"/>
      </w:numPr>
      <w:jc w:val="both"/>
    </w:pPr>
    <w:rPr>
      <w:rFonts w:ascii="宋体"/>
      <w:sz w:val="21"/>
    </w:rPr>
  </w:style>
  <w:style w:type="paragraph" w:customStyle="1" w:styleId="af3">
    <w:name w:val="引言一级条标题"/>
    <w:basedOn w:val="affe"/>
    <w:next w:val="affffffff4"/>
    <w:qFormat/>
    <w:pPr>
      <w:widowControl/>
      <w:numPr>
        <w:numId w:val="23"/>
      </w:numPr>
      <w:tabs>
        <w:tab w:val="clear" w:pos="360"/>
      </w:tabs>
      <w:spacing w:beforeLines="50" w:before="50" w:afterLines="50" w:after="50"/>
    </w:pPr>
    <w:rPr>
      <w:rFonts w:eastAsia="黑体"/>
    </w:rPr>
  </w:style>
  <w:style w:type="paragraph" w:customStyle="1" w:styleId="af7">
    <w:name w:val="示例×："/>
    <w:basedOn w:val="affe"/>
    <w:next w:val="afffffffff4"/>
    <w:qFormat/>
    <w:pPr>
      <w:widowControl/>
      <w:numPr>
        <w:numId w:val="24"/>
      </w:numPr>
    </w:pPr>
    <w:rPr>
      <w:rFonts w:ascii="宋体"/>
      <w:kern w:val="0"/>
      <w:sz w:val="18"/>
      <w:szCs w:val="18"/>
    </w:rPr>
  </w:style>
  <w:style w:type="paragraph" w:customStyle="1" w:styleId="aff5">
    <w:name w:val="工程建设章标题"/>
    <w:next w:val="affffffff4"/>
    <w:pPr>
      <w:numPr>
        <w:ilvl w:val="1"/>
        <w:numId w:val="25"/>
      </w:numPr>
      <w:spacing w:before="640" w:after="560" w:line="480" w:lineRule="exact"/>
      <w:jc w:val="center"/>
      <w:outlineLvl w:val="1"/>
    </w:pPr>
    <w:rPr>
      <w:rFonts w:ascii="黑体" w:eastAsia="黑体"/>
      <w:b/>
      <w:sz w:val="28"/>
    </w:rPr>
  </w:style>
  <w:style w:type="paragraph" w:customStyle="1" w:styleId="aff6">
    <w:name w:val="工程建设节标题"/>
    <w:basedOn w:val="aff5"/>
    <w:next w:val="affffffff4"/>
    <w:pPr>
      <w:numPr>
        <w:ilvl w:val="2"/>
      </w:numPr>
      <w:spacing w:before="400" w:after="400" w:line="240" w:lineRule="auto"/>
      <w:outlineLvl w:val="2"/>
    </w:pPr>
    <w:rPr>
      <w:sz w:val="21"/>
    </w:rPr>
  </w:style>
  <w:style w:type="paragraph" w:customStyle="1" w:styleId="aff7">
    <w:name w:val="工程建设条标题"/>
    <w:basedOn w:val="aff6"/>
    <w:next w:val="affffffff4"/>
    <w:pPr>
      <w:numPr>
        <w:ilvl w:val="3"/>
      </w:numPr>
      <w:spacing w:before="0" w:after="0"/>
      <w:jc w:val="left"/>
      <w:outlineLvl w:val="3"/>
    </w:pPr>
    <w:rPr>
      <w:b w:val="0"/>
    </w:rPr>
  </w:style>
  <w:style w:type="paragraph" w:customStyle="1" w:styleId="aff8">
    <w:name w:val="工程建设表标题"/>
    <w:basedOn w:val="aff7"/>
    <w:pPr>
      <w:numPr>
        <w:ilvl w:val="4"/>
      </w:numPr>
      <w:jc w:val="center"/>
      <w:outlineLvl w:val="4"/>
    </w:pPr>
  </w:style>
  <w:style w:type="paragraph" w:customStyle="1" w:styleId="aff9">
    <w:name w:val="工程建设图标题"/>
    <w:basedOn w:val="aff7"/>
    <w:pPr>
      <w:numPr>
        <w:ilvl w:val="5"/>
      </w:numPr>
      <w:jc w:val="center"/>
      <w:outlineLvl w:val="5"/>
    </w:pPr>
  </w:style>
  <w:style w:type="paragraph" w:customStyle="1" w:styleId="affa">
    <w:name w:val="工程建设公式标题"/>
    <w:basedOn w:val="aff7"/>
    <w:pPr>
      <w:numPr>
        <w:ilvl w:val="6"/>
      </w:numPr>
      <w:jc w:val="center"/>
      <w:outlineLvl w:val="6"/>
    </w:pPr>
  </w:style>
  <w:style w:type="paragraph" w:customStyle="1" w:styleId="affc">
    <w:name w:val="工程建设无节条标题"/>
    <w:basedOn w:val="affe"/>
    <w:next w:val="affffffff4"/>
    <w:pPr>
      <w:numPr>
        <w:ilvl w:val="8"/>
        <w:numId w:val="25"/>
      </w:numPr>
      <w:tabs>
        <w:tab w:val="clear" w:pos="720"/>
      </w:tabs>
      <w:outlineLvl w:val="3"/>
    </w:pPr>
  </w:style>
  <w:style w:type="paragraph" w:customStyle="1" w:styleId="affb">
    <w:name w:val="工程建设款标题"/>
    <w:basedOn w:val="aff7"/>
    <w:pPr>
      <w:numPr>
        <w:ilvl w:val="7"/>
      </w:numPr>
      <w:outlineLvl w:val="9"/>
    </w:pPr>
  </w:style>
  <w:style w:type="paragraph" w:customStyle="1" w:styleId="afffffffff8">
    <w:name w:val="名称"/>
    <w:basedOn w:val="affffffff2"/>
    <w:next w:val="affffffff4"/>
    <w:pPr>
      <w:spacing w:line="460" w:lineRule="exact"/>
      <w:outlineLvl w:val="9"/>
    </w:pPr>
  </w:style>
  <w:style w:type="paragraph" w:customStyle="1" w:styleId="a3">
    <w:name w:val="正文表标题续表"/>
    <w:basedOn w:val="a2"/>
    <w:next w:val="affffffff4"/>
    <w:qFormat/>
    <w:pPr>
      <w:numPr>
        <w:ilvl w:val="2"/>
      </w:numPr>
    </w:pPr>
  </w:style>
  <w:style w:type="paragraph" w:customStyle="1" w:styleId="afc">
    <w:name w:val="附录表标题续表"/>
    <w:basedOn w:val="afb"/>
    <w:next w:val="affffffff4"/>
    <w:pPr>
      <w:numPr>
        <w:ilvl w:val="2"/>
      </w:numPr>
    </w:pPr>
  </w:style>
  <w:style w:type="paragraph" w:customStyle="1" w:styleId="afffffffff9">
    <w:name w:val="术语定义二级条标题"/>
    <w:basedOn w:val="a8"/>
    <w:next w:val="affffffff4"/>
    <w:qFormat/>
    <w:pPr>
      <w:spacing w:beforeLines="0" w:before="0" w:afterLines="0" w:after="0"/>
    </w:pPr>
  </w:style>
  <w:style w:type="paragraph" w:customStyle="1" w:styleId="afffffffffa">
    <w:name w:val="术语定义三级条标题"/>
    <w:basedOn w:val="a9"/>
    <w:next w:val="affffffff4"/>
    <w:qFormat/>
    <w:pPr>
      <w:spacing w:beforeLines="0" w:before="0" w:afterLines="0" w:after="0"/>
    </w:pPr>
  </w:style>
  <w:style w:type="paragraph" w:customStyle="1" w:styleId="afffffffffb">
    <w:name w:val="式中"/>
    <w:pPr>
      <w:ind w:leftChars="200" w:left="200"/>
    </w:pPr>
    <w:rPr>
      <w:rFonts w:ascii="宋体"/>
      <w:sz w:val="21"/>
    </w:rPr>
  </w:style>
  <w:style w:type="paragraph" w:customStyle="1" w:styleId="afffffffffc">
    <w:name w:val="术语定义四级条标题"/>
    <w:basedOn w:val="aa"/>
    <w:next w:val="affffffff4"/>
    <w:qFormat/>
    <w:pPr>
      <w:spacing w:beforeLines="0" w:before="0" w:afterLines="0" w:after="0"/>
    </w:pPr>
  </w:style>
  <w:style w:type="paragraph" w:customStyle="1" w:styleId="afffffffffd">
    <w:name w:val="术语定义五级条标题"/>
    <w:basedOn w:val="ab"/>
    <w:next w:val="affffffff4"/>
    <w:qFormat/>
    <w:pPr>
      <w:spacing w:beforeLines="0" w:before="0" w:afterLines="0" w:after="0"/>
    </w:pPr>
  </w:style>
  <w:style w:type="paragraph" w:customStyle="1" w:styleId="afffffffffe">
    <w:name w:val="术语定义一级条标题"/>
    <w:basedOn w:val="a7"/>
    <w:next w:val="affffffff4"/>
    <w:qFormat/>
    <w:pPr>
      <w:spacing w:beforeLines="0" w:before="0" w:afterLines="0" w:after="0"/>
      <w:outlineLvl w:val="9"/>
    </w:pPr>
  </w:style>
  <w:style w:type="paragraph" w:customStyle="1" w:styleId="affffffffff">
    <w:name w:val="条文说明"/>
    <w:basedOn w:val="afffffffff8"/>
  </w:style>
  <w:style w:type="paragraph" w:customStyle="1" w:styleId="a5">
    <w:name w:val="列项·"/>
    <w:qFormat/>
    <w:pPr>
      <w:numPr>
        <w:numId w:val="26"/>
      </w:numPr>
      <w:tabs>
        <w:tab w:val="left" w:pos="840"/>
      </w:tabs>
      <w:ind w:leftChars="200" w:left="200" w:hangingChars="200" w:hanging="200"/>
      <w:jc w:val="both"/>
    </w:pPr>
    <w:rPr>
      <w:rFonts w:ascii="宋体"/>
      <w:sz w:val="21"/>
    </w:rPr>
  </w:style>
  <w:style w:type="paragraph" w:customStyle="1" w:styleId="affffffffff0">
    <w:name w:val="二级无标题条"/>
    <w:basedOn w:val="a8"/>
    <w:qFormat/>
    <w:pPr>
      <w:spacing w:beforeLines="0" w:before="0" w:afterLines="0" w:after="0"/>
    </w:pPr>
    <w:rPr>
      <w:rFonts w:eastAsiaTheme="majorEastAsia"/>
    </w:rPr>
  </w:style>
  <w:style w:type="paragraph" w:customStyle="1" w:styleId="affffffffff1">
    <w:name w:val="三级无标题条"/>
    <w:basedOn w:val="a9"/>
    <w:qFormat/>
    <w:pPr>
      <w:spacing w:beforeLines="0" w:before="0" w:afterLines="0" w:after="0"/>
    </w:pPr>
    <w:rPr>
      <w:rFonts w:eastAsiaTheme="majorEastAsia"/>
    </w:rPr>
  </w:style>
  <w:style w:type="paragraph" w:customStyle="1" w:styleId="affffffffff2">
    <w:name w:val="四级无标题条"/>
    <w:basedOn w:val="aa"/>
    <w:qFormat/>
    <w:pPr>
      <w:spacing w:beforeLines="0" w:before="0" w:afterLines="0" w:after="0"/>
    </w:pPr>
    <w:rPr>
      <w:rFonts w:eastAsiaTheme="majorEastAsia"/>
    </w:rPr>
  </w:style>
  <w:style w:type="paragraph" w:customStyle="1" w:styleId="affffffffff3">
    <w:name w:val="五级无标题条"/>
    <w:basedOn w:val="ab"/>
    <w:qFormat/>
    <w:pPr>
      <w:spacing w:beforeLines="0" w:before="0" w:afterLines="0" w:after="0"/>
    </w:pPr>
    <w:rPr>
      <w:rFonts w:eastAsiaTheme="majorEastAsia"/>
    </w:rPr>
  </w:style>
  <w:style w:type="paragraph" w:customStyle="1" w:styleId="affffffffff4">
    <w:name w:val="一级无标题条"/>
    <w:basedOn w:val="a7"/>
    <w:qFormat/>
    <w:pPr>
      <w:spacing w:beforeLines="0" w:before="0" w:afterLines="0" w:after="0"/>
      <w:outlineLvl w:val="9"/>
    </w:pPr>
    <w:rPr>
      <w:rFonts w:eastAsiaTheme="majorEastAsia"/>
    </w:rPr>
  </w:style>
  <w:style w:type="character" w:customStyle="1" w:styleId="Char0">
    <w:name w:val="条文脚注 Char"/>
    <w:basedOn w:val="affff6"/>
    <w:link w:val="af9"/>
    <w:rPr>
      <w:rFonts w:ascii="宋体"/>
      <w:kern w:val="2"/>
      <w:sz w:val="18"/>
      <w:szCs w:val="18"/>
    </w:rPr>
  </w:style>
  <w:style w:type="character" w:customStyle="1" w:styleId="affff6">
    <w:name w:val="正文文本 字符"/>
    <w:basedOn w:val="afff"/>
    <w:link w:val="affff5"/>
    <w:uiPriority w:val="99"/>
    <w:semiHidden/>
    <w:rPr>
      <w:kern w:val="2"/>
      <w:sz w:val="21"/>
      <w:szCs w:val="24"/>
    </w:rPr>
  </w:style>
  <w:style w:type="paragraph" w:customStyle="1" w:styleId="ICS">
    <w:name w:val="ICS"/>
    <w:basedOn w:val="affffffffc"/>
    <w:qFormat/>
    <w:pPr>
      <w:jc w:val="left"/>
    </w:pPr>
    <w:rPr>
      <w:rFonts w:ascii="黑体" w:eastAsia="黑体"/>
      <w:sz w:val="21"/>
    </w:rPr>
  </w:style>
  <w:style w:type="paragraph" w:customStyle="1" w:styleId="HB0">
    <w:name w:val="标准称谓HB"/>
    <w:next w:val="affe"/>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paragraph" w:customStyle="1" w:styleId="affffffffff5">
    <w:name w:val="发布"/>
    <w:basedOn w:val="affff5"/>
    <w:qFormat/>
    <w:pPr>
      <w:spacing w:after="0" w:line="280" w:lineRule="exact"/>
      <w:ind w:left="284"/>
    </w:pPr>
    <w:rPr>
      <w:rFonts w:ascii="黑体" w:eastAsia="黑体"/>
      <w:kern w:val="3"/>
      <w:sz w:val="28"/>
    </w:rPr>
  </w:style>
  <w:style w:type="paragraph" w:customStyle="1" w:styleId="DB">
    <w:name w:val="标准称谓DB"/>
    <w:next w:val="affe"/>
    <w:link w:val="DBChar"/>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character" w:customStyle="1" w:styleId="DBChar">
    <w:name w:val="标准称谓DB Char"/>
    <w:basedOn w:val="afff"/>
    <w:link w:val="DB"/>
    <w:rPr>
      <w:rFonts w:ascii="Britannic Bold" w:eastAsia="黑体" w:hAnsi="Britannic Bold"/>
      <w:bCs/>
      <w:w w:val="135"/>
      <w:sz w:val="44"/>
    </w:rPr>
  </w:style>
  <w:style w:type="paragraph" w:customStyle="1" w:styleId="QB">
    <w:name w:val="标准称谓QB"/>
    <w:next w:val="affe"/>
    <w:link w:val="QBChar"/>
    <w:qFormat/>
    <w:pPr>
      <w:widowControl w:val="0"/>
      <w:kinsoku w:val="0"/>
      <w:overflowPunct w:val="0"/>
      <w:autoSpaceDE w:val="0"/>
      <w:autoSpaceDN w:val="0"/>
      <w:spacing w:line="0" w:lineRule="atLeast"/>
      <w:jc w:val="distribute"/>
    </w:pPr>
    <w:rPr>
      <w:rFonts w:ascii="Arial Black" w:eastAsia="黑体" w:hAnsi="Arial Black"/>
      <w:bCs/>
      <w:w w:val="135"/>
      <w:sz w:val="44"/>
    </w:rPr>
  </w:style>
  <w:style w:type="character" w:customStyle="1" w:styleId="QBChar">
    <w:name w:val="标准称谓QB Char"/>
    <w:basedOn w:val="afff"/>
    <w:link w:val="QB"/>
    <w:rPr>
      <w:rFonts w:ascii="Arial Black" w:eastAsia="黑体" w:hAnsi="Arial Black"/>
      <w:bCs/>
      <w:w w:val="135"/>
      <w:sz w:val="44"/>
    </w:rPr>
  </w:style>
  <w:style w:type="paragraph" w:customStyle="1" w:styleId="HB1">
    <w:name w:val="发布部门HB"/>
    <w:next w:val="affe"/>
    <w:pPr>
      <w:spacing w:line="360" w:lineRule="exact"/>
      <w:jc w:val="center"/>
    </w:pPr>
    <w:rPr>
      <w:rFonts w:ascii="宋体"/>
      <w:b/>
      <w:sz w:val="36"/>
    </w:rPr>
  </w:style>
  <w:style w:type="paragraph" w:customStyle="1" w:styleId="DB0">
    <w:name w:val="发布部门DB"/>
    <w:next w:val="affe"/>
    <w:pPr>
      <w:spacing w:line="360" w:lineRule="exact"/>
      <w:jc w:val="center"/>
    </w:pPr>
    <w:rPr>
      <w:rFonts w:ascii="宋体"/>
      <w:b/>
      <w:sz w:val="36"/>
    </w:rPr>
  </w:style>
  <w:style w:type="paragraph" w:customStyle="1" w:styleId="QB0">
    <w:name w:val="发布部门QB"/>
    <w:next w:val="affe"/>
    <w:pPr>
      <w:snapToGrid w:val="0"/>
      <w:jc w:val="center"/>
    </w:pPr>
    <w:rPr>
      <w:rFonts w:ascii="宋体"/>
      <w:b/>
      <w:sz w:val="36"/>
    </w:rPr>
  </w:style>
  <w:style w:type="paragraph" w:customStyle="1" w:styleId="DB1">
    <w:name w:val="标准标志DB"/>
    <w:next w:val="affe"/>
    <w:pPr>
      <w:shd w:val="solid" w:color="FFFFFF" w:fill="FFFFFF"/>
      <w:spacing w:line="0" w:lineRule="atLeast"/>
      <w:jc w:val="right"/>
    </w:pPr>
    <w:rPr>
      <w:rFonts w:eastAsia="Times New Roman" w:hAnsi="Britannic Bold"/>
      <w:b/>
      <w:w w:val="110"/>
      <w:kern w:val="2"/>
      <w:sz w:val="96"/>
    </w:rPr>
  </w:style>
  <w:style w:type="paragraph" w:customStyle="1" w:styleId="QB1">
    <w:name w:val="标准标志QB"/>
    <w:next w:val="affe"/>
    <w:pPr>
      <w:shd w:val="solid" w:color="FFFFFF" w:fill="FFFFFF"/>
      <w:spacing w:line="0" w:lineRule="atLeast"/>
      <w:jc w:val="right"/>
    </w:pPr>
    <w:rPr>
      <w:rFonts w:ascii="Arial Black" w:eastAsia="Times New Roman" w:hAnsi="Britannic Bold"/>
      <w:b/>
      <w:w w:val="110"/>
      <w:kern w:val="2"/>
      <w:sz w:val="113"/>
    </w:rPr>
  </w:style>
  <w:style w:type="paragraph" w:customStyle="1" w:styleId="GB1">
    <w:name w:val="标准标志GB"/>
    <w:next w:val="affe"/>
    <w:pPr>
      <w:shd w:val="solid" w:color="FFFFFF" w:fill="FFFFFF"/>
      <w:spacing w:line="0" w:lineRule="atLeast"/>
      <w:jc w:val="right"/>
    </w:pPr>
    <w:rPr>
      <w:rFonts w:ascii="Britannic Bold" w:eastAsia="Britannic Bold" w:hAnsi="Britannic Bold"/>
      <w:b/>
      <w:w w:val="110"/>
      <w:kern w:val="2"/>
      <w:sz w:val="160"/>
    </w:rPr>
  </w:style>
  <w:style w:type="paragraph" w:customStyle="1" w:styleId="af4">
    <w:name w:val="引言二级条标题"/>
    <w:basedOn w:val="af3"/>
    <w:next w:val="affffffff4"/>
    <w:qFormat/>
    <w:pPr>
      <w:numPr>
        <w:ilvl w:val="1"/>
      </w:numPr>
      <w:spacing w:before="156" w:after="156"/>
    </w:pPr>
    <w:rPr>
      <w:rFonts w:ascii="黑体"/>
    </w:rPr>
  </w:style>
  <w:style w:type="paragraph" w:customStyle="1" w:styleId="X">
    <w:name w:val="示例X"/>
    <w:basedOn w:val="affffffff4"/>
    <w:next w:val="afffffffff4"/>
    <w:qFormat/>
    <w:rPr>
      <w:sz w:val="18"/>
    </w:rPr>
  </w:style>
  <w:style w:type="paragraph" w:customStyle="1" w:styleId="afa">
    <w:name w:val="附录表标号"/>
    <w:basedOn w:val="affe"/>
    <w:next w:val="affffffff4"/>
    <w:pPr>
      <w:numPr>
        <w:numId w:val="13"/>
      </w:numPr>
      <w:snapToGrid w:val="0"/>
      <w:spacing w:line="14" w:lineRule="exact"/>
      <w:jc w:val="center"/>
    </w:pPr>
    <w:rPr>
      <w:color w:val="FFFFFF"/>
    </w:rPr>
  </w:style>
  <w:style w:type="paragraph" w:customStyle="1" w:styleId="ac">
    <w:name w:val="附录图标号"/>
    <w:basedOn w:val="affe"/>
    <w:next w:val="affffffff4"/>
    <w:pPr>
      <w:numPr>
        <w:numId w:val="14"/>
      </w:numPr>
      <w:snapToGrid w:val="0"/>
      <w:spacing w:line="14" w:lineRule="exact"/>
      <w:jc w:val="center"/>
    </w:pPr>
    <w:rPr>
      <w:color w:val="FFFFFF"/>
    </w:rPr>
  </w:style>
  <w:style w:type="paragraph" w:customStyle="1" w:styleId="affffffffff6">
    <w:name w:val="重要提示"/>
    <w:basedOn w:val="affffffff4"/>
    <w:next w:val="affffffff4"/>
    <w:qFormat/>
    <w:rPr>
      <w:rFonts w:eastAsia="黑体"/>
    </w:rPr>
  </w:style>
  <w:style w:type="paragraph" w:customStyle="1" w:styleId="affffffffff7">
    <w:name w:val="公式编号制表符"/>
    <w:basedOn w:val="affe"/>
    <w:next w:val="affe"/>
    <w:qFormat/>
    <w:pPr>
      <w:widowControl/>
      <w:tabs>
        <w:tab w:val="center" w:pos="4679"/>
        <w:tab w:val="right" w:leader="dot" w:pos="9299"/>
      </w:tabs>
      <w:autoSpaceDE w:val="0"/>
      <w:autoSpaceDN w:val="0"/>
      <w:textAlignment w:val="center"/>
    </w:pPr>
    <w:rPr>
      <w:rFonts w:ascii="宋体"/>
      <w:kern w:val="0"/>
      <w:szCs w:val="20"/>
    </w:rPr>
  </w:style>
  <w:style w:type="paragraph" w:customStyle="1" w:styleId="TOC10">
    <w:name w:val="TOC 标题1"/>
    <w:basedOn w:val="1"/>
    <w:next w:val="affe"/>
    <w:uiPriority w:val="39"/>
    <w:unhideWhenUsed/>
    <w:qFormat/>
    <w:pPr>
      <w:outlineLvl w:val="9"/>
    </w:pPr>
  </w:style>
  <w:style w:type="character" w:customStyle="1" w:styleId="1f">
    <w:name w:val="不明显参考1"/>
    <w:basedOn w:val="afff"/>
    <w:uiPriority w:val="31"/>
    <w:qFormat/>
    <w:rPr>
      <w:smallCaps/>
      <w:color w:val="595959" w:themeColor="text1" w:themeTint="A6"/>
    </w:rPr>
  </w:style>
  <w:style w:type="character" w:customStyle="1" w:styleId="1f0">
    <w:name w:val="不明显强调1"/>
    <w:basedOn w:val="afff"/>
    <w:uiPriority w:val="19"/>
    <w:qFormat/>
    <w:rPr>
      <w:i/>
      <w:iCs/>
      <w:color w:val="404040" w:themeColor="text1" w:themeTint="BF"/>
    </w:rPr>
  </w:style>
  <w:style w:type="character" w:customStyle="1" w:styleId="affff2">
    <w:name w:val="称呼 字符"/>
    <w:basedOn w:val="afff"/>
    <w:link w:val="affff1"/>
    <w:uiPriority w:val="99"/>
    <w:semiHidden/>
    <w:rPr>
      <w:kern w:val="2"/>
      <w:sz w:val="21"/>
      <w:szCs w:val="24"/>
    </w:rPr>
  </w:style>
  <w:style w:type="character" w:customStyle="1" w:styleId="affffc">
    <w:name w:val="纯文本 字符"/>
    <w:basedOn w:val="afff"/>
    <w:link w:val="affffb"/>
    <w:uiPriority w:val="99"/>
    <w:semiHidden/>
    <w:rPr>
      <w:rFonts w:ascii="宋体" w:hAnsi="Courier New" w:cs="Courier New"/>
      <w:kern w:val="2"/>
      <w:sz w:val="21"/>
      <w:szCs w:val="21"/>
    </w:rPr>
  </w:style>
  <w:style w:type="character" w:customStyle="1" w:styleId="afff8">
    <w:name w:val="电子邮件签名 字符"/>
    <w:basedOn w:val="afff"/>
    <w:link w:val="afff7"/>
    <w:uiPriority w:val="99"/>
    <w:semiHidden/>
    <w:rPr>
      <w:kern w:val="2"/>
      <w:sz w:val="21"/>
      <w:szCs w:val="24"/>
    </w:rPr>
  </w:style>
  <w:style w:type="character" w:customStyle="1" w:styleId="afffffb">
    <w:name w:val="副标题 字符"/>
    <w:basedOn w:val="afff"/>
    <w:link w:val="afffffa"/>
    <w:uiPriority w:val="11"/>
    <w:rPr>
      <w:rFonts w:asciiTheme="majorHAnsi" w:hAnsiTheme="majorHAnsi" w:cstheme="majorBidi"/>
      <w:b/>
      <w:bCs/>
      <w:kern w:val="28"/>
      <w:sz w:val="32"/>
      <w:szCs w:val="32"/>
    </w:rPr>
  </w:style>
  <w:style w:type="character" w:customStyle="1" w:styleId="afff3">
    <w:name w:val="宏文本 字符"/>
    <w:basedOn w:val="afff"/>
    <w:link w:val="afff2"/>
    <w:uiPriority w:val="99"/>
    <w:semiHidden/>
    <w:rPr>
      <w:rFonts w:ascii="Courier New" w:hAnsi="Courier New" w:cs="Courier New"/>
      <w:kern w:val="2"/>
      <w:sz w:val="24"/>
      <w:szCs w:val="24"/>
    </w:rPr>
  </w:style>
  <w:style w:type="character" w:customStyle="1" w:styleId="affff4">
    <w:name w:val="结束语 字符"/>
    <w:basedOn w:val="afff"/>
    <w:link w:val="affff3"/>
    <w:uiPriority w:val="99"/>
    <w:semiHidden/>
    <w:rPr>
      <w:kern w:val="2"/>
      <w:sz w:val="21"/>
      <w:szCs w:val="24"/>
    </w:rPr>
  </w:style>
  <w:style w:type="paragraph" w:styleId="affffffffff8">
    <w:name w:val="List Paragraph"/>
    <w:basedOn w:val="affe"/>
    <w:uiPriority w:val="99"/>
    <w:qFormat/>
    <w:pPr>
      <w:ind w:firstLineChars="200" w:firstLine="420"/>
    </w:pPr>
  </w:style>
  <w:style w:type="character" w:customStyle="1" w:styleId="1f1">
    <w:name w:val="明显参考1"/>
    <w:basedOn w:val="afff"/>
    <w:uiPriority w:val="32"/>
    <w:qFormat/>
    <w:rPr>
      <w:b/>
      <w:bCs/>
      <w:smallCaps/>
      <w:color w:val="5B9BD5" w:themeColor="accent1"/>
      <w:spacing w:val="5"/>
    </w:rPr>
  </w:style>
  <w:style w:type="character" w:customStyle="1" w:styleId="1f2">
    <w:name w:val="明显强调1"/>
    <w:basedOn w:val="afff"/>
    <w:uiPriority w:val="21"/>
    <w:qFormat/>
    <w:rPr>
      <w:i/>
      <w:iCs/>
      <w:color w:val="5B9BD5" w:themeColor="accent1"/>
    </w:rPr>
  </w:style>
  <w:style w:type="paragraph" w:styleId="affffffffff9">
    <w:name w:val="Intense Quote"/>
    <w:basedOn w:val="affe"/>
    <w:next w:val="affe"/>
    <w:link w:val="affffffffffa"/>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fffffffa">
    <w:name w:val="明显引用 字符"/>
    <w:basedOn w:val="afff"/>
    <w:link w:val="affffffffff9"/>
    <w:uiPriority w:val="30"/>
    <w:rPr>
      <w:i/>
      <w:iCs/>
      <w:color w:val="5B9BD5" w:themeColor="accent1"/>
      <w:kern w:val="2"/>
      <w:sz w:val="21"/>
      <w:szCs w:val="24"/>
    </w:rPr>
  </w:style>
  <w:style w:type="character" w:customStyle="1" w:styleId="afffff2">
    <w:name w:val="批注框文本 字符"/>
    <w:basedOn w:val="afff"/>
    <w:link w:val="afffff1"/>
    <w:uiPriority w:val="99"/>
    <w:semiHidden/>
    <w:qFormat/>
    <w:rPr>
      <w:kern w:val="2"/>
      <w:sz w:val="18"/>
      <w:szCs w:val="18"/>
    </w:rPr>
  </w:style>
  <w:style w:type="character" w:customStyle="1" w:styleId="affff0">
    <w:name w:val="批注文字 字符"/>
    <w:basedOn w:val="afff"/>
    <w:link w:val="affff"/>
    <w:uiPriority w:val="99"/>
    <w:qFormat/>
    <w:rPr>
      <w:kern w:val="2"/>
      <w:sz w:val="21"/>
      <w:szCs w:val="24"/>
    </w:rPr>
  </w:style>
  <w:style w:type="character" w:customStyle="1" w:styleId="affffff5">
    <w:name w:val="批注主题 字符"/>
    <w:basedOn w:val="affff0"/>
    <w:link w:val="affffff4"/>
    <w:uiPriority w:val="99"/>
    <w:semiHidden/>
    <w:rPr>
      <w:b/>
      <w:bCs/>
      <w:kern w:val="2"/>
      <w:sz w:val="21"/>
      <w:szCs w:val="24"/>
    </w:rPr>
  </w:style>
  <w:style w:type="character" w:customStyle="1" w:styleId="afffff8">
    <w:name w:val="签名 字符"/>
    <w:basedOn w:val="afff"/>
    <w:link w:val="afffff7"/>
    <w:uiPriority w:val="99"/>
    <w:semiHidden/>
    <w:rPr>
      <w:kern w:val="2"/>
      <w:sz w:val="21"/>
      <w:szCs w:val="24"/>
    </w:rPr>
  </w:style>
  <w:style w:type="table" w:customStyle="1" w:styleId="110">
    <w:name w:val="清单表 1 浅色1"/>
    <w:basedOn w:val="afff0"/>
    <w:uiPriority w:val="46"/>
    <w:qFormat/>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afff0"/>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0">
    <w:name w:val="清单表 1 浅色 - 着色 21"/>
    <w:basedOn w:val="afff0"/>
    <w:uiPriority w:val="46"/>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0">
    <w:name w:val="清单表 1 浅色 - 着色 31"/>
    <w:basedOn w:val="afff0"/>
    <w:uiPriority w:val="46"/>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0">
    <w:name w:val="清单表 1 浅色 - 着色 41"/>
    <w:basedOn w:val="afff0"/>
    <w:uiPriority w:val="46"/>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0">
    <w:name w:val="清单表 1 浅色 - 着色 51"/>
    <w:basedOn w:val="afff0"/>
    <w:uiPriority w:val="46"/>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610">
    <w:name w:val="清单表 1 浅色 - 着色 61"/>
    <w:basedOn w:val="afff0"/>
    <w:uiPriority w:val="46"/>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0">
    <w:name w:val="清单表 21"/>
    <w:basedOn w:val="afff0"/>
    <w:uiPriority w:val="47"/>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afff0"/>
    <w:uiPriority w:val="47"/>
    <w:tblPr>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0">
    <w:name w:val="清单表 2 - 着色 21"/>
    <w:basedOn w:val="afff0"/>
    <w:uiPriority w:val="47"/>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清单表 2 - 着色 31"/>
    <w:basedOn w:val="afff0"/>
    <w:uiPriority w:val="47"/>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清单表 2 - 着色 41"/>
    <w:basedOn w:val="afff0"/>
    <w:uiPriority w:val="47"/>
    <w:tblPr>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清单表 2 - 着色 51"/>
    <w:basedOn w:val="afff0"/>
    <w:uiPriority w:val="47"/>
    <w:tblPr>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0">
    <w:name w:val="清单表 2 - 着色 61"/>
    <w:basedOn w:val="afff0"/>
    <w:uiPriority w:val="47"/>
    <w:tblPr>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清单表 31"/>
    <w:basedOn w:val="afff0"/>
    <w:uiPriority w:val="48"/>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
    <w:name w:val="清单表 3 - 着色 11"/>
    <w:basedOn w:val="afff0"/>
    <w:uiPriority w:val="48"/>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
    <w:name w:val="清单表 3 - 着色 21"/>
    <w:basedOn w:val="afff0"/>
    <w:uiPriority w:val="48"/>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
    <w:name w:val="清单表 3 - 着色 31"/>
    <w:basedOn w:val="afff0"/>
    <w:uiPriority w:val="48"/>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
    <w:name w:val="清单表 3 - 着色 41"/>
    <w:basedOn w:val="afff0"/>
    <w:uiPriority w:val="48"/>
    <w:tblPr>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
    <w:name w:val="清单表 3 - 着色 51"/>
    <w:basedOn w:val="afff0"/>
    <w:uiPriority w:val="48"/>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61">
    <w:name w:val="清单表 3 - 着色 61"/>
    <w:basedOn w:val="afff0"/>
    <w:uiPriority w:val="48"/>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清单表 41"/>
    <w:basedOn w:val="afff0"/>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清单表 4 - 着色 11"/>
    <w:basedOn w:val="afff0"/>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清单表 4 - 着色 21"/>
    <w:basedOn w:val="afff0"/>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清单表 4 - 着色 31"/>
    <w:basedOn w:val="afff0"/>
    <w:uiPriority w:val="49"/>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fff0"/>
    <w:uiPriority w:val="49"/>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清单表 4 - 着色 51"/>
    <w:basedOn w:val="afff0"/>
    <w:uiPriority w:val="4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
    <w:name w:val="清单表 4 - 着色 61"/>
    <w:basedOn w:val="afff0"/>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清单表 5 深色1"/>
    <w:basedOn w:val="afff0"/>
    <w:uiPriority w:val="50"/>
    <w:rPr>
      <w:color w:val="FFFFFF" w:themeColor="background1"/>
    </w:rPr>
    <w:tblPr>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清单表 5 深色 - 着色 11"/>
    <w:basedOn w:val="afff0"/>
    <w:uiPriority w:val="50"/>
    <w:rPr>
      <w:color w:val="FFFFFF" w:themeColor="background1"/>
    </w:rPr>
    <w:tblPr>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清单表 5 深色 - 着色 21"/>
    <w:basedOn w:val="afff0"/>
    <w:uiPriority w:val="50"/>
    <w:rPr>
      <w:color w:val="FFFFFF" w:themeColor="background1"/>
    </w:rPr>
    <w:tblPr>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清单表 5 深色 - 着色 31"/>
    <w:basedOn w:val="afff0"/>
    <w:uiPriority w:val="50"/>
    <w:rPr>
      <w:color w:val="FFFFFF" w:themeColor="background1"/>
    </w:rPr>
    <w:tblPr>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清单表 5 深色 - 着色 41"/>
    <w:basedOn w:val="afff0"/>
    <w:uiPriority w:val="50"/>
    <w:rPr>
      <w:color w:val="FFFFFF" w:themeColor="background1"/>
    </w:rPr>
    <w:tblPr>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清单表 5 深色 - 着色 51"/>
    <w:basedOn w:val="afff0"/>
    <w:uiPriority w:val="50"/>
    <w:rPr>
      <w:color w:val="FFFFFF" w:themeColor="background1"/>
    </w:rPr>
    <w:tblPr>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清单表 5 深色 - 着色 61"/>
    <w:basedOn w:val="afff0"/>
    <w:uiPriority w:val="50"/>
    <w:rPr>
      <w:color w:val="FFFFFF" w:themeColor="background1"/>
    </w:rPr>
    <w:tblPr>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afff0"/>
    <w:uiPriority w:val="51"/>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清单表 6 彩色 - 着色 11"/>
    <w:basedOn w:val="afff0"/>
    <w:uiPriority w:val="51"/>
    <w:rPr>
      <w:color w:val="2E74B5" w:themeColor="accent1" w:themeShade="BF"/>
    </w:rPr>
    <w:tblPr>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清单表 6 彩色 - 着色 21"/>
    <w:basedOn w:val="afff0"/>
    <w:uiPriority w:val="51"/>
    <w:rPr>
      <w:color w:val="C45911" w:themeColor="accent2" w:themeShade="BF"/>
    </w:rPr>
    <w:tblPr>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清单表 6 彩色 - 着色 31"/>
    <w:basedOn w:val="afff0"/>
    <w:uiPriority w:val="51"/>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清单表 6 彩色 - 着色 41"/>
    <w:basedOn w:val="afff0"/>
    <w:uiPriority w:val="51"/>
    <w:rPr>
      <w:color w:val="BF8F00" w:themeColor="accent4" w:themeShade="BF"/>
    </w:rPr>
    <w:tblPr>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清单表 6 彩色 - 着色 51"/>
    <w:basedOn w:val="afff0"/>
    <w:uiPriority w:val="51"/>
    <w:rPr>
      <w:color w:val="2F5496" w:themeColor="accent5" w:themeShade="BF"/>
    </w:rPr>
    <w:tblPr>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清单表 6 彩色 - 着色 61"/>
    <w:basedOn w:val="afff0"/>
    <w:uiPriority w:val="51"/>
    <w:rPr>
      <w:color w:val="538135" w:themeColor="accent6" w:themeShade="BF"/>
    </w:rPr>
    <w:tblPr>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清单表 7 彩色1"/>
    <w:basedOn w:val="afff0"/>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清单表 7 彩色 - 着色 11"/>
    <w:basedOn w:val="afff0"/>
    <w:uiPriority w:val="52"/>
    <w:rPr>
      <w:color w:val="2E74B5" w:themeColor="accent1" w:themeShade="BF"/>
    </w:rP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清单表 7 彩色 - 着色 21"/>
    <w:basedOn w:val="afff0"/>
    <w:uiPriority w:val="52"/>
    <w:rPr>
      <w:color w:val="C45911" w:themeColor="accent2" w:themeShade="BF"/>
    </w:rP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清单表 7 彩色 - 着色 31"/>
    <w:basedOn w:val="afff0"/>
    <w:uiPriority w:val="52"/>
    <w:rPr>
      <w:color w:val="7B7B7B" w:themeColor="accent3" w:themeShade="BF"/>
    </w:rP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清单表 7 彩色 - 着色 41"/>
    <w:basedOn w:val="afff0"/>
    <w:uiPriority w:val="52"/>
    <w:rPr>
      <w:color w:val="BF8F00" w:themeColor="accent4" w:themeShade="BF"/>
    </w:rP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清单表 7 彩色 - 着色 51"/>
    <w:basedOn w:val="afff0"/>
    <w:uiPriority w:val="52"/>
    <w:rPr>
      <w:color w:val="2F5496" w:themeColor="accent5" w:themeShade="BF"/>
    </w:rP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清单表 7 彩色 - 着色 61"/>
    <w:basedOn w:val="afff0"/>
    <w:uiPriority w:val="52"/>
    <w:rPr>
      <w:color w:val="538135" w:themeColor="accent6" w:themeShade="BF"/>
    </w:rP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ffffe">
    <w:name w:val="日期 字符"/>
    <w:basedOn w:val="afff"/>
    <w:link w:val="affffd"/>
    <w:uiPriority w:val="99"/>
    <w:semiHidden/>
    <w:rPr>
      <w:kern w:val="2"/>
      <w:sz w:val="21"/>
      <w:szCs w:val="24"/>
    </w:rPr>
  </w:style>
  <w:style w:type="character" w:customStyle="1" w:styleId="1f3">
    <w:name w:val="书籍标题1"/>
    <w:basedOn w:val="afff"/>
    <w:uiPriority w:val="33"/>
    <w:qFormat/>
    <w:rPr>
      <w:b/>
      <w:bCs/>
      <w:i/>
      <w:iCs/>
      <w:spacing w:val="5"/>
    </w:rPr>
  </w:style>
  <w:style w:type="paragraph" w:customStyle="1" w:styleId="1f4">
    <w:name w:val="书目1"/>
    <w:basedOn w:val="affe"/>
    <w:next w:val="affe"/>
    <w:uiPriority w:val="37"/>
    <w:semiHidden/>
    <w:unhideWhenUsed/>
  </w:style>
  <w:style w:type="table" w:customStyle="1" w:styleId="111">
    <w:name w:val="网格表 1 浅色1"/>
    <w:basedOn w:val="afff0"/>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网格表 1 浅色 - 着色 11"/>
    <w:basedOn w:val="afff0"/>
    <w:uiPriority w:val="46"/>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211">
    <w:name w:val="网格表 1 浅色 - 着色 21"/>
    <w:basedOn w:val="afff0"/>
    <w:uiPriority w:val="46"/>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1">
    <w:name w:val="网格表 1 浅色 - 着色 31"/>
    <w:basedOn w:val="afff0"/>
    <w:uiPriority w:val="46"/>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1">
    <w:name w:val="网格表 1 浅色 - 着色 41"/>
    <w:basedOn w:val="afff0"/>
    <w:uiPriority w:val="46"/>
    <w:tblPr>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1">
    <w:name w:val="网格表 1 浅色 - 着色 51"/>
    <w:basedOn w:val="afff0"/>
    <w:uiPriority w:val="46"/>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611">
    <w:name w:val="网格表 1 浅色 - 着色 61"/>
    <w:basedOn w:val="afff0"/>
    <w:uiPriority w:val="46"/>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1">
    <w:name w:val="网格表 21"/>
    <w:basedOn w:val="afff0"/>
    <w:uiPriority w:val="47"/>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网格表 2 - 着色 11"/>
    <w:basedOn w:val="afff0"/>
    <w:uiPriority w:val="47"/>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1">
    <w:name w:val="网格表 2 - 着色 21"/>
    <w:basedOn w:val="afff0"/>
    <w:uiPriority w:val="47"/>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1">
    <w:name w:val="网格表 2 - 着色 31"/>
    <w:basedOn w:val="afff0"/>
    <w:uiPriority w:val="47"/>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1">
    <w:name w:val="网格表 2 - 着色 41"/>
    <w:basedOn w:val="afff0"/>
    <w:uiPriority w:val="47"/>
    <w:tblPr>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1">
    <w:name w:val="网格表 2 - 着色 51"/>
    <w:basedOn w:val="afff0"/>
    <w:uiPriority w:val="47"/>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1">
    <w:name w:val="网格表 2 - 着色 61"/>
    <w:basedOn w:val="afff0"/>
    <w:uiPriority w:val="47"/>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1">
    <w:name w:val="网格表 31"/>
    <w:basedOn w:val="afff0"/>
    <w:uiPriority w:val="48"/>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0">
    <w:name w:val="网格表 3 - 着色 11"/>
    <w:basedOn w:val="afff0"/>
    <w:uiPriority w:val="48"/>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0">
    <w:name w:val="网格表 3 - 着色 21"/>
    <w:basedOn w:val="afff0"/>
    <w:uiPriority w:val="48"/>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0">
    <w:name w:val="网格表 3 - 着色 31"/>
    <w:basedOn w:val="afff0"/>
    <w:uiPriority w:val="48"/>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0">
    <w:name w:val="网格表 3 - 着色 41"/>
    <w:basedOn w:val="afff0"/>
    <w:uiPriority w:val="48"/>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0">
    <w:name w:val="网格表 3 - 着色 51"/>
    <w:basedOn w:val="afff0"/>
    <w:uiPriority w:val="48"/>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610">
    <w:name w:val="网格表 3 - 着色 61"/>
    <w:basedOn w:val="afff0"/>
    <w:uiPriority w:val="48"/>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1">
    <w:name w:val="网格表 41"/>
    <w:basedOn w:val="afff0"/>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网格表 4 - 着色 11"/>
    <w:basedOn w:val="afff0"/>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0">
    <w:name w:val="网格表 4 - 着色 21"/>
    <w:basedOn w:val="afff0"/>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网格表 4 - 着色 31"/>
    <w:basedOn w:val="afff0"/>
    <w:uiPriority w:val="49"/>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网格表 4 - 着色 41"/>
    <w:basedOn w:val="afff0"/>
    <w:uiPriority w:val="49"/>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网格表 4 - 着色 51"/>
    <w:basedOn w:val="afff0"/>
    <w:uiPriority w:val="4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0">
    <w:name w:val="网格表 4 - 着色 61"/>
    <w:basedOn w:val="afff0"/>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网格表 5 深色1"/>
    <w:basedOn w:val="afff0"/>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网格表 5 深色 - 着色 11"/>
    <w:basedOn w:val="afff0"/>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210">
    <w:name w:val="网格表 5 深色 - 着色 21"/>
    <w:basedOn w:val="afff0"/>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0">
    <w:name w:val="网格表 5 深色 - 着色 31"/>
    <w:basedOn w:val="afff0"/>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0">
    <w:name w:val="网格表 5 深色 - 着色 41"/>
    <w:basedOn w:val="afff0"/>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0">
    <w:name w:val="网格表 5 深色 - 着色 51"/>
    <w:basedOn w:val="afff0"/>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610">
    <w:name w:val="网格表 5 深色 - 着色 61"/>
    <w:basedOn w:val="afff0"/>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1">
    <w:name w:val="网格表 6 彩色1"/>
    <w:basedOn w:val="afff0"/>
    <w:uiPriority w:val="51"/>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网格表 6 彩色 - 着色 11"/>
    <w:basedOn w:val="afff0"/>
    <w:uiPriority w:val="51"/>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0">
    <w:name w:val="网格表 6 彩色 - 着色 21"/>
    <w:basedOn w:val="afff0"/>
    <w:uiPriority w:val="51"/>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网格表 6 彩色 - 着色 31"/>
    <w:basedOn w:val="afff0"/>
    <w:uiPriority w:val="51"/>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网格表 6 彩色 - 着色 41"/>
    <w:basedOn w:val="afff0"/>
    <w:uiPriority w:val="51"/>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网格表 6 彩色 - 着色 51"/>
    <w:basedOn w:val="afff0"/>
    <w:uiPriority w:val="51"/>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0">
    <w:name w:val="网格表 6 彩色 - 着色 61"/>
    <w:basedOn w:val="afff0"/>
    <w:uiPriority w:val="51"/>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1">
    <w:name w:val="网格表 7 彩色1"/>
    <w:basedOn w:val="afff0"/>
    <w:uiPriority w:val="52"/>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0">
    <w:name w:val="网格表 7 彩色 - 着色 11"/>
    <w:basedOn w:val="afff0"/>
    <w:uiPriority w:val="52"/>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0">
    <w:name w:val="网格表 7 彩色 - 着色 21"/>
    <w:basedOn w:val="afff0"/>
    <w:uiPriority w:val="52"/>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0">
    <w:name w:val="网格表 7 彩色 - 着色 31"/>
    <w:basedOn w:val="afff0"/>
    <w:uiPriority w:val="52"/>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0">
    <w:name w:val="网格表 7 彩色 - 着色 41"/>
    <w:basedOn w:val="afff0"/>
    <w:uiPriority w:val="52"/>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0">
    <w:name w:val="网格表 7 彩色 - 着色 51"/>
    <w:basedOn w:val="afff0"/>
    <w:uiPriority w:val="52"/>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7-610">
    <w:name w:val="网格表 7 彩色 - 着色 61"/>
    <w:basedOn w:val="afff0"/>
    <w:uiPriority w:val="52"/>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f5">
    <w:name w:val="网格型浅色1"/>
    <w:basedOn w:val="afff0"/>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fff0">
    <w:name w:val="尾注文本 字符"/>
    <w:basedOn w:val="afff"/>
    <w:link w:val="afffff"/>
    <w:uiPriority w:val="99"/>
    <w:semiHidden/>
    <w:rPr>
      <w:kern w:val="2"/>
      <w:sz w:val="21"/>
      <w:szCs w:val="24"/>
    </w:rPr>
  </w:style>
  <w:style w:type="character" w:customStyle="1" w:styleId="afffd">
    <w:name w:val="文档结构图 字符"/>
    <w:basedOn w:val="afff"/>
    <w:link w:val="afffc"/>
    <w:uiPriority w:val="99"/>
    <w:semiHidden/>
    <w:rPr>
      <w:rFonts w:ascii="Microsoft YaHei UI" w:eastAsia="Microsoft YaHei UI"/>
      <w:kern w:val="2"/>
      <w:sz w:val="18"/>
      <w:szCs w:val="18"/>
    </w:rPr>
  </w:style>
  <w:style w:type="table" w:customStyle="1" w:styleId="112">
    <w:name w:val="无格式表格 11"/>
    <w:basedOn w:val="afff0"/>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无格式表格 21"/>
    <w:basedOn w:val="afff0"/>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fff0"/>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fff0"/>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无格式表格 51"/>
    <w:basedOn w:val="afff0"/>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fffffb">
    <w:name w:val="No Spacing"/>
    <w:uiPriority w:val="1"/>
    <w:qFormat/>
    <w:pPr>
      <w:widowControl w:val="0"/>
      <w:jc w:val="both"/>
    </w:pPr>
    <w:rPr>
      <w:kern w:val="2"/>
      <w:sz w:val="21"/>
      <w:szCs w:val="24"/>
    </w:rPr>
  </w:style>
  <w:style w:type="character" w:customStyle="1" w:styleId="affffff1">
    <w:name w:val="信息标题 字符"/>
    <w:basedOn w:val="afff"/>
    <w:link w:val="affffff0"/>
    <w:uiPriority w:val="99"/>
    <w:semiHidden/>
    <w:rPr>
      <w:rFonts w:asciiTheme="majorHAnsi" w:eastAsiaTheme="majorEastAsia" w:hAnsiTheme="majorHAnsi" w:cstheme="majorBidi"/>
      <w:kern w:val="2"/>
      <w:sz w:val="24"/>
      <w:szCs w:val="24"/>
      <w:shd w:val="pct20" w:color="auto" w:fill="auto"/>
    </w:rPr>
  </w:style>
  <w:style w:type="paragraph" w:styleId="affffffffffc">
    <w:name w:val="Quote"/>
    <w:basedOn w:val="affe"/>
    <w:next w:val="affe"/>
    <w:link w:val="affffffffffd"/>
    <w:uiPriority w:val="29"/>
    <w:qFormat/>
    <w:pPr>
      <w:spacing w:before="200" w:after="160"/>
      <w:ind w:left="864" w:right="864"/>
      <w:jc w:val="center"/>
    </w:pPr>
    <w:rPr>
      <w:i/>
      <w:iCs/>
      <w:color w:val="404040" w:themeColor="text1" w:themeTint="BF"/>
    </w:rPr>
  </w:style>
  <w:style w:type="character" w:customStyle="1" w:styleId="affffffffffd">
    <w:name w:val="引用 字符"/>
    <w:basedOn w:val="afff"/>
    <w:link w:val="affffffffffc"/>
    <w:uiPriority w:val="29"/>
    <w:rPr>
      <w:i/>
      <w:iCs/>
      <w:color w:val="404040" w:themeColor="text1" w:themeTint="BF"/>
      <w:kern w:val="2"/>
      <w:sz w:val="21"/>
      <w:szCs w:val="24"/>
    </w:rPr>
  </w:style>
  <w:style w:type="character" w:styleId="affffffffffe">
    <w:name w:val="Placeholder Text"/>
    <w:basedOn w:val="afff"/>
    <w:uiPriority w:val="99"/>
    <w:semiHidden/>
    <w:rPr>
      <w:color w:val="808080"/>
    </w:rPr>
  </w:style>
  <w:style w:type="character" w:customStyle="1" w:styleId="affffff7">
    <w:name w:val="正文文本首行缩进 字符"/>
    <w:basedOn w:val="affff6"/>
    <w:link w:val="affffff6"/>
    <w:uiPriority w:val="99"/>
    <w:semiHidden/>
    <w:rPr>
      <w:kern w:val="2"/>
      <w:sz w:val="21"/>
      <w:szCs w:val="24"/>
    </w:rPr>
  </w:style>
  <w:style w:type="character" w:customStyle="1" w:styleId="affff8">
    <w:name w:val="正文文本缩进 字符"/>
    <w:basedOn w:val="afff"/>
    <w:link w:val="affff7"/>
    <w:uiPriority w:val="99"/>
    <w:semiHidden/>
    <w:rPr>
      <w:kern w:val="2"/>
      <w:sz w:val="21"/>
      <w:szCs w:val="24"/>
    </w:rPr>
  </w:style>
  <w:style w:type="character" w:customStyle="1" w:styleId="2a">
    <w:name w:val="正文文本首行缩进 2 字符"/>
    <w:basedOn w:val="affff8"/>
    <w:link w:val="29"/>
    <w:uiPriority w:val="99"/>
    <w:semiHidden/>
    <w:rPr>
      <w:kern w:val="2"/>
      <w:sz w:val="21"/>
      <w:szCs w:val="24"/>
    </w:rPr>
  </w:style>
  <w:style w:type="character" w:customStyle="1" w:styleId="26">
    <w:name w:val="正文文本 2 字符"/>
    <w:basedOn w:val="afff"/>
    <w:link w:val="25"/>
    <w:uiPriority w:val="99"/>
    <w:semiHidden/>
    <w:rPr>
      <w:kern w:val="2"/>
      <w:sz w:val="21"/>
      <w:szCs w:val="24"/>
    </w:rPr>
  </w:style>
  <w:style w:type="character" w:customStyle="1" w:styleId="34">
    <w:name w:val="正文文本 3 字符"/>
    <w:basedOn w:val="afff"/>
    <w:link w:val="33"/>
    <w:uiPriority w:val="99"/>
    <w:semiHidden/>
    <w:rPr>
      <w:kern w:val="2"/>
      <w:sz w:val="16"/>
      <w:szCs w:val="16"/>
    </w:rPr>
  </w:style>
  <w:style w:type="character" w:customStyle="1" w:styleId="24">
    <w:name w:val="正文文本缩进 2 字符"/>
    <w:basedOn w:val="afff"/>
    <w:link w:val="23"/>
    <w:uiPriority w:val="99"/>
    <w:semiHidden/>
    <w:rPr>
      <w:kern w:val="2"/>
      <w:sz w:val="21"/>
      <w:szCs w:val="24"/>
    </w:rPr>
  </w:style>
  <w:style w:type="character" w:customStyle="1" w:styleId="37">
    <w:name w:val="正文文本缩进 3 字符"/>
    <w:basedOn w:val="afff"/>
    <w:link w:val="36"/>
    <w:uiPriority w:val="99"/>
    <w:semiHidden/>
    <w:rPr>
      <w:kern w:val="2"/>
      <w:sz w:val="16"/>
      <w:szCs w:val="16"/>
    </w:rPr>
  </w:style>
  <w:style w:type="character" w:customStyle="1" w:styleId="afff6">
    <w:name w:val="注释标题 字符"/>
    <w:basedOn w:val="afff"/>
    <w:link w:val="afff5"/>
    <w:uiPriority w:val="99"/>
    <w:semiHidden/>
    <w:rPr>
      <w:kern w:val="2"/>
      <w:sz w:val="21"/>
      <w:szCs w:val="24"/>
    </w:rPr>
  </w:style>
  <w:style w:type="paragraph" w:customStyle="1" w:styleId="afffffffffff">
    <w:name w:val="附录无标题章"/>
    <w:basedOn w:val="afe"/>
    <w:qFormat/>
    <w:pPr>
      <w:spacing w:beforeLines="0" w:before="0" w:afterLines="0" w:after="0"/>
    </w:pPr>
    <w:rPr>
      <w:rFonts w:asciiTheme="majorEastAsia" w:eastAsiaTheme="majorEastAsia"/>
    </w:rPr>
  </w:style>
  <w:style w:type="paragraph" w:customStyle="1" w:styleId="afffffffffff0">
    <w:name w:val="附录一级无标题条"/>
    <w:basedOn w:val="aff"/>
    <w:qFormat/>
    <w:pPr>
      <w:spacing w:beforeLines="0" w:before="0" w:afterLines="0" w:after="0"/>
    </w:pPr>
    <w:rPr>
      <w:rFonts w:asciiTheme="majorEastAsia" w:eastAsiaTheme="majorEastAsia"/>
    </w:rPr>
  </w:style>
  <w:style w:type="paragraph" w:customStyle="1" w:styleId="afffffffffff1">
    <w:name w:val="附录二级无标题条"/>
    <w:basedOn w:val="aff0"/>
    <w:qFormat/>
    <w:pPr>
      <w:spacing w:beforeLines="0" w:before="0" w:afterLines="0" w:after="0"/>
    </w:pPr>
    <w:rPr>
      <w:rFonts w:asciiTheme="majorEastAsia" w:eastAsiaTheme="majorEastAsia"/>
    </w:rPr>
  </w:style>
  <w:style w:type="paragraph" w:customStyle="1" w:styleId="afffffffffff2">
    <w:name w:val="附录三级无标题条"/>
    <w:basedOn w:val="aff1"/>
    <w:qFormat/>
    <w:pPr>
      <w:spacing w:beforeLines="0" w:before="0" w:afterLines="0" w:after="0"/>
    </w:pPr>
    <w:rPr>
      <w:rFonts w:asciiTheme="majorEastAsia" w:eastAsiaTheme="majorEastAsia"/>
    </w:rPr>
  </w:style>
  <w:style w:type="paragraph" w:customStyle="1" w:styleId="afffffffffff3">
    <w:name w:val="附录四级无标题条"/>
    <w:basedOn w:val="aff2"/>
    <w:qFormat/>
    <w:pPr>
      <w:spacing w:beforeLines="0" w:before="0" w:afterLines="0" w:after="0"/>
    </w:pPr>
    <w:rPr>
      <w:rFonts w:asciiTheme="majorEastAsia" w:eastAsiaTheme="majorEastAsia"/>
    </w:rPr>
  </w:style>
  <w:style w:type="paragraph" w:customStyle="1" w:styleId="TB">
    <w:name w:val="标准标志TB"/>
    <w:basedOn w:val="affe"/>
    <w:qFormat/>
    <w:pPr>
      <w:widowControl/>
      <w:shd w:val="solid" w:color="FFFFFF" w:fill="FFFFFF"/>
      <w:spacing w:line="0" w:lineRule="atLeast"/>
      <w:jc w:val="right"/>
    </w:pPr>
    <w:rPr>
      <w:rFonts w:eastAsia="Arial Unicode MS"/>
      <w:b/>
      <w:w w:val="130"/>
      <w:sz w:val="96"/>
      <w:szCs w:val="20"/>
    </w:rPr>
  </w:style>
  <w:style w:type="paragraph" w:customStyle="1" w:styleId="TB0">
    <w:name w:val="标准称谓TB"/>
    <w:basedOn w:val="affe"/>
    <w:qFormat/>
    <w:pPr>
      <w:kinsoku w:val="0"/>
      <w:overflowPunct w:val="0"/>
      <w:autoSpaceDE w:val="0"/>
      <w:autoSpaceDN w:val="0"/>
      <w:spacing w:line="0" w:lineRule="atLeast"/>
      <w:jc w:val="center"/>
    </w:pPr>
    <w:rPr>
      <w:rFonts w:ascii="黑体" w:eastAsia="黑体" w:hAnsi="黑体"/>
      <w:bCs/>
      <w:spacing w:val="40"/>
      <w:kern w:val="0"/>
      <w:sz w:val="72"/>
      <w:szCs w:val="20"/>
    </w:rPr>
  </w:style>
  <w:style w:type="paragraph" w:customStyle="1" w:styleId="GB2">
    <w:name w:val="发布GB"/>
    <w:basedOn w:val="affff5"/>
    <w:qFormat/>
    <w:pPr>
      <w:spacing w:after="0" w:line="280" w:lineRule="exact"/>
      <w:ind w:left="284"/>
    </w:pPr>
    <w:rPr>
      <w:rFonts w:ascii="黑体" w:eastAsia="黑体"/>
      <w:kern w:val="3"/>
      <w:sz w:val="28"/>
    </w:rPr>
  </w:style>
  <w:style w:type="paragraph" w:customStyle="1" w:styleId="DB2">
    <w:name w:val="发布DB"/>
    <w:basedOn w:val="GB2"/>
    <w:qFormat/>
    <w:pPr>
      <w:ind w:left="567"/>
    </w:pPr>
  </w:style>
  <w:style w:type="paragraph" w:customStyle="1" w:styleId="HB2">
    <w:name w:val="发布HB"/>
    <w:basedOn w:val="GB2"/>
    <w:qFormat/>
    <w:pPr>
      <w:ind w:left="567"/>
    </w:pPr>
  </w:style>
  <w:style w:type="paragraph" w:customStyle="1" w:styleId="QB2">
    <w:name w:val="发布QB"/>
    <w:basedOn w:val="GB2"/>
    <w:qFormat/>
    <w:pPr>
      <w:ind w:left="567"/>
    </w:pPr>
  </w:style>
  <w:style w:type="paragraph" w:customStyle="1" w:styleId="TB1">
    <w:name w:val="发布TB"/>
    <w:basedOn w:val="GB2"/>
    <w:qFormat/>
    <w:pPr>
      <w:ind w:left="567"/>
    </w:pPr>
  </w:style>
  <w:style w:type="paragraph" w:customStyle="1" w:styleId="TB2">
    <w:name w:val="发布部门TB"/>
    <w:basedOn w:val="affe"/>
    <w:qFormat/>
    <w:pPr>
      <w:widowControl/>
      <w:spacing w:line="360" w:lineRule="exact"/>
      <w:jc w:val="center"/>
    </w:pPr>
    <w:rPr>
      <w:rFonts w:ascii="黑体" w:eastAsia="黑体" w:hAnsi="黑体"/>
      <w:spacing w:val="20"/>
      <w:w w:val="135"/>
      <w:kern w:val="0"/>
      <w:sz w:val="36"/>
      <w:szCs w:val="20"/>
    </w:rPr>
  </w:style>
  <w:style w:type="paragraph" w:customStyle="1" w:styleId="CEC">
    <w:name w:val="标准标志CEC"/>
    <w:basedOn w:val="affe"/>
    <w:qFormat/>
    <w:pPr>
      <w:jc w:val="right"/>
    </w:pPr>
    <w:rPr>
      <w:rFonts w:eastAsia="Times New Roman"/>
      <w:b/>
      <w:sz w:val="96"/>
    </w:rPr>
  </w:style>
  <w:style w:type="paragraph" w:customStyle="1" w:styleId="CEC0">
    <w:name w:val="标准称谓CEC"/>
    <w:basedOn w:val="affe"/>
    <w:qFormat/>
    <w:pPr>
      <w:jc w:val="center"/>
    </w:pPr>
    <w:rPr>
      <w:rFonts w:eastAsia="黑体"/>
      <w:b/>
      <w:w w:val="132"/>
      <w:kern w:val="0"/>
      <w:sz w:val="52"/>
    </w:rPr>
  </w:style>
  <w:style w:type="paragraph" w:customStyle="1" w:styleId="CEC1">
    <w:name w:val="发布CEC"/>
    <w:basedOn w:val="GB2"/>
    <w:qFormat/>
  </w:style>
  <w:style w:type="paragraph" w:customStyle="1" w:styleId="CEC2">
    <w:name w:val="发布部门CEC"/>
    <w:basedOn w:val="affe"/>
    <w:qFormat/>
    <w:pPr>
      <w:snapToGrid w:val="0"/>
    </w:pPr>
    <w:rPr>
      <w:b/>
      <w:w w:val="135"/>
      <w:kern w:val="0"/>
      <w:sz w:val="36"/>
    </w:rPr>
  </w:style>
  <w:style w:type="paragraph" w:customStyle="1" w:styleId="afffffffffff4">
    <w:name w:val="标准正文公式"/>
    <w:basedOn w:val="affe"/>
    <w:next w:val="affe"/>
    <w:pPr>
      <w:tabs>
        <w:tab w:val="center" w:pos="4678"/>
        <w:tab w:val="right" w:leader="middleDot" w:pos="9356"/>
      </w:tabs>
      <w:adjustRightInd w:val="0"/>
    </w:pPr>
    <w:rPr>
      <w:rFonts w:ascii="宋体" w:hAnsi="宋体"/>
      <w:szCs w:val="21"/>
    </w:rPr>
  </w:style>
  <w:style w:type="paragraph" w:customStyle="1" w:styleId="af1">
    <w:name w:val="附录公式标号"/>
    <w:basedOn w:val="affffffffff8"/>
    <w:qFormat/>
    <w:pPr>
      <w:numPr>
        <w:numId w:val="27"/>
      </w:numPr>
      <w:snapToGrid w:val="0"/>
      <w:spacing w:line="14" w:lineRule="atLeast"/>
      <w:ind w:firstLineChars="0"/>
    </w:pPr>
    <w:rPr>
      <w:color w:val="FFFFFF" w:themeColor="background1"/>
      <w:sz w:val="2"/>
    </w:rPr>
  </w:style>
  <w:style w:type="paragraph" w:customStyle="1" w:styleId="af2">
    <w:name w:val="附录公式编号"/>
    <w:basedOn w:val="affff5"/>
    <w:qFormat/>
    <w:pPr>
      <w:numPr>
        <w:ilvl w:val="1"/>
        <w:numId w:val="27"/>
      </w:numPr>
    </w:pPr>
  </w:style>
  <w:style w:type="character" w:customStyle="1" w:styleId="Char">
    <w:name w:val="段 Char"/>
    <w:link w:val="affffffff4"/>
    <w:qFormat/>
    <w:rPr>
      <w:rFonts w:ascii="宋体"/>
      <w:sz w:val="21"/>
    </w:rPr>
  </w:style>
  <w:style w:type="character" w:customStyle="1" w:styleId="1f6">
    <w:name w:val="未处理的提及1"/>
    <w:basedOn w:val="afff"/>
    <w:uiPriority w:val="99"/>
    <w:semiHidden/>
    <w:unhideWhenUsed/>
    <w:rPr>
      <w:color w:val="605E5C"/>
      <w:shd w:val="clear" w:color="auto" w:fill="E1DFDD"/>
    </w:rPr>
  </w:style>
  <w:style w:type="paragraph" w:customStyle="1" w:styleId="ae">
    <w:name w:val="列项——（一级）"/>
    <w:pPr>
      <w:widowControl w:val="0"/>
      <w:numPr>
        <w:numId w:val="28"/>
      </w:numPr>
      <w:jc w:val="both"/>
    </w:pPr>
    <w:rPr>
      <w:rFonts w:ascii="宋体"/>
      <w:sz w:val="21"/>
    </w:rPr>
  </w:style>
  <w:style w:type="paragraph" w:customStyle="1" w:styleId="af">
    <w:name w:val="列项●（二级）"/>
    <w:pPr>
      <w:numPr>
        <w:ilvl w:val="1"/>
        <w:numId w:val="28"/>
      </w:numPr>
      <w:tabs>
        <w:tab w:val="left" w:pos="840"/>
      </w:tabs>
      <w:jc w:val="both"/>
    </w:pPr>
    <w:rPr>
      <w:rFonts w:ascii="宋体"/>
      <w:sz w:val="21"/>
    </w:rPr>
  </w:style>
  <w:style w:type="paragraph" w:customStyle="1" w:styleId="af0">
    <w:name w:val="列项◆（三级）"/>
    <w:basedOn w:val="affe"/>
    <w:pPr>
      <w:numPr>
        <w:ilvl w:val="2"/>
        <w:numId w:val="28"/>
      </w:numPr>
    </w:pPr>
    <w:rPr>
      <w:rFonts w:ascii="宋体"/>
      <w:szCs w:val="21"/>
    </w:rPr>
  </w:style>
  <w:style w:type="paragraph" w:customStyle="1" w:styleId="1f7">
    <w:name w:val="修订1"/>
    <w:hidden/>
    <w:uiPriority w:val="99"/>
    <w:semiHidden/>
    <w:rPr>
      <w:kern w:val="2"/>
      <w:sz w:val="21"/>
      <w:szCs w:val="24"/>
    </w:rPr>
  </w:style>
  <w:style w:type="paragraph" w:customStyle="1" w:styleId="MTDisplayEquation">
    <w:name w:val="MTDisplayEquation"/>
    <w:basedOn w:val="affe"/>
    <w:next w:val="affe"/>
    <w:link w:val="MTDisplayEquation0"/>
    <w:pPr>
      <w:tabs>
        <w:tab w:val="center" w:pos="4680"/>
        <w:tab w:val="right" w:pos="9360"/>
      </w:tabs>
    </w:pPr>
  </w:style>
  <w:style w:type="character" w:customStyle="1" w:styleId="MTDisplayEquation0">
    <w:name w:val="MTDisplayEquation 字符"/>
    <w:basedOn w:val="afff"/>
    <w:link w:val="MTDisplayEquation"/>
    <w:rPr>
      <w:kern w:val="2"/>
      <w:sz w:val="21"/>
      <w:szCs w:val="24"/>
    </w:rPr>
  </w:style>
  <w:style w:type="character" w:customStyle="1" w:styleId="MTEquationSection">
    <w:name w:val="MTEquationSection"/>
    <w:basedOn w:val="afff"/>
    <w:rPr>
      <w:vanish/>
      <w:color w:val="FF0000"/>
    </w:rPr>
  </w:style>
  <w:style w:type="character" w:customStyle="1" w:styleId="afffff4">
    <w:name w:val="页脚 字符"/>
    <w:basedOn w:val="afff"/>
    <w:link w:val="afffff3"/>
    <w:uiPriority w:val="99"/>
    <w:qFormat/>
    <w:rPr>
      <w:kern w:val="2"/>
      <w:sz w:val="18"/>
      <w:szCs w:val="18"/>
    </w:rPr>
  </w:style>
  <w:style w:type="table" w:customStyle="1" w:styleId="1f8">
    <w:name w:val="网格型1"/>
    <w:basedOn w:val="afff0"/>
    <w:uiPriority w:val="59"/>
    <w:qFormat/>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e">
    <w:name w:val="脚注文本 字符"/>
    <w:basedOn w:val="afff"/>
    <w:link w:val="afffffd"/>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image" Target="media/image3.wmf"/><Relationship Id="rId42" Type="http://schemas.openxmlformats.org/officeDocument/2006/relationships/oleObject" Target="embeddings/oleObject11.bin"/><Relationship Id="rId63" Type="http://schemas.openxmlformats.org/officeDocument/2006/relationships/oleObject" Target="embeddings/oleObject23.bin"/><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69.wmf"/><Relationship Id="rId170" Type="http://schemas.openxmlformats.org/officeDocument/2006/relationships/oleObject" Target="embeddings/oleObject78.bin"/><Relationship Id="rId191" Type="http://schemas.openxmlformats.org/officeDocument/2006/relationships/image" Target="media/image85.wmf"/><Relationship Id="rId205" Type="http://schemas.openxmlformats.org/officeDocument/2006/relationships/image" Target="media/image92.wmf"/><Relationship Id="rId226" Type="http://schemas.openxmlformats.org/officeDocument/2006/relationships/oleObject" Target="embeddings/oleObject106.bin"/><Relationship Id="rId247" Type="http://schemas.openxmlformats.org/officeDocument/2006/relationships/image" Target="media/image113.wmf"/><Relationship Id="rId107" Type="http://schemas.openxmlformats.org/officeDocument/2006/relationships/image" Target="media/image43.wmf"/><Relationship Id="rId268" Type="http://schemas.openxmlformats.org/officeDocument/2006/relationships/oleObject" Target="embeddings/oleObject127.bin"/><Relationship Id="rId11" Type="http://schemas.openxmlformats.org/officeDocument/2006/relationships/header" Target="header2.xml"/><Relationship Id="rId32" Type="http://schemas.openxmlformats.org/officeDocument/2006/relationships/oleObject" Target="embeddings/oleObject6.bin"/><Relationship Id="rId53" Type="http://schemas.openxmlformats.org/officeDocument/2006/relationships/image" Target="media/image19.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4.wmf"/><Relationship Id="rId5" Type="http://schemas.openxmlformats.org/officeDocument/2006/relationships/styles" Target="styles.xml"/><Relationship Id="rId95" Type="http://schemas.openxmlformats.org/officeDocument/2006/relationships/image" Target="media/image37.wmf"/><Relationship Id="rId160" Type="http://schemas.openxmlformats.org/officeDocument/2006/relationships/oleObject" Target="embeddings/oleObject73.bin"/><Relationship Id="rId181" Type="http://schemas.openxmlformats.org/officeDocument/2006/relationships/image" Target="media/image80.wmf"/><Relationship Id="rId216" Type="http://schemas.openxmlformats.org/officeDocument/2006/relationships/oleObject" Target="embeddings/oleObject101.bin"/><Relationship Id="rId237" Type="http://schemas.openxmlformats.org/officeDocument/2006/relationships/image" Target="media/image108.wmf"/><Relationship Id="rId258" Type="http://schemas.openxmlformats.org/officeDocument/2006/relationships/oleObject" Target="embeddings/oleObject122.bin"/><Relationship Id="rId22" Type="http://schemas.openxmlformats.org/officeDocument/2006/relationships/oleObject" Target="embeddings/oleObject1.bin"/><Relationship Id="rId43" Type="http://schemas.openxmlformats.org/officeDocument/2006/relationships/image" Target="media/image14.wmf"/><Relationship Id="rId64" Type="http://schemas.openxmlformats.org/officeDocument/2006/relationships/oleObject" Target="embeddings/oleObject24.bin"/><Relationship Id="rId118" Type="http://schemas.openxmlformats.org/officeDocument/2006/relationships/oleObject" Target="embeddings/oleObject52.bin"/><Relationship Id="rId139" Type="http://schemas.openxmlformats.org/officeDocument/2006/relationships/image" Target="media/image59.wmf"/><Relationship Id="rId85" Type="http://schemas.openxmlformats.org/officeDocument/2006/relationships/image" Target="media/image32.wmf"/><Relationship Id="rId150" Type="http://schemas.openxmlformats.org/officeDocument/2006/relationships/oleObject" Target="embeddings/oleObject68.bin"/><Relationship Id="rId171" Type="http://schemas.openxmlformats.org/officeDocument/2006/relationships/image" Target="media/image75.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3.wmf"/><Relationship Id="rId248" Type="http://schemas.openxmlformats.org/officeDocument/2006/relationships/oleObject" Target="embeddings/oleObject117.bin"/><Relationship Id="rId269" Type="http://schemas.openxmlformats.org/officeDocument/2006/relationships/footer" Target="footer6.xml"/><Relationship Id="rId12" Type="http://schemas.openxmlformats.org/officeDocument/2006/relationships/footer" Target="footer1.xml"/><Relationship Id="rId33" Type="http://schemas.openxmlformats.org/officeDocument/2006/relationships/image" Target="media/image9.wmf"/><Relationship Id="rId108" Type="http://schemas.openxmlformats.org/officeDocument/2006/relationships/oleObject" Target="embeddings/oleObject47.bin"/><Relationship Id="rId129" Type="http://schemas.openxmlformats.org/officeDocument/2006/relationships/image" Target="media/image54.wmf"/><Relationship Id="rId54" Type="http://schemas.openxmlformats.org/officeDocument/2006/relationships/oleObject" Target="embeddings/oleObject17.bin"/><Relationship Id="rId75" Type="http://schemas.openxmlformats.org/officeDocument/2006/relationships/image" Target="media/image27.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0.wmf"/><Relationship Id="rId182" Type="http://schemas.openxmlformats.org/officeDocument/2006/relationships/oleObject" Target="embeddings/oleObject84.bin"/><Relationship Id="rId217" Type="http://schemas.openxmlformats.org/officeDocument/2006/relationships/image" Target="media/image98.wmf"/><Relationship Id="rId6" Type="http://schemas.openxmlformats.org/officeDocument/2006/relationships/settings" Target="settings.xml"/><Relationship Id="rId238" Type="http://schemas.openxmlformats.org/officeDocument/2006/relationships/oleObject" Target="embeddings/oleObject112.bin"/><Relationship Id="rId259" Type="http://schemas.openxmlformats.org/officeDocument/2006/relationships/image" Target="media/image119.wmf"/><Relationship Id="rId23" Type="http://schemas.openxmlformats.org/officeDocument/2006/relationships/image" Target="media/image4.wmf"/><Relationship Id="rId119" Type="http://schemas.openxmlformats.org/officeDocument/2006/relationships/image" Target="media/image49.wmf"/><Relationship Id="rId270" Type="http://schemas.openxmlformats.org/officeDocument/2006/relationships/header" Target="header4.xml"/><Relationship Id="rId44" Type="http://schemas.openxmlformats.org/officeDocument/2006/relationships/oleObject" Target="embeddings/oleObject12.bin"/><Relationship Id="rId60" Type="http://schemas.openxmlformats.org/officeDocument/2006/relationships/image" Target="media/image21.wmf"/><Relationship Id="rId65" Type="http://schemas.openxmlformats.org/officeDocument/2006/relationships/image" Target="media/image23.wmf"/><Relationship Id="rId81" Type="http://schemas.openxmlformats.org/officeDocument/2006/relationships/image" Target="media/image30.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57.wmf"/><Relationship Id="rId151" Type="http://schemas.openxmlformats.org/officeDocument/2006/relationships/image" Target="media/image65.wmf"/><Relationship Id="rId156" Type="http://schemas.openxmlformats.org/officeDocument/2006/relationships/oleObject" Target="embeddings/oleObject71.bin"/><Relationship Id="rId177" Type="http://schemas.openxmlformats.org/officeDocument/2006/relationships/image" Target="media/image78.wmf"/><Relationship Id="rId198" Type="http://schemas.openxmlformats.org/officeDocument/2006/relationships/oleObject" Target="embeddings/oleObject92.bin"/><Relationship Id="rId172" Type="http://schemas.openxmlformats.org/officeDocument/2006/relationships/oleObject" Target="embeddings/oleObject79.bin"/><Relationship Id="rId193" Type="http://schemas.openxmlformats.org/officeDocument/2006/relationships/image" Target="media/image86.wmf"/><Relationship Id="rId202" Type="http://schemas.openxmlformats.org/officeDocument/2006/relationships/oleObject" Target="embeddings/oleObject94.bin"/><Relationship Id="rId207" Type="http://schemas.openxmlformats.org/officeDocument/2006/relationships/image" Target="media/image93.wmf"/><Relationship Id="rId223" Type="http://schemas.openxmlformats.org/officeDocument/2006/relationships/image" Target="media/image101.wmf"/><Relationship Id="rId228" Type="http://schemas.openxmlformats.org/officeDocument/2006/relationships/oleObject" Target="embeddings/oleObject107.bin"/><Relationship Id="rId244" Type="http://schemas.openxmlformats.org/officeDocument/2006/relationships/oleObject" Target="embeddings/oleObject115.bin"/><Relationship Id="rId249" Type="http://schemas.openxmlformats.org/officeDocument/2006/relationships/image" Target="media/image114.wmf"/><Relationship Id="rId13" Type="http://schemas.openxmlformats.org/officeDocument/2006/relationships/footer" Target="footer2.xml"/><Relationship Id="rId18" Type="http://schemas.openxmlformats.org/officeDocument/2006/relationships/hyperlink" Target="mailto:cseebz@csee.org.cn" TargetMode="External"/><Relationship Id="rId39" Type="http://schemas.openxmlformats.org/officeDocument/2006/relationships/image" Target="media/image12.wmf"/><Relationship Id="rId109" Type="http://schemas.openxmlformats.org/officeDocument/2006/relationships/image" Target="media/image44.wmf"/><Relationship Id="rId260" Type="http://schemas.openxmlformats.org/officeDocument/2006/relationships/oleObject" Target="embeddings/oleObject123.bin"/><Relationship Id="rId265" Type="http://schemas.openxmlformats.org/officeDocument/2006/relationships/image" Target="media/image122.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oleObject" Target="embeddings/oleObject18.bin"/><Relationship Id="rId76" Type="http://schemas.openxmlformats.org/officeDocument/2006/relationships/oleObject" Target="embeddings/oleObject31.bin"/><Relationship Id="rId97" Type="http://schemas.openxmlformats.org/officeDocument/2006/relationships/image" Target="media/image38.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2.wmf"/><Relationship Id="rId141" Type="http://schemas.openxmlformats.org/officeDocument/2006/relationships/image" Target="media/image60.wmf"/><Relationship Id="rId146" Type="http://schemas.openxmlformats.org/officeDocument/2006/relationships/oleObject" Target="embeddings/oleObject66.bin"/><Relationship Id="rId167" Type="http://schemas.openxmlformats.org/officeDocument/2006/relationships/image" Target="media/image73.wmf"/><Relationship Id="rId188" Type="http://schemas.openxmlformats.org/officeDocument/2006/relationships/oleObject" Target="embeddings/oleObject87.bin"/><Relationship Id="rId7" Type="http://schemas.openxmlformats.org/officeDocument/2006/relationships/webSettings" Target="webSettings.xml"/><Relationship Id="rId71" Type="http://schemas.openxmlformats.org/officeDocument/2006/relationships/image" Target="media/image25.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1.wmf"/><Relationship Id="rId213" Type="http://schemas.openxmlformats.org/officeDocument/2006/relationships/image" Target="media/image96.wmf"/><Relationship Id="rId218" Type="http://schemas.openxmlformats.org/officeDocument/2006/relationships/oleObject" Target="embeddings/oleObject102.bin"/><Relationship Id="rId234" Type="http://schemas.openxmlformats.org/officeDocument/2006/relationships/oleObject" Target="embeddings/oleObject110.bin"/><Relationship Id="rId239" Type="http://schemas.openxmlformats.org/officeDocument/2006/relationships/image" Target="media/image109.wmf"/><Relationship Id="rId2" Type="http://schemas.openxmlformats.org/officeDocument/2006/relationships/customXml" Target="../customXml/item2.xml"/><Relationship Id="rId29" Type="http://schemas.openxmlformats.org/officeDocument/2006/relationships/image" Target="media/image7.wmf"/><Relationship Id="rId250" Type="http://schemas.openxmlformats.org/officeDocument/2006/relationships/oleObject" Target="embeddings/oleObject118.bin"/><Relationship Id="rId255" Type="http://schemas.openxmlformats.org/officeDocument/2006/relationships/image" Target="media/image117.wmf"/><Relationship Id="rId271" Type="http://schemas.openxmlformats.org/officeDocument/2006/relationships/footer" Target="footer7.xml"/><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5.bin"/><Relationship Id="rId87" Type="http://schemas.openxmlformats.org/officeDocument/2006/relationships/image" Target="media/image33.wmf"/><Relationship Id="rId110" Type="http://schemas.openxmlformats.org/officeDocument/2006/relationships/oleObject" Target="embeddings/oleObject48.bin"/><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oleObject" Target="embeddings/oleObject61.bin"/><Relationship Id="rId157" Type="http://schemas.openxmlformats.org/officeDocument/2006/relationships/image" Target="media/image68.wmf"/><Relationship Id="rId178" Type="http://schemas.openxmlformats.org/officeDocument/2006/relationships/oleObject" Target="embeddings/oleObject82.bin"/><Relationship Id="rId61" Type="http://schemas.openxmlformats.org/officeDocument/2006/relationships/oleObject" Target="embeddings/oleObject22.bin"/><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76.wmf"/><Relationship Id="rId194" Type="http://schemas.openxmlformats.org/officeDocument/2006/relationships/oleObject" Target="embeddings/oleObject90.bin"/><Relationship Id="rId199" Type="http://schemas.openxmlformats.org/officeDocument/2006/relationships/image" Target="media/image89.wmf"/><Relationship Id="rId203" Type="http://schemas.openxmlformats.org/officeDocument/2006/relationships/image" Target="media/image91.wmf"/><Relationship Id="rId208" Type="http://schemas.openxmlformats.org/officeDocument/2006/relationships/oleObject" Target="embeddings/oleObject97.bin"/><Relationship Id="rId229" Type="http://schemas.openxmlformats.org/officeDocument/2006/relationships/image" Target="media/image104.wmf"/><Relationship Id="rId19" Type="http://schemas.openxmlformats.org/officeDocument/2006/relationships/image" Target="media/image1.png"/><Relationship Id="rId224" Type="http://schemas.openxmlformats.org/officeDocument/2006/relationships/oleObject" Target="embeddings/oleObject105.bin"/><Relationship Id="rId240" Type="http://schemas.openxmlformats.org/officeDocument/2006/relationships/oleObject" Target="embeddings/oleObject113.bin"/><Relationship Id="rId245" Type="http://schemas.openxmlformats.org/officeDocument/2006/relationships/image" Target="media/image112.wmf"/><Relationship Id="rId261" Type="http://schemas.openxmlformats.org/officeDocument/2006/relationships/image" Target="media/image120.wmf"/><Relationship Id="rId266" Type="http://schemas.openxmlformats.org/officeDocument/2006/relationships/oleObject" Target="embeddings/oleObject126.bin"/><Relationship Id="rId14" Type="http://schemas.openxmlformats.org/officeDocument/2006/relationships/header" Target="header3.xml"/><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oleObject" Target="embeddings/oleObject19.bin"/><Relationship Id="rId77" Type="http://schemas.openxmlformats.org/officeDocument/2006/relationships/image" Target="media/image28.wmf"/><Relationship Id="rId100" Type="http://schemas.openxmlformats.org/officeDocument/2006/relationships/oleObject" Target="embeddings/oleObject43.bin"/><Relationship Id="rId105" Type="http://schemas.openxmlformats.org/officeDocument/2006/relationships/image" Target="media/image42.wmf"/><Relationship Id="rId126" Type="http://schemas.openxmlformats.org/officeDocument/2006/relationships/oleObject" Target="embeddings/oleObject56.bin"/><Relationship Id="rId147" Type="http://schemas.openxmlformats.org/officeDocument/2006/relationships/image" Target="media/image63.wmf"/><Relationship Id="rId168" Type="http://schemas.openxmlformats.org/officeDocument/2006/relationships/oleObject" Target="embeddings/oleObject77.bin"/><Relationship Id="rId8" Type="http://schemas.openxmlformats.org/officeDocument/2006/relationships/footnotes" Target="footnotes.xml"/><Relationship Id="rId51" Type="http://schemas.openxmlformats.org/officeDocument/2006/relationships/image" Target="media/image18.wmf"/><Relationship Id="rId72" Type="http://schemas.openxmlformats.org/officeDocument/2006/relationships/oleObject" Target="embeddings/oleObject29.bin"/><Relationship Id="rId93" Type="http://schemas.openxmlformats.org/officeDocument/2006/relationships/image" Target="media/image36.wmf"/><Relationship Id="rId98" Type="http://schemas.openxmlformats.org/officeDocument/2006/relationships/oleObject" Target="embeddings/oleObject42.bin"/><Relationship Id="rId121" Type="http://schemas.openxmlformats.org/officeDocument/2006/relationships/image" Target="media/image50.wmf"/><Relationship Id="rId142" Type="http://schemas.openxmlformats.org/officeDocument/2006/relationships/oleObject" Target="embeddings/oleObject64.bin"/><Relationship Id="rId163" Type="http://schemas.openxmlformats.org/officeDocument/2006/relationships/image" Target="media/image71.wmf"/><Relationship Id="rId184" Type="http://schemas.openxmlformats.org/officeDocument/2006/relationships/oleObject" Target="embeddings/oleObject85.bin"/><Relationship Id="rId189" Type="http://schemas.openxmlformats.org/officeDocument/2006/relationships/image" Target="media/image84.wmf"/><Relationship Id="rId219" Type="http://schemas.openxmlformats.org/officeDocument/2006/relationships/image" Target="media/image99.wmf"/><Relationship Id="rId3" Type="http://schemas.openxmlformats.org/officeDocument/2006/relationships/customXml" Target="../customXml/item3.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07.wmf"/><Relationship Id="rId251" Type="http://schemas.openxmlformats.org/officeDocument/2006/relationships/image" Target="media/image115.wmf"/><Relationship Id="rId256" Type="http://schemas.openxmlformats.org/officeDocument/2006/relationships/oleObject" Target="embeddings/oleObject121.bin"/><Relationship Id="rId25" Type="http://schemas.openxmlformats.org/officeDocument/2006/relationships/image" Target="media/image5.wmf"/><Relationship Id="rId46" Type="http://schemas.openxmlformats.org/officeDocument/2006/relationships/oleObject" Target="embeddings/oleObject13.bin"/><Relationship Id="rId67" Type="http://schemas.openxmlformats.org/officeDocument/2006/relationships/oleObject" Target="embeddings/oleObject26.bin"/><Relationship Id="rId116" Type="http://schemas.openxmlformats.org/officeDocument/2006/relationships/oleObject" Target="embeddings/oleObject51.bin"/><Relationship Id="rId137" Type="http://schemas.openxmlformats.org/officeDocument/2006/relationships/image" Target="media/image58.wmf"/><Relationship Id="rId158" Type="http://schemas.openxmlformats.org/officeDocument/2006/relationships/oleObject" Target="embeddings/oleObject72.bin"/><Relationship Id="rId272"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13.wmf"/><Relationship Id="rId62" Type="http://schemas.openxmlformats.org/officeDocument/2006/relationships/image" Target="media/image22.wmf"/><Relationship Id="rId83" Type="http://schemas.openxmlformats.org/officeDocument/2006/relationships/image" Target="media/image31.wmf"/><Relationship Id="rId88" Type="http://schemas.openxmlformats.org/officeDocument/2006/relationships/oleObject" Target="embeddings/oleObject37.bin"/><Relationship Id="rId111" Type="http://schemas.openxmlformats.org/officeDocument/2006/relationships/image" Target="media/image45.wmf"/><Relationship Id="rId132" Type="http://schemas.openxmlformats.org/officeDocument/2006/relationships/oleObject" Target="embeddings/oleObject59.bin"/><Relationship Id="rId153" Type="http://schemas.openxmlformats.org/officeDocument/2006/relationships/image" Target="media/image66.wmf"/><Relationship Id="rId174" Type="http://schemas.openxmlformats.org/officeDocument/2006/relationships/oleObject" Target="embeddings/oleObject80.bin"/><Relationship Id="rId179" Type="http://schemas.openxmlformats.org/officeDocument/2006/relationships/image" Target="media/image79.wmf"/><Relationship Id="rId195" Type="http://schemas.openxmlformats.org/officeDocument/2006/relationships/image" Target="media/image87.wmf"/><Relationship Id="rId209" Type="http://schemas.openxmlformats.org/officeDocument/2006/relationships/image" Target="media/image94.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2.wmf"/><Relationship Id="rId241" Type="http://schemas.openxmlformats.org/officeDocument/2006/relationships/image" Target="media/image110.wmf"/><Relationship Id="rId246" Type="http://schemas.openxmlformats.org/officeDocument/2006/relationships/oleObject" Target="embeddings/oleObject116.bin"/><Relationship Id="rId267" Type="http://schemas.openxmlformats.org/officeDocument/2006/relationships/image" Target="media/image123.wmf"/><Relationship Id="rId15" Type="http://schemas.openxmlformats.org/officeDocument/2006/relationships/footer" Target="footer3.xml"/><Relationship Id="rId36" Type="http://schemas.openxmlformats.org/officeDocument/2006/relationships/oleObject" Target="embeddings/oleObject8.bin"/><Relationship Id="rId57" Type="http://schemas.openxmlformats.org/officeDocument/2006/relationships/oleObject" Target="embeddings/oleObject20.bin"/><Relationship Id="rId106" Type="http://schemas.openxmlformats.org/officeDocument/2006/relationships/oleObject" Target="embeddings/oleObject46.bin"/><Relationship Id="rId127" Type="http://schemas.openxmlformats.org/officeDocument/2006/relationships/image" Target="media/image53.wmf"/><Relationship Id="rId262" Type="http://schemas.openxmlformats.org/officeDocument/2006/relationships/oleObject" Target="embeddings/oleObject124.bin"/><Relationship Id="rId10" Type="http://schemas.openxmlformats.org/officeDocument/2006/relationships/header" Target="header1.xml"/><Relationship Id="rId31" Type="http://schemas.openxmlformats.org/officeDocument/2006/relationships/image" Target="media/image8.wmf"/><Relationship Id="rId52" Type="http://schemas.openxmlformats.org/officeDocument/2006/relationships/oleObject" Target="embeddings/oleObject16.bin"/><Relationship Id="rId73" Type="http://schemas.openxmlformats.org/officeDocument/2006/relationships/image" Target="media/image26.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oleObject" Target="embeddings/oleObject54.bin"/><Relationship Id="rId143" Type="http://schemas.openxmlformats.org/officeDocument/2006/relationships/image" Target="media/image61.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4.wmf"/><Relationship Id="rId185" Type="http://schemas.openxmlformats.org/officeDocument/2006/relationships/image" Target="media/image82.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97.wmf"/><Relationship Id="rId236" Type="http://schemas.openxmlformats.org/officeDocument/2006/relationships/oleObject" Target="embeddings/oleObject111.bin"/><Relationship Id="rId257" Type="http://schemas.openxmlformats.org/officeDocument/2006/relationships/image" Target="media/image118.wmf"/><Relationship Id="rId26" Type="http://schemas.openxmlformats.org/officeDocument/2006/relationships/oleObject" Target="embeddings/oleObject3.bin"/><Relationship Id="rId231" Type="http://schemas.openxmlformats.org/officeDocument/2006/relationships/image" Target="media/image105.wmf"/><Relationship Id="rId252" Type="http://schemas.openxmlformats.org/officeDocument/2006/relationships/oleObject" Target="embeddings/oleObject119.bin"/><Relationship Id="rId273" Type="http://schemas.openxmlformats.org/officeDocument/2006/relationships/glossaryDocument" Target="glossary/document.xml"/><Relationship Id="rId47" Type="http://schemas.openxmlformats.org/officeDocument/2006/relationships/image" Target="media/image16.wmf"/><Relationship Id="rId68" Type="http://schemas.openxmlformats.org/officeDocument/2006/relationships/image" Target="media/image24.wmf"/><Relationship Id="rId89" Type="http://schemas.openxmlformats.org/officeDocument/2006/relationships/image" Target="media/image34.wmf"/><Relationship Id="rId112" Type="http://schemas.openxmlformats.org/officeDocument/2006/relationships/oleObject" Target="embeddings/oleObject49.bin"/><Relationship Id="rId133" Type="http://schemas.openxmlformats.org/officeDocument/2006/relationships/image" Target="media/image56.wmf"/><Relationship Id="rId154" Type="http://schemas.openxmlformats.org/officeDocument/2006/relationships/oleObject" Target="embeddings/oleObject70.bin"/><Relationship Id="rId175" Type="http://schemas.openxmlformats.org/officeDocument/2006/relationships/image" Target="media/image77.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footer" Target="footer4.xml"/><Relationship Id="rId221" Type="http://schemas.openxmlformats.org/officeDocument/2006/relationships/image" Target="media/image100.wmf"/><Relationship Id="rId242" Type="http://schemas.openxmlformats.org/officeDocument/2006/relationships/oleObject" Target="embeddings/oleObject114.bin"/><Relationship Id="rId263" Type="http://schemas.openxmlformats.org/officeDocument/2006/relationships/image" Target="media/image121.wmf"/><Relationship Id="rId37" Type="http://schemas.openxmlformats.org/officeDocument/2006/relationships/image" Target="media/image11.wmf"/><Relationship Id="rId58" Type="http://schemas.openxmlformats.org/officeDocument/2006/relationships/image" Target="media/image20.wmf"/><Relationship Id="rId79" Type="http://schemas.openxmlformats.org/officeDocument/2006/relationships/image" Target="media/image29.wmf"/><Relationship Id="rId102" Type="http://schemas.openxmlformats.org/officeDocument/2006/relationships/oleObject" Target="embeddings/oleObject44.bin"/><Relationship Id="rId123" Type="http://schemas.openxmlformats.org/officeDocument/2006/relationships/image" Target="media/image51.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2.wmf"/><Relationship Id="rId186" Type="http://schemas.openxmlformats.org/officeDocument/2006/relationships/oleObject" Target="embeddings/oleObject86.bin"/><Relationship Id="rId211" Type="http://schemas.openxmlformats.org/officeDocument/2006/relationships/image" Target="media/image95.wmf"/><Relationship Id="rId232" Type="http://schemas.openxmlformats.org/officeDocument/2006/relationships/oleObject" Target="embeddings/oleObject109.bin"/><Relationship Id="rId253" Type="http://schemas.openxmlformats.org/officeDocument/2006/relationships/image" Target="media/image116.wmf"/><Relationship Id="rId274" Type="http://schemas.openxmlformats.org/officeDocument/2006/relationships/theme" Target="theme/theme1.xml"/><Relationship Id="rId27" Type="http://schemas.openxmlformats.org/officeDocument/2006/relationships/image" Target="media/image6.wmf"/><Relationship Id="rId48" Type="http://schemas.openxmlformats.org/officeDocument/2006/relationships/oleObject" Target="embeddings/oleObject14.bin"/><Relationship Id="rId69" Type="http://schemas.openxmlformats.org/officeDocument/2006/relationships/oleObject" Target="embeddings/oleObject27.bin"/><Relationship Id="rId113" Type="http://schemas.openxmlformats.org/officeDocument/2006/relationships/image" Target="media/image46.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67.wmf"/><Relationship Id="rId176" Type="http://schemas.openxmlformats.org/officeDocument/2006/relationships/oleObject" Target="embeddings/oleObject81.bin"/><Relationship Id="rId197" Type="http://schemas.openxmlformats.org/officeDocument/2006/relationships/image" Target="media/image88.wmf"/><Relationship Id="rId201" Type="http://schemas.openxmlformats.org/officeDocument/2006/relationships/image" Target="media/image90.wmf"/><Relationship Id="rId222" Type="http://schemas.openxmlformats.org/officeDocument/2006/relationships/oleObject" Target="embeddings/oleObject104.bin"/><Relationship Id="rId243" Type="http://schemas.openxmlformats.org/officeDocument/2006/relationships/image" Target="media/image111.wmf"/><Relationship Id="rId264" Type="http://schemas.openxmlformats.org/officeDocument/2006/relationships/oleObject" Target="embeddings/oleObject125.bin"/><Relationship Id="rId17" Type="http://schemas.openxmlformats.org/officeDocument/2006/relationships/footer" Target="footer5.xml"/><Relationship Id="rId38" Type="http://schemas.openxmlformats.org/officeDocument/2006/relationships/oleObject" Target="embeddings/oleObject9.bin"/><Relationship Id="rId59" Type="http://schemas.openxmlformats.org/officeDocument/2006/relationships/oleObject" Target="embeddings/oleObject21.bin"/><Relationship Id="rId103" Type="http://schemas.openxmlformats.org/officeDocument/2006/relationships/image" Target="media/image41.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35.wmf"/><Relationship Id="rId145" Type="http://schemas.openxmlformats.org/officeDocument/2006/relationships/image" Target="media/image62.wmf"/><Relationship Id="rId166" Type="http://schemas.openxmlformats.org/officeDocument/2006/relationships/oleObject" Target="embeddings/oleObject76.bin"/><Relationship Id="rId187" Type="http://schemas.openxmlformats.org/officeDocument/2006/relationships/image" Target="media/image83.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06.wmf"/><Relationship Id="rId254" Type="http://schemas.openxmlformats.org/officeDocument/2006/relationships/oleObject" Target="embeddings/oleObject120.bin"/><Relationship Id="rId28" Type="http://schemas.openxmlformats.org/officeDocument/2006/relationships/oleObject" Target="embeddings/oleObject4.bin"/><Relationship Id="rId49" Type="http://schemas.openxmlformats.org/officeDocument/2006/relationships/image" Target="media/image17.wmf"/><Relationship Id="rId114" Type="http://schemas.openxmlformats.org/officeDocument/2006/relationships/oleObject" Target="embeddings/oleObject5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Y\AppData\Roaming\&#26631;&#20934;&#32534;&#20889;&#27169;&#26495;\bzbx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B50BDDE2984F14824977729F4D0D62"/>
        <w:category>
          <w:name w:val="常规"/>
          <w:gallery w:val="placeholder"/>
        </w:category>
        <w:types>
          <w:type w:val="bbPlcHdr"/>
        </w:types>
        <w:behaviors>
          <w:behavior w:val="content"/>
        </w:behaviors>
        <w:guid w:val="{D859351B-6C49-4430-969E-A57E4FCDFF64}"/>
      </w:docPartPr>
      <w:docPartBody>
        <w:p w:rsidR="0013716A" w:rsidRDefault="00000000">
          <w:pPr>
            <w:pStyle w:val="E8B50BDDE2984F14824977729F4D0D62"/>
            <w:rPr>
              <w:rFonts w:hint="eastAsia"/>
            </w:rPr>
          </w:pPr>
          <w:r>
            <w:rPr>
              <w:rStyle w:val="a3"/>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20A4"/>
    <w:rsid w:val="000C7AB7"/>
    <w:rsid w:val="0013716A"/>
    <w:rsid w:val="00197714"/>
    <w:rsid w:val="001C7AEA"/>
    <w:rsid w:val="002479E4"/>
    <w:rsid w:val="002557C9"/>
    <w:rsid w:val="002746C0"/>
    <w:rsid w:val="00301D97"/>
    <w:rsid w:val="00390F6D"/>
    <w:rsid w:val="00495019"/>
    <w:rsid w:val="004D3E7D"/>
    <w:rsid w:val="004F1E24"/>
    <w:rsid w:val="005972D3"/>
    <w:rsid w:val="006209EE"/>
    <w:rsid w:val="006C78D4"/>
    <w:rsid w:val="00850ADE"/>
    <w:rsid w:val="008714DD"/>
    <w:rsid w:val="008854F4"/>
    <w:rsid w:val="008C25B3"/>
    <w:rsid w:val="008E50F9"/>
    <w:rsid w:val="00964A27"/>
    <w:rsid w:val="009849B7"/>
    <w:rsid w:val="009D1561"/>
    <w:rsid w:val="00A10DE8"/>
    <w:rsid w:val="00A72A52"/>
    <w:rsid w:val="00AF20A4"/>
    <w:rsid w:val="00B112A2"/>
    <w:rsid w:val="00B31854"/>
    <w:rsid w:val="00B51EF5"/>
    <w:rsid w:val="00B74DEE"/>
    <w:rsid w:val="00BA08B4"/>
    <w:rsid w:val="00BA32BC"/>
    <w:rsid w:val="00BC1F53"/>
    <w:rsid w:val="00D2708A"/>
    <w:rsid w:val="00D74018"/>
    <w:rsid w:val="00E3552F"/>
    <w:rsid w:val="00EC0703"/>
    <w:rsid w:val="00ED7410"/>
    <w:rsid w:val="00F14C22"/>
    <w:rsid w:val="00F45A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E8B50BDDE2984F14824977729F4D0D62">
    <w:name w:val="E8B50BDDE2984F14824977729F4D0D62"/>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61375ed9-d4db-485a-8494-071b991cb65c</errorID>
      <errorWord>：。</errorWord>
      <group>L1_Punc</group>
      <groupName>标点问题</groupName>
      <ability>L2_Punc</ability>
      <abilityName>标点符号检查</abilityName>
      <candidateList>
        <item>：</item>
      </candidateList>
      <explain/>
      <paraID>1A1DCD24</paraID>
      <start>8</start>
      <end>10</end>
      <status>ignored</status>
      <modifiedWord/>
      <trackRevisions>false</trackRevisions>
    </reviewItem>
    <reviewItem>
      <errorID>da299990-8cab-4765-b28a-427c0a8b04cb</errorID>
      <errorWord>,</errorWord>
      <group>L1_Format</group>
      <groupName>格式问题</groupName>
      <ability>L2_HalfPunc</ability>
      <abilityName>全半角检查</abilityName>
      <candidateList>
        <item>，</item>
      </candidateList>
      <explain>文本全半角错误。</explain>
      <paraID>47293630</paraID>
      <start>33</start>
      <end>34</end>
      <status>modified</status>
      <modifiedWord>，</modifiedWord>
      <trackRevisions>false</trackRevisions>
    </reviewItem>
    <reviewItem>
      <errorID>eed5460e-4209-47c7-a2c8-0bda9820bdd2</errorID>
      <errorWord>:</errorWord>
      <group>L1_Format</group>
      <groupName>格式问题</groupName>
      <ability>L2_HalfPunc</ability>
      <abilityName>全半角检查</abilityName>
      <candidateList>
        <item>：</item>
      </candidateList>
      <explain>文本全半角错误。</explain>
      <paraID>60FCF695</paraID>
      <start>1</start>
      <end>2</end>
      <status>modified</status>
      <modifiedWord>：</modifiedWord>
      <trackRevisions>false</trackRevisions>
    </reviewItem>
    <reviewItem>
      <errorID>aae493a3-33c4-47c3-9fc7-87fc14217c92</errorID>
      <errorWord>(</errorWord>
      <group>L1_Format</group>
      <groupName>格式问题</groupName>
      <ability>L2_HalfPunc</ability>
      <abilityName>全半角检查</abilityName>
      <candidateList>
        <item>（</item>
      </candidateList>
      <explain>文本全半角错误。</explain>
      <paraID>60FCF695</paraID>
      <start>18</start>
      <end>19</end>
      <status>modified</status>
      <modifiedWord>（</modifiedWord>
      <trackRevisions>false</trackRevisions>
    </reviewItem>
    <reviewItem>
      <errorID>0573a461-5594-49c0-95e9-12df35ee0d5a</errorID>
      <errorWord>)</errorWord>
      <group>L1_Format</group>
      <groupName>格式问题</groupName>
      <ability>L2_HalfPunc</ability>
      <abilityName>全半角检查</abilityName>
      <candidateList>
        <item>）</item>
      </candidateList>
      <explain>文本全半角错误。</explain>
      <paraID>60FCF695</paraID>
      <start>22</start>
      <end>23</end>
      <status>modified</status>
      <modifiedWord>）</modifiedWord>
      <trackRevisions>false</trackRevisions>
    </reviewItem>
    <reviewItem>
      <errorID>b88ab3a8-8481-4820-a9d8-14e351ae9e18</errorID>
      <errorWord>(</errorWord>
      <group>L1_Format</group>
      <groupName>格式问题</groupName>
      <ability>L2_HalfPunc</ability>
      <abilityName>全半角检查</abilityName>
      <candidateList>
        <item>（</item>
      </candidateList>
      <explain>文本全半角错误。</explain>
      <paraID>6238CBFB</paraID>
      <start>19</start>
      <end>20</end>
      <status>modified</status>
      <modifiedWord>（</modifiedWord>
      <trackRevisions>false</trackRevisions>
    </reviewItem>
    <reviewItem>
      <errorID>2daf60c2-3bdd-4b9e-a5c2-412f40015822</errorID>
      <errorWord>)</errorWord>
      <group>L1_Format</group>
      <groupName>格式问题</groupName>
      <ability>L2_HalfPunc</ability>
      <abilityName>全半角检查</abilityName>
      <candidateList>
        <item>）</item>
      </candidateList>
      <explain>文本全半角错误。</explain>
      <paraID>6238CBFB</paraID>
      <start>23</start>
      <end>24</end>
      <status>modified</status>
      <modifiedWord>）</modifiedWord>
      <trackRevisions>false</trackRevisions>
    </reviewItem>
    <reviewItem>
      <errorID>a649d17d-91a0-4c72-8c5d-57cad9a64a8e</errorID>
      <errorWord>:</errorWord>
      <group>L1_Format</group>
      <groupName>格式问题</groupName>
      <ability>L2_HalfPunc</ability>
      <abilityName>全半角检查</abilityName>
      <candidateList>
        <item>：</item>
      </candidateList>
      <explain>文本全半角错误。</explain>
      <paraID>5E3D4802</paraID>
      <start>1</start>
      <end>2</end>
      <status>modified</status>
      <modifiedWord>：</modifiedWord>
      <trackRevisions>false</trackRevisions>
    </reviewItem>
    <reviewItem>
      <errorID>5da35feb-f706-4cbb-aee8-fba6d6c4062f</errorID>
      <errorWord>:</errorWord>
      <group>L1_Format</group>
      <groupName>格式问题</groupName>
      <ability>L2_HalfPunc</ability>
      <abilityName>全半角检查</abilityName>
      <candidateList>
        <item>：</item>
      </candidateList>
      <explain>文本全半角错误。</explain>
      <paraID>4B775D25</paraID>
      <start>1</start>
      <end>2</end>
      <status>modified</status>
      <modifiedWord>：</modifiedWord>
      <trackRevisions>false</trackRevisions>
    </reviewItem>
    <reviewItem>
      <errorID>8bea5e69-989f-48e4-b367-2bd8942a732b</errorID>
      <errorWord>当</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6491B87E</paraID>
      <start>53</start>
      <end>54</end>
      <status>ignored</status>
      <modifiedWord/>
      <trackRevisions>false</trackRevisions>
    </reviewItem>
    <reviewItem>
      <errorID>e3b62aac-72c9-4446-ac95-730c8d4af22b</errorID>
      <errorWord>(</errorWord>
      <group>L1_Format</group>
      <groupName>格式问题</groupName>
      <ability>L2_HalfPunc</ability>
      <abilityName>全半角检查</abilityName>
      <candidateList>
        <item>（</item>
      </candidateList>
      <explain>文本全半角错误。</explain>
      <paraID>6145446D</paraID>
      <start>65</start>
      <end>66</end>
      <status>modified</status>
      <modifiedWord>（</modifiedWord>
      <trackRevisions>false</trackRevisions>
    </reviewItem>
    <reviewItem>
      <errorID>875aa855-414f-474c-ac2b-7e94ca15618a</errorID>
      <errorWord>)</errorWord>
      <group>L1_Format</group>
      <groupName>格式问题</groupName>
      <ability>L2_HalfPunc</ability>
      <abilityName>全半角检查</abilityName>
      <candidateList>
        <item>）</item>
      </candidateList>
      <explain>文本全半角错误。</explain>
      <paraID>6145446D</paraID>
      <start>67</start>
      <end>68</end>
      <status>modified</status>
      <modifiedWord>）</modifiedWord>
      <trackRevisions>false</trackRevisions>
    </reviewItem>
    <reviewItem>
      <errorID>636c7fa2-86a5-4bee-8dc8-a619d10e6bab</errorID>
      <errorWord>统计台帐</errorWord>
      <group>L1_Word</group>
      <groupName>字词问题</groupName>
      <ability>L2_Alias</ability>
      <abilityName>也作/曾用词</abilityName>
      <candidateList>
        <item>统计台账</item>
      </candidateList>
      <explain>词汇[统计台帐]为不规范表述或旧称，其规范书面表述为[统计台账]。</explain>
      <paraID>2B2907A1</paraID>
      <start>26</start>
      <end>30</end>
      <status>modified</status>
      <modifiedWord>统计台账</modifiedWord>
      <trackRevisions>false</trackRevisions>
    </reviewItem>
    <reviewItem>
      <errorID>0c2ddc81-df5d-4409-b436-dc2926e35e91</errorID>
      <errorWord>化石燃量</errorWord>
      <group>L1_Knowledge</group>
      <groupName>知识性问题</groupName>
      <ability>L2_Term</ability>
      <abilityName>专业术语</abilityName>
      <candidateList>
        <item>化石燃料</item>
      </candidateList>
      <explain/>
      <paraID>17B070E9</paraID>
      <start>242</start>
      <end>246</end>
      <status>modified</status>
      <modifiedWord>化石燃料</modifiedWord>
      <trackRevisions>false</trackRevisions>
    </reviewItem>
    <reviewItem>
      <errorID>35afe2c8-e662-4bff-84d0-34acfa00b855</errorID>
      <errorWord>(</errorWord>
      <group>L1_Format</group>
      <groupName>格式问题</groupName>
      <ability>L2_HalfPunc</ability>
      <abilityName>全半角检查</abilityName>
      <candidateList>
        <item>（</item>
      </candidateList>
      <explain>文本全半角错误。</explain>
      <paraID> EBC3E0C</paraID>
      <start>12</start>
      <end>13</end>
      <status>modified</status>
      <modifiedWord>（</modifiedWord>
      <trackRevisions>false</trackRevisions>
    </reviewItem>
    <reviewItem>
      <errorID>86f6bde4-32cb-4d85-a719-af6ecbb6eb72</errorID>
      <errorWord>)</errorWord>
      <group>L1_Format</group>
      <groupName>格式问题</groupName>
      <ability>L2_HalfPunc</ability>
      <abilityName>全半角检查</abilityName>
      <candidateList>
        <item>）</item>
      </candidateList>
      <explain>文本全半角错误。</explain>
      <paraID> EBC3E0C</paraID>
      <start>14</start>
      <end>15</end>
      <status>modified</status>
      <modifiedWord>）</modifiedWord>
      <trackRevisions>false</trackRevisions>
    </reviewItem>
    <reviewItem>
      <errorID>5d6c7ee5-0a81-4d2a-a72a-2169aabf6766</errorID>
      <errorWord>(</errorWord>
      <group>L1_Format</group>
      <groupName>格式问题</groupName>
      <ability>L2_HalfPunc</ability>
      <abilityName>全半角检查</abilityName>
      <candidateList>
        <item>（</item>
      </candidateList>
      <explain>文本全半角错误。</explain>
      <paraID>1A17E470</paraID>
      <start>14</start>
      <end>15</end>
      <status>modified</status>
      <modifiedWord>（</modifiedWord>
      <trackRevisions>false</trackRevisions>
    </reviewItem>
    <reviewItem>
      <errorID>6d07d1dd-6f3b-4d08-8cbe-34e0ab2ff77c</errorID>
      <errorWord>)</errorWord>
      <group>L1_Format</group>
      <groupName>格式问题</groupName>
      <ability>L2_HalfPunc</ability>
      <abilityName>全半角检查</abilityName>
      <candidateList>
        <item>）</item>
      </candidateList>
      <explain>文本全半角错误。</explain>
      <paraID>1A17E470</paraID>
      <start>17</start>
      <end>18</end>
      <status>modified</status>
      <modifiedWord>）</modifiedWord>
      <trackRevisions>false</trackRevisions>
    </reviewItem>
    <reviewItem>
      <errorID>130369bb-f2ae-4299-b04f-bef9b75d4439</errorID>
      <errorWord>，…,</errorWord>
      <group>L1_Punc</group>
      <groupName>标点问题</groupName>
      <ability>L2_Punc</ability>
      <abilityName>标点符号检查</abilityName>
      <candidateList>
        <item>，</item>
      </candidateList>
      <explain/>
      <paraID>77C788D3</paraID>
      <start>13</start>
      <end>16</end>
      <status>ignored</status>
      <modifiedWord/>
      <trackRevisions>false</trackRevisions>
    </reviewItem>
    <reviewItem>
      <errorID>28242775-e3f2-42f1-af54-fcaba99eb64e</errorID>
      <errorWord>(</errorWord>
      <group>L1_Format</group>
      <groupName>格式问题</groupName>
      <ability>L2_HalfPunc</ability>
      <abilityName>全半角检查</abilityName>
      <candidateList>
        <item>（</item>
      </candidateList>
      <explain>文本全半角错误。</explain>
      <paraID>7FAEB9DB</paraID>
      <start>14</start>
      <end>15</end>
      <status>modified</status>
      <modifiedWord>（</modifiedWord>
      <trackRevisions>false</trackRevisions>
    </reviewItem>
    <reviewItem>
      <errorID>ae283c16-0f4a-4449-b0fa-a795af65d3aa</errorID>
      <errorWord>)</errorWord>
      <group>L1_Format</group>
      <groupName>格式问题</groupName>
      <ability>L2_HalfPunc</ability>
      <abilityName>全半角检查</abilityName>
      <candidateList>
        <item>）</item>
      </candidateList>
      <explain>文本全半角错误。</explain>
      <paraID>7FAEB9DB</paraID>
      <start>17</start>
      <end>18</end>
      <status>modified</status>
      <modifiedWord>）</modifiedWord>
      <trackRevisions>false</trackRevisions>
    </reviewItem>
    <reviewItem>
      <errorID>c1ec5de4-f47d-454f-8683-85bc78f09179</errorID>
      <errorWord>，…,</errorWord>
      <group>L1_Punc</group>
      <groupName>标点问题</groupName>
      <ability>L2_Punc</ability>
      <abilityName>标点符号检查</abilityName>
      <candidateList>
        <item>，</item>
      </candidateList>
      <explain/>
      <paraID>2C754B23</paraID>
      <start>21</start>
      <end>24</end>
      <status>ignored</status>
      <modifiedWord/>
      <trackRevisions>false</trackRevisions>
    </reviewItem>
    <reviewItem>
      <errorID>23fa2717-2c7c-4e5d-9e05-3acec20bb9da</errorID>
      <errorWord>…………</errorWord>
      <group>L1_Punc</group>
      <groupName>标点问题</groupName>
      <ability>L2_Punc</ability>
      <abilityName>标点符号检查</abilityName>
      <candidateList>
        <item>…</item>
      </candidateList>
      <explain/>
      <paraID>68E70942</paraID>
      <start>26</start>
      <end>31</end>
      <status>ignored</status>
      <modifiedWord/>
      <trackRevisions>false</trackRevisions>
    </reviewItem>
    <reviewItem>
      <errorID>c15b1bca-3e3d-4f3a-ab5b-9fda33c7b02b</errorID>
      <errorWord>，…,</errorWord>
      <group>L1_Punc</group>
      <groupName>标点问题</groupName>
      <ability>L2_Punc</ability>
      <abilityName>标点符号检查</abilityName>
      <candidateList>
        <item>，</item>
      </candidateList>
      <explain/>
      <paraID>6867AFB0</paraID>
      <start>13</start>
      <end>16</end>
      <status>ignored</status>
      <modifiedWord/>
      <trackRevisions>false</trackRevisions>
    </reviewItem>
    <reviewItem>
      <errorID>a195e6c9-7e8a-4251-acc6-ec1d0c49c934</errorID>
      <errorWord>(</errorWord>
      <group>L1_Format</group>
      <groupName>格式问题</groupName>
      <ability>L2_HalfPunc</ability>
      <abilityName>全半角检查</abilityName>
      <candidateList>
        <item>（</item>
      </candidateList>
      <explain>文本全半角错误。</explain>
      <paraID>23E17910</paraID>
      <start>7</start>
      <end>8</end>
      <status>modified</status>
      <modifiedWord>（</modifiedWord>
      <trackRevisions>false</trackRevisions>
    </reviewItem>
    <reviewItem>
      <errorID>e6200a61-0766-4eba-aa24-fa4237cfdd5c</errorID>
      <errorWord>)</errorWord>
      <group>L1_Format</group>
      <groupName>格式问题</groupName>
      <ability>L2_HalfPunc</ability>
      <abilityName>全半角检查</abilityName>
      <candidateList>
        <item>）</item>
      </candidateList>
      <explain>文本全半角错误。</explain>
      <paraID>23E17910</paraID>
      <start>10</start>
      <end>11</end>
      <status>modified</status>
      <modifiedWord>）</modifiedWord>
      <trackRevisions>false</trackRevisions>
    </reviewItem>
    <reviewItem>
      <errorID>1c46c006-1ad2-4f4b-87cc-17350a52c18a</errorID>
      <errorWord>(</errorWord>
      <group>L1_Format</group>
      <groupName>格式问题</groupName>
      <ability>L2_HalfPunc</ability>
      <abilityName>全半角检查</abilityName>
      <candidateList>
        <item>（</item>
      </candidateList>
      <explain>文本全半角错误。</explain>
      <paraID>34CD67B1</paraID>
      <start>3</start>
      <end>4</end>
      <status>modified</status>
      <modifiedWord>（</modifiedWord>
      <trackRevisions>false</trackRevisions>
    </reviewItem>
    <reviewItem>
      <errorID>4113e795-fe97-4011-aca0-6e72245f31d0</errorID>
      <errorWord>)</errorWord>
      <group>L1_Format</group>
      <groupName>格式问题</groupName>
      <ability>L2_HalfPunc</ability>
      <abilityName>全半角检查</abilityName>
      <candidateList>
        <item>）</item>
      </candidateList>
      <explain>文本全半角错误。</explain>
      <paraID>34CD67B1</paraID>
      <start>5</start>
      <end>6</end>
      <status>modified</status>
      <modifiedWord>）</modifiedWord>
      <trackRevisions>false</trackRevisions>
    </reviewItem>
    <reviewItem>
      <errorID>ffc8bb85-3568-4e2d-a692-5fdb5396a5a9</errorID>
      <errorWord>（4）、</errorWord>
      <group>L1_Punc</group>
      <groupName>标点问题</groupName>
      <ability>L2_Punc</ability>
      <abilityName>标点符号检查</abilityName>
      <candidateList>
        <item>（4）</item>
      </candidateList>
      <explain>根据国标GB/T 15834-2011《标点符号用法》中的4.5.3.3节，带括号的汉字数字或阿拉伯数字表次序时，后面通常不加顿号。如“（一）指导思想”“（二）行动指南”。</explain>
      <paraID>34CD67B1</paraID>
      <start>7</start>
      <end>10</end>
      <status>modified</status>
      <modifiedWord>（4）</modifiedWord>
      <trackRevisions>false</trackRevisions>
    </reviewItem>
    <reviewItem>
      <errorID>e351c899-4e42-4021-a610-0e4e33f06540</errorID>
      <errorWord>统计台帐</errorWord>
      <group>L1_Word</group>
      <groupName>字词问题</groupName>
      <ability>L2_Alias</ability>
      <abilityName>也作/曾用词</abilityName>
      <candidateList>
        <item>统计台账</item>
      </candidateList>
      <explain>词汇[统计台帐]为不规范表述或旧称，其规范书面表述为[统计台账]。</explain>
      <paraID>4302607C</paraID>
      <start>30</start>
      <end>34</end>
      <status>modified</status>
      <modifiedWord>统计台账</modifiedWord>
      <trackRevisions>false</trackRevisions>
    </reviewItem>
    <reviewItem>
      <errorID>3912caed-0104-4fab-815a-4efc889aeb2b</errorID>
      <errorWord>(</errorWord>
      <group>L1_Format</group>
      <groupName>格式问题</groupName>
      <ability>L2_HalfPunc</ability>
      <abilityName>全半角检查</abilityName>
      <candidateList>
        <item>（</item>
      </candidateList>
      <explain>文本全半角错误。</explain>
      <paraID>320EC524</paraID>
      <start>7</start>
      <end>8</end>
      <status>modified</status>
      <modifiedWord>（</modifiedWord>
      <trackRevisions>false</trackRevisions>
    </reviewItem>
    <reviewItem>
      <errorID>42ac9d85-ce08-44a2-8f4a-c3d882681b78</errorID>
      <errorWord>)</errorWord>
      <group>L1_Format</group>
      <groupName>格式问题</groupName>
      <ability>L2_HalfPunc</ability>
      <abilityName>全半角检查</abilityName>
      <candidateList>
        <item>）</item>
      </candidateList>
      <explain>文本全半角错误。</explain>
      <paraID>320EC524</paraID>
      <start>9</start>
      <end>10</end>
      <status>modified</status>
      <modifiedWord>）</modifiedWord>
      <trackRevisions>false</trackRevisions>
    </reviewItem>
    <reviewItem>
      <errorID>429924ae-b383-48e0-aed8-e6bc5bc728c1</errorID>
      <errorWord>(</errorWord>
      <group>L1_Format</group>
      <groupName>格式问题</groupName>
      <ability>L2_HalfPunc</ability>
      <abilityName>全半角检查</abilityName>
      <candidateList>
        <item>（</item>
      </candidateList>
      <explain>文本全半角错误。</explain>
      <paraID>33B5A1E4</paraID>
      <start>13</start>
      <end>14</end>
      <status>modified</status>
      <modifiedWord>（</modifiedWord>
      <trackRevisions>false</trackRevisions>
    </reviewItem>
    <reviewItem>
      <errorID>b7252fcc-a5bd-4207-8370-fae6f23717c2</errorID>
      <errorWord>(</errorWord>
      <group>L1_Format</group>
      <groupName>格式问题</groupName>
      <ability>L2_HalfPunc</ability>
      <abilityName>全半角检查</abilityName>
      <candidateList>
        <item>（</item>
      </candidateList>
      <explain>文本全半角错误。</explain>
      <paraID> AAE133D</paraID>
      <start>13</start>
      <end>14</end>
      <status>modified</status>
      <modifiedWord>（</modifiedWord>
      <trackRevisions>false</trackRevisions>
    </reviewItem>
    <reviewItem>
      <errorID>de242388-c7f2-4b54-bff4-2f25d450b0c1</errorID>
      <errorWord>)</errorWord>
      <group>L1_Format</group>
      <groupName>格式问题</groupName>
      <ability>L2_HalfPunc</ability>
      <abilityName>全半角检查</abilityName>
      <candidateList>
        <item>）</item>
      </candidateList>
      <explain>文本全半角错误。</explain>
      <paraID> AAE133D</paraID>
      <start>16</start>
      <end>17</end>
      <status>modified</status>
      <modifiedWord>）</modifiedWord>
      <trackRevisions>false</trackRevisions>
    </reviewItem>
    <reviewItem>
      <errorID>0c9ca48f-3b0c-4206-be33-7a33567b3532</errorID>
      <errorWord>(</errorWord>
      <group>L1_Format</group>
      <groupName>格式问题</groupName>
      <ability>L2_HalfPunc</ability>
      <abilityName>全半角检查</abilityName>
      <candidateList>
        <item>（</item>
      </candidateList>
      <explain>文本全半角错误。</explain>
      <paraID>5A8F9FB5</paraID>
      <start>7</start>
      <end>8</end>
      <status>modified</status>
      <modifiedWord>（</modifiedWord>
      <trackRevisions>false</trackRevisions>
    </reviewItem>
    <reviewItem>
      <errorID>5e556059-13a1-4e5b-ae9d-e3bad7f1f7a3</errorID>
      <errorWord>)</errorWord>
      <group>L1_Format</group>
      <groupName>格式问题</groupName>
      <ability>L2_HalfPunc</ability>
      <abilityName>全半角检查</abilityName>
      <candidateList>
        <item>）</item>
      </candidateList>
      <explain>文本全半角错误。</explain>
      <paraID>5A8F9FB5</paraID>
      <start>9</start>
      <end>10</end>
      <status>modified</status>
      <modifiedWord>）</modifiedWord>
      <trackRevisions>false</trackRevisions>
    </reviewItem>
    <reviewItem>
      <errorID>a9a99533-5e5a-4af5-911e-28fa421f1199</errorID>
      <errorWord>（4）、</errorWord>
      <group>L1_Punc</group>
      <groupName>标点问题</groupName>
      <ability>L2_Punc</ability>
      <abilityName>标点符号检查</abilityName>
      <candidateList>
        <item>（4）</item>
      </candidateList>
      <explain>根据国标GB/T 15834-2011《标点符号用法》中的4.5.3.3节，带括号的汉字数字或阿拉伯数字表次序时，后面通常不加顿号。如“（一）指导思想”“（二）行动指南”。</explain>
      <paraID>5A8F9FB5</paraID>
      <start>11</start>
      <end>14</end>
      <status>modified</status>
      <modifiedWord>（4）</modifiedWord>
      <trackRevisions>false</trackRevisions>
    </reviewItem>
    <reviewItem>
      <errorID>7a94ddf3-df1f-4baf-bfb9-8ab1d503e031</errorID>
      <errorWord>(</errorWord>
      <group>L1_Format</group>
      <groupName>格式问题</groupName>
      <ability>L2_HalfPunc</ability>
      <abilityName>全半角检查</abilityName>
      <candidateList>
        <item>（</item>
      </candidateList>
      <explain>文本全半角错误。</explain>
      <paraID>15349CB3</paraID>
      <start>7</start>
      <end>8</end>
      <status>modified</status>
      <modifiedWord>（</modifiedWord>
      <trackRevisions>false</trackRevisions>
    </reviewItem>
    <reviewItem>
      <errorID>92d62907-04c9-4d56-aea0-e5829d3e89cf</errorID>
      <errorWord>)</errorWord>
      <group>L1_Format</group>
      <groupName>格式问题</groupName>
      <ability>L2_HalfPunc</ability>
      <abilityName>全半角检查</abilityName>
      <candidateList>
        <item>）</item>
      </candidateList>
      <explain>文本全半角错误。</explain>
      <paraID>15349CB3</paraID>
      <start>9</start>
      <end>10</end>
      <status>modified</status>
      <modifiedWord>）</modifiedWord>
      <trackRevisions>false</trackRevisions>
    </reviewItem>
    <reviewItem>
      <errorID>556bde2c-b1f2-46c0-80b6-7c8a761a98f5</errorID>
      <errorWord>(</errorWord>
      <group>L1_Format</group>
      <groupName>格式问题</groupName>
      <ability>L2_HalfPunc</ability>
      <abilityName>全半角检查</abilityName>
      <candidateList>
        <item>（</item>
      </candidateList>
      <explain>文本全半角错误。</explain>
      <paraID>46EF6533</paraID>
      <start>7</start>
      <end>8</end>
      <status>modified</status>
      <modifiedWord>（</modifiedWord>
      <trackRevisions>false</trackRevisions>
    </reviewItem>
    <reviewItem>
      <errorID>6e875dec-a886-4935-b760-7e856a396dda</errorID>
      <errorWord>)</errorWord>
      <group>L1_Format</group>
      <groupName>格式问题</groupName>
      <ability>L2_HalfPunc</ability>
      <abilityName>全半角检查</abilityName>
      <candidateList>
        <item>）</item>
      </candidateList>
      <explain>文本全半角错误。</explain>
      <paraID>46EF6533</paraID>
      <start>10</start>
      <end>11</end>
      <status>modified</status>
      <modifiedWord>）</modifiedWord>
      <trackRevisions>false</trackRevisions>
    </reviewItem>
    <reviewItem>
      <errorID>7b084f8b-b4b7-4d0f-8405-d7e701f34874</errorID>
      <errorWord>(16)、</errorWord>
      <group>L1_Punc</group>
      <groupName>标点问题</groupName>
      <ability>L2_Punc</ability>
      <abilityName>标点符号检查</abilityName>
      <candidateList>
        <item>(16)</item>
      </candidateList>
      <explain>根据国标GB/T 15834-2011《标点符号用法》中的4.5.3.3节，带括号的汉字数字或阿拉伯数字表次序时，后面通常不加顿号。如“（一）指导思想”“（二）行动指南”。</explain>
      <paraID>46EF6533</paraID>
      <start>12</start>
      <end>16</end>
      <status>modified</status>
      <modifiedWord>(16)</modifiedWord>
      <trackRevisions>false</trackRevisions>
    </reviewItem>
    <reviewItem>
      <errorID>5fb5dd78-d407-4072-a609-063bd57957f9</errorID>
      <errorWord>)</errorWord>
      <group>L1_Format</group>
      <groupName>格式问题</groupName>
      <ability>L2_HalfPunc</ability>
      <abilityName>全半角检查</abilityName>
      <candidateList>
        <item>）</item>
      </candidateList>
      <explain>文本全半角错误。</explain>
      <paraID>46EF6533</paraID>
      <start>20</start>
      <end>21</end>
      <status>modified</status>
      <modifiedWord>）</modifiedWord>
      <trackRevisions>false</trackRevisions>
    </reviewItem>
    <reviewItem>
      <errorID>6ae4b69a-6acf-4206-b0ab-0b5b4df23a65</errorID>
      <errorWord>，…,</errorWord>
      <group>L1_Punc</group>
      <groupName>标点问题</groupName>
      <ability>L2_Punc</ability>
      <abilityName>标点符号检查</abilityName>
      <candidateList>
        <item>，</item>
      </candidateList>
      <explain/>
      <paraID>65DE9AE3</paraID>
      <start>13</start>
      <end>16</end>
      <status>ignored</status>
      <modifiedWord/>
      <trackRevisions>false</trackRevisions>
    </reviewItem>
    <reviewItem>
      <errorID>9ddf61f8-ed67-469f-a620-f5c8952d082a</errorID>
      <errorWord>，…,</errorWord>
      <group>L1_Punc</group>
      <groupName>标点问题</groupName>
      <ability>L2_Punc</ability>
      <abilityName>标点符号检查</abilityName>
      <candidateList>
        <item>，</item>
      </candidateList>
      <explain/>
      <paraID>430EAA3C</paraID>
      <start>19</start>
      <end>22</end>
      <status>ignored</status>
      <modifiedWord/>
      <trackRevisions>false</trackRevisions>
    </reviewItem>
    <reviewItem>
      <errorID>096ccdd1-0a24-4d51-bca7-29d4d9354911</errorID>
      <errorWord>(</errorWord>
      <group>L1_Format</group>
      <groupName>格式问题</groupName>
      <ability>L2_HalfPunc</ability>
      <abilityName>全半角检查</abilityName>
      <candidateList>
        <item>（</item>
      </candidateList>
      <explain>文本全半角错误。</explain>
      <paraID>47B028CD</paraID>
      <start>7</start>
      <end>8</end>
      <status>modified</status>
      <modifiedWord>（</modifiedWord>
      <trackRevisions>false</trackRevisions>
    </reviewItem>
    <reviewItem>
      <errorID>adc954e7-26ca-4c67-8f2c-4124919b4b37</errorID>
      <errorWord>)</errorWord>
      <group>L1_Format</group>
      <groupName>格式问题</groupName>
      <ability>L2_HalfPunc</ability>
      <abilityName>全半角检查</abilityName>
      <candidateList>
        <item>）</item>
      </candidateList>
      <explain>文本全半角错误。</explain>
      <paraID>47B028CD</paraID>
      <start>9</start>
      <end>10</end>
      <status>modified</status>
      <modifiedWord>）</modifiedWord>
      <trackRevisions>false</trackRevisions>
    </reviewItem>
    <reviewItem>
      <errorID>77fd9b59-ff4c-4558-badd-6806868a39cf</errorID>
      <errorWord>(4)、</errorWord>
      <group>L1_Punc</group>
      <groupName>标点问题</groupName>
      <ability>L2_Punc</ability>
      <abilityName>标点符号检查</abilityName>
      <candidateList>
        <item>(4)</item>
      </candidateList>
      <explain>根据国标GB/T 15834-2011《标点符号用法》中的4.5.3.3节，带括号的汉字数字或阿拉伯数字表次序时，后面通常不加顿号。如“（一）指导思想”“（二）行动指南”。</explain>
      <paraID>47B028CD</paraID>
      <start>11</start>
      <end>14</end>
      <status>modified</status>
      <modifiedWord>(4)</modifiedWord>
      <trackRevisions>false</trackRevisions>
    </reviewItem>
    <reviewItem>
      <errorID>01875949-4aaa-4440-aa9d-c64400b79ded</errorID>
      <errorWord>)</errorWord>
      <group>L1_Format</group>
      <groupName>格式问题</groupName>
      <ability>L2_HalfPunc</ability>
      <abilityName>全半角检查</abilityName>
      <candidateList>
        <item>）</item>
      </candidateList>
      <explain>文本全半角错误。</explain>
      <paraID>47B028CD</paraID>
      <start>17</start>
      <end>18</end>
      <status>modified</status>
      <modifiedWord>）</modifiedWord>
      <trackRevisions>false</trackRevisions>
    </reviewItem>
    <reviewItem>
      <errorID>42b6f800-e271-4cf3-a05e-42b8b6a9f443</errorID>
      <errorWord>(</errorWord>
      <group>L1_Format</group>
      <groupName>格式问题</groupName>
      <ability>L2_HalfPunc</ability>
      <abilityName>全半角检查</abilityName>
      <candidateList>
        <item>（</item>
      </candidateList>
      <explain>文本全半角错误。</explain>
      <paraID>37170A45</paraID>
      <start>7</start>
      <end>8</end>
      <status>modified</status>
      <modifiedWord>（</modifiedWord>
      <trackRevisions>false</trackRevisions>
    </reviewItem>
    <reviewItem>
      <errorID>d8f21c95-ea77-4f18-b8f7-00dc24d8bb99</errorID>
      <errorWord>)</errorWord>
      <group>L1_Format</group>
      <groupName>格式问题</groupName>
      <ability>L2_HalfPunc</ability>
      <abilityName>全半角检查</abilityName>
      <candidateList>
        <item>）</item>
      </candidateList>
      <explain>文本全半角错误。</explain>
      <paraID>37170A45</paraID>
      <start>9</start>
      <end>10</end>
      <status>modified</status>
      <modifiedWord>）</modifiedWord>
      <trackRevisions>false</trackRevisions>
    </reviewItem>
    <reviewItem>
      <errorID>ccb5b3cf-db03-46e4-bacd-4c7a7f13358e</errorID>
      <errorWord>(</errorWord>
      <group>L1_Format</group>
      <groupName>格式问题</groupName>
      <ability>L2_HalfPunc</ability>
      <abilityName>全半角检查</abilityName>
      <candidateList>
        <item>（</item>
      </candidateList>
      <explain>文本全半角错误。</explain>
      <paraID>14CF3E19</paraID>
      <start>7</start>
      <end>8</end>
      <status>modified</status>
      <modifiedWord>（</modifiedWord>
      <trackRevisions>false</trackRevisions>
    </reviewItem>
    <reviewItem>
      <errorID>f5edc7ae-babd-435a-9646-55780cad2a7b</errorID>
      <errorWord>)</errorWord>
      <group>L1_Format</group>
      <groupName>格式问题</groupName>
      <ability>L2_HalfPunc</ability>
      <abilityName>全半角检查</abilityName>
      <candidateList>
        <item>）</item>
      </candidateList>
      <explain>文本全半角错误。</explain>
      <paraID>14CF3E19</paraID>
      <start>10</start>
      <end>11</end>
      <status>modified</status>
      <modifiedWord>）</modifiedWord>
      <trackRevisions>false</trackRevisions>
    </reviewItem>
    <reviewItem>
      <errorID>360f6eae-a2e3-46a4-b1ce-d55c9aa338b8</errorID>
      <errorWord>(16)、</errorWord>
      <group>L1_Punc</group>
      <groupName>标点问题</groupName>
      <ability>L2_Punc</ability>
      <abilityName>标点符号检查</abilityName>
      <candidateList>
        <item>(16)</item>
      </candidateList>
      <explain>根据国标GB/T 15834-2011《标点符号用法》中的4.5.3.3节，带括号的汉字数字或阿拉伯数字表次序时，后面通常不加顿号。如“（一）指导思想”“（二）行动指南”。</explain>
      <paraID>14CF3E19</paraID>
      <start>12</start>
      <end>17</end>
      <status>ignored</status>
      <modifiedWord/>
      <trackRevisions>false</trackRevisions>
    </reviewItem>
    <reviewItem>
      <errorID>6409ae8d-2c0b-489f-b3a0-4cd19360744c</errorID>
      <errorWord>(</errorWord>
      <group>L1_Format</group>
      <groupName>格式问题</groupName>
      <ability>L2_HalfPunc</ability>
      <abilityName>全半角检查</abilityName>
      <candidateList>
        <item>（</item>
      </candidateList>
      <explain>文本全半角错误。</explain>
      <paraID>14CF3E19</paraID>
      <start>17</start>
      <end>18</end>
      <status>modified</status>
      <modifiedWord>（</modifiedWord>
      <trackRevisions>false</trackRevisions>
    </reviewItem>
    <reviewItem>
      <errorID>fd63b987-82a9-4512-b109-37bd8fe49cdf</errorID>
      <errorWord>)</errorWord>
      <group>L1_Format</group>
      <groupName>格式问题</groupName>
      <ability>L2_HalfPunc</ability>
      <abilityName>全半角检查</abilityName>
      <candidateList>
        <item>）</item>
      </candidateList>
      <explain>文本全半角错误。</explain>
      <paraID>14CF3E19</paraID>
      <start>20</start>
      <end>21</end>
      <status>modified</status>
      <modifiedWord>）</modifiedWord>
      <trackRevisions>false</trackRevisions>
    </reviewItem>
    <reviewItem>
      <errorID>945821ce-72ea-40ca-9467-13f5eefa9517</errorID>
      <errorWord>在在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6E8F9C55</paraID>
      <start>13</start>
      <end>14</end>
      <status>modified</status>
      <modifiedWord>在</modifiedWord>
      <trackRevisions>false</trackRevisions>
    </reviewItem>
    <reviewItem>
      <errorID>9915f02c-3aab-456e-896e-d1b2d5d4d7db</errorID>
      <errorWord>(</errorWord>
      <group>L1_Format</group>
      <groupName>格式问题</groupName>
      <ability>L2_HalfPunc</ability>
      <abilityName>全半角检查</abilityName>
      <candidateList>
        <item>（</item>
      </candidateList>
      <explain>文本全半角错误。</explain>
      <paraID>6BCCD13C</paraID>
      <start>7</start>
      <end>8</end>
      <status>modified</status>
      <modifiedWord>（</modifiedWord>
      <trackRevisions>false</trackRevisions>
    </reviewItem>
    <reviewItem>
      <errorID>85d84da7-123b-4d9f-bafb-655756f70340</errorID>
      <errorWord>)</errorWord>
      <group>L1_Format</group>
      <groupName>格式问题</groupName>
      <ability>L2_HalfPunc</ability>
      <abilityName>全半角检查</abilityName>
      <candidateList>
        <item>）</item>
      </candidateList>
      <explain>文本全半角错误。</explain>
      <paraID>6BCCD13C</paraID>
      <start>9</start>
      <end>10</end>
      <status>modified</status>
      <modifiedWord>）</modifiedWord>
      <trackRevisions>false</trackRevisions>
    </reviewItem>
    <reviewItem>
      <errorID>407cfcd0-6a35-4f16-8951-d86a4edd991c</errorID>
      <errorWord>(4)、</errorWord>
      <group>L1_Punc</group>
      <groupName>标点问题</groupName>
      <ability>L2_Punc</ability>
      <abilityName>标点符号检查</abilityName>
      <candidateList>
        <item>(4)</item>
      </candidateList>
      <explain>根据国标GB/T 15834-2011《标点符号用法》中的4.5.3.3节，带括号的汉字数字或阿拉伯数字表次序时，后面通常不加顿号。如“（一）指导思想”“（二）行动指南”。</explain>
      <paraID>6BCCD13C</paraID>
      <start>11</start>
      <end>15</end>
      <status>ignored</status>
      <modifiedWord/>
      <trackRevisions>false</trackRevisions>
    </reviewItem>
    <reviewItem>
      <errorID>0c5f20e3-f368-4241-aa94-cf5459cff4ad</errorID>
      <errorWord>(</errorWord>
      <group>L1_Format</group>
      <groupName>格式问题</groupName>
      <ability>L2_HalfPunc</ability>
      <abilityName>全半角检查</abilityName>
      <candidateList>
        <item>（</item>
      </candidateList>
      <explain>文本全半角错误。</explain>
      <paraID>6BCCD13C</paraID>
      <start>15</start>
      <end>16</end>
      <status>modified</status>
      <modifiedWord>（</modifiedWord>
      <trackRevisions>false</trackRevisions>
    </reviewItem>
    <reviewItem>
      <errorID>e562360e-03fc-4659-b08f-80b51d41bd2e</errorID>
      <errorWord>)</errorWord>
      <group>L1_Format</group>
      <groupName>格式问题</groupName>
      <ability>L2_HalfPunc</ability>
      <abilityName>全半角检查</abilityName>
      <candidateList>
        <item>）</item>
      </candidateList>
      <explain>文本全半角错误。</explain>
      <paraID>6BCCD13C</paraID>
      <start>17</start>
      <end>18</end>
      <status>modified</status>
      <modifiedWord>）</modifiedWord>
      <trackRevisions>false</trackRevisions>
    </reviewItem>
    <reviewItem>
      <errorID>61fe23ec-2a96-4b9c-85bd-cc323b1dd872</errorID>
      <errorWord>(</errorWord>
      <group>L1_Format</group>
      <groupName>格式问题</groupName>
      <ability>L2_HalfPunc</ability>
      <abilityName>全半角检查</abilityName>
      <candidateList>
        <item>（</item>
      </candidateList>
      <explain>文本全半角错误。</explain>
      <paraID>3793EBA3</paraID>
      <start>7</start>
      <end>8</end>
      <status>modified</status>
      <modifiedWord>（</modifiedWord>
      <trackRevisions>false</trackRevisions>
    </reviewItem>
    <reviewItem>
      <errorID>a168466e-3d8b-4bdb-98cc-4c41094e35d6</errorID>
      <errorWord>)</errorWord>
      <group>L1_Format</group>
      <groupName>格式问题</groupName>
      <ability>L2_HalfPunc</ability>
      <abilityName>全半角检查</abilityName>
      <candidateList>
        <item>）</item>
      </candidateList>
      <explain>文本全半角错误。</explain>
      <paraID>3793EBA3</paraID>
      <start>9</start>
      <end>10</end>
      <status>modified</status>
      <modifiedWord>）</modifiedWord>
      <trackRevisions>false</trackRevisions>
    </reviewItem>
    <reviewItem>
      <errorID>379a8b00-0514-4396-ae67-51fcbd6b3379</errorID>
      <errorWord>(</errorWord>
      <group>L1_Format</group>
      <groupName>格式问题</groupName>
      <ability>L2_HalfPunc</ability>
      <abilityName>全半角检查</abilityName>
      <candidateList>
        <item>（</item>
      </candidateList>
      <explain>文本全半角错误。</explain>
      <paraID>278BB48C</paraID>
      <start>7</start>
      <end>8</end>
      <status>modified</status>
      <modifiedWord>（</modifiedWord>
      <trackRevisions>false</trackRevisions>
    </reviewItem>
    <reviewItem>
      <errorID>af1aad45-6400-4c2f-8041-94135a850b17</errorID>
      <errorWord>)</errorWord>
      <group>L1_Format</group>
      <groupName>格式问题</groupName>
      <ability>L2_HalfPunc</ability>
      <abilityName>全半角检查</abilityName>
      <candidateList>
        <item>）</item>
      </candidateList>
      <explain>文本全半角错误。</explain>
      <paraID>278BB48C</paraID>
      <start>10</start>
      <end>11</end>
      <status>modified</status>
      <modifiedWord>）</modifiedWord>
      <trackRevisions>false</trackRevisions>
    </reviewItem>
    <reviewItem>
      <errorID>2f2b9109-919d-4697-a898-949e0c5dcfd7</errorID>
      <errorWord>(16)、</errorWord>
      <group>L1_Punc</group>
      <groupName>标点问题</groupName>
      <ability>L2_Punc</ability>
      <abilityName>标点符号检查</abilityName>
      <candidateList>
        <item>(16)</item>
      </candidateList>
      <explain>根据国标GB/T 15834-2011《标点符号用法》中的4.5.3.3节，带括号的汉字数字或阿拉伯数字表次序时，后面通常不加顿号。如“（一）指导思想”“（二）行动指南”。</explain>
      <paraID>278BB48C</paraID>
      <start>12</start>
      <end>17</end>
      <status>ignored</status>
      <modifiedWord/>
      <trackRevisions>false</trackRevisions>
    </reviewItem>
    <reviewItem>
      <errorID>b9fda548-05b4-43db-8bc5-c9d193cb439c</errorID>
      <errorWord>(</errorWord>
      <group>L1_Format</group>
      <groupName>格式问题</groupName>
      <ability>L2_HalfPunc</ability>
      <abilityName>全半角检查</abilityName>
      <candidateList>
        <item>（</item>
      </candidateList>
      <explain>文本全半角错误。</explain>
      <paraID>278BB48C</paraID>
      <start>17</start>
      <end>18</end>
      <status>modified</status>
      <modifiedWord>（</modifiedWord>
      <trackRevisions>false</trackRevisions>
    </reviewItem>
    <reviewItem>
      <errorID>f73776d3-066d-4354-ab52-3660d2c31e8c</errorID>
      <errorWord>)</errorWord>
      <group>L1_Format</group>
      <groupName>格式问题</groupName>
      <ability>L2_HalfPunc</ability>
      <abilityName>全半角检查</abilityName>
      <candidateList>
        <item>）</item>
      </candidateList>
      <explain>文本全半角错误。</explain>
      <paraID>278BB48C</paraID>
      <start>20</start>
      <end>21</end>
      <status>modified</status>
      <modifiedWord>）</modifiedWord>
      <trackRevisions>false</trackRevisions>
    </reviewItem>
    <reviewItem>
      <errorID>97526e0b-7f95-478f-a25c-26ed8cb9803f</errorID>
      <errorWord>(</errorWord>
      <group>L1_Format</group>
      <groupName>格式问题</groupName>
      <ability>L2_HalfPunc</ability>
      <abilityName>全半角检查</abilityName>
      <candidateList>
        <item>（</item>
      </candidateList>
      <explain>文本全半角错误。</explain>
      <paraID>23BC8B69</paraID>
      <start>49</start>
      <end>50</end>
      <status>modified</status>
      <modifiedWord>（</modifiedWord>
      <trackRevisions>false</trackRevisions>
    </reviewItem>
    <reviewItem>
      <errorID>8b17d7f5-84fa-406d-aa6d-2ed6dbb170f5</errorID>
      <errorWord>)</errorWord>
      <group>L1_Format</group>
      <groupName>格式问题</groupName>
      <ability>L2_HalfPunc</ability>
      <abilityName>全半角检查</abilityName>
      <candidateList>
        <item>）</item>
      </candidateList>
      <explain>文本全半角错误。</explain>
      <paraID>23BC8B69</paraID>
      <start>52</start>
      <end>53</end>
      <status>modified</status>
      <modifiedWord>）</modifiedWord>
      <trackRevisions>false</trackRevisions>
    </reviewItem>
    <reviewItem>
      <errorID>40010ca1-5a1c-4620-94f8-b8fe9781c2a0</errorID>
      <errorWord>泄露</errorWord>
      <group>L1_Word</group>
      <groupName>字词问题</groupName>
      <ability>L2_Typo</ability>
      <abilityName>字词错误</abilityName>
      <candidateList>
        <item>泄漏</item>
      </candidateList>
      <explain>存在发音相同字词的误用。</explain>
      <paraID>4B095992</paraID>
      <start>36</start>
      <end>38</end>
      <status>modified</status>
      <modifiedWord>泄漏</modifiedWord>
      <trackRevisions>false</trackRevisions>
    </reviewItem>
    <reviewItem>
      <errorID>ad5e19a0-ea0e-45e0-a3c0-b00f76d97ba3</errorID>
      <errorWord>涉及到</errorWord>
      <group>L1_Grammar</group>
      <groupName>语法问题</groupName>
      <ability>L2_Grammar</ability>
      <abilityName>语法错误</abilityName>
      <candidateList>
        <item>涉及</item>
      </candidateList>
      <explain>〈动〉牵涉到；关联到：案子～好几个人｜这个问题～面很广。</explain>
      <paraID>6C5F0E56</paraID>
      <start>5</start>
      <end>7</end>
      <status>modified</status>
      <modifiedWord>涉及</modifiedWord>
      <trackRevisions>false</trackRevisions>
    </reviewItem>
    <reviewItem>
      <errorID>dea1608e-114d-4a9c-a10a-61c3623882dc</errorID>
      <errorWord>其它</errorWord>
      <group>L1_Word</group>
      <groupName>字词问题</groupName>
      <ability>L2_Alias</ability>
      <abilityName>也作/曾用词</abilityName>
      <candidateList>
        <item>其他</item>
      </candidateList>
      <explain>词汇[其它]为不规范表述或旧称，其规范书面表述为[其他]。</explain>
      <paraID>54C3B30F</paraID>
      <start>0</start>
      <end>2</end>
      <status>modified</status>
      <modifiedWord>其他</modifiedWord>
      <trackRevisions>false</trackRevisions>
    </reviewItem>
    <reviewItem>
      <errorID>a1a0d362-a9d1-4c4b-933e-1b400de34298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770FBACD</paraID>
      <start>8</start>
      <end>9</end>
      <status>ignored</status>
      <modifiedWord/>
      <trackRevisions>false</trackRevisions>
    </reviewItem>
    <reviewItem>
      <errorID>0afe4282-0230-4d4d-8c92-69edebfd5689</errorID>
      <errorWord>其它</errorWord>
      <group>L1_Word</group>
      <groupName>字词问题</groupName>
      <ability>L2_Alias</ability>
      <abilityName>也作/曾用词</abilityName>
      <candidateList>
        <item>其他</item>
      </candidateList>
      <explain>词汇[其它]为不规范表述或旧称，其规范书面表述为[其他]。</explain>
      <paraID>5653B341</paraID>
      <start>0</start>
      <end>2</end>
      <status>modified</status>
      <modifiedWord>其他</modifiedWord>
      <trackRevisions>false</trackRevisions>
    </reviewItem>
    <reviewItem>
      <errorID>230e7ebe-15ed-4321-a345-a876deaa3525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21ED03E2</paraID>
      <start>8</start>
      <end>9</end>
      <status>ignored</status>
      <modifiedWord/>
      <trackRevisions>false</trackRevisions>
    </reviewItem>
    <reviewItem>
      <errorID>1bf53313-b940-4e51-8e6d-9749689dd681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47F8AC1D</paraID>
      <start>8</start>
      <end>9</end>
      <status>ignored</status>
      <modifiedWord/>
      <trackRevisions>false</trackRevisions>
    </reviewItem>
    <reviewItem>
      <errorID>5e6041b9-f8d1-4fae-842e-3914493598b6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1E83072E</paraID>
      <start>8</start>
      <end>9</end>
      <status>ignored</status>
      <modifiedWord/>
      <trackRevisions>false</trackRevisions>
    </reviewItem>
    <reviewItem>
      <errorID>39c64ec0-4bef-4002-b387-0192fe086d63</errorID>
      <errorWord>泄露</errorWord>
      <group>L1_Word</group>
      <groupName>字词问题</groupName>
      <ability>L2_Typo</ability>
      <abilityName>字词错误</abilityName>
      <candidateList>
        <item>泄漏</item>
      </candidateList>
      <explain>存在发音相同字词的误用。</explain>
      <paraID>337BAC40</paraID>
      <start>18</start>
      <end>20</end>
      <status>modified</status>
      <modifiedWord>泄漏</modifiedWord>
      <trackRevisions>false</trackRevisions>
    </reviewItem>
    <reviewItem>
      <errorID>d3e215dd-b9f8-46f0-9b79-877b0cb0c249</errorID>
      <errorWord>、）</errorWord>
      <group>L1_Punc</group>
      <groupName>标点问题</groupName>
      <ability>L2_Punc</ability>
      <abilityName>标点符号检查</abilityName>
      <candidateList>
        <item>）</item>
      </candidateList>
      <explain/>
      <paraID>13E22FE5</paraID>
      <start>11</start>
      <end>12</end>
      <status>modified</status>
      <modifiedWord>）</modifiedWord>
      <trackRevisions>false</trackRevisions>
    </reviewItem>
    <reviewItem>
      <errorID>1895232f-e6fc-440a-9ef7-6b6ec1d1c818</errorID>
      <errorWord>于燥</errorWord>
      <group>L1_Word</group>
      <groupName>字词问题</groupName>
      <ability>L2_Typo</ability>
      <abilityName>字词错误</abilityName>
      <candidateList>
        <item>干燥</item>
      </candidateList>
      <explain/>
      <paraID>3431B2FA</paraID>
      <start>46</start>
      <end>48</end>
      <status>modified</status>
      <modifiedWord>干燥</modifiedWord>
      <trackRevisions>false</trackRevisions>
    </reviewItem>
    <reviewItem>
      <errorID>5dbf0dd5-6381-48c0-b601-9cebc617603e</errorID>
      <errorWord>和算</errorWord>
      <group>L1_Word</group>
      <groupName>字词问题</groupName>
      <ability>L2_Typo</ability>
      <abilityName>字词错误</abilityName>
      <candidateList>
        <item>核算</item>
      </candidateList>
      <explain/>
      <paraID>2242D1C3</paraID>
      <start>47</start>
      <end>49</end>
      <status>modified</status>
      <modifiedWord>核算</modifiedWord>
      <trackRevisions>false</trackRevisions>
    </reviewItem>
    <reviewItem>
      <errorID>bb0dfbd8-e7b0-4f1b-a5d7-18018661b3b5</errorID>
      <errorWord>其它</errorWord>
      <group>L1_Word</group>
      <groupName>字词问题</groupName>
      <ability>L2_Alias</ability>
      <abilityName>也作/曾用词</abilityName>
      <candidateList>
        <item>其他</item>
      </candidateList>
      <explain>词汇[其它]为不规范表述或旧称，其规范书面表述为[其他]。</explain>
      <paraID>2C479A5F</paraID>
      <start>2</start>
      <end>4</end>
      <status>modified</status>
      <modifiedWord>其他</modifiedWord>
      <trackRevisions>false</trackRevisions>
    </reviewItem>
    <reviewItem>
      <errorID>982bd509-e7c3-4b01-8e59-4d3e109b44ac</errorID>
      <errorWord>其它</errorWord>
      <group>L1_Word</group>
      <groupName>字词问题</groupName>
      <ability>L2_Alias</ability>
      <abilityName>也作/曾用词</abilityName>
      <candidateList>
        <item>其他</item>
      </candidateList>
      <explain>词汇[其它]为不规范表述或旧称，其规范书面表述为[其他]。</explain>
      <paraID> B866528</paraID>
      <start>0</start>
      <end>2</end>
      <status>modified</status>
      <modifiedWord>其他</modifiedWord>
      <trackRevisions>false</trackRevisions>
    </reviewItem>
    <reviewItem>
      <errorID>49509893-f3b8-4966-9bba-04db125cae06</errorID>
      <errorWord>其它</errorWord>
      <group>L1_Word</group>
      <groupName>字词问题</groupName>
      <ability>L2_Alias</ability>
      <abilityName>也作/曾用词</abilityName>
      <candidateList>
        <item>其他</item>
      </candidateList>
      <explain>词汇[其它]为不规范表述或旧称，其规范书面表述为[其他]。</explain>
      <paraID>551A6438</paraID>
      <start>0</start>
      <end>2</end>
      <status>modified</status>
      <modifiedWord>其他</modifiedWord>
      <trackRevisions>false</trackRevisions>
    </reviewItem>
    <reviewItem>
      <errorID>2540158b-0ebe-4106-8647-6bc8c02ae349</errorID>
      <errorWord>其它</errorWord>
      <group>L1_Word</group>
      <groupName>字词问题</groupName>
      <ability>L2_Alias</ability>
      <abilityName>也作/曾用词</abilityName>
      <candidateList>
        <item>其他</item>
      </candidateList>
      <explain>词汇[其它]为不规范表述或旧称，其规范书面表述为[其他]。</explain>
      <paraID>577ED10D</paraID>
      <start>0</start>
      <end>2</end>
      <status>modified</status>
      <modifiedWord>其他</modifiedWord>
      <trackRevisions>false</trackRevisions>
    </reviewItem>
    <reviewItem>
      <errorID>781ea452-d258-4501-aef1-0c939b6536ce</errorID>
      <errorWord>其它能源</errorWord>
      <group>L1_Word</group>
      <groupName>字词问题</groupName>
      <ability>L2_Alias</ability>
      <abilityName>也作/曾用词</abilityName>
      <candidateList>
        <item>其他能源</item>
      </candidateList>
      <explain>词汇[其它能源]为不规范表述或旧称，其规范书面表述为[其他能源]。</explain>
      <paraID>15297593</paraID>
      <start>0</start>
      <end>4</end>
      <status>modified</status>
      <modifiedWord>其他能源</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2B4F59-8012-40EA-A923-34576ED3DB47}">
  <ds:schemaRefs>
    <ds:schemaRef ds:uri="http://schemas.wps.cn/vas-ai-hub/contract-review"/>
  </ds:schemaRefs>
</ds:datastoreItem>
</file>

<file path=customXml/itemProps3.xml><?xml version="1.0" encoding="utf-8"?>
<ds:datastoreItem xmlns:ds="http://schemas.openxmlformats.org/officeDocument/2006/customXml" ds:itemID="{E85E234A-6CC9-4864-A23C-152C8EA3D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bzbx20.dotx</Template>
  <TotalTime>738</TotalTime>
  <Pages>36</Pages>
  <Words>3645</Words>
  <Characters>20780</Characters>
  <Application>Microsoft Office Word</Application>
  <DocSecurity>0</DocSecurity>
  <Lines>173</Lines>
  <Paragraphs>48</Paragraphs>
  <ScaleCrop>false</ScaleCrop>
  <Company>Microsoft</Company>
  <LinksUpToDate>false</LinksUpToDate>
  <CharactersWithSpaces>24377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dc:creator>
  <cp:lastModifiedBy>峰 王</cp:lastModifiedBy>
  <cp:revision>436</cp:revision>
  <cp:lastPrinted>2026-03-24T01:34:00Z</cp:lastPrinted>
  <dcterms:created xsi:type="dcterms:W3CDTF">2021-02-06T05:44:00Z</dcterms:created>
  <dcterms:modified xsi:type="dcterms:W3CDTF">2026-03-25T03:40:00Z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条文说明标记">
    <vt:lpwstr>无</vt:lpwstr>
  </property>
  <property fmtid="{D5CDD505-2E9C-101B-9397-08002B2CF9AE}" pid="3" name="文件标记">
    <vt:lpwstr>蓝元软件</vt:lpwstr>
  </property>
  <property fmtid="{D5CDD505-2E9C-101B-9397-08002B2CF9AE}" pid="4" name="标准版本">
    <vt:lpwstr>2020</vt:lpwstr>
  </property>
  <property fmtid="{D5CDD505-2E9C-101B-9397-08002B2CF9AE}" pid="5" name="ICS">
    <vt:lpwstr>ICS</vt:lpwstr>
  </property>
  <property fmtid="{D5CDD505-2E9C-101B-9397-08002B2CF9AE}" pid="6" name="CCS">
    <vt:lpwstr>CCS</vt:lpwstr>
  </property>
  <property fmtid="{D5CDD505-2E9C-101B-9397-08002B2CF9AE}" pid="7" name="BAH">
    <vt:lpwstr>备案号：</vt:lpwstr>
  </property>
  <property fmtid="{D5CDD505-2E9C-101B-9397-08002B2CF9AE}" pid="8" name="BT">
    <vt:lpwstr>中国电机工程学会标准</vt:lpwstr>
  </property>
  <property fmtid="{D5CDD505-2E9C-101B-9397-08002B2CF9AE}" pid="9" name="BZBH">
    <vt:lpwstr>T/XXX</vt:lpwstr>
  </property>
  <property fmtid="{D5CDD505-2E9C-101B-9397-08002B2CF9AE}" pid="10" name="TDBH">
    <vt:lpwstr>代替 T/XXX</vt:lpwstr>
  </property>
  <property fmtid="{D5CDD505-2E9C-101B-9397-08002B2CF9AE}" pid="11" name="BZMC">
    <vt:lpwstr>标准名称</vt:lpwstr>
  </property>
  <property fmtid="{D5CDD505-2E9C-101B-9397-08002B2CF9AE}" pid="12" name="YWMC">
    <vt:lpwstr>英文名称</vt:lpwstr>
  </property>
  <property fmtid="{D5CDD505-2E9C-101B-9397-08002B2CF9AE}" pid="13" name="CBCD">
    <vt:lpwstr>（与国际标准一致性程度的标识）</vt:lpwstr>
  </property>
  <property fmtid="{D5CDD505-2E9C-101B-9397-08002B2CF9AE}" pid="14" name="WGLB">
    <vt:lpwstr>（送审稿）</vt:lpwstr>
  </property>
  <property fmtid="{D5CDD505-2E9C-101B-9397-08002B2CF9AE}" pid="15" name="FBRQ">
    <vt:lpwstr>20XX—XX—XX</vt:lpwstr>
  </property>
  <property fmtid="{D5CDD505-2E9C-101B-9397-08002B2CF9AE}" pid="16" name="SSRQ">
    <vt:lpwstr>20XX—XX—XX</vt:lpwstr>
  </property>
  <property fmtid="{D5CDD505-2E9C-101B-9397-08002B2CF9AE}" pid="17" name="BZLX">
    <vt:lpwstr>T/CSEE</vt:lpwstr>
  </property>
  <property fmtid="{D5CDD505-2E9C-101B-9397-08002B2CF9AE}" pid="18" name="标准类型">
    <vt:lpwstr>TB</vt:lpwstr>
  </property>
  <property fmtid="{D5CDD505-2E9C-101B-9397-08002B2CF9AE}" pid="19" name="FBDW">
    <vt:lpwstr>中国电机工程学会</vt:lpwstr>
  </property>
  <property fmtid="{D5CDD505-2E9C-101B-9397-08002B2CF9AE}" pid="20" name="IMAGE">
    <vt:lpwstr/>
  </property>
  <property fmtid="{D5CDD505-2E9C-101B-9397-08002B2CF9AE}" pid="21" name="MTWinEqns">
    <vt:bool>true</vt:bool>
  </property>
  <property fmtid="{D5CDD505-2E9C-101B-9397-08002B2CF9AE}" pid="22" name="MTEquationNumber2">
    <vt:lpwstr>(#E1)</vt:lpwstr>
  </property>
  <property fmtid="{D5CDD505-2E9C-101B-9397-08002B2CF9AE}" pid="23" name="MTEquationSection">
    <vt:lpwstr>1</vt:lpwstr>
  </property>
  <property fmtid="{D5CDD505-2E9C-101B-9397-08002B2CF9AE}" pid="24" name="KSOTemplateDocerSaveRecord">
    <vt:lpwstr>eyJoZGlkIjoiZTMwYmQ0MDkxMDJkYzFhYjVlYzFjYjE0Mzk1ODg3OGYiLCJ1c2VySWQiOiI0NDI0NzA3NTIifQ==</vt:lpwstr>
  </property>
  <property fmtid="{D5CDD505-2E9C-101B-9397-08002B2CF9AE}" pid="25" name="KSOProductBuildVer">
    <vt:lpwstr>2052-12.1.0.25225</vt:lpwstr>
  </property>
  <property fmtid="{D5CDD505-2E9C-101B-9397-08002B2CF9AE}" pid="26" name="ICV">
    <vt:lpwstr>5A3D5610D5214E8DA791BF2D75FA9842_12</vt:lpwstr>
  </property>
</Properties>
</file>