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224A1">
      <w:pPr>
        <w:spacing w:line="360" w:lineRule="auto"/>
        <w:jc w:val="center"/>
        <w:rPr>
          <w:b/>
          <w:bCs/>
          <w:sz w:val="44"/>
          <w:szCs w:val="44"/>
          <w:highlight w:val="none"/>
        </w:rPr>
      </w:pPr>
      <w:bookmarkStart w:id="0" w:name="OLE_LINK142"/>
      <w:bookmarkStart w:id="1" w:name="OLE_LINK141"/>
      <w:bookmarkStart w:id="2" w:name="_Hlk204949861"/>
      <w:bookmarkStart w:id="48" w:name="_GoBack"/>
    </w:p>
    <w:p w14:paraId="51250B90">
      <w:pPr>
        <w:spacing w:line="360" w:lineRule="auto"/>
        <w:jc w:val="center"/>
        <w:rPr>
          <w:b/>
          <w:bCs/>
          <w:sz w:val="44"/>
          <w:szCs w:val="44"/>
          <w:highlight w:val="none"/>
        </w:rPr>
      </w:pPr>
    </w:p>
    <w:p w14:paraId="55D59195">
      <w:pPr>
        <w:spacing w:line="360" w:lineRule="auto"/>
        <w:jc w:val="center"/>
        <w:rPr>
          <w:b/>
          <w:bCs/>
          <w:sz w:val="44"/>
          <w:szCs w:val="44"/>
          <w:highlight w:val="none"/>
        </w:rPr>
      </w:pPr>
    </w:p>
    <w:p w14:paraId="7BAC949B">
      <w:pPr>
        <w:spacing w:line="360" w:lineRule="auto"/>
        <w:jc w:val="center"/>
        <w:rPr>
          <w:b/>
          <w:bCs/>
          <w:sz w:val="40"/>
          <w:szCs w:val="44"/>
          <w:highlight w:val="none"/>
        </w:rPr>
      </w:pPr>
      <w:r>
        <w:rPr>
          <w:rFonts w:hint="eastAsia"/>
          <w:b/>
          <w:bCs/>
          <w:sz w:val="40"/>
          <w:szCs w:val="44"/>
          <w:highlight w:val="none"/>
        </w:rPr>
        <w:t>中国电机工程学会团体标准</w:t>
      </w:r>
    </w:p>
    <w:p w14:paraId="29737A62">
      <w:pPr>
        <w:spacing w:line="360" w:lineRule="auto"/>
        <w:jc w:val="center"/>
        <w:rPr>
          <w:b/>
          <w:bCs/>
          <w:sz w:val="44"/>
          <w:szCs w:val="44"/>
          <w:highlight w:val="none"/>
        </w:rPr>
      </w:pPr>
    </w:p>
    <w:p w14:paraId="4AA0F758">
      <w:pPr>
        <w:spacing w:line="360" w:lineRule="auto"/>
        <w:jc w:val="center"/>
        <w:rPr>
          <w:rFonts w:hint="eastAsia"/>
          <w:b/>
          <w:bCs/>
          <w:sz w:val="40"/>
          <w:szCs w:val="36"/>
          <w:highlight w:val="none"/>
        </w:rPr>
      </w:pPr>
      <w:r>
        <w:rPr>
          <w:rFonts w:hint="eastAsia"/>
          <w:b/>
          <w:bCs/>
          <w:sz w:val="40"/>
          <w:szCs w:val="36"/>
          <w:highlight w:val="none"/>
        </w:rPr>
        <w:t>C</w:t>
      </w:r>
      <w:r>
        <w:rPr>
          <w:rFonts w:hint="eastAsia"/>
          <w:b/>
          <w:bCs/>
          <w:sz w:val="40"/>
          <w:szCs w:val="36"/>
          <w:highlight w:val="none"/>
          <w:vertAlign w:val="subscript"/>
        </w:rPr>
        <w:t>4</w:t>
      </w:r>
      <w:r>
        <w:rPr>
          <w:rFonts w:hint="eastAsia"/>
          <w:b/>
          <w:bCs/>
          <w:sz w:val="40"/>
          <w:szCs w:val="36"/>
          <w:highlight w:val="none"/>
        </w:rPr>
        <w:t>F</w:t>
      </w:r>
      <w:r>
        <w:rPr>
          <w:rFonts w:hint="eastAsia"/>
          <w:b/>
          <w:bCs/>
          <w:sz w:val="40"/>
          <w:szCs w:val="36"/>
          <w:highlight w:val="none"/>
          <w:vertAlign w:val="subscript"/>
        </w:rPr>
        <w:t>7</w:t>
      </w:r>
      <w:r>
        <w:rPr>
          <w:rFonts w:hint="eastAsia"/>
          <w:b/>
          <w:bCs/>
          <w:sz w:val="40"/>
          <w:szCs w:val="36"/>
          <w:highlight w:val="none"/>
        </w:rPr>
        <w:t>N三元混合气体充</w:t>
      </w:r>
      <w:r>
        <w:rPr>
          <w:rFonts w:hint="eastAsia"/>
          <w:b/>
          <w:bCs/>
          <w:sz w:val="40"/>
          <w:szCs w:val="36"/>
          <w:highlight w:val="none"/>
          <w:lang w:val="en-US" w:eastAsia="zh-CN"/>
        </w:rPr>
        <w:t>气和</w:t>
      </w:r>
      <w:r>
        <w:rPr>
          <w:rFonts w:hint="eastAsia"/>
          <w:b/>
          <w:bCs/>
          <w:sz w:val="40"/>
          <w:szCs w:val="36"/>
          <w:highlight w:val="none"/>
        </w:rPr>
        <w:t>补气装置</w:t>
      </w:r>
    </w:p>
    <w:p w14:paraId="3D7B8D70">
      <w:pPr>
        <w:spacing w:line="360" w:lineRule="auto"/>
        <w:jc w:val="center"/>
        <w:rPr>
          <w:b/>
          <w:bCs/>
          <w:sz w:val="28"/>
          <w:szCs w:val="36"/>
          <w:highlight w:val="none"/>
        </w:rPr>
      </w:pPr>
      <w:r>
        <w:rPr>
          <w:rFonts w:hint="eastAsia"/>
          <w:b/>
          <w:bCs/>
          <w:sz w:val="40"/>
          <w:szCs w:val="36"/>
          <w:highlight w:val="none"/>
        </w:rPr>
        <w:t>技术要求</w:t>
      </w:r>
    </w:p>
    <w:p w14:paraId="796C04FD">
      <w:pPr>
        <w:spacing w:line="360" w:lineRule="auto"/>
        <w:jc w:val="center"/>
        <w:rPr>
          <w:b/>
          <w:bCs/>
          <w:sz w:val="36"/>
          <w:szCs w:val="36"/>
          <w:highlight w:val="none"/>
        </w:rPr>
      </w:pPr>
    </w:p>
    <w:p w14:paraId="47EDE21F">
      <w:pPr>
        <w:spacing w:line="360" w:lineRule="auto"/>
        <w:jc w:val="center"/>
        <w:rPr>
          <w:b/>
          <w:bCs/>
          <w:sz w:val="44"/>
          <w:szCs w:val="44"/>
          <w:highlight w:val="none"/>
        </w:rPr>
      </w:pPr>
      <w:r>
        <w:rPr>
          <w:b/>
          <w:bCs/>
          <w:sz w:val="44"/>
          <w:szCs w:val="44"/>
          <w:highlight w:val="none"/>
        </w:rPr>
        <w:t>编 制 说 明</w:t>
      </w:r>
    </w:p>
    <w:bookmarkEnd w:id="0"/>
    <w:bookmarkEnd w:id="1"/>
    <w:p w14:paraId="0C089056">
      <w:pPr>
        <w:spacing w:line="360" w:lineRule="auto"/>
        <w:jc w:val="center"/>
        <w:rPr>
          <w:b/>
          <w:bCs/>
          <w:sz w:val="36"/>
          <w:szCs w:val="28"/>
          <w:highlight w:val="none"/>
        </w:rPr>
      </w:pPr>
    </w:p>
    <w:p w14:paraId="70BC1E3E">
      <w:pPr>
        <w:spacing w:line="360" w:lineRule="auto"/>
        <w:jc w:val="center"/>
        <w:rPr>
          <w:b/>
          <w:bCs/>
          <w:sz w:val="36"/>
          <w:szCs w:val="28"/>
          <w:highlight w:val="none"/>
        </w:rPr>
      </w:pPr>
    </w:p>
    <w:p w14:paraId="09AC9A99">
      <w:pPr>
        <w:spacing w:line="360" w:lineRule="auto"/>
        <w:jc w:val="center"/>
        <w:rPr>
          <w:b/>
          <w:bCs/>
          <w:sz w:val="36"/>
          <w:szCs w:val="28"/>
          <w:highlight w:val="none"/>
        </w:rPr>
      </w:pPr>
    </w:p>
    <w:p w14:paraId="2ABC138A">
      <w:pPr>
        <w:spacing w:line="360" w:lineRule="auto"/>
        <w:jc w:val="center"/>
        <w:rPr>
          <w:b/>
          <w:bCs/>
          <w:sz w:val="36"/>
          <w:szCs w:val="28"/>
          <w:highlight w:val="none"/>
        </w:rPr>
      </w:pPr>
    </w:p>
    <w:p w14:paraId="03BD67E9">
      <w:pPr>
        <w:spacing w:line="360" w:lineRule="auto"/>
        <w:jc w:val="center"/>
        <w:rPr>
          <w:b/>
          <w:bCs/>
          <w:sz w:val="36"/>
          <w:szCs w:val="28"/>
          <w:highlight w:val="none"/>
        </w:rPr>
      </w:pPr>
    </w:p>
    <w:p w14:paraId="6A0621BD">
      <w:pPr>
        <w:spacing w:line="360" w:lineRule="auto"/>
        <w:jc w:val="center"/>
        <w:rPr>
          <w:b/>
          <w:bCs/>
          <w:sz w:val="36"/>
          <w:szCs w:val="28"/>
          <w:highlight w:val="none"/>
        </w:rPr>
      </w:pPr>
    </w:p>
    <w:p w14:paraId="1058CDCC">
      <w:pPr>
        <w:spacing w:line="360" w:lineRule="auto"/>
        <w:jc w:val="center"/>
        <w:rPr>
          <w:b/>
          <w:bCs/>
          <w:sz w:val="36"/>
          <w:szCs w:val="28"/>
          <w:highlight w:val="none"/>
        </w:rPr>
      </w:pPr>
    </w:p>
    <w:p w14:paraId="4FCF8EBE">
      <w:pPr>
        <w:spacing w:line="460" w:lineRule="exact"/>
        <w:jc w:val="center"/>
        <w:rPr>
          <w:b/>
          <w:bCs/>
          <w:sz w:val="28"/>
          <w:szCs w:val="28"/>
          <w:highlight w:val="none"/>
        </w:rPr>
      </w:pPr>
      <w:bookmarkStart w:id="3" w:name="_Hlk116467268"/>
    </w:p>
    <w:p w14:paraId="6B7E2B26">
      <w:pPr>
        <w:spacing w:line="460" w:lineRule="exact"/>
        <w:jc w:val="center"/>
        <w:rPr>
          <w:b/>
          <w:bCs/>
          <w:sz w:val="28"/>
          <w:szCs w:val="28"/>
          <w:highlight w:val="none"/>
        </w:rPr>
      </w:pPr>
    </w:p>
    <w:p w14:paraId="5751F410">
      <w:pPr>
        <w:spacing w:line="460" w:lineRule="exact"/>
        <w:jc w:val="center"/>
        <w:rPr>
          <w:b/>
          <w:bCs/>
          <w:sz w:val="28"/>
          <w:szCs w:val="28"/>
          <w:highlight w:val="none"/>
        </w:rPr>
      </w:pPr>
    </w:p>
    <w:p w14:paraId="0EF10910">
      <w:pPr>
        <w:spacing w:line="460" w:lineRule="exact"/>
        <w:jc w:val="center"/>
        <w:rPr>
          <w:b/>
          <w:bCs/>
          <w:sz w:val="28"/>
          <w:szCs w:val="28"/>
          <w:highlight w:val="none"/>
        </w:rPr>
      </w:pPr>
    </w:p>
    <w:p w14:paraId="13A7C920">
      <w:pPr>
        <w:spacing w:line="460" w:lineRule="exact"/>
        <w:jc w:val="center"/>
        <w:rPr>
          <w:b/>
          <w:bCs/>
          <w:sz w:val="28"/>
          <w:szCs w:val="28"/>
          <w:highlight w:val="none"/>
        </w:rPr>
      </w:pPr>
    </w:p>
    <w:p w14:paraId="5097630E">
      <w:pPr>
        <w:spacing w:line="460" w:lineRule="exact"/>
        <w:jc w:val="center"/>
        <w:rPr>
          <w:b/>
          <w:bCs/>
          <w:sz w:val="28"/>
          <w:szCs w:val="28"/>
          <w:highlight w:val="none"/>
        </w:rPr>
      </w:pPr>
      <w:r>
        <w:rPr>
          <w:rFonts w:hint="eastAsia"/>
          <w:b/>
          <w:bCs/>
          <w:sz w:val="28"/>
          <w:szCs w:val="28"/>
          <w:highlight w:val="none"/>
        </w:rPr>
        <w:t>起草工作组</w:t>
      </w:r>
    </w:p>
    <w:p w14:paraId="0A3A7EEE">
      <w:pPr>
        <w:spacing w:line="460" w:lineRule="exact"/>
        <w:jc w:val="center"/>
        <w:rPr>
          <w:b/>
          <w:bCs/>
          <w:sz w:val="32"/>
          <w:szCs w:val="32"/>
          <w:highlight w:val="none"/>
        </w:rPr>
      </w:pPr>
      <w:r>
        <w:rPr>
          <w:b/>
          <w:bCs/>
          <w:sz w:val="28"/>
          <w:szCs w:val="28"/>
          <w:highlight w:val="none"/>
        </w:rPr>
        <w:t>2026</w:t>
      </w:r>
      <w:r>
        <w:rPr>
          <w:rFonts w:hint="eastAsia"/>
          <w:b/>
          <w:bCs/>
          <w:sz w:val="28"/>
          <w:szCs w:val="28"/>
          <w:highlight w:val="none"/>
        </w:rPr>
        <w:t>年</w:t>
      </w:r>
      <w:r>
        <w:rPr>
          <w:rFonts w:hint="eastAsia"/>
          <w:b/>
          <w:bCs/>
          <w:sz w:val="28"/>
          <w:szCs w:val="28"/>
          <w:highlight w:val="none"/>
          <w:lang w:val="en-US" w:eastAsia="zh-CN"/>
        </w:rPr>
        <w:t>4</w:t>
      </w:r>
      <w:r>
        <w:rPr>
          <w:rFonts w:hint="eastAsia"/>
          <w:b/>
          <w:bCs/>
          <w:sz w:val="28"/>
          <w:szCs w:val="28"/>
          <w:highlight w:val="none"/>
        </w:rPr>
        <w:t>月</w:t>
      </w:r>
    </w:p>
    <w:p w14:paraId="7D65C04B">
      <w:pPr>
        <w:jc w:val="center"/>
        <w:rPr>
          <w:b/>
          <w:bCs/>
          <w:sz w:val="32"/>
          <w:szCs w:val="32"/>
          <w:highlight w:val="none"/>
        </w:rPr>
      </w:pPr>
    </w:p>
    <w:p w14:paraId="3CD5F1CF">
      <w:pPr>
        <w:jc w:val="center"/>
        <w:rPr>
          <w:sz w:val="32"/>
          <w:szCs w:val="32"/>
          <w:highlight w:val="none"/>
        </w:rPr>
      </w:pPr>
    </w:p>
    <w:bookmarkEnd w:id="2"/>
    <w:bookmarkEnd w:id="3"/>
    <w:sdt>
      <w:sdtPr>
        <w:rPr>
          <w:rFonts w:ascii="Times New Roman" w:hAnsi="宋体" w:eastAsia="宋体"/>
          <w:kern w:val="2"/>
          <w:sz w:val="21"/>
          <w:szCs w:val="24"/>
          <w:highlight w:val="none"/>
        </w:rPr>
        <w:id w:val="1549108734"/>
        <w:docPartObj>
          <w:docPartGallery w:val="Table of Contents"/>
          <w:docPartUnique/>
        </w:docPartObj>
      </w:sdtPr>
      <w:sdtEndPr>
        <w:rPr>
          <w:rFonts w:ascii="Times New Roman" w:hAnsi="宋体" w:eastAsia="宋体"/>
          <w:kern w:val="2"/>
          <w:sz w:val="24"/>
          <w:szCs w:val="24"/>
          <w:highlight w:val="none"/>
          <w:lang w:val="zh-CN"/>
        </w:rPr>
      </w:sdtEndPr>
      <w:sdtContent>
        <w:p w14:paraId="550183EC">
          <w:pPr>
            <w:pStyle w:val="33"/>
            <w:rPr>
              <w:highlight w:val="none"/>
            </w:rPr>
          </w:pPr>
          <w:bookmarkStart w:id="4" w:name="_Toc204938267"/>
          <w:bookmarkStart w:id="5" w:name="_Toc223366166"/>
          <w:bookmarkStart w:id="6" w:name="_Hlk204949883"/>
          <w:r>
            <w:rPr>
              <w:rFonts w:ascii="Times New Roman" w:eastAsia="宋体"/>
              <w:b/>
              <w:bCs/>
              <w:sz w:val="48"/>
              <w:szCs w:val="48"/>
              <w:highlight w:val="none"/>
            </w:rPr>
            <w:t>目</w:t>
          </w:r>
          <w:r>
            <w:rPr>
              <w:rFonts w:hint="eastAsia" w:ascii="Times New Roman" w:eastAsia="宋体"/>
              <w:b/>
              <w:bCs/>
              <w:sz w:val="48"/>
              <w:szCs w:val="48"/>
              <w:highlight w:val="none"/>
            </w:rPr>
            <w:t xml:space="preserve"> </w:t>
          </w:r>
          <w:r>
            <w:rPr>
              <w:rFonts w:ascii="Times New Roman" w:eastAsia="宋体"/>
              <w:b/>
              <w:bCs/>
              <w:sz w:val="48"/>
              <w:szCs w:val="48"/>
              <w:highlight w:val="none"/>
            </w:rPr>
            <w:t xml:space="preserve"> </w:t>
          </w:r>
          <w:bookmarkEnd w:id="4"/>
          <w:r>
            <w:rPr>
              <w:rFonts w:hint="eastAsia" w:ascii="Times New Roman" w:eastAsia="宋体"/>
              <w:b/>
              <w:bCs/>
              <w:sz w:val="48"/>
              <w:szCs w:val="48"/>
              <w:highlight w:val="none"/>
            </w:rPr>
            <w:t>次</w:t>
          </w:r>
          <w:bookmarkEnd w:id="5"/>
          <w:r>
            <w:rPr>
              <w:rFonts w:ascii="Times New Roman" w:eastAsia="宋体"/>
              <w:highlight w:val="none"/>
            </w:rPr>
            <w:fldChar w:fldCharType="begin"/>
          </w:r>
          <w:r>
            <w:rPr>
              <w:rFonts w:ascii="Times New Roman" w:eastAsia="宋体"/>
              <w:highlight w:val="none"/>
            </w:rPr>
            <w:instrText xml:space="preserve"> TOC \o "1-3" \h \z \u </w:instrText>
          </w:r>
          <w:r>
            <w:rPr>
              <w:rFonts w:ascii="Times New Roman" w:eastAsia="宋体"/>
              <w:highlight w:val="none"/>
            </w:rPr>
            <w:fldChar w:fldCharType="separate"/>
          </w:r>
        </w:p>
        <w:p w14:paraId="3FC86BC5">
          <w:pPr>
            <w:pStyle w:val="1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"_Toc223366167" </w:instrText>
          </w:r>
          <w:r>
            <w:rPr>
              <w:highlight w:val="none"/>
            </w:rPr>
            <w:fldChar w:fldCharType="separate"/>
          </w:r>
          <w:r>
            <w:rPr>
              <w:rStyle w:val="17"/>
              <w:rFonts w:ascii="Times New Roman" w:hAnsi="Times New Roman"/>
              <w:highlight w:val="none"/>
            </w:rPr>
            <w:t xml:space="preserve">1  </w:t>
          </w:r>
          <w:r>
            <w:rPr>
              <w:rStyle w:val="17"/>
              <w:rFonts w:hint="eastAsia" w:ascii="Times New Roman" w:hAnsi="Times New Roman"/>
              <w:highlight w:val="none"/>
            </w:rPr>
            <w:t>工作简况</w:t>
          </w:r>
          <w:r>
            <w:rPr>
              <w:highlight w:val="none"/>
            </w:rPr>
            <w:tab/>
          </w:r>
          <w:r>
            <w:rPr>
              <w:highlight w:val="none"/>
            </w:rPr>
            <w:fldChar w:fldCharType="begin"/>
          </w:r>
          <w:r>
            <w:rPr>
              <w:highlight w:val="none"/>
            </w:rPr>
            <w:instrText xml:space="preserve"> PAGEREF _Toc223366167 \h </w:instrText>
          </w:r>
          <w:r>
            <w:rPr>
              <w:highlight w:val="none"/>
            </w:rPr>
            <w:fldChar w:fldCharType="separate"/>
          </w:r>
          <w:r>
            <w:rPr>
              <w:highlight w:val="none"/>
            </w:rPr>
            <w:t>- 2 -</w:t>
          </w:r>
          <w:r>
            <w:rPr>
              <w:highlight w:val="none"/>
            </w:rPr>
            <w:fldChar w:fldCharType="end"/>
          </w:r>
          <w:r>
            <w:rPr>
              <w:highlight w:val="none"/>
            </w:rPr>
            <w:fldChar w:fldCharType="end"/>
          </w:r>
        </w:p>
        <w:p w14:paraId="565C808D">
          <w:pPr>
            <w:pStyle w:val="1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"_Toc223366171" </w:instrText>
          </w:r>
          <w:r>
            <w:rPr>
              <w:highlight w:val="none"/>
            </w:rPr>
            <w:fldChar w:fldCharType="separate"/>
          </w:r>
          <w:r>
            <w:rPr>
              <w:rStyle w:val="17"/>
              <w:rFonts w:ascii="Times New Roman" w:hAnsi="Times New Roman"/>
              <w:highlight w:val="none"/>
            </w:rPr>
            <w:t xml:space="preserve">2  </w:t>
          </w:r>
          <w:r>
            <w:rPr>
              <w:rStyle w:val="17"/>
              <w:rFonts w:hint="eastAsia" w:ascii="Times New Roman" w:hAnsi="Times New Roman"/>
              <w:highlight w:val="none"/>
            </w:rPr>
            <w:t>标准编制主要内容</w:t>
          </w:r>
          <w:r>
            <w:rPr>
              <w:highlight w:val="none"/>
            </w:rPr>
            <w:tab/>
          </w:r>
          <w:r>
            <w:rPr>
              <w:highlight w:val="none"/>
            </w:rPr>
            <w:fldChar w:fldCharType="begin"/>
          </w:r>
          <w:r>
            <w:rPr>
              <w:highlight w:val="none"/>
            </w:rPr>
            <w:instrText xml:space="preserve"> PAGEREF _Toc223366171 \h </w:instrText>
          </w:r>
          <w:r>
            <w:rPr>
              <w:highlight w:val="none"/>
            </w:rPr>
            <w:fldChar w:fldCharType="separate"/>
          </w:r>
          <w:r>
            <w:rPr>
              <w:highlight w:val="none"/>
            </w:rPr>
            <w:t>- 2 -</w:t>
          </w:r>
          <w:r>
            <w:rPr>
              <w:highlight w:val="none"/>
            </w:rPr>
            <w:fldChar w:fldCharType="end"/>
          </w:r>
          <w:r>
            <w:rPr>
              <w:highlight w:val="none"/>
            </w:rPr>
            <w:fldChar w:fldCharType="end"/>
          </w:r>
        </w:p>
        <w:p w14:paraId="0DF578CF">
          <w:pPr>
            <w:pStyle w:val="1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"_Toc223366176" </w:instrText>
          </w:r>
          <w:r>
            <w:rPr>
              <w:highlight w:val="none"/>
            </w:rPr>
            <w:fldChar w:fldCharType="separate"/>
          </w:r>
          <w:r>
            <w:rPr>
              <w:rStyle w:val="17"/>
              <w:rFonts w:ascii="Times New Roman" w:hAnsi="Times New Roman"/>
              <w:highlight w:val="none"/>
            </w:rPr>
            <w:t xml:space="preserve">3  </w:t>
          </w:r>
          <w:r>
            <w:rPr>
              <w:rStyle w:val="17"/>
              <w:rFonts w:hint="eastAsia" w:ascii="Times New Roman" w:hAnsi="Times New Roman"/>
              <w:highlight w:val="none"/>
            </w:rPr>
            <w:t>标准涉及到的主要实验数据验证情况</w:t>
          </w:r>
          <w:r>
            <w:rPr>
              <w:highlight w:val="none"/>
            </w:rPr>
            <w:tab/>
          </w:r>
          <w:r>
            <w:rPr>
              <w:highlight w:val="none"/>
            </w:rPr>
            <w:fldChar w:fldCharType="begin"/>
          </w:r>
          <w:r>
            <w:rPr>
              <w:highlight w:val="none"/>
            </w:rPr>
            <w:instrText xml:space="preserve"> PAGEREF _Toc223366176 \h </w:instrText>
          </w:r>
          <w:r>
            <w:rPr>
              <w:highlight w:val="none"/>
            </w:rPr>
            <w:fldChar w:fldCharType="separate"/>
          </w:r>
          <w:r>
            <w:rPr>
              <w:highlight w:val="none"/>
            </w:rPr>
            <w:t>- 6 -</w:t>
          </w:r>
          <w:r>
            <w:rPr>
              <w:highlight w:val="none"/>
            </w:rPr>
            <w:fldChar w:fldCharType="end"/>
          </w:r>
          <w:r>
            <w:rPr>
              <w:highlight w:val="none"/>
            </w:rPr>
            <w:fldChar w:fldCharType="end"/>
          </w:r>
        </w:p>
        <w:p w14:paraId="217ADC7F">
          <w:pPr>
            <w:pStyle w:val="1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"_Toc223366179" </w:instrText>
          </w:r>
          <w:r>
            <w:rPr>
              <w:highlight w:val="none"/>
            </w:rPr>
            <w:fldChar w:fldCharType="separate"/>
          </w:r>
          <w:r>
            <w:rPr>
              <w:rStyle w:val="17"/>
              <w:rFonts w:ascii="Times New Roman" w:hAnsi="Times New Roman"/>
              <w:highlight w:val="none"/>
            </w:rPr>
            <w:t xml:space="preserve">4  </w:t>
          </w:r>
          <w:r>
            <w:rPr>
              <w:rStyle w:val="17"/>
              <w:rFonts w:hint="eastAsia" w:ascii="Times New Roman" w:hAnsi="Times New Roman"/>
              <w:highlight w:val="none"/>
            </w:rPr>
            <w:t>与国际、国外同类标准技术内容的对比情况</w:t>
          </w:r>
          <w:r>
            <w:rPr>
              <w:highlight w:val="none"/>
            </w:rPr>
            <w:tab/>
          </w:r>
          <w:r>
            <w:rPr>
              <w:highlight w:val="none"/>
            </w:rPr>
            <w:fldChar w:fldCharType="begin"/>
          </w:r>
          <w:r>
            <w:rPr>
              <w:highlight w:val="none"/>
            </w:rPr>
            <w:instrText xml:space="preserve"> PAGEREF _Toc223366179 \h </w:instrText>
          </w:r>
          <w:r>
            <w:rPr>
              <w:highlight w:val="none"/>
            </w:rPr>
            <w:fldChar w:fldCharType="separate"/>
          </w:r>
          <w:r>
            <w:rPr>
              <w:highlight w:val="none"/>
            </w:rPr>
            <w:t>- 9 -</w:t>
          </w:r>
          <w:r>
            <w:rPr>
              <w:highlight w:val="none"/>
            </w:rPr>
            <w:fldChar w:fldCharType="end"/>
          </w:r>
          <w:r>
            <w:rPr>
              <w:highlight w:val="none"/>
            </w:rPr>
            <w:fldChar w:fldCharType="end"/>
          </w:r>
        </w:p>
        <w:p w14:paraId="0169BE52">
          <w:pPr>
            <w:pStyle w:val="1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"_Toc223366180" </w:instrText>
          </w:r>
          <w:r>
            <w:rPr>
              <w:highlight w:val="none"/>
            </w:rPr>
            <w:fldChar w:fldCharType="separate"/>
          </w:r>
          <w:r>
            <w:rPr>
              <w:rStyle w:val="17"/>
              <w:rFonts w:ascii="Times New Roman" w:hAnsi="Times New Roman"/>
              <w:highlight w:val="none"/>
            </w:rPr>
            <w:t xml:space="preserve">5  </w:t>
          </w:r>
          <w:r>
            <w:rPr>
              <w:rStyle w:val="17"/>
              <w:rFonts w:hint="eastAsia" w:ascii="Times New Roman" w:hAnsi="Times New Roman"/>
              <w:highlight w:val="none"/>
            </w:rPr>
            <w:t>以国际标准为基础的起草情况</w:t>
          </w:r>
          <w:r>
            <w:rPr>
              <w:highlight w:val="none"/>
            </w:rPr>
            <w:tab/>
          </w:r>
          <w:r>
            <w:rPr>
              <w:highlight w:val="none"/>
            </w:rPr>
            <w:fldChar w:fldCharType="begin"/>
          </w:r>
          <w:r>
            <w:rPr>
              <w:highlight w:val="none"/>
            </w:rPr>
            <w:instrText xml:space="preserve"> PAGEREF _Toc223366180 \h </w:instrText>
          </w:r>
          <w:r>
            <w:rPr>
              <w:highlight w:val="none"/>
            </w:rPr>
            <w:fldChar w:fldCharType="separate"/>
          </w:r>
          <w:r>
            <w:rPr>
              <w:highlight w:val="none"/>
            </w:rPr>
            <w:t>- 9 -</w:t>
          </w:r>
          <w:r>
            <w:rPr>
              <w:highlight w:val="none"/>
            </w:rPr>
            <w:fldChar w:fldCharType="end"/>
          </w:r>
          <w:r>
            <w:rPr>
              <w:highlight w:val="none"/>
            </w:rPr>
            <w:fldChar w:fldCharType="end"/>
          </w:r>
        </w:p>
        <w:p w14:paraId="50B6FC85">
          <w:pPr>
            <w:pStyle w:val="1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"_Toc223366181" </w:instrText>
          </w:r>
          <w:r>
            <w:rPr>
              <w:highlight w:val="none"/>
            </w:rPr>
            <w:fldChar w:fldCharType="separate"/>
          </w:r>
          <w:r>
            <w:rPr>
              <w:rStyle w:val="17"/>
              <w:rFonts w:ascii="Times New Roman" w:hAnsi="Times New Roman"/>
              <w:highlight w:val="none"/>
            </w:rPr>
            <w:t xml:space="preserve">6  </w:t>
          </w:r>
          <w:r>
            <w:rPr>
              <w:rStyle w:val="17"/>
              <w:rFonts w:hint="eastAsia" w:ascii="Times New Roman" w:hAnsi="Times New Roman"/>
              <w:highlight w:val="none"/>
            </w:rPr>
            <w:t>与有关法律、行政法规及相关标准的关系</w:t>
          </w:r>
          <w:r>
            <w:rPr>
              <w:highlight w:val="none"/>
            </w:rPr>
            <w:tab/>
          </w:r>
          <w:r>
            <w:rPr>
              <w:highlight w:val="none"/>
            </w:rPr>
            <w:fldChar w:fldCharType="begin"/>
          </w:r>
          <w:r>
            <w:rPr>
              <w:highlight w:val="none"/>
            </w:rPr>
            <w:instrText xml:space="preserve"> PAGEREF _Toc223366181 \h </w:instrText>
          </w:r>
          <w:r>
            <w:rPr>
              <w:highlight w:val="none"/>
            </w:rPr>
            <w:fldChar w:fldCharType="separate"/>
          </w:r>
          <w:r>
            <w:rPr>
              <w:highlight w:val="none"/>
            </w:rPr>
            <w:t>- 9 -</w:t>
          </w:r>
          <w:r>
            <w:rPr>
              <w:highlight w:val="none"/>
            </w:rPr>
            <w:fldChar w:fldCharType="end"/>
          </w:r>
          <w:r>
            <w:rPr>
              <w:highlight w:val="none"/>
            </w:rPr>
            <w:fldChar w:fldCharType="end"/>
          </w:r>
        </w:p>
        <w:p w14:paraId="17026505">
          <w:pPr>
            <w:pStyle w:val="1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"_Toc223366182" </w:instrText>
          </w:r>
          <w:r>
            <w:rPr>
              <w:highlight w:val="none"/>
            </w:rPr>
            <w:fldChar w:fldCharType="separate"/>
          </w:r>
          <w:r>
            <w:rPr>
              <w:rStyle w:val="17"/>
              <w:rFonts w:ascii="Times New Roman" w:hAnsi="Times New Roman"/>
              <w:highlight w:val="none"/>
            </w:rPr>
            <w:t xml:space="preserve">7  </w:t>
          </w:r>
          <w:r>
            <w:rPr>
              <w:rStyle w:val="17"/>
              <w:rFonts w:hint="eastAsia" w:ascii="Times New Roman" w:hAnsi="Times New Roman"/>
              <w:highlight w:val="none"/>
            </w:rPr>
            <w:t>重大分歧意见的处理经过和依据</w:t>
          </w:r>
          <w:r>
            <w:rPr>
              <w:highlight w:val="none"/>
            </w:rPr>
            <w:tab/>
          </w:r>
          <w:r>
            <w:rPr>
              <w:highlight w:val="none"/>
            </w:rPr>
            <w:fldChar w:fldCharType="begin"/>
          </w:r>
          <w:r>
            <w:rPr>
              <w:highlight w:val="none"/>
            </w:rPr>
            <w:instrText xml:space="preserve"> PAGEREF _Toc223366182 \h </w:instrText>
          </w:r>
          <w:r>
            <w:rPr>
              <w:highlight w:val="none"/>
            </w:rPr>
            <w:fldChar w:fldCharType="separate"/>
          </w:r>
          <w:r>
            <w:rPr>
              <w:highlight w:val="none"/>
            </w:rPr>
            <w:t>- 9 -</w:t>
          </w:r>
          <w:r>
            <w:rPr>
              <w:highlight w:val="none"/>
            </w:rPr>
            <w:fldChar w:fldCharType="end"/>
          </w:r>
          <w:r>
            <w:rPr>
              <w:highlight w:val="none"/>
            </w:rPr>
            <w:fldChar w:fldCharType="end"/>
          </w:r>
        </w:p>
        <w:p w14:paraId="51EA2291">
          <w:pPr>
            <w:pStyle w:val="1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"_Toc223366183" </w:instrText>
          </w:r>
          <w:r>
            <w:rPr>
              <w:highlight w:val="none"/>
            </w:rPr>
            <w:fldChar w:fldCharType="separate"/>
          </w:r>
          <w:r>
            <w:rPr>
              <w:rStyle w:val="17"/>
              <w:rFonts w:ascii="Times New Roman" w:hAnsi="Times New Roman"/>
              <w:highlight w:val="none"/>
            </w:rPr>
            <w:t xml:space="preserve">8  </w:t>
          </w:r>
          <w:r>
            <w:rPr>
              <w:rStyle w:val="17"/>
              <w:rFonts w:hint="eastAsia" w:ascii="Times New Roman" w:hAnsi="Times New Roman"/>
              <w:highlight w:val="none"/>
            </w:rPr>
            <w:t>涉及专利的说明</w:t>
          </w:r>
          <w:r>
            <w:rPr>
              <w:highlight w:val="none"/>
            </w:rPr>
            <w:tab/>
          </w:r>
          <w:r>
            <w:rPr>
              <w:highlight w:val="none"/>
            </w:rPr>
            <w:fldChar w:fldCharType="begin"/>
          </w:r>
          <w:r>
            <w:rPr>
              <w:highlight w:val="none"/>
            </w:rPr>
            <w:instrText xml:space="preserve"> PAGEREF _Toc223366183 \h </w:instrText>
          </w:r>
          <w:r>
            <w:rPr>
              <w:highlight w:val="none"/>
            </w:rPr>
            <w:fldChar w:fldCharType="separate"/>
          </w:r>
          <w:r>
            <w:rPr>
              <w:highlight w:val="none"/>
            </w:rPr>
            <w:t>- 9 -</w:t>
          </w:r>
          <w:r>
            <w:rPr>
              <w:highlight w:val="none"/>
            </w:rPr>
            <w:fldChar w:fldCharType="end"/>
          </w:r>
          <w:r>
            <w:rPr>
              <w:highlight w:val="none"/>
            </w:rPr>
            <w:fldChar w:fldCharType="end"/>
          </w:r>
        </w:p>
        <w:p w14:paraId="1E3D05E5">
          <w:pPr>
            <w:pStyle w:val="1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"_Toc223366184" </w:instrText>
          </w:r>
          <w:r>
            <w:rPr>
              <w:highlight w:val="none"/>
            </w:rPr>
            <w:fldChar w:fldCharType="separate"/>
          </w:r>
          <w:r>
            <w:rPr>
              <w:rStyle w:val="17"/>
              <w:rFonts w:ascii="Times New Roman" w:hAnsi="Times New Roman"/>
              <w:highlight w:val="none"/>
            </w:rPr>
            <w:t xml:space="preserve">9  </w:t>
          </w:r>
          <w:r>
            <w:rPr>
              <w:rStyle w:val="17"/>
              <w:rFonts w:hint="eastAsia" w:ascii="Times New Roman" w:hAnsi="Times New Roman"/>
              <w:highlight w:val="none"/>
            </w:rPr>
            <w:t>实施国家计量技术规范的要求</w:t>
          </w:r>
          <w:r>
            <w:rPr>
              <w:highlight w:val="none"/>
            </w:rPr>
            <w:tab/>
          </w:r>
          <w:r>
            <w:rPr>
              <w:highlight w:val="none"/>
            </w:rPr>
            <w:fldChar w:fldCharType="begin"/>
          </w:r>
          <w:r>
            <w:rPr>
              <w:highlight w:val="none"/>
            </w:rPr>
            <w:instrText xml:space="preserve"> PAGEREF _Toc223366184 \h </w:instrText>
          </w:r>
          <w:r>
            <w:rPr>
              <w:highlight w:val="none"/>
            </w:rPr>
            <w:fldChar w:fldCharType="separate"/>
          </w:r>
          <w:r>
            <w:rPr>
              <w:highlight w:val="none"/>
            </w:rPr>
            <w:t>- 9 -</w:t>
          </w:r>
          <w:r>
            <w:rPr>
              <w:highlight w:val="none"/>
            </w:rPr>
            <w:fldChar w:fldCharType="end"/>
          </w:r>
          <w:r>
            <w:rPr>
              <w:highlight w:val="none"/>
            </w:rPr>
            <w:fldChar w:fldCharType="end"/>
          </w:r>
        </w:p>
        <w:p w14:paraId="2617E747">
          <w:pPr>
            <w:pStyle w:val="1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"_Toc223366185" </w:instrText>
          </w:r>
          <w:r>
            <w:rPr>
              <w:highlight w:val="none"/>
            </w:rPr>
            <w:fldChar w:fldCharType="separate"/>
          </w:r>
          <w:r>
            <w:rPr>
              <w:rStyle w:val="17"/>
              <w:rFonts w:ascii="Times New Roman" w:hAnsi="Times New Roman"/>
              <w:highlight w:val="none"/>
            </w:rPr>
            <w:t xml:space="preserve">10  </w:t>
          </w:r>
          <w:r>
            <w:rPr>
              <w:rStyle w:val="17"/>
              <w:rFonts w:hint="eastAsia" w:ascii="Times New Roman" w:hAnsi="Times New Roman"/>
              <w:highlight w:val="none"/>
            </w:rPr>
            <w:t>重要技术条文解释。</w:t>
          </w:r>
          <w:r>
            <w:rPr>
              <w:highlight w:val="none"/>
            </w:rPr>
            <w:tab/>
          </w:r>
          <w:r>
            <w:rPr>
              <w:highlight w:val="none"/>
            </w:rPr>
            <w:fldChar w:fldCharType="begin"/>
          </w:r>
          <w:r>
            <w:rPr>
              <w:highlight w:val="none"/>
            </w:rPr>
            <w:instrText xml:space="preserve"> PAGEREF _Toc223366185 \h </w:instrText>
          </w:r>
          <w:r>
            <w:rPr>
              <w:highlight w:val="none"/>
            </w:rPr>
            <w:fldChar w:fldCharType="separate"/>
          </w:r>
          <w:r>
            <w:rPr>
              <w:highlight w:val="none"/>
            </w:rPr>
            <w:t>- 9 -</w:t>
          </w:r>
          <w:r>
            <w:rPr>
              <w:highlight w:val="none"/>
            </w:rPr>
            <w:fldChar w:fldCharType="end"/>
          </w:r>
          <w:r>
            <w:rPr>
              <w:highlight w:val="none"/>
            </w:rPr>
            <w:fldChar w:fldCharType="end"/>
          </w:r>
        </w:p>
        <w:p w14:paraId="7E105466">
          <w:pPr>
            <w:pStyle w:val="1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"_Toc223366186" </w:instrText>
          </w:r>
          <w:r>
            <w:rPr>
              <w:highlight w:val="none"/>
            </w:rPr>
            <w:fldChar w:fldCharType="separate"/>
          </w:r>
          <w:r>
            <w:rPr>
              <w:rStyle w:val="17"/>
              <w:rFonts w:ascii="Times New Roman" w:hAnsi="Times New Roman"/>
              <w:highlight w:val="none"/>
            </w:rPr>
            <w:t xml:space="preserve">11  </w:t>
          </w:r>
          <w:r>
            <w:rPr>
              <w:rStyle w:val="17"/>
              <w:rFonts w:hint="eastAsia" w:ascii="Times New Roman" w:hAnsi="Times New Roman"/>
              <w:highlight w:val="none"/>
            </w:rPr>
            <w:t>其他应当说明的事项。</w:t>
          </w:r>
          <w:r>
            <w:rPr>
              <w:highlight w:val="none"/>
            </w:rPr>
            <w:tab/>
          </w:r>
          <w:r>
            <w:rPr>
              <w:highlight w:val="none"/>
            </w:rPr>
            <w:fldChar w:fldCharType="begin"/>
          </w:r>
          <w:r>
            <w:rPr>
              <w:highlight w:val="none"/>
            </w:rPr>
            <w:instrText xml:space="preserve"> PAGEREF _Toc223366186 \h </w:instrText>
          </w:r>
          <w:r>
            <w:rPr>
              <w:highlight w:val="none"/>
            </w:rPr>
            <w:fldChar w:fldCharType="separate"/>
          </w:r>
          <w:r>
            <w:rPr>
              <w:highlight w:val="none"/>
            </w:rPr>
            <w:t>- 9 -</w:t>
          </w:r>
          <w:r>
            <w:rPr>
              <w:highlight w:val="none"/>
            </w:rPr>
            <w:fldChar w:fldCharType="end"/>
          </w:r>
          <w:r>
            <w:rPr>
              <w:highlight w:val="none"/>
            </w:rPr>
            <w:fldChar w:fldCharType="end"/>
          </w:r>
        </w:p>
        <w:p w14:paraId="0D13ED98">
          <w:pPr>
            <w:pStyle w:val="12"/>
            <w:rPr>
              <w:rFonts w:ascii="Times New Roman" w:hAnsi="Times New Roman"/>
              <w:highlight w:val="none"/>
              <w:lang w:val="zh-CN"/>
            </w:rPr>
          </w:pPr>
          <w:r>
            <w:rPr>
              <w:rFonts w:ascii="Times New Roman" w:hAnsi="Times New Roman"/>
              <w:highlight w:val="none"/>
            </w:rPr>
            <w:fldChar w:fldCharType="end"/>
          </w:r>
        </w:p>
      </w:sdtContent>
    </w:sdt>
    <w:bookmarkEnd w:id="6"/>
    <w:p w14:paraId="4941F66C">
      <w:pPr>
        <w:rPr>
          <w:highlight w:val="none"/>
        </w:rPr>
      </w:pPr>
    </w:p>
    <w:p w14:paraId="2B1CB5BA">
      <w:pPr>
        <w:pStyle w:val="13"/>
        <w:spacing w:before="0" w:line="500" w:lineRule="exact"/>
        <w:outlineLvl w:val="9"/>
        <w:rPr>
          <w:rFonts w:ascii="Times New Roman" w:hAnsi="Times New Roman"/>
          <w:sz w:val="36"/>
          <w:szCs w:val="36"/>
          <w:highlight w:val="none"/>
        </w:rPr>
      </w:pPr>
    </w:p>
    <w:p w14:paraId="1991AAF1">
      <w:pPr>
        <w:pStyle w:val="13"/>
        <w:spacing w:before="0" w:line="500" w:lineRule="exact"/>
        <w:outlineLvl w:val="9"/>
        <w:rPr>
          <w:rFonts w:ascii="Times New Roman" w:hAnsi="Times New Roman"/>
          <w:sz w:val="36"/>
          <w:szCs w:val="36"/>
          <w:highlight w:val="none"/>
        </w:rPr>
      </w:pPr>
    </w:p>
    <w:p w14:paraId="2FFDB637">
      <w:pPr>
        <w:pStyle w:val="13"/>
        <w:spacing w:before="0" w:line="500" w:lineRule="exact"/>
        <w:outlineLvl w:val="9"/>
        <w:rPr>
          <w:rFonts w:ascii="Times New Roman" w:hAnsi="Times New Roman"/>
          <w:sz w:val="36"/>
          <w:szCs w:val="36"/>
          <w:highlight w:val="none"/>
        </w:rPr>
      </w:pPr>
    </w:p>
    <w:p w14:paraId="5819EA42">
      <w:pPr>
        <w:pStyle w:val="13"/>
        <w:spacing w:before="0" w:line="500" w:lineRule="exact"/>
        <w:outlineLvl w:val="9"/>
        <w:rPr>
          <w:rFonts w:ascii="Times New Roman" w:hAnsi="Times New Roman"/>
          <w:sz w:val="36"/>
          <w:szCs w:val="36"/>
          <w:highlight w:val="none"/>
        </w:rPr>
      </w:pPr>
    </w:p>
    <w:p w14:paraId="368087A2">
      <w:pPr>
        <w:pStyle w:val="13"/>
        <w:spacing w:before="0" w:line="500" w:lineRule="exact"/>
        <w:outlineLvl w:val="9"/>
        <w:rPr>
          <w:rFonts w:ascii="Times New Roman" w:hAnsi="Times New Roman"/>
          <w:sz w:val="36"/>
          <w:szCs w:val="36"/>
          <w:highlight w:val="none"/>
        </w:rPr>
      </w:pPr>
    </w:p>
    <w:p w14:paraId="7491396F">
      <w:pPr>
        <w:rPr>
          <w:highlight w:val="none"/>
        </w:rPr>
      </w:pPr>
    </w:p>
    <w:p w14:paraId="1CEC604F">
      <w:pPr>
        <w:rPr>
          <w:highlight w:val="none"/>
        </w:rPr>
      </w:pPr>
    </w:p>
    <w:p w14:paraId="73B41DB2">
      <w:pPr>
        <w:rPr>
          <w:highlight w:val="none"/>
        </w:rPr>
      </w:pPr>
    </w:p>
    <w:p w14:paraId="4F9A66EA">
      <w:pPr>
        <w:rPr>
          <w:highlight w:val="none"/>
        </w:rPr>
      </w:pPr>
    </w:p>
    <w:p w14:paraId="30328A7F">
      <w:pPr>
        <w:rPr>
          <w:highlight w:val="none"/>
        </w:rPr>
      </w:pPr>
    </w:p>
    <w:p w14:paraId="4CC935FF">
      <w:pPr>
        <w:rPr>
          <w:highlight w:val="none"/>
        </w:rPr>
      </w:pPr>
    </w:p>
    <w:p w14:paraId="1185CC67">
      <w:pPr>
        <w:widowControl/>
        <w:jc w:val="left"/>
        <w:rPr>
          <w:highlight w:val="none"/>
        </w:rPr>
      </w:pPr>
      <w:r>
        <w:rPr>
          <w:highlight w:val="none"/>
        </w:rPr>
        <w:br w:type="page"/>
      </w:r>
    </w:p>
    <w:p w14:paraId="746E6B5F">
      <w:pPr>
        <w:pStyle w:val="11"/>
        <w:spacing w:after="0"/>
        <w:jc w:val="left"/>
        <w:rPr>
          <w:rFonts w:ascii="Times New Roman" w:hAnsi="Times New Roman" w:eastAsia="宋体"/>
          <w:sz w:val="28"/>
          <w:szCs w:val="28"/>
          <w:highlight w:val="none"/>
        </w:rPr>
      </w:pPr>
      <w:bookmarkStart w:id="7" w:name="_Toc116567851"/>
      <w:bookmarkStart w:id="8" w:name="_Toc116567670"/>
      <w:bookmarkStart w:id="9" w:name="_Toc223366167"/>
      <w:bookmarkStart w:id="10" w:name="_Hlk71556174"/>
      <w:r>
        <w:rPr>
          <w:rFonts w:hint="eastAsia" w:ascii="Times New Roman" w:hAnsi="Times New Roman" w:eastAsia="宋体"/>
          <w:sz w:val="28"/>
          <w:szCs w:val="28"/>
          <w:highlight w:val="none"/>
        </w:rPr>
        <w:t>1</w:t>
      </w:r>
      <w:r>
        <w:rPr>
          <w:rFonts w:ascii="Times New Roman" w:hAnsi="Times New Roman" w:eastAsia="宋体"/>
          <w:sz w:val="28"/>
          <w:szCs w:val="28"/>
          <w:highlight w:val="none"/>
        </w:rPr>
        <w:t xml:space="preserve">  </w:t>
      </w:r>
      <w:r>
        <w:rPr>
          <w:rFonts w:hint="eastAsia" w:ascii="Times New Roman" w:hAnsi="Times New Roman" w:eastAsia="宋体"/>
          <w:sz w:val="28"/>
          <w:szCs w:val="28"/>
          <w:highlight w:val="none"/>
        </w:rPr>
        <w:t>工作简况</w:t>
      </w:r>
      <w:bookmarkEnd w:id="7"/>
      <w:bookmarkEnd w:id="8"/>
      <w:bookmarkEnd w:id="9"/>
    </w:p>
    <w:p w14:paraId="45870706">
      <w:pPr>
        <w:spacing w:line="360" w:lineRule="auto"/>
        <w:ind w:firstLine="480" w:firstLineChars="200"/>
        <w:outlineLvl w:val="2"/>
        <w:rPr>
          <w:sz w:val="24"/>
          <w:szCs w:val="20"/>
          <w:highlight w:val="none"/>
        </w:rPr>
      </w:pPr>
      <w:bookmarkStart w:id="11" w:name="_Toc223366168"/>
      <w:r>
        <w:rPr>
          <w:rFonts w:hint="eastAsia"/>
          <w:sz w:val="24"/>
          <w:szCs w:val="20"/>
          <w:highlight w:val="none"/>
        </w:rPr>
        <w:t>1</w:t>
      </w:r>
      <w:r>
        <w:rPr>
          <w:sz w:val="24"/>
          <w:szCs w:val="20"/>
          <w:highlight w:val="none"/>
        </w:rPr>
        <w:t xml:space="preserve">.1  </w:t>
      </w:r>
      <w:r>
        <w:rPr>
          <w:rFonts w:hint="eastAsia"/>
          <w:sz w:val="24"/>
          <w:szCs w:val="20"/>
          <w:highlight w:val="none"/>
        </w:rPr>
        <w:t>任务来源</w:t>
      </w:r>
      <w:bookmarkEnd w:id="11"/>
    </w:p>
    <w:p w14:paraId="7196D74C">
      <w:pPr>
        <w:spacing w:line="360" w:lineRule="auto"/>
        <w:ind w:firstLine="480" w:firstLineChars="200"/>
        <w:rPr>
          <w:sz w:val="24"/>
          <w:szCs w:val="20"/>
          <w:highlight w:val="none"/>
        </w:rPr>
      </w:pPr>
      <w:r>
        <w:rPr>
          <w:rFonts w:hint="eastAsia"/>
          <w:sz w:val="24"/>
          <w:szCs w:val="20"/>
          <w:highlight w:val="none"/>
        </w:rPr>
        <w:t>本文件根据《中国电机工程学会关于印发“中国电机工程学会2</w:t>
      </w:r>
      <w:r>
        <w:rPr>
          <w:sz w:val="24"/>
          <w:szCs w:val="20"/>
          <w:highlight w:val="none"/>
        </w:rPr>
        <w:t>025年标准计划（第一批）</w:t>
      </w:r>
      <w:r>
        <w:rPr>
          <w:rFonts w:hint="eastAsia"/>
          <w:sz w:val="24"/>
          <w:szCs w:val="20"/>
          <w:highlight w:val="none"/>
        </w:rPr>
        <w:t>”的通知》（电机咨[</w:t>
      </w:r>
      <w:r>
        <w:rPr>
          <w:sz w:val="24"/>
          <w:szCs w:val="20"/>
          <w:highlight w:val="none"/>
        </w:rPr>
        <w:t>2025]532号）</w:t>
      </w:r>
      <w:r>
        <w:rPr>
          <w:rFonts w:hint="eastAsia"/>
          <w:sz w:val="24"/>
          <w:szCs w:val="20"/>
          <w:highlight w:val="none"/>
        </w:rPr>
        <w:t>制定，由中国电机工程学会电力环境保护专业委员会归口管理，广东电网有限责任公司电力科学研究院负责制定。</w:t>
      </w:r>
    </w:p>
    <w:p w14:paraId="71FF6A49">
      <w:pPr>
        <w:spacing w:line="360" w:lineRule="auto"/>
        <w:ind w:firstLine="480" w:firstLineChars="200"/>
        <w:outlineLvl w:val="2"/>
        <w:rPr>
          <w:sz w:val="24"/>
          <w:szCs w:val="20"/>
          <w:highlight w:val="none"/>
        </w:rPr>
      </w:pPr>
      <w:bookmarkStart w:id="12" w:name="_Toc223366169"/>
      <w:r>
        <w:rPr>
          <w:rFonts w:hint="eastAsia"/>
          <w:sz w:val="24"/>
          <w:szCs w:val="20"/>
          <w:highlight w:val="none"/>
        </w:rPr>
        <w:t>1</w:t>
      </w:r>
      <w:r>
        <w:rPr>
          <w:sz w:val="24"/>
          <w:szCs w:val="20"/>
          <w:highlight w:val="none"/>
        </w:rPr>
        <w:t xml:space="preserve">.2  </w:t>
      </w:r>
      <w:r>
        <w:rPr>
          <w:rFonts w:hint="eastAsia"/>
          <w:sz w:val="24"/>
          <w:szCs w:val="20"/>
          <w:highlight w:val="none"/>
        </w:rPr>
        <w:t>主要参加单位及工作组成员</w:t>
      </w:r>
      <w:bookmarkEnd w:id="12"/>
    </w:p>
    <w:p w14:paraId="14E6D906">
      <w:pPr>
        <w:spacing w:line="360" w:lineRule="auto"/>
        <w:rPr>
          <w:sz w:val="24"/>
          <w:szCs w:val="20"/>
          <w:highlight w:val="none"/>
        </w:rPr>
      </w:pPr>
      <w:r>
        <w:rPr>
          <w:rFonts w:hint="eastAsia"/>
          <w:sz w:val="24"/>
          <w:szCs w:val="20"/>
          <w:highlight w:val="none"/>
        </w:rPr>
        <w:t xml:space="preserve"> </w:t>
      </w:r>
      <w:r>
        <w:rPr>
          <w:sz w:val="24"/>
          <w:szCs w:val="20"/>
          <w:highlight w:val="none"/>
        </w:rPr>
        <w:t xml:space="preserve">   </w:t>
      </w:r>
      <w:r>
        <w:rPr>
          <w:rFonts w:hint="eastAsia"/>
          <w:sz w:val="24"/>
          <w:szCs w:val="20"/>
          <w:highlight w:val="none"/>
        </w:rPr>
        <w:t>本标准编制由广东电网有限责任公司电力科学研究院牵头，主要参编单位包括：武汉大学、河南日立信股份有限公司、南方电网科学研究院有限责任公司、</w:t>
      </w:r>
      <w:r>
        <w:rPr>
          <w:rFonts w:hint="eastAsia" w:ascii="Times New Roman" w:hAnsi="Times New Roman" w:eastAsia="宋体" w:cs="Times New Roman"/>
          <w:sz w:val="24"/>
          <w:szCs w:val="20"/>
          <w:highlight w:val="none"/>
          <w:lang w:val="en-US" w:eastAsia="zh-CN"/>
        </w:rPr>
        <w:t>内蒙电科院、</w:t>
      </w:r>
      <w:r>
        <w:rPr>
          <w:rFonts w:hint="eastAsia"/>
          <w:sz w:val="24"/>
          <w:szCs w:val="20"/>
          <w:highlight w:val="none"/>
          <w:lang w:val="en-US" w:eastAsia="zh-CN"/>
        </w:rPr>
        <w:t>国网（西安）环保技术中心有限公司</w:t>
      </w:r>
      <w:r>
        <w:rPr>
          <w:rFonts w:hint="eastAsia"/>
          <w:sz w:val="24"/>
          <w:szCs w:val="20"/>
          <w:highlight w:val="none"/>
        </w:rPr>
        <w:t>、国网湖北省电力有限公司电力科学研究院、</w:t>
      </w:r>
      <w:r>
        <w:rPr>
          <w:rFonts w:hint="eastAsia" w:ascii="Times New Roman" w:hAnsi="Times New Roman" w:eastAsia="宋体" w:cs="Times New Roman"/>
          <w:sz w:val="24"/>
          <w:szCs w:val="20"/>
          <w:highlight w:val="none"/>
          <w:lang w:val="en-US" w:eastAsia="zh-CN"/>
        </w:rPr>
        <w:t>浙江电科院、</w:t>
      </w:r>
      <w:r>
        <w:rPr>
          <w:rFonts w:hint="eastAsia"/>
          <w:sz w:val="24"/>
          <w:szCs w:val="20"/>
          <w:highlight w:val="none"/>
        </w:rPr>
        <w:t>三明市海斯福化工有限责任公司</w:t>
      </w:r>
      <w:r>
        <w:rPr>
          <w:rFonts w:hint="eastAsia"/>
          <w:sz w:val="24"/>
          <w:szCs w:val="20"/>
          <w:highlight w:val="none"/>
          <w:lang w:val="en-US" w:eastAsia="zh-CN"/>
        </w:rPr>
        <w:t>等单位</w:t>
      </w:r>
      <w:r>
        <w:rPr>
          <w:rFonts w:hint="eastAsia"/>
          <w:sz w:val="24"/>
          <w:szCs w:val="20"/>
          <w:highlight w:val="none"/>
        </w:rPr>
        <w:t>。标准工作组由各单位选派具备C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w:t>
      </w:r>
      <w:r>
        <w:rPr>
          <w:rFonts w:hint="eastAsia"/>
          <w:sz w:val="24"/>
          <w:szCs w:val="20"/>
          <w:highlight w:val="none"/>
        </w:rPr>
        <w:t>混合气体工作经验的专业人员组成，包括</w:t>
      </w:r>
      <w:r>
        <w:rPr>
          <w:rFonts w:hint="eastAsia"/>
          <w:sz w:val="24"/>
          <w:szCs w:val="20"/>
          <w:highlight w:val="none"/>
          <w:lang w:val="en-US" w:eastAsia="zh-CN"/>
        </w:rPr>
        <w:t>李丽、郑宇、张曼君</w:t>
      </w:r>
      <w:r>
        <w:rPr>
          <w:rFonts w:hint="eastAsia"/>
          <w:sz w:val="24"/>
          <w:szCs w:val="20"/>
          <w:highlight w:val="none"/>
        </w:rPr>
        <w:t>等人。</w:t>
      </w:r>
    </w:p>
    <w:p w14:paraId="518670F6">
      <w:pPr>
        <w:spacing w:line="360" w:lineRule="auto"/>
        <w:ind w:firstLine="480" w:firstLineChars="200"/>
        <w:outlineLvl w:val="2"/>
        <w:rPr>
          <w:sz w:val="24"/>
          <w:szCs w:val="20"/>
          <w:highlight w:val="none"/>
        </w:rPr>
      </w:pPr>
      <w:bookmarkStart w:id="13" w:name="_Toc223366170"/>
      <w:r>
        <w:rPr>
          <w:rFonts w:hint="eastAsia"/>
          <w:sz w:val="24"/>
          <w:szCs w:val="20"/>
          <w:highlight w:val="none"/>
        </w:rPr>
        <w:t>1</w:t>
      </w:r>
      <w:r>
        <w:rPr>
          <w:sz w:val="24"/>
          <w:szCs w:val="20"/>
          <w:highlight w:val="none"/>
        </w:rPr>
        <w:t xml:space="preserve">.3  </w:t>
      </w:r>
      <w:r>
        <w:rPr>
          <w:rFonts w:hint="eastAsia"/>
          <w:sz w:val="24"/>
          <w:szCs w:val="20"/>
          <w:highlight w:val="none"/>
        </w:rPr>
        <w:t>工作过程简介</w:t>
      </w:r>
      <w:bookmarkEnd w:id="13"/>
    </w:p>
    <w:p w14:paraId="42A2B3DF">
      <w:pPr>
        <w:spacing w:line="360" w:lineRule="auto"/>
        <w:ind w:firstLine="480" w:firstLineChars="200"/>
        <w:rPr>
          <w:sz w:val="24"/>
          <w:szCs w:val="20"/>
          <w:highlight w:val="none"/>
        </w:rPr>
      </w:pPr>
      <w:r>
        <w:rPr>
          <w:sz w:val="24"/>
          <w:szCs w:val="20"/>
          <w:highlight w:val="none"/>
        </w:rPr>
        <w:t>本次</w:t>
      </w:r>
      <w:r>
        <w:rPr>
          <w:rFonts w:hint="eastAsia"/>
          <w:sz w:val="24"/>
          <w:szCs w:val="20"/>
          <w:highlight w:val="none"/>
        </w:rPr>
        <w:t>标准编制</w:t>
      </w:r>
      <w:r>
        <w:rPr>
          <w:sz w:val="24"/>
          <w:szCs w:val="20"/>
          <w:highlight w:val="none"/>
        </w:rPr>
        <w:t>工作</w:t>
      </w:r>
      <w:r>
        <w:rPr>
          <w:rFonts w:hint="eastAsia"/>
          <w:sz w:val="24"/>
          <w:szCs w:val="20"/>
          <w:highlight w:val="none"/>
        </w:rPr>
        <w:t>执行</w:t>
      </w:r>
      <w:r>
        <w:rPr>
          <w:sz w:val="24"/>
          <w:szCs w:val="20"/>
          <w:highlight w:val="none"/>
        </w:rPr>
        <w:t>《标准化工作导则》、《标准化工作指南》、《标准编写规则》等国家标准的最新版本的规定。自</w:t>
      </w:r>
      <w:r>
        <w:rPr>
          <w:rFonts w:hint="eastAsia"/>
          <w:sz w:val="24"/>
          <w:szCs w:val="20"/>
          <w:highlight w:val="none"/>
        </w:rPr>
        <w:t>202</w:t>
      </w:r>
      <w:r>
        <w:rPr>
          <w:sz w:val="24"/>
          <w:szCs w:val="20"/>
          <w:highlight w:val="none"/>
        </w:rPr>
        <w:t>5年</w:t>
      </w:r>
      <w:r>
        <w:rPr>
          <w:rFonts w:hint="eastAsia"/>
          <w:sz w:val="24"/>
          <w:szCs w:val="20"/>
          <w:highlight w:val="none"/>
        </w:rPr>
        <w:t>1</w:t>
      </w:r>
      <w:r>
        <w:rPr>
          <w:sz w:val="24"/>
          <w:szCs w:val="20"/>
          <w:highlight w:val="none"/>
        </w:rPr>
        <w:t>0月</w:t>
      </w:r>
      <w:r>
        <w:rPr>
          <w:sz w:val="24"/>
          <w:szCs w:val="20"/>
          <w:highlight w:val="none"/>
        </w:rPr>
        <w:t>标准</w:t>
      </w:r>
      <w:r>
        <w:rPr>
          <w:rFonts w:hint="eastAsia"/>
          <w:sz w:val="24"/>
          <w:szCs w:val="20"/>
          <w:highlight w:val="none"/>
        </w:rPr>
        <w:t>制</w:t>
      </w:r>
      <w:r>
        <w:rPr>
          <w:sz w:val="24"/>
          <w:szCs w:val="20"/>
          <w:highlight w:val="none"/>
        </w:rPr>
        <w:t>订计划下达后，</w:t>
      </w:r>
      <w:r>
        <w:rPr>
          <w:rFonts w:hint="eastAsia"/>
          <w:sz w:val="24"/>
          <w:szCs w:val="20"/>
          <w:highlight w:val="none"/>
        </w:rPr>
        <w:t>标准主要编制单位牵头组建了标</w:t>
      </w:r>
      <w:r>
        <w:rPr>
          <w:sz w:val="24"/>
          <w:szCs w:val="20"/>
          <w:highlight w:val="none"/>
        </w:rPr>
        <w:t>准编制组</w:t>
      </w:r>
      <w:r>
        <w:rPr>
          <w:rFonts w:hint="eastAsia"/>
          <w:sz w:val="24"/>
          <w:szCs w:val="20"/>
          <w:highlight w:val="none"/>
        </w:rPr>
        <w:t>，</w:t>
      </w:r>
      <w:r>
        <w:rPr>
          <w:sz w:val="24"/>
          <w:szCs w:val="20"/>
          <w:highlight w:val="none"/>
        </w:rPr>
        <w:t>分工完成了</w:t>
      </w:r>
      <w:r>
        <w:rPr>
          <w:rFonts w:hint="eastAsia"/>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N三元</w:t>
      </w:r>
      <w:r>
        <w:rPr>
          <w:rFonts w:hint="eastAsia"/>
          <w:sz w:val="24"/>
          <w:szCs w:val="20"/>
          <w:highlight w:val="none"/>
        </w:rPr>
        <w:t>混合气体充气和补气（以下简称充补气）方法的现状梳理工作，开展了C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N三元</w:t>
      </w:r>
      <w:r>
        <w:rPr>
          <w:rFonts w:hint="eastAsia"/>
          <w:sz w:val="24"/>
          <w:szCs w:val="20"/>
          <w:highlight w:val="none"/>
        </w:rPr>
        <w:t>混合气体充补气技术需求、关键技术参数、充补气流程和充补气装置软硬件要求等的调研工作。在此基础上，编制组于</w:t>
      </w:r>
      <w:r>
        <w:rPr>
          <w:rFonts w:hint="eastAsia"/>
          <w:sz w:val="24"/>
          <w:szCs w:val="20"/>
          <w:highlight w:val="none"/>
        </w:rPr>
        <w:t>202</w:t>
      </w:r>
      <w:r>
        <w:rPr>
          <w:sz w:val="24"/>
          <w:szCs w:val="20"/>
          <w:highlight w:val="none"/>
        </w:rPr>
        <w:t>6</w:t>
      </w:r>
      <w:r>
        <w:rPr>
          <w:rFonts w:hint="eastAsia"/>
          <w:sz w:val="24"/>
          <w:szCs w:val="20"/>
          <w:highlight w:val="none"/>
        </w:rPr>
        <w:t>年0</w:t>
      </w:r>
      <w:r>
        <w:rPr>
          <w:sz w:val="24"/>
          <w:szCs w:val="20"/>
          <w:highlight w:val="none"/>
        </w:rPr>
        <w:t>3</w:t>
      </w:r>
      <w:r>
        <w:rPr>
          <w:rFonts w:hint="eastAsia"/>
          <w:sz w:val="24"/>
          <w:szCs w:val="20"/>
          <w:highlight w:val="none"/>
        </w:rPr>
        <w:t>月</w:t>
      </w:r>
      <w:r>
        <w:rPr>
          <w:rFonts w:hint="eastAsia"/>
          <w:sz w:val="24"/>
          <w:szCs w:val="20"/>
          <w:highlight w:val="none"/>
        </w:rPr>
        <w:t>组织召开标准编制启动会，讨论标准初稿，确定标准编制原则和主要内容；</w:t>
      </w:r>
      <w:r>
        <w:rPr>
          <w:rFonts w:hint="eastAsia"/>
          <w:sz w:val="24"/>
          <w:szCs w:val="20"/>
          <w:highlight w:val="none"/>
        </w:rPr>
        <w:t>202</w:t>
      </w:r>
      <w:r>
        <w:rPr>
          <w:sz w:val="24"/>
          <w:szCs w:val="20"/>
          <w:highlight w:val="none"/>
        </w:rPr>
        <w:t>6年</w:t>
      </w:r>
      <w:r>
        <w:rPr>
          <w:rFonts w:hint="eastAsia"/>
          <w:sz w:val="24"/>
          <w:szCs w:val="20"/>
          <w:highlight w:val="none"/>
        </w:rPr>
        <w:t>04</w:t>
      </w:r>
      <w:r>
        <w:rPr>
          <w:sz w:val="24"/>
          <w:szCs w:val="20"/>
          <w:highlight w:val="none"/>
        </w:rPr>
        <w:t>月</w:t>
      </w:r>
      <w:r>
        <w:rPr>
          <w:sz w:val="24"/>
          <w:szCs w:val="20"/>
          <w:highlight w:val="none"/>
        </w:rPr>
        <w:t>完成</w:t>
      </w:r>
      <w:r>
        <w:rPr>
          <w:rFonts w:hint="eastAsia"/>
          <w:sz w:val="24"/>
          <w:szCs w:val="20"/>
          <w:highlight w:val="none"/>
        </w:rPr>
        <w:t>标准征求意见稿，上报环保专委会；2026年06月根据征求意见修改形成送审稿；2026年08月专委会组织召开标准审查会，修改完善后形成报批稿；2026年09月报批中国电机工程学会。</w:t>
      </w:r>
    </w:p>
    <w:p w14:paraId="41F120E3">
      <w:pPr>
        <w:pStyle w:val="11"/>
        <w:spacing w:before="156" w:beforeLines="50" w:after="156" w:afterLines="50" w:line="440" w:lineRule="exact"/>
        <w:jc w:val="left"/>
        <w:rPr>
          <w:rFonts w:ascii="Times New Roman" w:hAnsi="Times New Roman" w:eastAsia="宋体"/>
          <w:sz w:val="28"/>
          <w:szCs w:val="28"/>
          <w:highlight w:val="none"/>
        </w:rPr>
      </w:pPr>
      <w:bookmarkStart w:id="14" w:name="_Toc223366171"/>
      <w:bookmarkStart w:id="15" w:name="_Toc116567853"/>
      <w:bookmarkStart w:id="16" w:name="_Toc116567672"/>
      <w:r>
        <w:rPr>
          <w:rFonts w:hint="eastAsia" w:ascii="Times New Roman" w:hAnsi="Times New Roman" w:eastAsia="宋体"/>
          <w:sz w:val="28"/>
          <w:szCs w:val="28"/>
          <w:highlight w:val="none"/>
        </w:rPr>
        <w:t>2</w:t>
      </w:r>
      <w:r>
        <w:rPr>
          <w:rFonts w:ascii="Times New Roman" w:hAnsi="Times New Roman" w:eastAsia="宋体"/>
          <w:sz w:val="28"/>
          <w:szCs w:val="28"/>
          <w:highlight w:val="none"/>
        </w:rPr>
        <w:t xml:space="preserve">  </w:t>
      </w:r>
      <w:r>
        <w:rPr>
          <w:rFonts w:hint="eastAsia" w:ascii="Times New Roman" w:hAnsi="Times New Roman" w:eastAsia="宋体"/>
          <w:sz w:val="28"/>
          <w:szCs w:val="28"/>
          <w:highlight w:val="none"/>
        </w:rPr>
        <w:t>标准编制主要内容</w:t>
      </w:r>
      <w:bookmarkEnd w:id="14"/>
      <w:bookmarkEnd w:id="15"/>
      <w:bookmarkEnd w:id="16"/>
    </w:p>
    <w:p w14:paraId="37185AFF">
      <w:pPr>
        <w:spacing w:line="360" w:lineRule="auto"/>
        <w:ind w:firstLine="480" w:firstLineChars="200"/>
        <w:outlineLvl w:val="2"/>
        <w:rPr>
          <w:sz w:val="24"/>
          <w:szCs w:val="20"/>
          <w:highlight w:val="none"/>
        </w:rPr>
      </w:pPr>
      <w:bookmarkStart w:id="17" w:name="_Toc223366172"/>
      <w:r>
        <w:rPr>
          <w:rFonts w:hint="eastAsia"/>
          <w:sz w:val="24"/>
          <w:szCs w:val="20"/>
          <w:highlight w:val="none"/>
        </w:rPr>
        <w:t>2</w:t>
      </w:r>
      <w:r>
        <w:rPr>
          <w:sz w:val="24"/>
          <w:szCs w:val="20"/>
          <w:highlight w:val="none"/>
        </w:rPr>
        <w:t>.1  标准编制的目的和意义</w:t>
      </w:r>
      <w:bookmarkEnd w:id="17"/>
    </w:p>
    <w:p w14:paraId="657355FE">
      <w:pPr>
        <w:spacing w:line="360" w:lineRule="auto"/>
        <w:ind w:firstLine="480" w:firstLineChars="200"/>
        <w:rPr>
          <w:sz w:val="24"/>
          <w:highlight w:val="none"/>
        </w:rPr>
      </w:pPr>
      <w:r>
        <w:rPr>
          <w:rFonts w:hint="eastAsia"/>
          <w:bCs/>
          <w:sz w:val="24"/>
          <w:highlight w:val="none"/>
        </w:rPr>
        <w:t>近年来随着环保气体开断技术突破，以C</w:t>
      </w:r>
      <w:r>
        <w:rPr>
          <w:bCs/>
          <w:sz w:val="24"/>
          <w:highlight w:val="none"/>
          <w:vertAlign w:val="subscript"/>
        </w:rPr>
        <w:t>4</w:t>
      </w:r>
      <w:r>
        <w:rPr>
          <w:bCs/>
          <w:sz w:val="24"/>
          <w:highlight w:val="none"/>
        </w:rPr>
        <w:t>F</w:t>
      </w:r>
      <w:r>
        <w:rPr>
          <w:bCs/>
          <w:sz w:val="24"/>
          <w:highlight w:val="none"/>
          <w:vertAlign w:val="subscript"/>
        </w:rPr>
        <w:t>7</w:t>
      </w:r>
      <w:r>
        <w:rPr>
          <w:bCs/>
          <w:sz w:val="24"/>
          <w:highlight w:val="none"/>
        </w:rPr>
        <w:t>N/CO</w:t>
      </w:r>
      <w:r>
        <w:rPr>
          <w:bCs/>
          <w:sz w:val="24"/>
          <w:highlight w:val="none"/>
          <w:vertAlign w:val="subscript"/>
        </w:rPr>
        <w:t>2</w:t>
      </w:r>
      <w:r>
        <w:rPr>
          <w:bCs/>
          <w:sz w:val="24"/>
          <w:highlight w:val="none"/>
        </w:rPr>
        <w:t>/O</w:t>
      </w:r>
      <w:r>
        <w:rPr>
          <w:bCs/>
          <w:sz w:val="24"/>
          <w:highlight w:val="none"/>
          <w:vertAlign w:val="subscript"/>
        </w:rPr>
        <w:t>2</w:t>
      </w:r>
      <w:r>
        <w:rPr>
          <w:bCs/>
          <w:sz w:val="24"/>
          <w:highlight w:val="none"/>
        </w:rPr>
        <w:t>和</w:t>
      </w:r>
      <w:r>
        <w:rPr>
          <w:rFonts w:hint="eastAsia"/>
          <w:bCs/>
          <w:sz w:val="24"/>
          <w:highlight w:val="none"/>
        </w:rPr>
        <w:t>C</w:t>
      </w:r>
      <w:r>
        <w:rPr>
          <w:bCs/>
          <w:sz w:val="24"/>
          <w:highlight w:val="none"/>
          <w:vertAlign w:val="subscript"/>
        </w:rPr>
        <w:t>4</w:t>
      </w:r>
      <w:r>
        <w:rPr>
          <w:bCs/>
          <w:sz w:val="24"/>
          <w:highlight w:val="none"/>
        </w:rPr>
        <w:t>F</w:t>
      </w:r>
      <w:r>
        <w:rPr>
          <w:bCs/>
          <w:sz w:val="24"/>
          <w:highlight w:val="none"/>
          <w:vertAlign w:val="subscript"/>
        </w:rPr>
        <w:t>7</w:t>
      </w:r>
      <w:r>
        <w:rPr>
          <w:bCs/>
          <w:sz w:val="24"/>
          <w:highlight w:val="none"/>
        </w:rPr>
        <w:t>N/N</w:t>
      </w:r>
      <w:r>
        <w:rPr>
          <w:bCs/>
          <w:sz w:val="24"/>
          <w:highlight w:val="none"/>
          <w:vertAlign w:val="subscript"/>
        </w:rPr>
        <w:t>2</w:t>
      </w:r>
      <w:r>
        <w:rPr>
          <w:bCs/>
          <w:sz w:val="24"/>
          <w:highlight w:val="none"/>
        </w:rPr>
        <w:t>/O</w:t>
      </w:r>
      <w:r>
        <w:rPr>
          <w:bCs/>
          <w:sz w:val="24"/>
          <w:highlight w:val="none"/>
          <w:vertAlign w:val="subscript"/>
        </w:rPr>
        <w:t>2</w:t>
      </w:r>
      <w:r>
        <w:rPr>
          <w:bCs/>
          <w:sz w:val="24"/>
          <w:highlight w:val="none"/>
        </w:rPr>
        <w:t>为代表的C</w:t>
      </w:r>
      <w:r>
        <w:rPr>
          <w:bCs/>
          <w:sz w:val="24"/>
          <w:highlight w:val="none"/>
          <w:vertAlign w:val="subscript"/>
        </w:rPr>
        <w:t>4</w:t>
      </w:r>
      <w:r>
        <w:rPr>
          <w:bCs/>
          <w:sz w:val="24"/>
          <w:highlight w:val="none"/>
        </w:rPr>
        <w:t>F</w:t>
      </w:r>
      <w:r>
        <w:rPr>
          <w:bCs/>
          <w:sz w:val="24"/>
          <w:highlight w:val="none"/>
          <w:vertAlign w:val="subscript"/>
        </w:rPr>
        <w:t>7</w:t>
      </w:r>
      <w:r>
        <w:rPr>
          <w:bCs/>
          <w:sz w:val="24"/>
          <w:highlight w:val="none"/>
        </w:rPr>
        <w:t>N</w:t>
      </w:r>
      <w:r>
        <w:rPr>
          <w:rFonts w:hint="eastAsia"/>
          <w:bCs/>
          <w:sz w:val="24"/>
          <w:highlight w:val="none"/>
        </w:rPr>
        <w:t>三元混合气体的应用需求开始不断增长。</w:t>
      </w:r>
      <w:r>
        <w:rPr>
          <w:rFonts w:hint="eastAsia"/>
          <w:sz w:val="24"/>
          <w:highlight w:val="none"/>
        </w:rPr>
        <w:t>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N三元混合气体充气和补气</w:t>
      </w:r>
      <w:r>
        <w:rPr>
          <w:sz w:val="24"/>
          <w:highlight w:val="none"/>
        </w:rPr>
        <w:t>是设备运维的关键技术之一，对于确保</w:t>
      </w:r>
      <w:r>
        <w:rPr>
          <w:rFonts w:hint="eastAsia"/>
          <w:sz w:val="24"/>
          <w:highlight w:val="none"/>
        </w:rPr>
        <w:t>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N三元混合气体绝缘</w:t>
      </w:r>
      <w:r>
        <w:rPr>
          <w:sz w:val="24"/>
          <w:highlight w:val="none"/>
        </w:rPr>
        <w:t>设备安全可靠运行具有十分重要的意义</w:t>
      </w:r>
      <w:r>
        <w:rPr>
          <w:rFonts w:hint="eastAsia"/>
          <w:bCs/>
          <w:sz w:val="24"/>
          <w:highlight w:val="none"/>
        </w:rPr>
        <w:t>。</w:t>
      </w:r>
    </w:p>
    <w:p w14:paraId="5C7FCE42">
      <w:pPr>
        <w:spacing w:line="360" w:lineRule="auto"/>
        <w:ind w:firstLine="480" w:firstLineChars="200"/>
        <w:rPr>
          <w:sz w:val="24"/>
          <w:highlight w:val="none"/>
        </w:rPr>
      </w:pPr>
      <w:r>
        <w:rPr>
          <w:sz w:val="24"/>
          <w:highlight w:val="none"/>
        </w:rPr>
        <w:t>本标准的目的是制定电气设备中</w:t>
      </w:r>
      <w:r>
        <w:rPr>
          <w:rFonts w:hint="eastAsia"/>
          <w:sz w:val="24"/>
          <w:highlight w:val="none"/>
        </w:rPr>
        <w:t>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N三元混合气体充补气装置的技术要求，规定C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N三元混合气体充补气装置的结构与原理，以及技术条件、装置性能试验、校验规则、包装运输和储存要求</w:t>
      </w:r>
      <w:r>
        <w:rPr>
          <w:sz w:val="24"/>
          <w:highlight w:val="none"/>
        </w:rPr>
        <w:t>，</w:t>
      </w:r>
      <w:r>
        <w:rPr>
          <w:rFonts w:hint="eastAsia"/>
          <w:sz w:val="24"/>
          <w:highlight w:val="none"/>
        </w:rPr>
        <w:t>适用于C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N/CO</w:t>
      </w:r>
      <w:r>
        <w:rPr>
          <w:rFonts w:hint="eastAsia"/>
          <w:sz w:val="24"/>
          <w:highlight w:val="none"/>
          <w:vertAlign w:val="subscript"/>
        </w:rPr>
        <w:t>2</w:t>
      </w:r>
      <w:r>
        <w:rPr>
          <w:rFonts w:hint="eastAsia"/>
          <w:sz w:val="24"/>
          <w:highlight w:val="none"/>
        </w:rPr>
        <w:t>/O</w:t>
      </w:r>
      <w:r>
        <w:rPr>
          <w:rFonts w:hint="eastAsia"/>
          <w:sz w:val="24"/>
          <w:highlight w:val="none"/>
          <w:vertAlign w:val="subscript"/>
        </w:rPr>
        <w:t>2</w:t>
      </w:r>
      <w:r>
        <w:rPr>
          <w:rFonts w:hint="eastAsia"/>
          <w:sz w:val="24"/>
          <w:highlight w:val="none"/>
        </w:rPr>
        <w:t>和C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N/N</w:t>
      </w:r>
      <w:r>
        <w:rPr>
          <w:rFonts w:hint="eastAsia"/>
          <w:sz w:val="24"/>
          <w:highlight w:val="none"/>
          <w:vertAlign w:val="subscript"/>
        </w:rPr>
        <w:t>2</w:t>
      </w:r>
      <w:r>
        <w:rPr>
          <w:rFonts w:hint="eastAsia"/>
          <w:sz w:val="24"/>
          <w:highlight w:val="none"/>
        </w:rPr>
        <w:t>/O</w:t>
      </w:r>
      <w:r>
        <w:rPr>
          <w:rFonts w:hint="eastAsia"/>
          <w:sz w:val="24"/>
          <w:highlight w:val="none"/>
          <w:vertAlign w:val="subscript"/>
        </w:rPr>
        <w:t>2</w:t>
      </w:r>
      <w:r>
        <w:rPr>
          <w:rFonts w:hint="eastAsia"/>
          <w:sz w:val="24"/>
          <w:highlight w:val="none"/>
        </w:rPr>
        <w:t>等C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N三元混合气体充补气装置</w:t>
      </w:r>
      <w:r>
        <w:rPr>
          <w:sz w:val="24"/>
          <w:highlight w:val="none"/>
        </w:rPr>
        <w:t>。</w:t>
      </w:r>
      <w:r>
        <w:rPr>
          <w:rFonts w:hint="eastAsia"/>
          <w:bCs/>
          <w:sz w:val="24"/>
          <w:highlight w:val="none"/>
        </w:rPr>
        <w:t>本标准将填补国内在</w:t>
      </w:r>
      <w:r>
        <w:rPr>
          <w:bCs/>
          <w:sz w:val="24"/>
          <w:highlight w:val="none"/>
        </w:rPr>
        <w:t>C</w:t>
      </w:r>
      <w:r>
        <w:rPr>
          <w:bCs/>
          <w:sz w:val="24"/>
          <w:highlight w:val="none"/>
          <w:vertAlign w:val="subscript"/>
        </w:rPr>
        <w:t>4</w:t>
      </w:r>
      <w:r>
        <w:rPr>
          <w:bCs/>
          <w:sz w:val="24"/>
          <w:highlight w:val="none"/>
        </w:rPr>
        <w:t>F</w:t>
      </w:r>
      <w:r>
        <w:rPr>
          <w:bCs/>
          <w:sz w:val="24"/>
          <w:highlight w:val="none"/>
          <w:vertAlign w:val="subscript"/>
        </w:rPr>
        <w:t>7</w:t>
      </w:r>
      <w:r>
        <w:rPr>
          <w:bCs/>
          <w:sz w:val="24"/>
          <w:highlight w:val="none"/>
        </w:rPr>
        <w:t>N</w:t>
      </w:r>
      <w:r>
        <w:rPr>
          <w:rFonts w:hint="eastAsia"/>
          <w:bCs/>
          <w:sz w:val="24"/>
          <w:highlight w:val="none"/>
        </w:rPr>
        <w:t>三元混合气体充补气装置标准上的空白，推动相关充补气装置的国产化替代。</w:t>
      </w:r>
    </w:p>
    <w:p w14:paraId="238EC8E7">
      <w:pPr>
        <w:spacing w:line="360" w:lineRule="auto"/>
        <w:ind w:firstLine="480" w:firstLineChars="200"/>
        <w:outlineLvl w:val="2"/>
        <w:rPr>
          <w:sz w:val="24"/>
          <w:szCs w:val="20"/>
          <w:highlight w:val="none"/>
        </w:rPr>
      </w:pPr>
      <w:bookmarkStart w:id="18" w:name="_Toc223366173"/>
      <w:r>
        <w:rPr>
          <w:rFonts w:hint="eastAsia"/>
          <w:sz w:val="24"/>
          <w:szCs w:val="20"/>
          <w:highlight w:val="none"/>
        </w:rPr>
        <w:t>2</w:t>
      </w:r>
      <w:r>
        <w:rPr>
          <w:sz w:val="24"/>
          <w:szCs w:val="20"/>
          <w:highlight w:val="none"/>
        </w:rPr>
        <w:t>.2  标准编制的依据和原则</w:t>
      </w:r>
      <w:bookmarkEnd w:id="18"/>
    </w:p>
    <w:p w14:paraId="1AC96BF2">
      <w:pPr>
        <w:spacing w:line="360" w:lineRule="auto"/>
        <w:ind w:left="482"/>
        <w:outlineLvl w:val="3"/>
        <w:rPr>
          <w:sz w:val="24"/>
          <w:szCs w:val="20"/>
          <w:highlight w:val="none"/>
        </w:rPr>
      </w:pPr>
      <w:r>
        <w:rPr>
          <w:rFonts w:hint="eastAsia"/>
          <w:sz w:val="24"/>
          <w:szCs w:val="20"/>
          <w:highlight w:val="none"/>
        </w:rPr>
        <w:t>2</w:t>
      </w:r>
      <w:r>
        <w:rPr>
          <w:sz w:val="24"/>
          <w:szCs w:val="20"/>
          <w:highlight w:val="none"/>
        </w:rPr>
        <w:t>.2.1  标准编制遵循的原则</w:t>
      </w:r>
    </w:p>
    <w:p w14:paraId="67AA89A5">
      <w:pPr>
        <w:spacing w:line="360" w:lineRule="auto"/>
        <w:ind w:firstLine="480" w:firstLineChars="200"/>
        <w:rPr>
          <w:sz w:val="24"/>
          <w:highlight w:val="none"/>
        </w:rPr>
      </w:pPr>
      <w:r>
        <w:rPr>
          <w:sz w:val="24"/>
          <w:highlight w:val="none"/>
        </w:rPr>
        <w:t>1）规范性原则</w:t>
      </w:r>
    </w:p>
    <w:p w14:paraId="146F72EF">
      <w:pPr>
        <w:spacing w:line="360" w:lineRule="auto"/>
        <w:ind w:firstLine="480" w:firstLineChars="200"/>
        <w:rPr>
          <w:sz w:val="24"/>
          <w:highlight w:val="none"/>
        </w:rPr>
      </w:pPr>
      <w:r>
        <w:rPr>
          <w:sz w:val="24"/>
          <w:highlight w:val="none"/>
        </w:rPr>
        <w:t>本标准按照GB/T 1.1-2020有关规定，确定标准的结构和内在关系，</w:t>
      </w:r>
      <w:r>
        <w:rPr>
          <w:rFonts w:hint="eastAsia"/>
          <w:sz w:val="24"/>
          <w:highlight w:val="none"/>
        </w:rPr>
        <w:t>标准条文</w:t>
      </w:r>
      <w:r>
        <w:rPr>
          <w:sz w:val="24"/>
          <w:highlight w:val="none"/>
        </w:rPr>
        <w:t>层次的划分符合GB/T 1.1的规定。</w:t>
      </w:r>
    </w:p>
    <w:p w14:paraId="1298F532">
      <w:pPr>
        <w:spacing w:line="360" w:lineRule="auto"/>
        <w:ind w:firstLine="480" w:firstLineChars="200"/>
        <w:rPr>
          <w:sz w:val="24"/>
          <w:highlight w:val="none"/>
        </w:rPr>
      </w:pPr>
      <w:r>
        <w:rPr>
          <w:sz w:val="24"/>
          <w:highlight w:val="none"/>
        </w:rPr>
        <w:t>2）统一性原则</w:t>
      </w:r>
    </w:p>
    <w:p w14:paraId="110345C0">
      <w:pPr>
        <w:spacing w:line="360" w:lineRule="auto"/>
        <w:ind w:firstLine="480" w:firstLineChars="200"/>
        <w:rPr>
          <w:sz w:val="24"/>
          <w:highlight w:val="none"/>
        </w:rPr>
      </w:pPr>
      <w:r>
        <w:rPr>
          <w:sz w:val="24"/>
          <w:highlight w:val="none"/>
        </w:rPr>
        <w:t>本标准的编写和表达方式在三个方面实现统一：一是标准结构的统一，即标准中的章、条、段、表、图和附录的排列顺序与GB/T1.1的要求统一；二是文体的统一，即类似的条款由类似的措辞来表达，相同的条款由相同的措辞来表达；三是术语的统一，即同一个概念使用同一个术语，每一个术语尽可能只有唯一的含义。</w:t>
      </w:r>
    </w:p>
    <w:p w14:paraId="45978E46">
      <w:pPr>
        <w:spacing w:line="360" w:lineRule="auto"/>
        <w:ind w:firstLine="480" w:firstLineChars="200"/>
        <w:rPr>
          <w:sz w:val="24"/>
          <w:highlight w:val="none"/>
        </w:rPr>
      </w:pPr>
      <w:r>
        <w:rPr>
          <w:sz w:val="24"/>
          <w:highlight w:val="none"/>
        </w:rPr>
        <w:t>3）协调性原则</w:t>
      </w:r>
    </w:p>
    <w:p w14:paraId="6239DDC2">
      <w:pPr>
        <w:spacing w:line="360" w:lineRule="auto"/>
        <w:ind w:firstLine="480" w:firstLineChars="200"/>
        <w:rPr>
          <w:sz w:val="24"/>
          <w:highlight w:val="none"/>
        </w:rPr>
      </w:pPr>
      <w:r>
        <w:rPr>
          <w:sz w:val="24"/>
          <w:highlight w:val="none"/>
        </w:rPr>
        <w:t>本标准的协调性主要体现在三个方面：</w:t>
      </w:r>
    </w:p>
    <w:p w14:paraId="60FD3C82">
      <w:pPr>
        <w:spacing w:line="360" w:lineRule="auto"/>
        <w:ind w:firstLine="480" w:firstLineChars="200"/>
        <w:rPr>
          <w:sz w:val="24"/>
          <w:highlight w:val="none"/>
        </w:rPr>
      </w:pPr>
      <w:r>
        <w:rPr>
          <w:sz w:val="24"/>
          <w:highlight w:val="none"/>
        </w:rPr>
        <w:t>普遍协调：即与标准化原理和方法的协调</w:t>
      </w:r>
      <w:r>
        <w:rPr>
          <w:rFonts w:hint="eastAsia"/>
          <w:sz w:val="24"/>
          <w:highlight w:val="none"/>
        </w:rPr>
        <w:t>，</w:t>
      </w:r>
      <w:r>
        <w:rPr>
          <w:sz w:val="24"/>
          <w:highlight w:val="none"/>
        </w:rPr>
        <w:t>与标准化术语的协调</w:t>
      </w:r>
      <w:r>
        <w:rPr>
          <w:rFonts w:hint="eastAsia"/>
          <w:sz w:val="24"/>
          <w:highlight w:val="none"/>
        </w:rPr>
        <w:t>，</w:t>
      </w:r>
      <w:r>
        <w:rPr>
          <w:sz w:val="24"/>
          <w:highlight w:val="none"/>
        </w:rPr>
        <w:t>量、单位及符号的协调等；</w:t>
      </w:r>
    </w:p>
    <w:p w14:paraId="6E0729AE">
      <w:pPr>
        <w:spacing w:line="360" w:lineRule="auto"/>
        <w:ind w:firstLine="480" w:firstLineChars="200"/>
        <w:rPr>
          <w:sz w:val="24"/>
          <w:highlight w:val="none"/>
        </w:rPr>
      </w:pPr>
      <w:r>
        <w:rPr>
          <w:sz w:val="24"/>
          <w:highlight w:val="none"/>
        </w:rPr>
        <w:t>法律法规的协调性：本标准充分考虑了我国现行的法律法规的相关规定和要求，并与这些法律法规保持一致</w:t>
      </w:r>
      <w:r>
        <w:rPr>
          <w:rFonts w:hint="eastAsia"/>
          <w:sz w:val="24"/>
          <w:highlight w:val="none"/>
        </w:rPr>
        <w:t>；</w:t>
      </w:r>
      <w:r>
        <w:rPr>
          <w:sz w:val="24"/>
          <w:highlight w:val="none"/>
        </w:rPr>
        <w:t>本标准采纳了一些部门规章的相关规定和要求</w:t>
      </w:r>
      <w:r>
        <w:rPr>
          <w:rFonts w:hint="eastAsia"/>
          <w:sz w:val="24"/>
          <w:highlight w:val="none"/>
        </w:rPr>
        <w:t>；</w:t>
      </w:r>
      <w:r>
        <w:rPr>
          <w:sz w:val="24"/>
          <w:highlight w:val="none"/>
        </w:rPr>
        <w:t>本标准引用了相关的国家强制性标准和推荐性标准，</w:t>
      </w:r>
      <w:r>
        <w:rPr>
          <w:rFonts w:hint="eastAsia"/>
          <w:sz w:val="24"/>
          <w:highlight w:val="none"/>
        </w:rPr>
        <w:t>以及</w:t>
      </w:r>
      <w:r>
        <w:rPr>
          <w:sz w:val="24"/>
          <w:highlight w:val="none"/>
        </w:rPr>
        <w:t>相关的行业标准。</w:t>
      </w:r>
    </w:p>
    <w:p w14:paraId="23D6EBFA">
      <w:pPr>
        <w:spacing w:line="360" w:lineRule="auto"/>
        <w:ind w:firstLine="480" w:firstLineChars="200"/>
        <w:rPr>
          <w:sz w:val="24"/>
          <w:highlight w:val="none"/>
        </w:rPr>
      </w:pPr>
      <w:r>
        <w:rPr>
          <w:sz w:val="24"/>
          <w:highlight w:val="none"/>
        </w:rPr>
        <w:t>本领域的协调性：本标准的术语、用词均是本领域常用的、公认词汇，提出的技术要求也是本领域应遵守的基本要求。</w:t>
      </w:r>
    </w:p>
    <w:p w14:paraId="0727A1BA">
      <w:pPr>
        <w:spacing w:line="360" w:lineRule="auto"/>
        <w:ind w:firstLine="480" w:firstLineChars="200"/>
        <w:rPr>
          <w:sz w:val="24"/>
          <w:highlight w:val="none"/>
        </w:rPr>
      </w:pPr>
      <w:r>
        <w:rPr>
          <w:sz w:val="24"/>
          <w:highlight w:val="none"/>
        </w:rPr>
        <w:t>4）适用性原则</w:t>
      </w:r>
    </w:p>
    <w:p w14:paraId="1B9BAC2F">
      <w:pPr>
        <w:spacing w:line="360" w:lineRule="auto"/>
        <w:ind w:firstLine="480" w:firstLineChars="200"/>
        <w:rPr>
          <w:sz w:val="32"/>
          <w:szCs w:val="20"/>
          <w:highlight w:val="none"/>
        </w:rPr>
      </w:pPr>
      <w:r>
        <w:rPr>
          <w:sz w:val="24"/>
          <w:highlight w:val="none"/>
        </w:rPr>
        <w:t>充分考虑国内</w:t>
      </w:r>
      <w:r>
        <w:rPr>
          <w:rFonts w:hint="eastAsia"/>
          <w:sz w:val="24"/>
          <w:highlight w:val="none"/>
        </w:rPr>
        <w:t>发电企业和电网企业的C</w:t>
      </w:r>
      <w:r>
        <w:rPr>
          <w:sz w:val="24"/>
          <w:highlight w:val="none"/>
          <w:vertAlign w:val="subscript"/>
        </w:rPr>
        <w:t>4</w:t>
      </w:r>
      <w:r>
        <w:rPr>
          <w:sz w:val="24"/>
          <w:highlight w:val="none"/>
        </w:rPr>
        <w:t>F</w:t>
      </w:r>
      <w:r>
        <w:rPr>
          <w:sz w:val="24"/>
          <w:highlight w:val="none"/>
          <w:vertAlign w:val="subscript"/>
        </w:rPr>
        <w:t>7</w:t>
      </w:r>
      <w:r>
        <w:rPr>
          <w:sz w:val="24"/>
          <w:highlight w:val="none"/>
        </w:rPr>
        <w:t>N三元混合气体电气设备</w:t>
      </w:r>
      <w:r>
        <w:rPr>
          <w:rFonts w:hint="eastAsia"/>
          <w:sz w:val="24"/>
          <w:highlight w:val="none"/>
        </w:rPr>
        <w:t>应用实际情况</w:t>
      </w:r>
      <w:r>
        <w:rPr>
          <w:sz w:val="24"/>
          <w:highlight w:val="none"/>
        </w:rPr>
        <w:t>，使本标准更简单、适用和便于推广。</w:t>
      </w:r>
    </w:p>
    <w:p w14:paraId="2D4E3A7F">
      <w:pPr>
        <w:spacing w:line="360" w:lineRule="auto"/>
        <w:ind w:left="482"/>
        <w:outlineLvl w:val="3"/>
        <w:rPr>
          <w:sz w:val="24"/>
          <w:szCs w:val="20"/>
          <w:highlight w:val="none"/>
        </w:rPr>
      </w:pPr>
      <w:r>
        <w:rPr>
          <w:rFonts w:hint="eastAsia"/>
          <w:sz w:val="24"/>
          <w:szCs w:val="20"/>
          <w:highlight w:val="none"/>
        </w:rPr>
        <w:t>2</w:t>
      </w:r>
      <w:r>
        <w:rPr>
          <w:sz w:val="24"/>
          <w:szCs w:val="20"/>
          <w:highlight w:val="none"/>
        </w:rPr>
        <w:t>.2.2  标准编制依据</w:t>
      </w:r>
    </w:p>
    <w:p w14:paraId="0A8D292E">
      <w:pPr>
        <w:spacing w:line="360" w:lineRule="auto"/>
        <w:ind w:firstLine="480"/>
        <w:rPr>
          <w:sz w:val="24"/>
          <w:szCs w:val="20"/>
          <w:highlight w:val="none"/>
        </w:rPr>
      </w:pPr>
      <w:r>
        <w:rPr>
          <w:rFonts w:hint="eastAsia"/>
          <w:sz w:val="24"/>
          <w:szCs w:val="20"/>
          <w:highlight w:val="none"/>
        </w:rPr>
        <w:t>标准编制组按照国家、行业现行的相关法律、法规、标准、规范等要求和规定编制本标准，编制过程中重点研究和参考了以下标准。</w:t>
      </w:r>
    </w:p>
    <w:p w14:paraId="505FF086">
      <w:pPr>
        <w:spacing w:line="360" w:lineRule="auto"/>
        <w:ind w:firstLine="480"/>
        <w:rPr>
          <w:sz w:val="24"/>
          <w:szCs w:val="20"/>
          <w:highlight w:val="none"/>
        </w:rPr>
      </w:pPr>
      <w:r>
        <w:rPr>
          <w:sz w:val="24"/>
          <w:szCs w:val="20"/>
          <w:highlight w:val="none"/>
        </w:rPr>
        <w:t>GB/T 44328        七氟异丁腈</w:t>
      </w:r>
    </w:p>
    <w:p w14:paraId="16DB8180">
      <w:pPr>
        <w:spacing w:line="360" w:lineRule="auto"/>
        <w:ind w:firstLine="480"/>
        <w:rPr>
          <w:sz w:val="24"/>
          <w:szCs w:val="20"/>
          <w:highlight w:val="none"/>
        </w:rPr>
      </w:pPr>
      <w:r>
        <w:rPr>
          <w:sz w:val="24"/>
          <w:szCs w:val="20"/>
          <w:highlight w:val="none"/>
        </w:rPr>
        <w:t>GB/T 12022        工业六氟化硫</w:t>
      </w:r>
    </w:p>
    <w:p w14:paraId="05EEE6D4">
      <w:pPr>
        <w:spacing w:line="360" w:lineRule="auto"/>
        <w:ind w:firstLine="480"/>
        <w:rPr>
          <w:sz w:val="24"/>
          <w:szCs w:val="20"/>
          <w:highlight w:val="none"/>
        </w:rPr>
      </w:pPr>
      <w:r>
        <w:rPr>
          <w:rFonts w:hint="eastAsia"/>
          <w:sz w:val="24"/>
          <w:szCs w:val="20"/>
          <w:highlight w:val="none"/>
        </w:rPr>
        <w:t>D</w:t>
      </w:r>
      <w:r>
        <w:rPr>
          <w:sz w:val="24"/>
          <w:szCs w:val="20"/>
          <w:highlight w:val="none"/>
        </w:rPr>
        <w:t>L/T 2243         六氟化硫混合气体充补气技术规范</w:t>
      </w:r>
    </w:p>
    <w:p w14:paraId="088D844E">
      <w:pPr>
        <w:spacing w:line="360" w:lineRule="auto"/>
        <w:ind w:firstLine="480"/>
        <w:rPr>
          <w:sz w:val="24"/>
          <w:szCs w:val="20"/>
          <w:highlight w:val="none"/>
        </w:rPr>
      </w:pPr>
      <w:r>
        <w:rPr>
          <w:rFonts w:hint="eastAsia"/>
          <w:sz w:val="24"/>
          <w:szCs w:val="20"/>
          <w:highlight w:val="none"/>
        </w:rPr>
        <w:t>D</w:t>
      </w:r>
      <w:r>
        <w:rPr>
          <w:sz w:val="24"/>
          <w:szCs w:val="20"/>
          <w:highlight w:val="none"/>
        </w:rPr>
        <w:t>L/T 2716         六氟化硫混合气体充补气装置技术规范</w:t>
      </w:r>
    </w:p>
    <w:p w14:paraId="7866B40C">
      <w:pPr>
        <w:spacing w:line="360" w:lineRule="auto"/>
        <w:ind w:firstLine="480"/>
        <w:rPr>
          <w:sz w:val="24"/>
          <w:szCs w:val="20"/>
          <w:highlight w:val="none"/>
        </w:rPr>
      </w:pPr>
      <w:r>
        <w:rPr>
          <w:rFonts w:hint="eastAsia"/>
          <w:sz w:val="24"/>
          <w:szCs w:val="20"/>
          <w:highlight w:val="none"/>
        </w:rPr>
        <w:t>T</w:t>
      </w:r>
      <w:r>
        <w:rPr>
          <w:sz w:val="24"/>
          <w:szCs w:val="20"/>
          <w:highlight w:val="none"/>
        </w:rPr>
        <w:t>/CSEE 0423       七氟</w:t>
      </w:r>
      <w:r>
        <w:rPr>
          <w:rFonts w:hint="eastAsia"/>
          <w:sz w:val="24"/>
          <w:szCs w:val="20"/>
          <w:highlight w:val="none"/>
        </w:rPr>
        <w:t>异丁腈</w:t>
      </w:r>
      <w:r>
        <w:rPr>
          <w:sz w:val="24"/>
          <w:szCs w:val="20"/>
          <w:highlight w:val="none"/>
        </w:rPr>
        <w:t>/</w:t>
      </w:r>
      <w:r>
        <w:rPr>
          <w:rFonts w:hint="eastAsia"/>
          <w:sz w:val="24"/>
          <w:szCs w:val="20"/>
          <w:highlight w:val="none"/>
        </w:rPr>
        <w:t>二氧化碳(C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w:t>
      </w:r>
      <w:r>
        <w:rPr>
          <w:sz w:val="24"/>
          <w:szCs w:val="20"/>
          <w:highlight w:val="none"/>
        </w:rPr>
        <w:t>/</w:t>
      </w:r>
      <w:r>
        <w:rPr>
          <w:rFonts w:hint="eastAsia"/>
          <w:sz w:val="24"/>
          <w:szCs w:val="20"/>
          <w:highlight w:val="none"/>
        </w:rPr>
        <w:t>CO</w:t>
      </w:r>
      <w:r>
        <w:rPr>
          <w:rFonts w:hint="eastAsia"/>
          <w:sz w:val="24"/>
          <w:szCs w:val="20"/>
          <w:highlight w:val="none"/>
          <w:vertAlign w:val="subscript"/>
        </w:rPr>
        <w:t>2</w:t>
      </w:r>
      <w:r>
        <w:rPr>
          <w:rFonts w:hint="eastAsia"/>
          <w:sz w:val="24"/>
          <w:szCs w:val="20"/>
          <w:highlight w:val="none"/>
        </w:rPr>
        <w:t>)混合气体混合比检测仪技术规范</w:t>
      </w:r>
    </w:p>
    <w:p w14:paraId="7456BAA5">
      <w:pPr>
        <w:spacing w:line="360" w:lineRule="auto"/>
        <w:ind w:firstLine="480"/>
        <w:rPr>
          <w:sz w:val="24"/>
          <w:szCs w:val="20"/>
          <w:highlight w:val="none"/>
        </w:rPr>
      </w:pPr>
      <w:r>
        <w:rPr>
          <w:rFonts w:hint="eastAsia"/>
          <w:sz w:val="24"/>
          <w:szCs w:val="20"/>
          <w:highlight w:val="none"/>
        </w:rPr>
        <w:t>T</w:t>
      </w:r>
      <w:r>
        <w:rPr>
          <w:sz w:val="24"/>
          <w:szCs w:val="20"/>
          <w:highlight w:val="none"/>
        </w:rPr>
        <w:t>/CSEE 0424       七氟</w:t>
      </w:r>
      <w:r>
        <w:rPr>
          <w:rFonts w:hint="eastAsia"/>
          <w:sz w:val="24"/>
          <w:szCs w:val="20"/>
          <w:highlight w:val="none"/>
        </w:rPr>
        <w:t>异丁腈</w:t>
      </w:r>
      <w:r>
        <w:rPr>
          <w:sz w:val="24"/>
          <w:szCs w:val="20"/>
          <w:highlight w:val="none"/>
        </w:rPr>
        <w:t>/</w:t>
      </w:r>
      <w:r>
        <w:rPr>
          <w:rFonts w:hint="eastAsia"/>
          <w:sz w:val="24"/>
          <w:szCs w:val="20"/>
          <w:highlight w:val="none"/>
        </w:rPr>
        <w:t>二氧化碳(C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w:t>
      </w:r>
      <w:r>
        <w:rPr>
          <w:sz w:val="24"/>
          <w:szCs w:val="20"/>
          <w:highlight w:val="none"/>
        </w:rPr>
        <w:t>/</w:t>
      </w:r>
      <w:r>
        <w:rPr>
          <w:rFonts w:hint="eastAsia"/>
          <w:sz w:val="24"/>
          <w:szCs w:val="20"/>
          <w:highlight w:val="none"/>
        </w:rPr>
        <w:t>CO</w:t>
      </w:r>
      <w:r>
        <w:rPr>
          <w:rFonts w:hint="eastAsia"/>
          <w:sz w:val="24"/>
          <w:szCs w:val="20"/>
          <w:highlight w:val="none"/>
          <w:vertAlign w:val="subscript"/>
        </w:rPr>
        <w:t>2</w:t>
      </w:r>
      <w:r>
        <w:rPr>
          <w:rFonts w:hint="eastAsia"/>
          <w:sz w:val="24"/>
          <w:szCs w:val="20"/>
          <w:highlight w:val="none"/>
        </w:rPr>
        <w:t>)混合气体充补气及回收处理规程</w:t>
      </w:r>
    </w:p>
    <w:p w14:paraId="2C24AA04">
      <w:pPr>
        <w:spacing w:line="360" w:lineRule="auto"/>
        <w:ind w:firstLine="480"/>
        <w:rPr>
          <w:sz w:val="24"/>
          <w:szCs w:val="20"/>
          <w:highlight w:val="none"/>
        </w:rPr>
      </w:pPr>
      <w:r>
        <w:rPr>
          <w:rFonts w:hint="eastAsia"/>
          <w:sz w:val="24"/>
          <w:szCs w:val="20"/>
          <w:highlight w:val="none"/>
        </w:rPr>
        <w:t>T</w:t>
      </w:r>
      <w:r>
        <w:rPr>
          <w:sz w:val="24"/>
          <w:szCs w:val="20"/>
          <w:highlight w:val="none"/>
        </w:rPr>
        <w:t>/CEC 1092        全氟异丁腈混合气体充补气装置技术规范</w:t>
      </w:r>
    </w:p>
    <w:p w14:paraId="5482BE8C">
      <w:pPr>
        <w:spacing w:line="360" w:lineRule="auto"/>
        <w:ind w:firstLine="480"/>
        <w:rPr>
          <w:sz w:val="24"/>
          <w:szCs w:val="20"/>
          <w:highlight w:val="none"/>
        </w:rPr>
      </w:pPr>
      <w:r>
        <w:rPr>
          <w:rFonts w:hint="eastAsia"/>
          <w:sz w:val="24"/>
          <w:szCs w:val="20"/>
          <w:highlight w:val="none"/>
        </w:rPr>
        <w:t>T</w:t>
      </w:r>
      <w:r>
        <w:rPr>
          <w:sz w:val="24"/>
          <w:szCs w:val="20"/>
          <w:highlight w:val="none"/>
        </w:rPr>
        <w:t>/CSEE 0308       电气设备用全氟异丁腈气体</w:t>
      </w:r>
    </w:p>
    <w:p w14:paraId="73EFA74C">
      <w:pPr>
        <w:spacing w:line="360" w:lineRule="auto"/>
        <w:ind w:firstLine="480"/>
        <w:rPr>
          <w:sz w:val="32"/>
          <w:szCs w:val="20"/>
          <w:highlight w:val="none"/>
        </w:rPr>
      </w:pPr>
      <w:r>
        <w:rPr>
          <w:rFonts w:hint="eastAsia"/>
          <w:color w:val="000000" w:themeColor="text1"/>
          <w:sz w:val="24"/>
          <w:szCs w:val="21"/>
          <w:highlight w:val="none"/>
          <w14:textFill>
            <w14:solidFill>
              <w14:schemeClr w14:val="tx1"/>
            </w14:solidFill>
          </w14:textFill>
        </w:rPr>
        <w:t>GB T 5099.3-2017</w:t>
      </w:r>
      <w:r>
        <w:rPr>
          <w:color w:val="000000" w:themeColor="text1"/>
          <w:sz w:val="24"/>
          <w:szCs w:val="21"/>
          <w:highlight w:val="none"/>
          <w14:textFill>
            <w14:solidFill>
              <w14:schemeClr w14:val="tx1"/>
            </w14:solidFill>
          </w14:textFill>
        </w:rPr>
        <w:t xml:space="preserve">   </w:t>
      </w:r>
      <w:r>
        <w:rPr>
          <w:rFonts w:hint="eastAsia"/>
          <w:color w:val="000000" w:themeColor="text1"/>
          <w:sz w:val="24"/>
          <w:szCs w:val="21"/>
          <w:highlight w:val="none"/>
          <w14:textFill>
            <w14:solidFill>
              <w14:schemeClr w14:val="tx1"/>
            </w14:solidFill>
          </w14:textFill>
        </w:rPr>
        <w:t>钢质无缝气瓶第3部分：正火处理的钢瓶</w:t>
      </w:r>
    </w:p>
    <w:p w14:paraId="52A685B6">
      <w:pPr>
        <w:spacing w:line="360" w:lineRule="auto"/>
        <w:ind w:firstLine="482"/>
        <w:outlineLvl w:val="2"/>
        <w:rPr>
          <w:sz w:val="24"/>
          <w:highlight w:val="none"/>
        </w:rPr>
      </w:pPr>
      <w:bookmarkStart w:id="19" w:name="_Toc223366174"/>
      <w:r>
        <w:rPr>
          <w:rFonts w:hint="eastAsia"/>
          <w:sz w:val="24"/>
          <w:highlight w:val="none"/>
        </w:rPr>
        <w:t>2</w:t>
      </w:r>
      <w:r>
        <w:rPr>
          <w:sz w:val="24"/>
          <w:highlight w:val="none"/>
        </w:rPr>
        <w:t>.3  C</w:t>
      </w:r>
      <w:r>
        <w:rPr>
          <w:sz w:val="24"/>
          <w:highlight w:val="none"/>
          <w:vertAlign w:val="subscript"/>
        </w:rPr>
        <w:t>4</w:t>
      </w:r>
      <w:r>
        <w:rPr>
          <w:sz w:val="24"/>
          <w:highlight w:val="none"/>
        </w:rPr>
        <w:t>F</w:t>
      </w:r>
      <w:r>
        <w:rPr>
          <w:sz w:val="24"/>
          <w:highlight w:val="none"/>
          <w:vertAlign w:val="subscript"/>
        </w:rPr>
        <w:t>7</w:t>
      </w:r>
      <w:r>
        <w:rPr>
          <w:sz w:val="24"/>
          <w:highlight w:val="none"/>
        </w:rPr>
        <w:t>N三元混合气体充补气技术调研</w:t>
      </w:r>
      <w:bookmarkEnd w:id="19"/>
    </w:p>
    <w:p w14:paraId="544F608A">
      <w:pPr>
        <w:spacing w:line="360" w:lineRule="auto"/>
        <w:ind w:left="482"/>
        <w:outlineLvl w:val="3"/>
        <w:rPr>
          <w:sz w:val="24"/>
          <w:szCs w:val="20"/>
          <w:highlight w:val="none"/>
        </w:rPr>
      </w:pPr>
      <w:r>
        <w:rPr>
          <w:rFonts w:hint="eastAsia"/>
          <w:sz w:val="24"/>
          <w:szCs w:val="20"/>
          <w:highlight w:val="none"/>
        </w:rPr>
        <w:t>2</w:t>
      </w:r>
      <w:r>
        <w:rPr>
          <w:sz w:val="24"/>
          <w:szCs w:val="20"/>
          <w:highlight w:val="none"/>
        </w:rPr>
        <w:t>.3.1  调研情况</w:t>
      </w:r>
    </w:p>
    <w:p w14:paraId="0E775ADE">
      <w:pPr>
        <w:spacing w:line="360" w:lineRule="auto"/>
        <w:ind w:firstLine="480"/>
        <w:rPr>
          <w:sz w:val="24"/>
          <w:szCs w:val="20"/>
          <w:highlight w:val="none"/>
        </w:rPr>
      </w:pPr>
      <w:r>
        <w:rPr>
          <w:sz w:val="24"/>
          <w:szCs w:val="20"/>
          <w:highlight w:val="none"/>
        </w:rPr>
        <w:t>七氟异丁腈（C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N）气体具有较低的温室效应潜能值（GWP）和较高的绝缘性能，其作为替代气体受到广泛关注。目前已有C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N/CO</w:t>
      </w:r>
      <w:r>
        <w:rPr>
          <w:sz w:val="24"/>
          <w:szCs w:val="20"/>
          <w:highlight w:val="none"/>
          <w:vertAlign w:val="subscript"/>
        </w:rPr>
        <w:t>2</w:t>
      </w:r>
      <w:r>
        <w:rPr>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N/CO</w:t>
      </w:r>
      <w:r>
        <w:rPr>
          <w:sz w:val="24"/>
          <w:szCs w:val="20"/>
          <w:highlight w:val="none"/>
          <w:vertAlign w:val="subscript"/>
        </w:rPr>
        <w:t>2</w:t>
      </w:r>
      <w:r>
        <w:rPr>
          <w:sz w:val="24"/>
          <w:szCs w:val="20"/>
          <w:highlight w:val="none"/>
        </w:rPr>
        <w:t>/O</w:t>
      </w:r>
      <w:r>
        <w:rPr>
          <w:sz w:val="24"/>
          <w:szCs w:val="20"/>
          <w:highlight w:val="none"/>
          <w:vertAlign w:val="subscript"/>
        </w:rPr>
        <w:t>2</w:t>
      </w:r>
      <w:r>
        <w:rPr>
          <w:sz w:val="24"/>
          <w:szCs w:val="20"/>
          <w:highlight w:val="none"/>
        </w:rPr>
        <w:t>以及C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N/N</w:t>
      </w:r>
      <w:r>
        <w:rPr>
          <w:sz w:val="24"/>
          <w:szCs w:val="20"/>
          <w:highlight w:val="none"/>
          <w:vertAlign w:val="subscript"/>
        </w:rPr>
        <w:t>2</w:t>
      </w:r>
      <w:r>
        <w:rPr>
          <w:sz w:val="24"/>
          <w:szCs w:val="20"/>
          <w:highlight w:val="none"/>
        </w:rPr>
        <w:t>/O</w:t>
      </w:r>
      <w:r>
        <w:rPr>
          <w:sz w:val="24"/>
          <w:szCs w:val="20"/>
          <w:highlight w:val="none"/>
          <w:vertAlign w:val="subscript"/>
        </w:rPr>
        <w:t>2</w:t>
      </w:r>
      <w:r>
        <w:rPr>
          <w:sz w:val="24"/>
          <w:szCs w:val="20"/>
          <w:highlight w:val="none"/>
        </w:rPr>
        <w:t>等多种C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N混合气体方案应用于电气设备中。由于C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N气体占比直接影响到绝缘性能，因此对于采用C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N三元混合气体的电气设备，其投运时的充气和运行中发现比例出现变化后精准补气至关重要。</w:t>
      </w:r>
    </w:p>
    <w:p w14:paraId="13E5B464">
      <w:pPr>
        <w:spacing w:line="360" w:lineRule="auto"/>
        <w:ind w:firstLine="480"/>
        <w:rPr>
          <w:sz w:val="24"/>
          <w:szCs w:val="20"/>
          <w:highlight w:val="none"/>
        </w:rPr>
      </w:pPr>
      <w:r>
        <w:rPr>
          <w:sz w:val="24"/>
          <w:szCs w:val="20"/>
          <w:highlight w:val="none"/>
        </w:rPr>
        <w:t>国内外目前关于C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N三元混合气体的研究主要集中在绝缘、灭弧特性和分解特性方面。中国电科院杨圆等人</w:t>
      </w:r>
      <w:r>
        <w:rPr>
          <w:rFonts w:hint="eastAsia"/>
          <w:sz w:val="24"/>
          <w:szCs w:val="20"/>
          <w:highlight w:val="none"/>
        </w:rPr>
        <w:t>研究了O</w:t>
      </w:r>
      <w:r>
        <w:rPr>
          <w:rFonts w:hint="eastAsia"/>
          <w:sz w:val="24"/>
          <w:szCs w:val="20"/>
          <w:highlight w:val="none"/>
          <w:vertAlign w:val="subscript"/>
        </w:rPr>
        <w:t>2</w:t>
      </w:r>
      <w:r>
        <w:rPr>
          <w:rFonts w:hint="eastAsia"/>
          <w:sz w:val="24"/>
          <w:szCs w:val="20"/>
          <w:highlight w:val="none"/>
        </w:rPr>
        <w:t>对</w:t>
      </w:r>
      <w:r>
        <w:rPr>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w:t>
      </w:r>
      <w:r>
        <w:rPr>
          <w:rFonts w:hint="eastAsia"/>
          <w:sz w:val="24"/>
          <w:szCs w:val="20"/>
          <w:highlight w:val="none"/>
        </w:rPr>
        <w:t>/CO</w:t>
      </w:r>
      <w:r>
        <w:rPr>
          <w:rFonts w:hint="eastAsia"/>
          <w:sz w:val="24"/>
          <w:szCs w:val="20"/>
          <w:highlight w:val="none"/>
          <w:vertAlign w:val="subscript"/>
        </w:rPr>
        <w:t>2</w:t>
      </w:r>
      <w:r>
        <w:rPr>
          <w:rFonts w:hint="eastAsia"/>
          <w:sz w:val="24"/>
          <w:szCs w:val="20"/>
          <w:highlight w:val="none"/>
        </w:rPr>
        <w:t>混合气体工频绝缘特性的影响</w:t>
      </w:r>
      <w:r>
        <w:rPr>
          <w:sz w:val="24"/>
          <w:szCs w:val="20"/>
          <w:highlight w:val="none"/>
        </w:rPr>
        <w:t>，发现</w:t>
      </w:r>
      <w:r>
        <w:rPr>
          <w:rFonts w:hint="eastAsia"/>
          <w:sz w:val="24"/>
          <w:szCs w:val="20"/>
          <w:highlight w:val="none"/>
        </w:rPr>
        <w:t>O</w:t>
      </w:r>
      <w:r>
        <w:rPr>
          <w:rFonts w:hint="eastAsia"/>
          <w:sz w:val="24"/>
          <w:szCs w:val="20"/>
          <w:highlight w:val="none"/>
          <w:vertAlign w:val="subscript"/>
        </w:rPr>
        <w:t>2</w:t>
      </w:r>
      <w:r>
        <w:rPr>
          <w:rFonts w:hint="eastAsia"/>
          <w:sz w:val="24"/>
          <w:szCs w:val="20"/>
          <w:highlight w:val="none"/>
        </w:rPr>
        <w:t>对部分气压和氧气含量下的击穿电压有一定的负面影响，并从工频绝缘设计和提升气体稳定性的角度，提出添加2%~8%体积分数的O</w:t>
      </w:r>
      <w:r>
        <w:rPr>
          <w:rFonts w:hint="eastAsia"/>
          <w:sz w:val="24"/>
          <w:szCs w:val="20"/>
          <w:highlight w:val="none"/>
          <w:vertAlign w:val="subscript"/>
        </w:rPr>
        <w:t>2</w:t>
      </w:r>
      <w:r>
        <w:rPr>
          <w:rFonts w:hint="eastAsia"/>
          <w:sz w:val="24"/>
          <w:szCs w:val="20"/>
          <w:highlight w:val="none"/>
        </w:rPr>
        <w:t>。</w:t>
      </w:r>
      <w:r>
        <w:rPr>
          <w:sz w:val="24"/>
          <w:szCs w:val="20"/>
          <w:highlight w:val="none"/>
        </w:rPr>
        <w:t>中国电科院颜湘莲等人</w:t>
      </w:r>
      <w:r>
        <w:rPr>
          <w:rFonts w:hint="eastAsia"/>
          <w:sz w:val="24"/>
          <w:szCs w:val="20"/>
          <w:highlight w:val="none"/>
        </w:rPr>
        <w:t>针对</w:t>
      </w:r>
      <w:r>
        <w:rPr>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N/CO</w:t>
      </w:r>
      <w:r>
        <w:rPr>
          <w:sz w:val="24"/>
          <w:szCs w:val="20"/>
          <w:highlight w:val="none"/>
          <w:vertAlign w:val="subscript"/>
        </w:rPr>
        <w:t>2</w:t>
      </w:r>
      <w:r>
        <w:rPr>
          <w:sz w:val="24"/>
          <w:szCs w:val="20"/>
          <w:highlight w:val="none"/>
        </w:rPr>
        <w:t>/O</w:t>
      </w:r>
      <w:r>
        <w:rPr>
          <w:sz w:val="24"/>
          <w:szCs w:val="20"/>
          <w:highlight w:val="none"/>
          <w:vertAlign w:val="subscript"/>
        </w:rPr>
        <w:t>2</w:t>
      </w:r>
      <w:r>
        <w:rPr>
          <w:rFonts w:hint="eastAsia"/>
          <w:sz w:val="24"/>
          <w:szCs w:val="20"/>
          <w:highlight w:val="none"/>
        </w:rPr>
        <w:t>混合气体电弧及分解特性开展模拟实验</w:t>
      </w:r>
      <w:r>
        <w:rPr>
          <w:sz w:val="24"/>
          <w:szCs w:val="20"/>
          <w:highlight w:val="none"/>
        </w:rPr>
        <w:t>，发现</w:t>
      </w:r>
      <w:r>
        <w:rPr>
          <w:rFonts w:hint="eastAsia"/>
          <w:sz w:val="24"/>
          <w:szCs w:val="20"/>
          <w:highlight w:val="none"/>
        </w:rPr>
        <w:t>开断产生的CO和CF</w:t>
      </w:r>
      <w:r>
        <w:rPr>
          <w:rFonts w:hint="eastAsia"/>
          <w:sz w:val="24"/>
          <w:szCs w:val="20"/>
          <w:highlight w:val="none"/>
          <w:vertAlign w:val="subscript"/>
        </w:rPr>
        <w:t>4</w:t>
      </w:r>
      <w:r>
        <w:rPr>
          <w:rFonts w:hint="eastAsia"/>
          <w:sz w:val="24"/>
          <w:szCs w:val="20"/>
          <w:highlight w:val="none"/>
        </w:rPr>
        <w:t>含量较大，增加O</w:t>
      </w:r>
      <w:r>
        <w:rPr>
          <w:rFonts w:hint="eastAsia"/>
          <w:sz w:val="24"/>
          <w:szCs w:val="20"/>
          <w:highlight w:val="none"/>
          <w:vertAlign w:val="subscript"/>
        </w:rPr>
        <w:t>2</w:t>
      </w:r>
      <w:r>
        <w:rPr>
          <w:rFonts w:hint="eastAsia"/>
          <w:sz w:val="24"/>
          <w:szCs w:val="20"/>
          <w:highlight w:val="none"/>
        </w:rPr>
        <w:t>含量有利于抑制分解气体的形成，推荐断路器中</w:t>
      </w:r>
      <w:r>
        <w:rPr>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w:t>
      </w:r>
      <w:r>
        <w:rPr>
          <w:rFonts w:hint="eastAsia"/>
          <w:sz w:val="24"/>
          <w:szCs w:val="20"/>
          <w:highlight w:val="none"/>
        </w:rPr>
        <w:t>体积分数为6%、O</w:t>
      </w:r>
      <w:r>
        <w:rPr>
          <w:rFonts w:hint="eastAsia"/>
          <w:sz w:val="24"/>
          <w:szCs w:val="20"/>
          <w:highlight w:val="none"/>
          <w:vertAlign w:val="subscript"/>
        </w:rPr>
        <w:t>2</w:t>
      </w:r>
      <w:r>
        <w:rPr>
          <w:rFonts w:hint="eastAsia"/>
          <w:sz w:val="24"/>
          <w:szCs w:val="20"/>
          <w:highlight w:val="none"/>
        </w:rPr>
        <w:t>体积分数为10%。湖北工业大学叶凡超等人通过针-板电极模拟设备内的金属突出物缺陷开展</w:t>
      </w:r>
      <w:r>
        <w:rPr>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N/CO</w:t>
      </w:r>
      <w:r>
        <w:rPr>
          <w:sz w:val="24"/>
          <w:szCs w:val="20"/>
          <w:highlight w:val="none"/>
          <w:vertAlign w:val="subscript"/>
        </w:rPr>
        <w:t>2</w:t>
      </w:r>
      <w:r>
        <w:rPr>
          <w:sz w:val="24"/>
          <w:szCs w:val="20"/>
          <w:highlight w:val="none"/>
        </w:rPr>
        <w:t>/O</w:t>
      </w:r>
      <w:r>
        <w:rPr>
          <w:sz w:val="24"/>
          <w:szCs w:val="20"/>
          <w:highlight w:val="none"/>
          <w:vertAlign w:val="subscript"/>
        </w:rPr>
        <w:t>2</w:t>
      </w:r>
      <w:r>
        <w:rPr>
          <w:rFonts w:hint="eastAsia"/>
          <w:sz w:val="24"/>
          <w:szCs w:val="20"/>
          <w:highlight w:val="none"/>
        </w:rPr>
        <w:t>的局放分解特性试验，发现</w:t>
      </w:r>
      <w:r>
        <w:rPr>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N/CO</w:t>
      </w:r>
      <w:r>
        <w:rPr>
          <w:sz w:val="24"/>
          <w:szCs w:val="20"/>
          <w:highlight w:val="none"/>
          <w:vertAlign w:val="subscript"/>
        </w:rPr>
        <w:t>2</w:t>
      </w:r>
      <w:r>
        <w:rPr>
          <w:rFonts w:hint="eastAsia"/>
          <w:sz w:val="24"/>
          <w:szCs w:val="20"/>
          <w:highlight w:val="none"/>
        </w:rPr>
        <w:t>混合气体中加入体积分数2%~4%的 O</w:t>
      </w:r>
      <w:r>
        <w:rPr>
          <w:rFonts w:hint="eastAsia"/>
          <w:sz w:val="24"/>
          <w:szCs w:val="20"/>
          <w:highlight w:val="none"/>
          <w:vertAlign w:val="subscript"/>
        </w:rPr>
        <w:t>2</w:t>
      </w:r>
      <w:r>
        <w:rPr>
          <w:rFonts w:hint="eastAsia"/>
          <w:sz w:val="24"/>
          <w:szCs w:val="20"/>
          <w:highlight w:val="none"/>
        </w:rPr>
        <w:t>可以显著抑制大部分副产物的生成，但O</w:t>
      </w:r>
      <w:r>
        <w:rPr>
          <w:rFonts w:hint="eastAsia"/>
          <w:sz w:val="24"/>
          <w:szCs w:val="20"/>
          <w:highlight w:val="none"/>
          <w:vertAlign w:val="subscript"/>
        </w:rPr>
        <w:t>2</w:t>
      </w:r>
      <w:r>
        <w:rPr>
          <w:rFonts w:hint="eastAsia"/>
          <w:sz w:val="24"/>
          <w:szCs w:val="20"/>
          <w:highlight w:val="none"/>
        </w:rPr>
        <w:t>体积分数大于6%时将导致混合气体分解加剧。上述研究为</w:t>
      </w:r>
      <w:r>
        <w:rPr>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N/CO</w:t>
      </w:r>
      <w:r>
        <w:rPr>
          <w:sz w:val="24"/>
          <w:szCs w:val="20"/>
          <w:highlight w:val="none"/>
          <w:vertAlign w:val="subscript"/>
        </w:rPr>
        <w:t>2</w:t>
      </w:r>
      <w:r>
        <w:rPr>
          <w:sz w:val="24"/>
          <w:szCs w:val="20"/>
          <w:highlight w:val="none"/>
        </w:rPr>
        <w:t>/O</w:t>
      </w:r>
      <w:r>
        <w:rPr>
          <w:sz w:val="24"/>
          <w:szCs w:val="20"/>
          <w:highlight w:val="none"/>
          <w:vertAlign w:val="subscript"/>
        </w:rPr>
        <w:t>2</w:t>
      </w:r>
      <w:r>
        <w:rPr>
          <w:sz w:val="24"/>
          <w:szCs w:val="20"/>
          <w:highlight w:val="none"/>
        </w:rPr>
        <w:t>三元混合气体在设备中</w:t>
      </w:r>
      <w:r>
        <w:rPr>
          <w:rFonts w:hint="eastAsia"/>
          <w:sz w:val="24"/>
          <w:szCs w:val="20"/>
          <w:highlight w:val="none"/>
        </w:rPr>
        <w:t>的应用提供了重要参考，其表现出的应用前景也是本标准开展</w:t>
      </w:r>
      <w:r>
        <w:rPr>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N/CO</w:t>
      </w:r>
      <w:r>
        <w:rPr>
          <w:sz w:val="24"/>
          <w:szCs w:val="20"/>
          <w:highlight w:val="none"/>
          <w:vertAlign w:val="subscript"/>
        </w:rPr>
        <w:t>2</w:t>
      </w:r>
      <w:r>
        <w:rPr>
          <w:sz w:val="24"/>
          <w:szCs w:val="20"/>
          <w:highlight w:val="none"/>
        </w:rPr>
        <w:t>/O</w:t>
      </w:r>
      <w:r>
        <w:rPr>
          <w:sz w:val="24"/>
          <w:szCs w:val="20"/>
          <w:highlight w:val="none"/>
          <w:vertAlign w:val="subscript"/>
        </w:rPr>
        <w:t>2</w:t>
      </w:r>
      <w:r>
        <w:rPr>
          <w:sz w:val="24"/>
          <w:szCs w:val="20"/>
          <w:highlight w:val="none"/>
        </w:rPr>
        <w:t>三元混合气体的动态充补气研究</w:t>
      </w:r>
      <w:r>
        <w:rPr>
          <w:rFonts w:hint="eastAsia"/>
          <w:sz w:val="24"/>
          <w:szCs w:val="20"/>
          <w:highlight w:val="none"/>
        </w:rPr>
        <w:t>的</w:t>
      </w:r>
      <w:r>
        <w:rPr>
          <w:sz w:val="24"/>
          <w:szCs w:val="20"/>
          <w:highlight w:val="none"/>
        </w:rPr>
        <w:t>前提。</w:t>
      </w:r>
    </w:p>
    <w:p w14:paraId="6E462D94">
      <w:pPr>
        <w:spacing w:line="360" w:lineRule="auto"/>
        <w:ind w:firstLine="480"/>
        <w:rPr>
          <w:sz w:val="24"/>
          <w:szCs w:val="20"/>
          <w:highlight w:val="none"/>
        </w:rPr>
      </w:pPr>
      <w:r>
        <w:rPr>
          <w:rFonts w:hint="eastAsia"/>
          <w:sz w:val="24"/>
          <w:szCs w:val="20"/>
          <w:highlight w:val="none"/>
        </w:rPr>
        <w:t>在混合气体充补气方面，国内外最早以S</w:t>
      </w:r>
      <w:r>
        <w:rPr>
          <w:sz w:val="24"/>
          <w:szCs w:val="20"/>
          <w:highlight w:val="none"/>
        </w:rPr>
        <w:t>F</w:t>
      </w:r>
      <w:r>
        <w:rPr>
          <w:sz w:val="24"/>
          <w:szCs w:val="20"/>
          <w:highlight w:val="none"/>
          <w:vertAlign w:val="subscript"/>
        </w:rPr>
        <w:t>6</w:t>
      </w:r>
      <w:r>
        <w:rPr>
          <w:sz w:val="24"/>
          <w:szCs w:val="20"/>
          <w:highlight w:val="none"/>
        </w:rPr>
        <w:t>/N</w:t>
      </w:r>
      <w:r>
        <w:rPr>
          <w:sz w:val="24"/>
          <w:szCs w:val="20"/>
          <w:highlight w:val="none"/>
          <w:vertAlign w:val="subscript"/>
        </w:rPr>
        <w:t>2</w:t>
      </w:r>
      <w:r>
        <w:rPr>
          <w:sz w:val="24"/>
          <w:szCs w:val="20"/>
          <w:highlight w:val="none"/>
        </w:rPr>
        <w:t>混合气体作为研究对象，泰普联合科技开发（北京）有限公司丁五行等人</w:t>
      </w:r>
      <w:r>
        <w:rPr>
          <w:rFonts w:hint="eastAsia"/>
          <w:sz w:val="24"/>
          <w:szCs w:val="20"/>
          <w:highlight w:val="none"/>
        </w:rPr>
        <w:t>研究了基于加热管道气体流量控制技术的SF</w:t>
      </w:r>
      <w:r>
        <w:rPr>
          <w:rFonts w:hint="eastAsia"/>
          <w:sz w:val="24"/>
          <w:szCs w:val="20"/>
          <w:highlight w:val="none"/>
          <w:vertAlign w:val="subscript"/>
        </w:rPr>
        <w:t>6</w:t>
      </w:r>
      <w:r>
        <w:rPr>
          <w:rFonts w:hint="eastAsia"/>
          <w:sz w:val="24"/>
          <w:szCs w:val="20"/>
          <w:highlight w:val="none"/>
        </w:rPr>
        <w:t>/N</w:t>
      </w:r>
      <w:r>
        <w:rPr>
          <w:rFonts w:hint="eastAsia"/>
          <w:sz w:val="24"/>
          <w:szCs w:val="20"/>
          <w:highlight w:val="none"/>
          <w:vertAlign w:val="subscript"/>
        </w:rPr>
        <w:t>2</w:t>
      </w:r>
      <w:r>
        <w:rPr>
          <w:rFonts w:hint="eastAsia"/>
          <w:sz w:val="24"/>
          <w:szCs w:val="20"/>
          <w:highlight w:val="none"/>
        </w:rPr>
        <w:t>混合气体GIS设备充气方法，在保证充气精度的同时显著提升了装置充气速度。安徽电科院马凤翔等人结合SF</w:t>
      </w:r>
      <w:r>
        <w:rPr>
          <w:rFonts w:hint="eastAsia"/>
          <w:sz w:val="24"/>
          <w:szCs w:val="20"/>
          <w:highlight w:val="none"/>
          <w:vertAlign w:val="subscript"/>
        </w:rPr>
        <w:t>6</w:t>
      </w:r>
      <w:r>
        <w:rPr>
          <w:rFonts w:hint="eastAsia"/>
          <w:sz w:val="24"/>
          <w:szCs w:val="20"/>
          <w:highlight w:val="none"/>
        </w:rPr>
        <w:t>气体现场充、补气技术经验，提出以动态配气原理为基础的SF</w:t>
      </w:r>
      <w:r>
        <w:rPr>
          <w:rFonts w:hint="eastAsia"/>
          <w:sz w:val="24"/>
          <w:szCs w:val="20"/>
          <w:highlight w:val="none"/>
          <w:vertAlign w:val="subscript"/>
        </w:rPr>
        <w:t>6</w:t>
      </w:r>
      <w:r>
        <w:rPr>
          <w:rFonts w:hint="eastAsia"/>
          <w:sz w:val="24"/>
          <w:szCs w:val="20"/>
          <w:highlight w:val="none"/>
        </w:rPr>
        <w:t>/N</w:t>
      </w:r>
      <w:r>
        <w:rPr>
          <w:rFonts w:hint="eastAsia"/>
          <w:sz w:val="24"/>
          <w:szCs w:val="20"/>
          <w:highlight w:val="none"/>
          <w:vertAlign w:val="subscript"/>
        </w:rPr>
        <w:t>2</w:t>
      </w:r>
      <w:r>
        <w:rPr>
          <w:rFonts w:hint="eastAsia"/>
          <w:sz w:val="24"/>
          <w:szCs w:val="20"/>
          <w:highlight w:val="none"/>
        </w:rPr>
        <w:t>精确配气技术方案，研制的SF</w:t>
      </w:r>
      <w:r>
        <w:rPr>
          <w:rFonts w:hint="eastAsia"/>
          <w:sz w:val="24"/>
          <w:szCs w:val="20"/>
          <w:highlight w:val="none"/>
          <w:vertAlign w:val="subscript"/>
        </w:rPr>
        <w:t>6</w:t>
      </w:r>
      <w:r>
        <w:rPr>
          <w:rFonts w:hint="eastAsia"/>
          <w:sz w:val="24"/>
          <w:szCs w:val="20"/>
          <w:highlight w:val="none"/>
        </w:rPr>
        <w:t>/N</w:t>
      </w:r>
      <w:r>
        <w:rPr>
          <w:rFonts w:hint="eastAsia"/>
          <w:sz w:val="24"/>
          <w:szCs w:val="20"/>
          <w:highlight w:val="none"/>
          <w:vertAlign w:val="subscript"/>
        </w:rPr>
        <w:t>2</w:t>
      </w:r>
      <w:r>
        <w:rPr>
          <w:rFonts w:hint="eastAsia"/>
          <w:sz w:val="24"/>
          <w:szCs w:val="20"/>
          <w:highlight w:val="none"/>
        </w:rPr>
        <w:t>混合气体加压配气补气装置能够实现气体混合比例范围</w:t>
      </w:r>
      <w:r>
        <w:rPr>
          <w:sz w:val="24"/>
          <w:szCs w:val="20"/>
          <w:highlight w:val="none"/>
        </w:rPr>
        <w:t>0~</w:t>
      </w:r>
      <w:r>
        <w:rPr>
          <w:rFonts w:hint="eastAsia"/>
          <w:sz w:val="24"/>
          <w:szCs w:val="20"/>
          <w:highlight w:val="none"/>
        </w:rPr>
        <w:t>100%可调，配气误差小于1%。SF</w:t>
      </w:r>
      <w:r>
        <w:rPr>
          <w:rFonts w:hint="eastAsia"/>
          <w:sz w:val="24"/>
          <w:szCs w:val="20"/>
          <w:highlight w:val="none"/>
          <w:vertAlign w:val="subscript"/>
        </w:rPr>
        <w:t>6</w:t>
      </w:r>
      <w:r>
        <w:rPr>
          <w:rFonts w:hint="eastAsia"/>
          <w:sz w:val="24"/>
          <w:szCs w:val="20"/>
          <w:highlight w:val="none"/>
        </w:rPr>
        <w:t>/N</w:t>
      </w:r>
      <w:r>
        <w:rPr>
          <w:rFonts w:hint="eastAsia"/>
          <w:sz w:val="24"/>
          <w:szCs w:val="20"/>
          <w:highlight w:val="none"/>
          <w:vertAlign w:val="subscript"/>
        </w:rPr>
        <w:t>2</w:t>
      </w:r>
      <w:r>
        <w:rPr>
          <w:rFonts w:hint="eastAsia"/>
          <w:sz w:val="24"/>
          <w:szCs w:val="20"/>
          <w:highlight w:val="none"/>
        </w:rPr>
        <w:t>混合气体的充补气方法及装置已有行业标准可供参考，也为C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N混合气体的充补气技术研究提供了依据。</w:t>
      </w:r>
    </w:p>
    <w:p w14:paraId="46BD8397">
      <w:pPr>
        <w:spacing w:line="360" w:lineRule="auto"/>
        <w:ind w:firstLine="480"/>
        <w:rPr>
          <w:sz w:val="24"/>
          <w:szCs w:val="20"/>
          <w:highlight w:val="none"/>
        </w:rPr>
      </w:pPr>
      <w:r>
        <w:rPr>
          <w:rFonts w:hint="eastAsia"/>
          <w:sz w:val="24"/>
          <w:szCs w:val="20"/>
          <w:highlight w:val="none"/>
        </w:rPr>
        <w:t>随着C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N混合气体的逐步应用，国内外陆续制定了针对C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N混合气体的充补气技术标准。比如I</w:t>
      </w:r>
      <w:r>
        <w:rPr>
          <w:sz w:val="24"/>
          <w:szCs w:val="20"/>
          <w:highlight w:val="none"/>
        </w:rPr>
        <w:t>EC</w:t>
      </w:r>
      <w:r>
        <w:rPr>
          <w:rFonts w:hint="eastAsia"/>
          <w:sz w:val="24"/>
          <w:szCs w:val="20"/>
          <w:highlight w:val="none"/>
        </w:rPr>
        <w:t>标准（I</w:t>
      </w:r>
      <w:r>
        <w:rPr>
          <w:sz w:val="24"/>
          <w:szCs w:val="20"/>
          <w:highlight w:val="none"/>
        </w:rPr>
        <w:t>EC 62271-4</w:t>
      </w:r>
      <w:r>
        <w:rPr>
          <w:rFonts w:hint="eastAsia"/>
          <w:sz w:val="24"/>
          <w:szCs w:val="20"/>
          <w:highlight w:val="none"/>
        </w:rPr>
        <w:t>）推荐了C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N混合气体现场充气的3种常见方法，分别为按分压法充气、利用气体混合装置充气、利用预先混合好的C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N混合气体充气，该标准未考虑充气后的混合比例检测，且未考虑现场补气时调整混合比例等实际需求。C</w:t>
      </w:r>
      <w:r>
        <w:rPr>
          <w:sz w:val="24"/>
          <w:szCs w:val="20"/>
          <w:highlight w:val="none"/>
        </w:rPr>
        <w:t>SEE团体标准提出了</w:t>
      </w:r>
      <w:r>
        <w:rPr>
          <w:rFonts w:hint="eastAsia"/>
          <w:sz w:val="24"/>
          <w:szCs w:val="20"/>
          <w:highlight w:val="none"/>
        </w:rPr>
        <w:t>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w:t>
      </w:r>
      <w:r>
        <w:rPr>
          <w:sz w:val="24"/>
          <w:szCs w:val="20"/>
          <w:highlight w:val="none"/>
        </w:rPr>
        <w:t>/CO</w:t>
      </w:r>
      <w:r>
        <w:rPr>
          <w:sz w:val="24"/>
          <w:szCs w:val="20"/>
          <w:highlight w:val="none"/>
          <w:vertAlign w:val="subscript"/>
        </w:rPr>
        <w:t>2</w:t>
      </w:r>
      <w:r>
        <w:rPr>
          <w:rFonts w:hint="eastAsia"/>
          <w:sz w:val="24"/>
          <w:szCs w:val="20"/>
          <w:highlight w:val="none"/>
        </w:rPr>
        <w:t>混合气体充补气及回收规程（</w:t>
      </w:r>
      <w:r>
        <w:rPr>
          <w:sz w:val="24"/>
          <w:szCs w:val="20"/>
          <w:highlight w:val="none"/>
        </w:rPr>
        <w:t>T-CSEE 0424</w:t>
      </w:r>
      <w:r>
        <w:rPr>
          <w:rFonts w:hint="eastAsia"/>
          <w:sz w:val="24"/>
          <w:szCs w:val="20"/>
          <w:highlight w:val="none"/>
        </w:rPr>
        <w:t>）</w:t>
      </w:r>
      <w:r>
        <w:rPr>
          <w:sz w:val="24"/>
          <w:szCs w:val="20"/>
          <w:highlight w:val="none"/>
        </w:rPr>
        <w:t>，在团标中还提出需要采用</w:t>
      </w:r>
      <w:r>
        <w:rPr>
          <w:rFonts w:hint="eastAsia"/>
          <w:sz w:val="24"/>
          <w:szCs w:val="20"/>
          <w:highlight w:val="none"/>
        </w:rPr>
        <w:t>混合比检测仪检测充补气后的混合比</w:t>
      </w:r>
      <w:r>
        <w:rPr>
          <w:sz w:val="24"/>
          <w:szCs w:val="20"/>
          <w:highlight w:val="none"/>
        </w:rPr>
        <w:t>，但该标准</w:t>
      </w:r>
      <w:r>
        <w:rPr>
          <w:rFonts w:hint="eastAsia"/>
          <w:sz w:val="24"/>
          <w:szCs w:val="20"/>
          <w:highlight w:val="none"/>
        </w:rPr>
        <w:t>未涉及C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N三元混合气体的充补气。C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N三元混合气体中由于新增了O</w:t>
      </w:r>
      <w:r>
        <w:rPr>
          <w:sz w:val="24"/>
          <w:szCs w:val="20"/>
          <w:highlight w:val="none"/>
          <w:vertAlign w:val="subscript"/>
        </w:rPr>
        <w:t>2</w:t>
      </w:r>
      <w:r>
        <w:rPr>
          <w:rFonts w:hint="eastAsia"/>
          <w:sz w:val="24"/>
          <w:szCs w:val="20"/>
          <w:highlight w:val="none"/>
        </w:rPr>
        <w:t>，若采用</w:t>
      </w:r>
      <w:r>
        <w:rPr>
          <w:sz w:val="24"/>
          <w:szCs w:val="20"/>
          <w:highlight w:val="none"/>
        </w:rPr>
        <w:t>分压法充气，将导致充气流程异常繁琐且混合比例难以准确控制。因此三元混合气体未来要实现推广应用，制定</w:t>
      </w:r>
      <w:r>
        <w:rPr>
          <w:rFonts w:hint="eastAsia"/>
          <w:sz w:val="24"/>
          <w:szCs w:val="20"/>
          <w:highlight w:val="none"/>
        </w:rPr>
        <w:t>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w:t>
      </w:r>
      <w:r>
        <w:rPr>
          <w:sz w:val="24"/>
          <w:szCs w:val="20"/>
          <w:highlight w:val="none"/>
        </w:rPr>
        <w:t>三元混合气体充补气</w:t>
      </w:r>
      <w:r>
        <w:rPr>
          <w:rFonts w:hint="eastAsia"/>
          <w:sz w:val="24"/>
          <w:szCs w:val="20"/>
          <w:highlight w:val="none"/>
        </w:rPr>
        <w:t>装置</w:t>
      </w:r>
      <w:r>
        <w:rPr>
          <w:sz w:val="24"/>
          <w:szCs w:val="20"/>
          <w:highlight w:val="none"/>
        </w:rPr>
        <w:t>技术标准十分必要。</w:t>
      </w:r>
    </w:p>
    <w:p w14:paraId="72CBA386">
      <w:pPr>
        <w:spacing w:line="360" w:lineRule="auto"/>
        <w:ind w:left="482"/>
        <w:outlineLvl w:val="3"/>
        <w:rPr>
          <w:sz w:val="24"/>
          <w:szCs w:val="20"/>
          <w:highlight w:val="none"/>
        </w:rPr>
      </w:pPr>
      <w:r>
        <w:rPr>
          <w:rFonts w:hint="eastAsia"/>
          <w:sz w:val="24"/>
          <w:szCs w:val="20"/>
          <w:highlight w:val="none"/>
        </w:rPr>
        <w:t>2</w:t>
      </w:r>
      <w:r>
        <w:rPr>
          <w:sz w:val="24"/>
          <w:szCs w:val="20"/>
          <w:highlight w:val="none"/>
        </w:rPr>
        <w:t>.3.2  调研结果</w:t>
      </w:r>
    </w:p>
    <w:p w14:paraId="69852B2B">
      <w:pPr>
        <w:spacing w:line="360" w:lineRule="auto"/>
        <w:ind w:firstLine="480"/>
        <w:rPr>
          <w:sz w:val="24"/>
          <w:szCs w:val="20"/>
          <w:highlight w:val="none"/>
        </w:rPr>
      </w:pPr>
      <w:r>
        <w:rPr>
          <w:sz w:val="24"/>
          <w:szCs w:val="20"/>
          <w:highlight w:val="none"/>
        </w:rPr>
        <w:t>目前针对</w:t>
      </w:r>
      <w:r>
        <w:rPr>
          <w:rFonts w:hint="eastAsia"/>
          <w:sz w:val="24"/>
          <w:szCs w:val="20"/>
          <w:highlight w:val="none"/>
        </w:rPr>
        <w:t>SF</w:t>
      </w:r>
      <w:r>
        <w:rPr>
          <w:rFonts w:hint="eastAsia"/>
          <w:sz w:val="24"/>
          <w:szCs w:val="20"/>
          <w:highlight w:val="none"/>
          <w:vertAlign w:val="subscript"/>
        </w:rPr>
        <w:t>6</w:t>
      </w:r>
      <w:r>
        <w:rPr>
          <w:rFonts w:hint="eastAsia"/>
          <w:sz w:val="24"/>
          <w:szCs w:val="20"/>
          <w:highlight w:val="none"/>
        </w:rPr>
        <w:t>/N</w:t>
      </w:r>
      <w:r>
        <w:rPr>
          <w:rFonts w:hint="eastAsia"/>
          <w:sz w:val="24"/>
          <w:szCs w:val="20"/>
          <w:highlight w:val="none"/>
          <w:vertAlign w:val="subscript"/>
        </w:rPr>
        <w:t>2</w:t>
      </w:r>
      <w:r>
        <w:rPr>
          <w:rFonts w:hint="eastAsia"/>
          <w:sz w:val="24"/>
          <w:szCs w:val="20"/>
          <w:highlight w:val="none"/>
        </w:rPr>
        <w:t>混合气体、</w:t>
      </w:r>
      <w:r>
        <w:rPr>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N/CO</w:t>
      </w:r>
      <w:r>
        <w:rPr>
          <w:sz w:val="24"/>
          <w:szCs w:val="20"/>
          <w:highlight w:val="none"/>
          <w:vertAlign w:val="subscript"/>
        </w:rPr>
        <w:t>2</w:t>
      </w:r>
      <w:r>
        <w:rPr>
          <w:rFonts w:hint="eastAsia"/>
          <w:sz w:val="24"/>
          <w:szCs w:val="20"/>
          <w:highlight w:val="none"/>
        </w:rPr>
        <w:t>混合气体等混合气体已有充补气装置技术要求相关标准，但其对不同气体类型的普适性较差，尚缺乏</w:t>
      </w:r>
      <w:r>
        <w:rPr>
          <w:sz w:val="24"/>
          <w:szCs w:val="20"/>
          <w:highlight w:val="none"/>
        </w:rPr>
        <w:t>C</w:t>
      </w:r>
      <w:r>
        <w:rPr>
          <w:sz w:val="24"/>
          <w:szCs w:val="20"/>
          <w:highlight w:val="none"/>
          <w:vertAlign w:val="subscript"/>
        </w:rPr>
        <w:t>4</w:t>
      </w:r>
      <w:r>
        <w:rPr>
          <w:sz w:val="24"/>
          <w:szCs w:val="20"/>
          <w:highlight w:val="none"/>
        </w:rPr>
        <w:t>F</w:t>
      </w:r>
      <w:r>
        <w:rPr>
          <w:sz w:val="24"/>
          <w:szCs w:val="20"/>
          <w:highlight w:val="none"/>
          <w:vertAlign w:val="subscript"/>
        </w:rPr>
        <w:t>7</w:t>
      </w:r>
      <w:r>
        <w:rPr>
          <w:sz w:val="24"/>
          <w:szCs w:val="20"/>
          <w:highlight w:val="none"/>
        </w:rPr>
        <w:t>N</w:t>
      </w:r>
      <w:r>
        <w:rPr>
          <w:rFonts w:hint="eastAsia"/>
          <w:sz w:val="24"/>
          <w:szCs w:val="20"/>
          <w:highlight w:val="none"/>
        </w:rPr>
        <w:t>三元混合气体充补气装置技术标准。</w:t>
      </w:r>
    </w:p>
    <w:p w14:paraId="2DA9D479">
      <w:pPr>
        <w:spacing w:line="360" w:lineRule="auto"/>
        <w:ind w:firstLine="482"/>
        <w:outlineLvl w:val="2"/>
        <w:rPr>
          <w:sz w:val="24"/>
          <w:szCs w:val="20"/>
          <w:highlight w:val="none"/>
        </w:rPr>
      </w:pPr>
      <w:bookmarkStart w:id="20" w:name="_Toc223366175"/>
      <w:r>
        <w:rPr>
          <w:rFonts w:hint="eastAsia"/>
          <w:sz w:val="24"/>
          <w:szCs w:val="20"/>
          <w:highlight w:val="none"/>
        </w:rPr>
        <w:t>2</w:t>
      </w:r>
      <w:r>
        <w:rPr>
          <w:sz w:val="24"/>
          <w:szCs w:val="20"/>
          <w:highlight w:val="none"/>
        </w:rPr>
        <w:t>.4  本标准主要内容</w:t>
      </w:r>
      <w:bookmarkEnd w:id="20"/>
    </w:p>
    <w:p w14:paraId="308D9E74">
      <w:pPr>
        <w:spacing w:line="360" w:lineRule="auto"/>
        <w:ind w:firstLine="482"/>
        <w:outlineLvl w:val="3"/>
        <w:rPr>
          <w:sz w:val="24"/>
          <w:szCs w:val="20"/>
          <w:highlight w:val="none"/>
        </w:rPr>
      </w:pPr>
      <w:r>
        <w:rPr>
          <w:rFonts w:hint="eastAsia"/>
          <w:sz w:val="24"/>
          <w:szCs w:val="20"/>
          <w:highlight w:val="none"/>
        </w:rPr>
        <w:t>2</w:t>
      </w:r>
      <w:r>
        <w:rPr>
          <w:sz w:val="24"/>
          <w:szCs w:val="20"/>
          <w:highlight w:val="none"/>
        </w:rPr>
        <w:t>.4.1  范围</w:t>
      </w:r>
    </w:p>
    <w:p w14:paraId="1FA8A91B">
      <w:pPr>
        <w:spacing w:line="360" w:lineRule="auto"/>
        <w:ind w:firstLine="480"/>
        <w:rPr>
          <w:sz w:val="24"/>
          <w:szCs w:val="20"/>
          <w:highlight w:val="none"/>
        </w:rPr>
      </w:pPr>
      <w:r>
        <w:rPr>
          <w:rFonts w:hint="eastAsia"/>
          <w:sz w:val="24"/>
          <w:szCs w:val="20"/>
          <w:highlight w:val="none"/>
        </w:rPr>
        <w:t>本文件规定了C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N三元混合气体充补气装置的结构、原理、技术条件、试验、校验规则、包装、运输和储存的要求。</w:t>
      </w:r>
    </w:p>
    <w:p w14:paraId="1AD5C78C">
      <w:pPr>
        <w:spacing w:line="360" w:lineRule="auto"/>
        <w:ind w:firstLine="480"/>
        <w:rPr>
          <w:sz w:val="24"/>
          <w:szCs w:val="20"/>
          <w:highlight w:val="none"/>
        </w:rPr>
      </w:pPr>
      <w:r>
        <w:rPr>
          <w:rFonts w:hint="eastAsia"/>
          <w:sz w:val="24"/>
          <w:szCs w:val="20"/>
          <w:highlight w:val="none"/>
        </w:rPr>
        <w:t>本文件适用于C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N/CO</w:t>
      </w:r>
      <w:r>
        <w:rPr>
          <w:rFonts w:hint="eastAsia"/>
          <w:sz w:val="24"/>
          <w:szCs w:val="20"/>
          <w:highlight w:val="none"/>
          <w:vertAlign w:val="subscript"/>
        </w:rPr>
        <w:t>2</w:t>
      </w:r>
      <w:r>
        <w:rPr>
          <w:rFonts w:hint="eastAsia"/>
          <w:sz w:val="24"/>
          <w:szCs w:val="20"/>
          <w:highlight w:val="none"/>
        </w:rPr>
        <w:t>/O</w:t>
      </w:r>
      <w:r>
        <w:rPr>
          <w:rFonts w:hint="eastAsia"/>
          <w:sz w:val="24"/>
          <w:szCs w:val="20"/>
          <w:highlight w:val="none"/>
          <w:vertAlign w:val="subscript"/>
        </w:rPr>
        <w:t>2</w:t>
      </w:r>
      <w:r>
        <w:rPr>
          <w:rFonts w:hint="eastAsia"/>
          <w:sz w:val="24"/>
          <w:szCs w:val="20"/>
          <w:highlight w:val="none"/>
        </w:rPr>
        <w:t>和C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w:t>
      </w:r>
      <w:r>
        <w:rPr>
          <w:sz w:val="24"/>
          <w:szCs w:val="20"/>
          <w:highlight w:val="none"/>
        </w:rPr>
        <w:t>N</w:t>
      </w:r>
      <w:r>
        <w:rPr>
          <w:rFonts w:hint="eastAsia"/>
          <w:sz w:val="24"/>
          <w:szCs w:val="20"/>
          <w:highlight w:val="none"/>
          <w:vertAlign w:val="subscript"/>
        </w:rPr>
        <w:t>2</w:t>
      </w:r>
      <w:r>
        <w:rPr>
          <w:rFonts w:hint="eastAsia"/>
          <w:sz w:val="24"/>
          <w:szCs w:val="20"/>
          <w:highlight w:val="none"/>
        </w:rPr>
        <w:t>/O</w:t>
      </w:r>
      <w:r>
        <w:rPr>
          <w:rFonts w:hint="eastAsia"/>
          <w:sz w:val="24"/>
          <w:szCs w:val="20"/>
          <w:highlight w:val="none"/>
          <w:vertAlign w:val="subscript"/>
        </w:rPr>
        <w:t>2</w:t>
      </w:r>
      <w:r>
        <w:rPr>
          <w:rFonts w:hint="eastAsia"/>
          <w:sz w:val="24"/>
          <w:szCs w:val="20"/>
          <w:highlight w:val="none"/>
        </w:rPr>
        <w:t>等C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N三元混合气体绝缘设备充补气装置。</w:t>
      </w:r>
    </w:p>
    <w:p w14:paraId="5399A134">
      <w:pPr>
        <w:spacing w:line="360" w:lineRule="auto"/>
        <w:ind w:firstLine="482"/>
        <w:outlineLvl w:val="3"/>
        <w:rPr>
          <w:sz w:val="24"/>
          <w:szCs w:val="20"/>
          <w:highlight w:val="none"/>
        </w:rPr>
      </w:pPr>
      <w:r>
        <w:rPr>
          <w:rFonts w:hint="eastAsia"/>
          <w:sz w:val="24"/>
          <w:szCs w:val="20"/>
          <w:highlight w:val="none"/>
        </w:rPr>
        <w:t>2</w:t>
      </w:r>
      <w:r>
        <w:rPr>
          <w:sz w:val="24"/>
          <w:szCs w:val="20"/>
          <w:highlight w:val="none"/>
        </w:rPr>
        <w:t>.4.2  规范性引用文件</w:t>
      </w:r>
    </w:p>
    <w:p w14:paraId="41DB82D8">
      <w:pPr>
        <w:spacing w:line="360" w:lineRule="auto"/>
        <w:ind w:firstLine="480"/>
        <w:rPr>
          <w:sz w:val="24"/>
          <w:szCs w:val="20"/>
          <w:highlight w:val="none"/>
        </w:rPr>
      </w:pPr>
      <w:r>
        <w:rPr>
          <w:rFonts w:hint="eastAsia"/>
          <w:sz w:val="24"/>
          <w:szCs w:val="20"/>
          <w:highlight w:val="none"/>
        </w:rPr>
        <w:t>根据本次标准制订需要，引用了</w:t>
      </w:r>
      <w:r>
        <w:rPr>
          <w:sz w:val="24"/>
          <w:szCs w:val="20"/>
          <w:highlight w:val="none"/>
        </w:rPr>
        <w:t>GB/T 44328、GB/T 12022、</w:t>
      </w:r>
      <w:r>
        <w:rPr>
          <w:rFonts w:hint="eastAsia"/>
          <w:sz w:val="24"/>
          <w:szCs w:val="20"/>
          <w:highlight w:val="none"/>
        </w:rPr>
        <w:t>D</w:t>
      </w:r>
      <w:r>
        <w:rPr>
          <w:sz w:val="24"/>
          <w:szCs w:val="20"/>
          <w:highlight w:val="none"/>
        </w:rPr>
        <w:t>L/T 2243、</w:t>
      </w:r>
      <w:r>
        <w:rPr>
          <w:rFonts w:hint="eastAsia"/>
          <w:sz w:val="24"/>
          <w:szCs w:val="20"/>
          <w:highlight w:val="none"/>
        </w:rPr>
        <w:t>D</w:t>
      </w:r>
      <w:r>
        <w:rPr>
          <w:sz w:val="24"/>
          <w:szCs w:val="20"/>
          <w:highlight w:val="none"/>
        </w:rPr>
        <w:t>L/T 2716、</w:t>
      </w:r>
      <w:r>
        <w:rPr>
          <w:rFonts w:hint="eastAsia"/>
          <w:sz w:val="24"/>
          <w:szCs w:val="20"/>
          <w:highlight w:val="none"/>
        </w:rPr>
        <w:t>T</w:t>
      </w:r>
      <w:r>
        <w:rPr>
          <w:sz w:val="24"/>
          <w:szCs w:val="20"/>
          <w:highlight w:val="none"/>
        </w:rPr>
        <w:t>/CSEE 0423、</w:t>
      </w:r>
      <w:r>
        <w:rPr>
          <w:rFonts w:hint="eastAsia"/>
          <w:sz w:val="24"/>
          <w:szCs w:val="20"/>
          <w:highlight w:val="none"/>
        </w:rPr>
        <w:t>T</w:t>
      </w:r>
      <w:r>
        <w:rPr>
          <w:sz w:val="24"/>
          <w:szCs w:val="20"/>
          <w:highlight w:val="none"/>
        </w:rPr>
        <w:t>/CSEE 0424、</w:t>
      </w:r>
      <w:r>
        <w:rPr>
          <w:rFonts w:hint="eastAsia"/>
          <w:sz w:val="24"/>
          <w:szCs w:val="20"/>
          <w:highlight w:val="none"/>
        </w:rPr>
        <w:t>T</w:t>
      </w:r>
      <w:r>
        <w:rPr>
          <w:sz w:val="24"/>
          <w:szCs w:val="20"/>
          <w:highlight w:val="none"/>
        </w:rPr>
        <w:t>/CEC 1092、</w:t>
      </w:r>
      <w:r>
        <w:rPr>
          <w:rFonts w:hint="eastAsia"/>
          <w:sz w:val="24"/>
          <w:szCs w:val="20"/>
          <w:highlight w:val="none"/>
        </w:rPr>
        <w:t>T</w:t>
      </w:r>
      <w:r>
        <w:rPr>
          <w:sz w:val="24"/>
          <w:szCs w:val="20"/>
          <w:highlight w:val="none"/>
        </w:rPr>
        <w:t>/CSEE 0308</w:t>
      </w:r>
      <w:r>
        <w:rPr>
          <w:rFonts w:hint="eastAsia"/>
          <w:sz w:val="24"/>
          <w:szCs w:val="20"/>
          <w:highlight w:val="none"/>
        </w:rPr>
        <w:t>等标准的内容，对C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N三元混合气体绝缘设备充补气的工作原理、工作环境，仪器、装置与材料、工作流程、安全与防护要求等进行规范和规定。</w:t>
      </w:r>
    </w:p>
    <w:p w14:paraId="1D378292">
      <w:pPr>
        <w:spacing w:line="360" w:lineRule="auto"/>
        <w:ind w:firstLine="482"/>
        <w:outlineLvl w:val="3"/>
        <w:rPr>
          <w:sz w:val="24"/>
          <w:szCs w:val="20"/>
          <w:highlight w:val="none"/>
        </w:rPr>
      </w:pPr>
      <w:r>
        <w:rPr>
          <w:rFonts w:hint="eastAsia"/>
          <w:sz w:val="24"/>
          <w:szCs w:val="20"/>
          <w:highlight w:val="none"/>
        </w:rPr>
        <w:t>2</w:t>
      </w:r>
      <w:r>
        <w:rPr>
          <w:sz w:val="24"/>
          <w:szCs w:val="20"/>
          <w:highlight w:val="none"/>
        </w:rPr>
        <w:t>.4.3  术语和定义</w:t>
      </w:r>
    </w:p>
    <w:p w14:paraId="0DB4D413">
      <w:pPr>
        <w:spacing w:line="360" w:lineRule="auto"/>
        <w:ind w:firstLine="480"/>
        <w:rPr>
          <w:sz w:val="24"/>
          <w:szCs w:val="20"/>
          <w:highlight w:val="none"/>
        </w:rPr>
      </w:pPr>
      <w:r>
        <w:rPr>
          <w:rFonts w:hint="eastAsia"/>
          <w:sz w:val="24"/>
          <w:szCs w:val="20"/>
          <w:highlight w:val="none"/>
        </w:rPr>
        <w:t>根据本次标准制订需要，对C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N混合气体绝缘设备、混合比、C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N混合气体充补气装置四条术语进行了定义和解释。</w:t>
      </w:r>
    </w:p>
    <w:p w14:paraId="20906AD0">
      <w:pPr>
        <w:spacing w:line="360" w:lineRule="auto"/>
        <w:ind w:firstLine="482"/>
        <w:outlineLvl w:val="3"/>
        <w:rPr>
          <w:rFonts w:hint="eastAsia"/>
          <w:sz w:val="24"/>
          <w:szCs w:val="20"/>
          <w:highlight w:val="none"/>
        </w:rPr>
      </w:pPr>
      <w:r>
        <w:rPr>
          <w:rFonts w:hint="eastAsia"/>
          <w:sz w:val="24"/>
          <w:szCs w:val="20"/>
          <w:highlight w:val="none"/>
        </w:rPr>
        <w:t>2</w:t>
      </w:r>
      <w:r>
        <w:rPr>
          <w:sz w:val="24"/>
          <w:szCs w:val="20"/>
          <w:highlight w:val="none"/>
        </w:rPr>
        <w:t>.4.4  结构与原理</w:t>
      </w:r>
    </w:p>
    <w:p w14:paraId="467CD38A">
      <w:pPr>
        <w:spacing w:line="360" w:lineRule="auto"/>
        <w:ind w:firstLine="480"/>
        <w:rPr>
          <w:sz w:val="24"/>
          <w:szCs w:val="20"/>
          <w:highlight w:val="none"/>
        </w:rPr>
      </w:pPr>
      <w:r>
        <w:rPr>
          <w:rFonts w:hint="eastAsia"/>
          <w:sz w:val="24"/>
          <w:szCs w:val="20"/>
          <w:highlight w:val="none"/>
        </w:rPr>
        <w:t>本章规定了C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N三元混合气体充补气装置的结构和工作原理</w:t>
      </w:r>
      <w:r>
        <w:rPr>
          <w:rFonts w:hint="eastAsia"/>
          <w:bCs/>
          <w:sz w:val="24"/>
          <w:szCs w:val="20"/>
          <w:highlight w:val="none"/>
        </w:rPr>
        <w:t>。</w:t>
      </w:r>
    </w:p>
    <w:p w14:paraId="7DA81CF5">
      <w:pPr>
        <w:spacing w:line="360" w:lineRule="auto"/>
        <w:ind w:firstLine="482"/>
        <w:outlineLvl w:val="3"/>
        <w:rPr>
          <w:sz w:val="24"/>
          <w:szCs w:val="20"/>
          <w:highlight w:val="none"/>
        </w:rPr>
      </w:pPr>
      <w:r>
        <w:rPr>
          <w:rFonts w:hint="eastAsia"/>
          <w:sz w:val="24"/>
          <w:szCs w:val="20"/>
          <w:highlight w:val="none"/>
        </w:rPr>
        <w:t>2</w:t>
      </w:r>
      <w:r>
        <w:rPr>
          <w:sz w:val="24"/>
          <w:szCs w:val="20"/>
          <w:highlight w:val="none"/>
        </w:rPr>
        <w:t>.4.5  技术条件</w:t>
      </w:r>
    </w:p>
    <w:p w14:paraId="0DDEF90F">
      <w:pPr>
        <w:spacing w:line="360" w:lineRule="auto"/>
        <w:ind w:firstLine="480"/>
        <w:rPr>
          <w:sz w:val="24"/>
          <w:szCs w:val="20"/>
          <w:highlight w:val="none"/>
        </w:rPr>
      </w:pPr>
      <w:r>
        <w:rPr>
          <w:rFonts w:hint="eastAsia"/>
          <w:sz w:val="24"/>
          <w:szCs w:val="20"/>
          <w:highlight w:val="none"/>
        </w:rPr>
        <w:t>本章规定了C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N三元混合气体充补气装置的工作条件、外观与结构、基本功能、技术参数等要求。</w:t>
      </w:r>
    </w:p>
    <w:p w14:paraId="462F20BF">
      <w:pPr>
        <w:spacing w:line="360" w:lineRule="auto"/>
        <w:ind w:firstLine="482"/>
        <w:outlineLvl w:val="3"/>
        <w:rPr>
          <w:sz w:val="24"/>
          <w:szCs w:val="20"/>
          <w:highlight w:val="none"/>
        </w:rPr>
      </w:pPr>
      <w:r>
        <w:rPr>
          <w:rFonts w:hint="eastAsia"/>
          <w:sz w:val="24"/>
          <w:szCs w:val="20"/>
          <w:highlight w:val="none"/>
        </w:rPr>
        <w:t>2</w:t>
      </w:r>
      <w:r>
        <w:rPr>
          <w:sz w:val="24"/>
          <w:szCs w:val="20"/>
          <w:highlight w:val="none"/>
        </w:rPr>
        <w:t>.4.6  装置性能试验</w:t>
      </w:r>
    </w:p>
    <w:p w14:paraId="3E055A23">
      <w:pPr>
        <w:spacing w:line="360" w:lineRule="auto"/>
        <w:ind w:firstLine="480"/>
        <w:rPr>
          <w:sz w:val="24"/>
          <w:szCs w:val="20"/>
          <w:highlight w:val="none"/>
        </w:rPr>
      </w:pPr>
      <w:r>
        <w:rPr>
          <w:rFonts w:hint="eastAsia"/>
          <w:sz w:val="24"/>
          <w:szCs w:val="20"/>
          <w:highlight w:val="none"/>
        </w:rPr>
        <w:t>本章规定了C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N三元混合气体充补气装置性能试验项目，包括外观检查、基本功能检验、极限真空度试验、缓冲罐最高储气压力试验、充气速率试验、噪声水平测量等。</w:t>
      </w:r>
    </w:p>
    <w:p w14:paraId="3E6DA2F5">
      <w:pPr>
        <w:spacing w:line="360" w:lineRule="auto"/>
        <w:ind w:firstLine="482"/>
        <w:outlineLvl w:val="3"/>
        <w:rPr>
          <w:rFonts w:hint="eastAsia"/>
          <w:sz w:val="24"/>
          <w:szCs w:val="20"/>
          <w:highlight w:val="none"/>
        </w:rPr>
      </w:pPr>
      <w:r>
        <w:rPr>
          <w:rFonts w:hint="eastAsia"/>
          <w:sz w:val="24"/>
          <w:szCs w:val="20"/>
          <w:highlight w:val="none"/>
        </w:rPr>
        <w:t>2</w:t>
      </w:r>
      <w:r>
        <w:rPr>
          <w:sz w:val="24"/>
          <w:szCs w:val="20"/>
          <w:highlight w:val="none"/>
        </w:rPr>
        <w:t>.4.7  校验规则</w:t>
      </w:r>
    </w:p>
    <w:p w14:paraId="6E5FD890">
      <w:pPr>
        <w:spacing w:line="360" w:lineRule="auto"/>
        <w:ind w:firstLine="480"/>
        <w:rPr>
          <w:sz w:val="24"/>
          <w:szCs w:val="20"/>
          <w:highlight w:val="none"/>
        </w:rPr>
      </w:pPr>
      <w:r>
        <w:rPr>
          <w:sz w:val="24"/>
          <w:szCs w:val="20"/>
          <w:highlight w:val="none"/>
        </w:rPr>
        <w:t>本章</w:t>
      </w:r>
      <w:r>
        <w:rPr>
          <w:rFonts w:hint="eastAsia"/>
          <w:sz w:val="24"/>
          <w:szCs w:val="20"/>
          <w:highlight w:val="none"/>
        </w:rPr>
        <w:t>规定了C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N三元混合气体充补气装置的检验规则，主要包括型式检验、出厂检验、验收检验等。</w:t>
      </w:r>
    </w:p>
    <w:p w14:paraId="1F9A2E61">
      <w:pPr>
        <w:spacing w:line="360" w:lineRule="auto"/>
        <w:ind w:firstLine="482"/>
        <w:outlineLvl w:val="3"/>
        <w:rPr>
          <w:rFonts w:hint="eastAsia"/>
          <w:sz w:val="24"/>
          <w:szCs w:val="20"/>
          <w:highlight w:val="none"/>
        </w:rPr>
      </w:pPr>
      <w:r>
        <w:rPr>
          <w:rFonts w:hint="eastAsia"/>
          <w:sz w:val="24"/>
          <w:szCs w:val="20"/>
          <w:highlight w:val="none"/>
        </w:rPr>
        <w:t>2</w:t>
      </w:r>
      <w:r>
        <w:rPr>
          <w:sz w:val="24"/>
          <w:szCs w:val="20"/>
          <w:highlight w:val="none"/>
        </w:rPr>
        <w:t>.4.8  包装、运输和储存</w:t>
      </w:r>
    </w:p>
    <w:p w14:paraId="6E040312">
      <w:pPr>
        <w:spacing w:line="360" w:lineRule="auto"/>
        <w:ind w:firstLine="480"/>
        <w:rPr>
          <w:sz w:val="24"/>
          <w:szCs w:val="20"/>
          <w:highlight w:val="none"/>
        </w:rPr>
      </w:pPr>
      <w:r>
        <w:rPr>
          <w:rFonts w:hint="eastAsia"/>
          <w:sz w:val="24"/>
          <w:szCs w:val="20"/>
          <w:highlight w:val="none"/>
        </w:rPr>
        <w:t>本章规定了C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N三元混合气体充补气装置的包装、运输和储存要求。</w:t>
      </w:r>
    </w:p>
    <w:p w14:paraId="5A876B0C">
      <w:pPr>
        <w:pStyle w:val="11"/>
        <w:spacing w:before="156" w:beforeLines="50" w:after="156" w:afterLines="50" w:line="440" w:lineRule="exact"/>
        <w:jc w:val="left"/>
        <w:rPr>
          <w:rFonts w:ascii="Times New Roman" w:hAnsi="Times New Roman" w:eastAsia="宋体"/>
          <w:sz w:val="28"/>
          <w:szCs w:val="28"/>
          <w:highlight w:val="none"/>
        </w:rPr>
      </w:pPr>
      <w:bookmarkStart w:id="21" w:name="_Toc116567854"/>
      <w:bookmarkStart w:id="22" w:name="_Toc116567673"/>
      <w:bookmarkStart w:id="23" w:name="_Toc223366176"/>
      <w:r>
        <w:rPr>
          <w:rFonts w:hint="eastAsia" w:ascii="Times New Roman" w:hAnsi="Times New Roman" w:eastAsia="宋体"/>
          <w:sz w:val="28"/>
          <w:szCs w:val="28"/>
          <w:highlight w:val="none"/>
        </w:rPr>
        <w:t>3</w:t>
      </w:r>
      <w:r>
        <w:rPr>
          <w:rFonts w:ascii="Times New Roman" w:hAnsi="Times New Roman" w:eastAsia="宋体"/>
          <w:sz w:val="28"/>
          <w:szCs w:val="28"/>
          <w:highlight w:val="none"/>
        </w:rPr>
        <w:t xml:space="preserve">  标准涉及到的主要实验数据验证情况</w:t>
      </w:r>
      <w:bookmarkEnd w:id="21"/>
      <w:bookmarkEnd w:id="22"/>
      <w:bookmarkEnd w:id="23"/>
    </w:p>
    <w:p w14:paraId="3F491628">
      <w:pPr>
        <w:spacing w:line="360" w:lineRule="auto"/>
        <w:ind w:firstLine="482"/>
        <w:outlineLvl w:val="2"/>
        <w:rPr>
          <w:sz w:val="24"/>
          <w:szCs w:val="20"/>
          <w:highlight w:val="none"/>
        </w:rPr>
      </w:pPr>
      <w:bookmarkStart w:id="24" w:name="_Toc223366177"/>
      <w:r>
        <w:rPr>
          <w:rFonts w:hint="eastAsia"/>
          <w:sz w:val="24"/>
          <w:szCs w:val="20"/>
          <w:highlight w:val="none"/>
        </w:rPr>
        <w:t>3</w:t>
      </w:r>
      <w:r>
        <w:rPr>
          <w:sz w:val="24"/>
          <w:szCs w:val="20"/>
          <w:highlight w:val="none"/>
        </w:rPr>
        <w:t xml:space="preserve">.1  </w:t>
      </w:r>
      <w:r>
        <w:rPr>
          <w:rFonts w:hint="eastAsia"/>
          <w:sz w:val="24"/>
          <w:szCs w:val="20"/>
          <w:highlight w:val="none"/>
        </w:rPr>
        <w:t>C</w:t>
      </w:r>
      <w:r>
        <w:rPr>
          <w:rFonts w:hint="eastAsia"/>
          <w:sz w:val="24"/>
          <w:szCs w:val="20"/>
          <w:highlight w:val="none"/>
          <w:vertAlign w:val="subscript"/>
        </w:rPr>
        <w:t>4</w:t>
      </w:r>
      <w:r>
        <w:rPr>
          <w:rFonts w:hint="eastAsia"/>
          <w:sz w:val="24"/>
          <w:szCs w:val="20"/>
          <w:highlight w:val="none"/>
        </w:rPr>
        <w:t>F</w:t>
      </w:r>
      <w:r>
        <w:rPr>
          <w:rFonts w:hint="eastAsia"/>
          <w:sz w:val="24"/>
          <w:szCs w:val="20"/>
          <w:highlight w:val="none"/>
          <w:vertAlign w:val="subscript"/>
        </w:rPr>
        <w:t>7</w:t>
      </w:r>
      <w:r>
        <w:rPr>
          <w:rFonts w:hint="eastAsia"/>
          <w:sz w:val="24"/>
          <w:szCs w:val="20"/>
          <w:highlight w:val="none"/>
        </w:rPr>
        <w:t>N三元混合气体试验验证</w:t>
      </w:r>
      <w:bookmarkEnd w:id="24"/>
    </w:p>
    <w:p w14:paraId="6AFC8F7D">
      <w:pPr>
        <w:spacing w:line="360" w:lineRule="auto"/>
        <w:ind w:firstLine="480" w:firstLineChars="200"/>
        <w:rPr>
          <w:sz w:val="24"/>
          <w:highlight w:val="none"/>
        </w:rPr>
      </w:pPr>
      <w:r>
        <w:rPr>
          <w:rFonts w:hint="eastAsia"/>
          <w:sz w:val="24"/>
          <w:highlight w:val="none"/>
        </w:rPr>
        <w:t>起草工作组在编写标准过程中，主要对本文件的</w:t>
      </w:r>
      <w:r>
        <w:rPr>
          <w:sz w:val="24"/>
          <w:highlight w:val="none"/>
        </w:rPr>
        <w:t>2.4.4</w:t>
      </w:r>
      <w:r>
        <w:rPr>
          <w:rFonts w:hint="eastAsia"/>
          <w:sz w:val="24"/>
          <w:highlight w:val="none"/>
        </w:rPr>
        <w:t>、</w:t>
      </w:r>
      <w:r>
        <w:rPr>
          <w:sz w:val="24"/>
          <w:highlight w:val="none"/>
        </w:rPr>
        <w:t>2.4.5</w:t>
      </w:r>
      <w:r>
        <w:rPr>
          <w:rFonts w:hint="eastAsia"/>
          <w:sz w:val="24"/>
          <w:highlight w:val="none"/>
        </w:rPr>
        <w:t>等主要项目进行了验证试验。</w:t>
      </w:r>
    </w:p>
    <w:p w14:paraId="483B973B">
      <w:pPr>
        <w:spacing w:line="360" w:lineRule="auto"/>
        <w:ind w:firstLine="482"/>
        <w:outlineLvl w:val="3"/>
        <w:rPr>
          <w:sz w:val="24"/>
          <w:highlight w:val="none"/>
        </w:rPr>
      </w:pPr>
      <w:r>
        <w:rPr>
          <w:rFonts w:hint="eastAsia"/>
          <w:sz w:val="24"/>
          <w:highlight w:val="none"/>
        </w:rPr>
        <w:t>3</w:t>
      </w:r>
      <w:r>
        <w:rPr>
          <w:sz w:val="24"/>
          <w:highlight w:val="none"/>
        </w:rPr>
        <w:t xml:space="preserve">.1.1  </w:t>
      </w:r>
      <w:r>
        <w:rPr>
          <w:rFonts w:hint="eastAsia"/>
          <w:sz w:val="24"/>
          <w:highlight w:val="none"/>
        </w:rPr>
        <w:t>验证目的</w:t>
      </w:r>
    </w:p>
    <w:p w14:paraId="2AD325AE">
      <w:pPr>
        <w:spacing w:line="360" w:lineRule="auto"/>
        <w:ind w:firstLine="480" w:firstLineChars="200"/>
        <w:rPr>
          <w:sz w:val="24"/>
          <w:highlight w:val="none"/>
        </w:rPr>
      </w:pPr>
      <w:r>
        <w:rPr>
          <w:rFonts w:hint="eastAsia"/>
          <w:sz w:val="24"/>
          <w:highlight w:val="none"/>
        </w:rPr>
        <w:t>验证2</w:t>
      </w:r>
      <w:r>
        <w:rPr>
          <w:sz w:val="24"/>
          <w:highlight w:val="none"/>
        </w:rPr>
        <w:t>.4.4的动态充补气法对于</w:t>
      </w:r>
      <w:r>
        <w:rPr>
          <w:rFonts w:hint="eastAsia"/>
          <w:sz w:val="24"/>
          <w:highlight w:val="none"/>
        </w:rPr>
        <w:t>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N三元混合气体充气和补气的可行性，以及2</w:t>
      </w:r>
      <w:r>
        <w:rPr>
          <w:sz w:val="24"/>
          <w:highlight w:val="none"/>
        </w:rPr>
        <w:t>.4.5中的动态充补气装置基本功能</w:t>
      </w:r>
      <w:r>
        <w:rPr>
          <w:rFonts w:hint="eastAsia"/>
          <w:sz w:val="24"/>
          <w:highlight w:val="none"/>
        </w:rPr>
        <w:t>的可行性。</w:t>
      </w:r>
    </w:p>
    <w:p w14:paraId="18617BB0">
      <w:pPr>
        <w:spacing w:line="360" w:lineRule="auto"/>
        <w:ind w:firstLine="482"/>
        <w:outlineLvl w:val="3"/>
        <w:rPr>
          <w:sz w:val="24"/>
          <w:highlight w:val="none"/>
        </w:rPr>
      </w:pPr>
      <w:r>
        <w:rPr>
          <w:rFonts w:hint="eastAsia"/>
          <w:sz w:val="24"/>
          <w:highlight w:val="none"/>
        </w:rPr>
        <w:t>3</w:t>
      </w:r>
      <w:r>
        <w:rPr>
          <w:sz w:val="24"/>
          <w:highlight w:val="none"/>
        </w:rPr>
        <w:t xml:space="preserve">.1.2  </w:t>
      </w:r>
      <w:r>
        <w:rPr>
          <w:rFonts w:hint="eastAsia"/>
          <w:sz w:val="24"/>
          <w:highlight w:val="none"/>
        </w:rPr>
        <w:t>验证情况</w:t>
      </w:r>
    </w:p>
    <w:p w14:paraId="01595211">
      <w:pPr>
        <w:spacing w:line="360" w:lineRule="auto"/>
        <w:ind w:firstLine="480" w:firstLineChars="200"/>
        <w:rPr>
          <w:sz w:val="24"/>
          <w:highlight w:val="none"/>
        </w:rPr>
      </w:pPr>
      <w:r>
        <w:rPr>
          <w:sz w:val="24"/>
          <w:highlight w:val="none"/>
        </w:rPr>
        <w:t>分为充气试验、补气试验两种验证方式，在充气试验验证时，采用动态充补气装置向密封腔体中充入初始气压0.7MPa、10%C</w:t>
      </w:r>
      <w:r>
        <w:rPr>
          <w:sz w:val="24"/>
          <w:highlight w:val="none"/>
          <w:vertAlign w:val="subscript"/>
        </w:rPr>
        <w:t>4</w:t>
      </w:r>
      <w:r>
        <w:rPr>
          <w:sz w:val="24"/>
          <w:highlight w:val="none"/>
        </w:rPr>
        <w:t>F</w:t>
      </w:r>
      <w:r>
        <w:rPr>
          <w:sz w:val="24"/>
          <w:highlight w:val="none"/>
          <w:vertAlign w:val="subscript"/>
        </w:rPr>
        <w:t>7</w:t>
      </w:r>
      <w:r>
        <w:rPr>
          <w:sz w:val="24"/>
          <w:highlight w:val="none"/>
        </w:rPr>
        <w:t>N/85%CO</w:t>
      </w:r>
      <w:r>
        <w:rPr>
          <w:sz w:val="24"/>
          <w:highlight w:val="none"/>
          <w:vertAlign w:val="subscript"/>
        </w:rPr>
        <w:t>2</w:t>
      </w:r>
      <w:r>
        <w:rPr>
          <w:sz w:val="24"/>
          <w:highlight w:val="none"/>
        </w:rPr>
        <w:t>/5%O</w:t>
      </w:r>
      <w:r>
        <w:rPr>
          <w:sz w:val="24"/>
          <w:highlight w:val="none"/>
          <w:vertAlign w:val="subscript"/>
        </w:rPr>
        <w:t>2</w:t>
      </w:r>
      <w:r>
        <w:rPr>
          <w:sz w:val="24"/>
          <w:highlight w:val="none"/>
        </w:rPr>
        <w:t>三元混合气体，充气完成后24h重复进行多次比例检测，结果如图</w:t>
      </w:r>
      <w:r>
        <w:rPr>
          <w:rFonts w:hint="eastAsia"/>
          <w:sz w:val="24"/>
          <w:highlight w:val="none"/>
        </w:rPr>
        <w:t>1</w:t>
      </w:r>
      <w:r>
        <w:rPr>
          <w:sz w:val="24"/>
          <w:highlight w:val="none"/>
        </w:rPr>
        <w:t>所示。可见，各气体的实际比例与目标比例相差较小（±0.5%以内），混合比例检测结果的重复性良好。</w:t>
      </w:r>
    </w:p>
    <w:p w14:paraId="4C1B6146">
      <w:pPr>
        <w:jc w:val="center"/>
        <w:rPr>
          <w:highlight w:val="none"/>
        </w:rPr>
      </w:pPr>
      <w:r>
        <w:rPr>
          <w:highlight w:val="none"/>
        </w:rPr>
        <w:drawing>
          <wp:inline distT="0" distB="0" distL="0" distR="0">
            <wp:extent cx="2265680" cy="1872615"/>
            <wp:effectExtent l="0" t="0" r="1270" b="0"/>
            <wp:docPr id="3031341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34191" name="图片 1"/>
                    <pic:cNvPicPr>
                      <a:picLocks noChangeAspect="1"/>
                    </pic:cNvPicPr>
                  </pic:nvPicPr>
                  <pic:blipFill>
                    <a:blip r:embed="rId6"/>
                    <a:stretch>
                      <a:fillRect/>
                    </a:stretch>
                  </pic:blipFill>
                  <pic:spPr>
                    <a:xfrm>
                      <a:off x="0" y="0"/>
                      <a:ext cx="2270192" cy="1876192"/>
                    </a:xfrm>
                    <a:prstGeom prst="rect">
                      <a:avLst/>
                    </a:prstGeom>
                  </pic:spPr>
                </pic:pic>
              </a:graphicData>
            </a:graphic>
          </wp:inline>
        </w:drawing>
      </w:r>
    </w:p>
    <w:p w14:paraId="516FA8E0">
      <w:pPr>
        <w:jc w:val="center"/>
        <w:rPr>
          <w:highlight w:val="none"/>
        </w:rPr>
      </w:pPr>
      <w:r>
        <w:rPr>
          <w:sz w:val="18"/>
          <w:highlight w:val="none"/>
        </w:rPr>
        <w:t>（a）O</w:t>
      </w:r>
      <w:r>
        <w:rPr>
          <w:sz w:val="18"/>
          <w:highlight w:val="none"/>
          <w:vertAlign w:val="subscript"/>
        </w:rPr>
        <w:t>2</w:t>
      </w:r>
      <w:r>
        <w:rPr>
          <w:sz w:val="18"/>
          <w:highlight w:val="none"/>
        </w:rPr>
        <w:t>和C</w:t>
      </w:r>
      <w:r>
        <w:rPr>
          <w:sz w:val="18"/>
          <w:highlight w:val="none"/>
          <w:vertAlign w:val="subscript"/>
        </w:rPr>
        <w:t>4</w:t>
      </w:r>
      <w:r>
        <w:rPr>
          <w:sz w:val="18"/>
          <w:highlight w:val="none"/>
        </w:rPr>
        <w:t>F</w:t>
      </w:r>
      <w:r>
        <w:rPr>
          <w:sz w:val="18"/>
          <w:highlight w:val="none"/>
          <w:vertAlign w:val="subscript"/>
        </w:rPr>
        <w:t>7</w:t>
      </w:r>
      <w:r>
        <w:rPr>
          <w:sz w:val="18"/>
          <w:highlight w:val="none"/>
        </w:rPr>
        <w:t>N气体比例检测结果</w:t>
      </w:r>
    </w:p>
    <w:p w14:paraId="43AE692C">
      <w:pPr>
        <w:jc w:val="center"/>
        <w:rPr>
          <w:color w:val="000000"/>
          <w:highlight w:val="none"/>
        </w:rPr>
      </w:pPr>
      <w:r>
        <w:rPr>
          <w:color w:val="000000"/>
          <w:highlight w:val="none"/>
        </w:rPr>
        <w:drawing>
          <wp:inline distT="0" distB="0" distL="0" distR="0">
            <wp:extent cx="2289175" cy="1892935"/>
            <wp:effectExtent l="0" t="0" r="0" b="0"/>
            <wp:docPr id="5891638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163830" name="图片 1"/>
                    <pic:cNvPicPr>
                      <a:picLocks noChangeAspect="1"/>
                    </pic:cNvPicPr>
                  </pic:nvPicPr>
                  <pic:blipFill>
                    <a:blip r:embed="rId7"/>
                    <a:stretch>
                      <a:fillRect/>
                    </a:stretch>
                  </pic:blipFill>
                  <pic:spPr>
                    <a:xfrm>
                      <a:off x="0" y="0"/>
                      <a:ext cx="2292651" cy="1895750"/>
                    </a:xfrm>
                    <a:prstGeom prst="rect">
                      <a:avLst/>
                    </a:prstGeom>
                  </pic:spPr>
                </pic:pic>
              </a:graphicData>
            </a:graphic>
          </wp:inline>
        </w:drawing>
      </w:r>
    </w:p>
    <w:p w14:paraId="1505A7FC">
      <w:pPr>
        <w:jc w:val="center"/>
        <w:rPr>
          <w:sz w:val="18"/>
          <w:szCs w:val="18"/>
          <w:highlight w:val="none"/>
        </w:rPr>
      </w:pPr>
      <w:r>
        <w:rPr>
          <w:sz w:val="18"/>
          <w:szCs w:val="18"/>
          <w:highlight w:val="none"/>
        </w:rPr>
        <w:t>（b）CO</w:t>
      </w:r>
      <w:r>
        <w:rPr>
          <w:sz w:val="18"/>
          <w:szCs w:val="18"/>
          <w:highlight w:val="none"/>
          <w:vertAlign w:val="subscript"/>
        </w:rPr>
        <w:t>2</w:t>
      </w:r>
      <w:r>
        <w:rPr>
          <w:sz w:val="18"/>
          <w:szCs w:val="18"/>
          <w:highlight w:val="none"/>
        </w:rPr>
        <w:t>气体比例检测结果</w:t>
      </w:r>
    </w:p>
    <w:p w14:paraId="150A30B6">
      <w:pPr>
        <w:jc w:val="center"/>
        <w:rPr>
          <w:rFonts w:eastAsia="黑体"/>
          <w:bCs/>
          <w:sz w:val="18"/>
          <w:szCs w:val="18"/>
          <w:highlight w:val="none"/>
        </w:rPr>
      </w:pPr>
      <w:r>
        <w:rPr>
          <w:rFonts w:eastAsia="黑体"/>
          <w:bCs/>
          <w:sz w:val="18"/>
          <w:szCs w:val="18"/>
          <w:highlight w:val="none"/>
        </w:rPr>
        <w:t>图</w:t>
      </w:r>
      <w:r>
        <w:rPr>
          <w:rFonts w:hint="eastAsia" w:eastAsia="黑体"/>
          <w:bCs/>
          <w:sz w:val="18"/>
          <w:szCs w:val="18"/>
          <w:highlight w:val="none"/>
        </w:rPr>
        <w:t>1</w:t>
      </w:r>
      <w:r>
        <w:rPr>
          <w:rFonts w:eastAsia="黑体"/>
          <w:bCs/>
          <w:sz w:val="18"/>
          <w:szCs w:val="18"/>
          <w:highlight w:val="none"/>
        </w:rPr>
        <w:t xml:space="preserve">  初始充气0.7MPa后10%</w:t>
      </w:r>
      <w:r>
        <w:rPr>
          <w:sz w:val="18"/>
          <w:szCs w:val="18"/>
          <w:highlight w:val="none"/>
        </w:rPr>
        <w:t>C</w:t>
      </w:r>
      <w:r>
        <w:rPr>
          <w:sz w:val="18"/>
          <w:szCs w:val="18"/>
          <w:highlight w:val="none"/>
          <w:vertAlign w:val="subscript"/>
        </w:rPr>
        <w:t>4</w:t>
      </w:r>
      <w:r>
        <w:rPr>
          <w:sz w:val="18"/>
          <w:szCs w:val="18"/>
          <w:highlight w:val="none"/>
        </w:rPr>
        <w:t>F</w:t>
      </w:r>
      <w:r>
        <w:rPr>
          <w:sz w:val="18"/>
          <w:szCs w:val="18"/>
          <w:highlight w:val="none"/>
          <w:vertAlign w:val="subscript"/>
        </w:rPr>
        <w:t>7</w:t>
      </w:r>
      <w:r>
        <w:rPr>
          <w:sz w:val="18"/>
          <w:szCs w:val="18"/>
          <w:highlight w:val="none"/>
        </w:rPr>
        <w:t>N/85%CO</w:t>
      </w:r>
      <w:r>
        <w:rPr>
          <w:sz w:val="18"/>
          <w:szCs w:val="18"/>
          <w:highlight w:val="none"/>
          <w:vertAlign w:val="subscript"/>
        </w:rPr>
        <w:t>2</w:t>
      </w:r>
      <w:r>
        <w:rPr>
          <w:sz w:val="18"/>
          <w:szCs w:val="18"/>
          <w:highlight w:val="none"/>
        </w:rPr>
        <w:t>/5%O</w:t>
      </w:r>
      <w:r>
        <w:rPr>
          <w:sz w:val="18"/>
          <w:szCs w:val="18"/>
          <w:highlight w:val="none"/>
          <w:vertAlign w:val="subscript"/>
        </w:rPr>
        <w:t>2</w:t>
      </w:r>
      <w:r>
        <w:rPr>
          <w:rFonts w:eastAsia="黑体"/>
          <w:bCs/>
          <w:sz w:val="18"/>
          <w:szCs w:val="18"/>
          <w:highlight w:val="none"/>
        </w:rPr>
        <w:t>三元混合气体检测结果</w:t>
      </w:r>
    </w:p>
    <w:p w14:paraId="797AD4EF">
      <w:pPr>
        <w:spacing w:line="360" w:lineRule="auto"/>
        <w:ind w:firstLine="480" w:firstLineChars="200"/>
        <w:rPr>
          <w:sz w:val="24"/>
          <w:highlight w:val="none"/>
        </w:rPr>
      </w:pPr>
      <w:r>
        <w:rPr>
          <w:sz w:val="24"/>
          <w:highlight w:val="none"/>
        </w:rPr>
        <w:t>补气试验在充气0.6MPa、10%C</w:t>
      </w:r>
      <w:r>
        <w:rPr>
          <w:sz w:val="24"/>
          <w:highlight w:val="none"/>
          <w:vertAlign w:val="subscript"/>
        </w:rPr>
        <w:t>4</w:t>
      </w:r>
      <w:r>
        <w:rPr>
          <w:sz w:val="24"/>
          <w:highlight w:val="none"/>
        </w:rPr>
        <w:t>F</w:t>
      </w:r>
      <w:r>
        <w:rPr>
          <w:sz w:val="24"/>
          <w:highlight w:val="none"/>
          <w:vertAlign w:val="subscript"/>
        </w:rPr>
        <w:t>7</w:t>
      </w:r>
      <w:r>
        <w:rPr>
          <w:sz w:val="24"/>
          <w:highlight w:val="none"/>
        </w:rPr>
        <w:t>N/85%CO</w:t>
      </w:r>
      <w:r>
        <w:rPr>
          <w:sz w:val="24"/>
          <w:highlight w:val="none"/>
          <w:vertAlign w:val="subscript"/>
        </w:rPr>
        <w:t>2</w:t>
      </w:r>
      <w:r>
        <w:rPr>
          <w:sz w:val="24"/>
          <w:highlight w:val="none"/>
        </w:rPr>
        <w:t>/5%O</w:t>
      </w:r>
      <w:r>
        <w:rPr>
          <w:sz w:val="24"/>
          <w:highlight w:val="none"/>
          <w:vertAlign w:val="subscript"/>
        </w:rPr>
        <w:t>2</w:t>
      </w:r>
      <w:r>
        <w:rPr>
          <w:sz w:val="24"/>
          <w:highlight w:val="none"/>
        </w:rPr>
        <w:t>三元混合气体基础上，维持比例不变，目标气压设置为0.7MPa，补气至0.7MPa完成24h后检测C</w:t>
      </w:r>
      <w:r>
        <w:rPr>
          <w:sz w:val="24"/>
          <w:highlight w:val="none"/>
          <w:vertAlign w:val="subscript"/>
        </w:rPr>
        <w:t>4</w:t>
      </w:r>
      <w:r>
        <w:rPr>
          <w:sz w:val="24"/>
          <w:highlight w:val="none"/>
        </w:rPr>
        <w:t>F</w:t>
      </w:r>
      <w:r>
        <w:rPr>
          <w:sz w:val="24"/>
          <w:highlight w:val="none"/>
          <w:vertAlign w:val="subscript"/>
        </w:rPr>
        <w:t>7</w:t>
      </w:r>
      <w:r>
        <w:rPr>
          <w:sz w:val="24"/>
          <w:highlight w:val="none"/>
        </w:rPr>
        <w:t>N/CO</w:t>
      </w:r>
      <w:r>
        <w:rPr>
          <w:sz w:val="24"/>
          <w:highlight w:val="none"/>
          <w:vertAlign w:val="subscript"/>
        </w:rPr>
        <w:t>2</w:t>
      </w:r>
      <w:r>
        <w:rPr>
          <w:sz w:val="24"/>
          <w:highlight w:val="none"/>
        </w:rPr>
        <w:t>/O</w:t>
      </w:r>
      <w:r>
        <w:rPr>
          <w:sz w:val="24"/>
          <w:highlight w:val="none"/>
          <w:vertAlign w:val="subscript"/>
        </w:rPr>
        <w:t>2</w:t>
      </w:r>
      <w:r>
        <w:rPr>
          <w:sz w:val="24"/>
          <w:highlight w:val="none"/>
        </w:rPr>
        <w:t>三元混合气体比例，结果如图2所示。可见，各气体的实际比例与目标比例相差较小（±0.5%以内），混合比例检测结果的重复性良好。</w:t>
      </w:r>
    </w:p>
    <w:p w14:paraId="39663440">
      <w:pPr>
        <w:jc w:val="center"/>
        <w:rPr>
          <w:color w:val="000000"/>
          <w:highlight w:val="none"/>
        </w:rPr>
      </w:pPr>
      <w:r>
        <w:rPr>
          <w:color w:val="000000"/>
          <w:highlight w:val="none"/>
        </w:rPr>
        <w:drawing>
          <wp:inline distT="0" distB="0" distL="0" distR="0">
            <wp:extent cx="2321560" cy="1918335"/>
            <wp:effectExtent l="0" t="0" r="2540" b="5715"/>
            <wp:docPr id="5409212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921299" name="图片 1"/>
                    <pic:cNvPicPr>
                      <a:picLocks noChangeAspect="1"/>
                    </pic:cNvPicPr>
                  </pic:nvPicPr>
                  <pic:blipFill>
                    <a:blip r:embed="rId8"/>
                    <a:stretch>
                      <a:fillRect/>
                    </a:stretch>
                  </pic:blipFill>
                  <pic:spPr>
                    <a:xfrm>
                      <a:off x="0" y="0"/>
                      <a:ext cx="2326402" cy="1922647"/>
                    </a:xfrm>
                    <a:prstGeom prst="rect">
                      <a:avLst/>
                    </a:prstGeom>
                  </pic:spPr>
                </pic:pic>
              </a:graphicData>
            </a:graphic>
          </wp:inline>
        </w:drawing>
      </w:r>
    </w:p>
    <w:p w14:paraId="20EF5DC8">
      <w:pPr>
        <w:jc w:val="center"/>
        <w:rPr>
          <w:highlight w:val="none"/>
        </w:rPr>
      </w:pPr>
      <w:r>
        <w:rPr>
          <w:sz w:val="18"/>
          <w:highlight w:val="none"/>
        </w:rPr>
        <w:t>（a）O</w:t>
      </w:r>
      <w:r>
        <w:rPr>
          <w:sz w:val="18"/>
          <w:highlight w:val="none"/>
          <w:vertAlign w:val="subscript"/>
        </w:rPr>
        <w:t>2</w:t>
      </w:r>
      <w:r>
        <w:rPr>
          <w:sz w:val="18"/>
          <w:highlight w:val="none"/>
        </w:rPr>
        <w:t>和C</w:t>
      </w:r>
      <w:r>
        <w:rPr>
          <w:sz w:val="18"/>
          <w:highlight w:val="none"/>
          <w:vertAlign w:val="subscript"/>
        </w:rPr>
        <w:t>4</w:t>
      </w:r>
      <w:r>
        <w:rPr>
          <w:sz w:val="18"/>
          <w:highlight w:val="none"/>
        </w:rPr>
        <w:t>F</w:t>
      </w:r>
      <w:r>
        <w:rPr>
          <w:sz w:val="18"/>
          <w:highlight w:val="none"/>
          <w:vertAlign w:val="subscript"/>
        </w:rPr>
        <w:t>7</w:t>
      </w:r>
      <w:r>
        <w:rPr>
          <w:sz w:val="18"/>
          <w:highlight w:val="none"/>
        </w:rPr>
        <w:t>N气体比例检测结果</w:t>
      </w:r>
    </w:p>
    <w:p w14:paraId="19ED9607">
      <w:pPr>
        <w:jc w:val="center"/>
        <w:rPr>
          <w:color w:val="000000"/>
          <w:highlight w:val="none"/>
        </w:rPr>
      </w:pPr>
      <w:r>
        <w:rPr>
          <w:color w:val="000000"/>
          <w:highlight w:val="none"/>
        </w:rPr>
        <w:drawing>
          <wp:inline distT="0" distB="0" distL="0" distR="0">
            <wp:extent cx="2297430" cy="1899920"/>
            <wp:effectExtent l="0" t="0" r="7620" b="5080"/>
            <wp:docPr id="14008537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853773" name="图片 1"/>
                    <pic:cNvPicPr>
                      <a:picLocks noChangeAspect="1"/>
                    </pic:cNvPicPr>
                  </pic:nvPicPr>
                  <pic:blipFill>
                    <a:blip r:embed="rId9"/>
                    <a:stretch>
                      <a:fillRect/>
                    </a:stretch>
                  </pic:blipFill>
                  <pic:spPr>
                    <a:xfrm>
                      <a:off x="0" y="0"/>
                      <a:ext cx="2300818" cy="1902502"/>
                    </a:xfrm>
                    <a:prstGeom prst="rect">
                      <a:avLst/>
                    </a:prstGeom>
                  </pic:spPr>
                </pic:pic>
              </a:graphicData>
            </a:graphic>
          </wp:inline>
        </w:drawing>
      </w:r>
    </w:p>
    <w:p w14:paraId="4AA15240">
      <w:pPr>
        <w:jc w:val="center"/>
        <w:rPr>
          <w:sz w:val="18"/>
          <w:szCs w:val="18"/>
          <w:highlight w:val="none"/>
        </w:rPr>
      </w:pPr>
      <w:r>
        <w:rPr>
          <w:sz w:val="18"/>
          <w:szCs w:val="18"/>
          <w:highlight w:val="none"/>
        </w:rPr>
        <w:t>（b）CO</w:t>
      </w:r>
      <w:r>
        <w:rPr>
          <w:sz w:val="18"/>
          <w:szCs w:val="18"/>
          <w:highlight w:val="none"/>
          <w:vertAlign w:val="subscript"/>
        </w:rPr>
        <w:t>2</w:t>
      </w:r>
      <w:r>
        <w:rPr>
          <w:sz w:val="18"/>
          <w:szCs w:val="18"/>
          <w:highlight w:val="none"/>
        </w:rPr>
        <w:t>气体比例检测结果</w:t>
      </w:r>
    </w:p>
    <w:p w14:paraId="29DD3492">
      <w:pPr>
        <w:jc w:val="center"/>
        <w:rPr>
          <w:rFonts w:eastAsia="黑体"/>
          <w:bCs/>
          <w:sz w:val="18"/>
          <w:szCs w:val="18"/>
          <w:highlight w:val="none"/>
        </w:rPr>
      </w:pPr>
      <w:r>
        <w:rPr>
          <w:rFonts w:eastAsia="黑体"/>
          <w:bCs/>
          <w:sz w:val="18"/>
          <w:szCs w:val="18"/>
          <w:highlight w:val="none"/>
        </w:rPr>
        <w:t>图</w:t>
      </w:r>
      <w:r>
        <w:rPr>
          <w:rFonts w:hint="eastAsia" w:eastAsia="黑体"/>
          <w:bCs/>
          <w:sz w:val="18"/>
          <w:szCs w:val="18"/>
          <w:highlight w:val="none"/>
        </w:rPr>
        <w:t>2</w:t>
      </w:r>
      <w:r>
        <w:rPr>
          <w:rFonts w:eastAsia="黑体"/>
          <w:bCs/>
          <w:sz w:val="18"/>
          <w:szCs w:val="18"/>
          <w:highlight w:val="none"/>
        </w:rPr>
        <w:t xml:space="preserve">  补气至0.7MPa后10%</w:t>
      </w:r>
      <w:r>
        <w:rPr>
          <w:sz w:val="18"/>
          <w:szCs w:val="18"/>
          <w:highlight w:val="none"/>
        </w:rPr>
        <w:t>C</w:t>
      </w:r>
      <w:r>
        <w:rPr>
          <w:sz w:val="18"/>
          <w:szCs w:val="18"/>
          <w:highlight w:val="none"/>
          <w:vertAlign w:val="subscript"/>
        </w:rPr>
        <w:t>4</w:t>
      </w:r>
      <w:r>
        <w:rPr>
          <w:sz w:val="18"/>
          <w:szCs w:val="18"/>
          <w:highlight w:val="none"/>
        </w:rPr>
        <w:t>F</w:t>
      </w:r>
      <w:r>
        <w:rPr>
          <w:sz w:val="18"/>
          <w:szCs w:val="18"/>
          <w:highlight w:val="none"/>
          <w:vertAlign w:val="subscript"/>
        </w:rPr>
        <w:t>7</w:t>
      </w:r>
      <w:r>
        <w:rPr>
          <w:sz w:val="18"/>
          <w:szCs w:val="18"/>
          <w:highlight w:val="none"/>
        </w:rPr>
        <w:t>N/85%CO</w:t>
      </w:r>
      <w:r>
        <w:rPr>
          <w:sz w:val="18"/>
          <w:szCs w:val="18"/>
          <w:highlight w:val="none"/>
          <w:vertAlign w:val="subscript"/>
        </w:rPr>
        <w:t>2</w:t>
      </w:r>
      <w:r>
        <w:rPr>
          <w:sz w:val="18"/>
          <w:szCs w:val="18"/>
          <w:highlight w:val="none"/>
        </w:rPr>
        <w:t>/5%O</w:t>
      </w:r>
      <w:r>
        <w:rPr>
          <w:sz w:val="18"/>
          <w:szCs w:val="18"/>
          <w:highlight w:val="none"/>
          <w:vertAlign w:val="subscript"/>
        </w:rPr>
        <w:t>2</w:t>
      </w:r>
      <w:r>
        <w:rPr>
          <w:rFonts w:eastAsia="黑体"/>
          <w:bCs/>
          <w:sz w:val="18"/>
          <w:szCs w:val="18"/>
          <w:highlight w:val="none"/>
        </w:rPr>
        <w:t>三元混合气体检测结果</w:t>
      </w:r>
    </w:p>
    <w:p w14:paraId="7A7DF0FF">
      <w:pPr>
        <w:spacing w:line="360" w:lineRule="auto"/>
        <w:rPr>
          <w:sz w:val="24"/>
          <w:highlight w:val="none"/>
        </w:rPr>
      </w:pPr>
      <w:r>
        <w:rPr>
          <w:rFonts w:hint="eastAsia"/>
          <w:sz w:val="24"/>
          <w:highlight w:val="none"/>
        </w:rPr>
        <w:t xml:space="preserve"> </w:t>
      </w:r>
      <w:r>
        <w:rPr>
          <w:sz w:val="24"/>
          <w:highlight w:val="none"/>
        </w:rPr>
        <w:t xml:space="preserve">   另一补气试验在充气0.5MPa、7%C</w:t>
      </w:r>
      <w:r>
        <w:rPr>
          <w:sz w:val="24"/>
          <w:highlight w:val="none"/>
          <w:vertAlign w:val="subscript"/>
        </w:rPr>
        <w:t>4</w:t>
      </w:r>
      <w:r>
        <w:rPr>
          <w:sz w:val="24"/>
          <w:highlight w:val="none"/>
        </w:rPr>
        <w:t>F</w:t>
      </w:r>
      <w:r>
        <w:rPr>
          <w:sz w:val="24"/>
          <w:highlight w:val="none"/>
          <w:vertAlign w:val="subscript"/>
        </w:rPr>
        <w:t>7</w:t>
      </w:r>
      <w:r>
        <w:rPr>
          <w:sz w:val="24"/>
          <w:highlight w:val="none"/>
        </w:rPr>
        <w:t>N/89%CO</w:t>
      </w:r>
      <w:r>
        <w:rPr>
          <w:sz w:val="24"/>
          <w:highlight w:val="none"/>
          <w:vertAlign w:val="subscript"/>
        </w:rPr>
        <w:t>2</w:t>
      </w:r>
      <w:r>
        <w:rPr>
          <w:sz w:val="24"/>
          <w:highlight w:val="none"/>
        </w:rPr>
        <w:t>/4%O</w:t>
      </w:r>
      <w:r>
        <w:rPr>
          <w:sz w:val="24"/>
          <w:highlight w:val="none"/>
          <w:vertAlign w:val="subscript"/>
        </w:rPr>
        <w:t>2</w:t>
      </w:r>
      <w:r>
        <w:rPr>
          <w:sz w:val="24"/>
          <w:highlight w:val="none"/>
        </w:rPr>
        <w:t>三元混合气体基础上，同时改变气压和比例，补气目标气压为0.7MPa、目标混合比例为10%C</w:t>
      </w:r>
      <w:r>
        <w:rPr>
          <w:sz w:val="24"/>
          <w:highlight w:val="none"/>
          <w:vertAlign w:val="subscript"/>
        </w:rPr>
        <w:t>4</w:t>
      </w:r>
      <w:r>
        <w:rPr>
          <w:sz w:val="24"/>
          <w:highlight w:val="none"/>
        </w:rPr>
        <w:t>F</w:t>
      </w:r>
      <w:r>
        <w:rPr>
          <w:sz w:val="24"/>
          <w:highlight w:val="none"/>
          <w:vertAlign w:val="subscript"/>
        </w:rPr>
        <w:t>7</w:t>
      </w:r>
      <w:r>
        <w:rPr>
          <w:sz w:val="24"/>
          <w:highlight w:val="none"/>
        </w:rPr>
        <w:t>N/85%CO</w:t>
      </w:r>
      <w:r>
        <w:rPr>
          <w:sz w:val="24"/>
          <w:highlight w:val="none"/>
          <w:vertAlign w:val="subscript"/>
        </w:rPr>
        <w:t>2</w:t>
      </w:r>
      <w:r>
        <w:rPr>
          <w:sz w:val="24"/>
          <w:highlight w:val="none"/>
        </w:rPr>
        <w:t>/5%O</w:t>
      </w:r>
      <w:r>
        <w:rPr>
          <w:sz w:val="24"/>
          <w:highlight w:val="none"/>
          <w:vertAlign w:val="subscript"/>
        </w:rPr>
        <w:t>2</w:t>
      </w:r>
      <w:r>
        <w:rPr>
          <w:sz w:val="24"/>
          <w:highlight w:val="none"/>
        </w:rPr>
        <w:t>，计算得到需补充的气压和比例为0.2MPa、17.5% C</w:t>
      </w:r>
      <w:r>
        <w:rPr>
          <w:sz w:val="24"/>
          <w:highlight w:val="none"/>
          <w:vertAlign w:val="subscript"/>
        </w:rPr>
        <w:t>4</w:t>
      </w:r>
      <w:r>
        <w:rPr>
          <w:sz w:val="24"/>
          <w:highlight w:val="none"/>
        </w:rPr>
        <w:t>F</w:t>
      </w:r>
      <w:r>
        <w:rPr>
          <w:sz w:val="24"/>
          <w:highlight w:val="none"/>
          <w:vertAlign w:val="subscript"/>
        </w:rPr>
        <w:t>7</w:t>
      </w:r>
      <w:r>
        <w:rPr>
          <w:sz w:val="24"/>
          <w:highlight w:val="none"/>
        </w:rPr>
        <w:t>N/75%CO</w:t>
      </w:r>
      <w:r>
        <w:rPr>
          <w:sz w:val="24"/>
          <w:highlight w:val="none"/>
          <w:vertAlign w:val="subscript"/>
        </w:rPr>
        <w:t>2</w:t>
      </w:r>
      <w:r>
        <w:rPr>
          <w:sz w:val="24"/>
          <w:highlight w:val="none"/>
        </w:rPr>
        <w:t>/7.5%O</w:t>
      </w:r>
      <w:r>
        <w:rPr>
          <w:sz w:val="24"/>
          <w:highlight w:val="none"/>
          <w:vertAlign w:val="subscript"/>
        </w:rPr>
        <w:t>2</w:t>
      </w:r>
      <w:r>
        <w:rPr>
          <w:sz w:val="24"/>
          <w:highlight w:val="none"/>
        </w:rPr>
        <w:t>，补气完成24h后检测C</w:t>
      </w:r>
      <w:r>
        <w:rPr>
          <w:sz w:val="24"/>
          <w:highlight w:val="none"/>
          <w:vertAlign w:val="subscript"/>
        </w:rPr>
        <w:t>4</w:t>
      </w:r>
      <w:r>
        <w:rPr>
          <w:sz w:val="24"/>
          <w:highlight w:val="none"/>
        </w:rPr>
        <w:t>F</w:t>
      </w:r>
      <w:r>
        <w:rPr>
          <w:sz w:val="24"/>
          <w:highlight w:val="none"/>
          <w:vertAlign w:val="subscript"/>
        </w:rPr>
        <w:t>7</w:t>
      </w:r>
      <w:r>
        <w:rPr>
          <w:sz w:val="24"/>
          <w:highlight w:val="none"/>
        </w:rPr>
        <w:t>N/CO</w:t>
      </w:r>
      <w:r>
        <w:rPr>
          <w:sz w:val="24"/>
          <w:highlight w:val="none"/>
          <w:vertAlign w:val="subscript"/>
        </w:rPr>
        <w:t>2</w:t>
      </w:r>
      <w:r>
        <w:rPr>
          <w:sz w:val="24"/>
          <w:highlight w:val="none"/>
        </w:rPr>
        <w:t>/O</w:t>
      </w:r>
      <w:r>
        <w:rPr>
          <w:sz w:val="24"/>
          <w:highlight w:val="none"/>
          <w:vertAlign w:val="subscript"/>
        </w:rPr>
        <w:t>2</w:t>
      </w:r>
      <w:r>
        <w:rPr>
          <w:sz w:val="24"/>
          <w:highlight w:val="none"/>
        </w:rPr>
        <w:t>三元混合气体比例，结果如图</w:t>
      </w:r>
      <w:r>
        <w:rPr>
          <w:rFonts w:hint="eastAsia"/>
          <w:sz w:val="24"/>
          <w:highlight w:val="none"/>
        </w:rPr>
        <w:t>3</w:t>
      </w:r>
      <w:r>
        <w:rPr>
          <w:sz w:val="24"/>
          <w:highlight w:val="none"/>
        </w:rPr>
        <w:t>所示。可见补气后三元混合气体的比例已变为10%C</w:t>
      </w:r>
      <w:r>
        <w:rPr>
          <w:sz w:val="24"/>
          <w:highlight w:val="none"/>
          <w:vertAlign w:val="subscript"/>
        </w:rPr>
        <w:t>4</w:t>
      </w:r>
      <w:r>
        <w:rPr>
          <w:sz w:val="24"/>
          <w:highlight w:val="none"/>
        </w:rPr>
        <w:t>F</w:t>
      </w:r>
      <w:r>
        <w:rPr>
          <w:sz w:val="24"/>
          <w:highlight w:val="none"/>
          <w:vertAlign w:val="subscript"/>
        </w:rPr>
        <w:t>7</w:t>
      </w:r>
      <w:r>
        <w:rPr>
          <w:sz w:val="24"/>
          <w:highlight w:val="none"/>
        </w:rPr>
        <w:t>N/85%CO</w:t>
      </w:r>
      <w:r>
        <w:rPr>
          <w:sz w:val="24"/>
          <w:highlight w:val="none"/>
          <w:vertAlign w:val="subscript"/>
        </w:rPr>
        <w:t>2</w:t>
      </w:r>
      <w:r>
        <w:rPr>
          <w:sz w:val="24"/>
          <w:highlight w:val="none"/>
        </w:rPr>
        <w:t>/5%O</w:t>
      </w:r>
      <w:r>
        <w:rPr>
          <w:sz w:val="24"/>
          <w:highlight w:val="none"/>
          <w:vertAlign w:val="subscript"/>
        </w:rPr>
        <w:t>2</w:t>
      </w:r>
      <w:r>
        <w:rPr>
          <w:sz w:val="24"/>
          <w:highlight w:val="none"/>
        </w:rPr>
        <w:t>，说明动态充补气</w:t>
      </w:r>
      <w:r>
        <w:rPr>
          <w:rFonts w:hint="eastAsia"/>
          <w:sz w:val="24"/>
          <w:highlight w:val="none"/>
        </w:rPr>
        <w:t>法</w:t>
      </w:r>
      <w:r>
        <w:rPr>
          <w:sz w:val="24"/>
          <w:highlight w:val="none"/>
        </w:rPr>
        <w:t>可以在补气时同时改变混合气体的气压和比例。</w:t>
      </w:r>
    </w:p>
    <w:p w14:paraId="20295646">
      <w:pPr>
        <w:jc w:val="center"/>
        <w:rPr>
          <w:color w:val="000000"/>
          <w:highlight w:val="none"/>
        </w:rPr>
      </w:pPr>
      <w:r>
        <w:rPr>
          <w:color w:val="000000"/>
          <w:highlight w:val="none"/>
        </w:rPr>
        <w:drawing>
          <wp:inline distT="0" distB="0" distL="0" distR="0">
            <wp:extent cx="2353310" cy="1945005"/>
            <wp:effectExtent l="0" t="0" r="8890" b="0"/>
            <wp:docPr id="15532849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84989" name="图片 1"/>
                    <pic:cNvPicPr>
                      <a:picLocks noChangeAspect="1"/>
                    </pic:cNvPicPr>
                  </pic:nvPicPr>
                  <pic:blipFill>
                    <a:blip r:embed="rId10"/>
                    <a:stretch>
                      <a:fillRect/>
                    </a:stretch>
                  </pic:blipFill>
                  <pic:spPr>
                    <a:xfrm>
                      <a:off x="0" y="0"/>
                      <a:ext cx="2355470" cy="1946670"/>
                    </a:xfrm>
                    <a:prstGeom prst="rect">
                      <a:avLst/>
                    </a:prstGeom>
                  </pic:spPr>
                </pic:pic>
              </a:graphicData>
            </a:graphic>
          </wp:inline>
        </w:drawing>
      </w:r>
    </w:p>
    <w:p w14:paraId="6CDF7772">
      <w:pPr>
        <w:jc w:val="center"/>
        <w:rPr>
          <w:highlight w:val="none"/>
        </w:rPr>
      </w:pPr>
      <w:r>
        <w:rPr>
          <w:sz w:val="18"/>
          <w:highlight w:val="none"/>
        </w:rPr>
        <w:t>（a）O</w:t>
      </w:r>
      <w:r>
        <w:rPr>
          <w:sz w:val="18"/>
          <w:highlight w:val="none"/>
          <w:vertAlign w:val="subscript"/>
        </w:rPr>
        <w:t>2</w:t>
      </w:r>
      <w:r>
        <w:rPr>
          <w:sz w:val="18"/>
          <w:highlight w:val="none"/>
        </w:rPr>
        <w:t>和C</w:t>
      </w:r>
      <w:r>
        <w:rPr>
          <w:sz w:val="18"/>
          <w:highlight w:val="none"/>
          <w:vertAlign w:val="subscript"/>
        </w:rPr>
        <w:t>4</w:t>
      </w:r>
      <w:r>
        <w:rPr>
          <w:sz w:val="18"/>
          <w:highlight w:val="none"/>
        </w:rPr>
        <w:t>F</w:t>
      </w:r>
      <w:r>
        <w:rPr>
          <w:sz w:val="18"/>
          <w:highlight w:val="none"/>
          <w:vertAlign w:val="subscript"/>
        </w:rPr>
        <w:t>7</w:t>
      </w:r>
      <w:r>
        <w:rPr>
          <w:sz w:val="18"/>
          <w:highlight w:val="none"/>
        </w:rPr>
        <w:t>N气体比例检测结果</w:t>
      </w:r>
    </w:p>
    <w:p w14:paraId="53F63D36">
      <w:pPr>
        <w:jc w:val="center"/>
        <w:rPr>
          <w:color w:val="000000"/>
          <w:highlight w:val="none"/>
        </w:rPr>
      </w:pPr>
      <w:r>
        <w:rPr>
          <w:color w:val="000000"/>
          <w:highlight w:val="none"/>
        </w:rPr>
        <w:drawing>
          <wp:inline distT="0" distB="0" distL="0" distR="0">
            <wp:extent cx="2393950" cy="1979930"/>
            <wp:effectExtent l="0" t="0" r="6350" b="1270"/>
            <wp:docPr id="11947456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745628" name="图片 1"/>
                    <pic:cNvPicPr>
                      <a:picLocks noChangeAspect="1"/>
                    </pic:cNvPicPr>
                  </pic:nvPicPr>
                  <pic:blipFill>
                    <a:blip r:embed="rId11"/>
                    <a:stretch>
                      <a:fillRect/>
                    </a:stretch>
                  </pic:blipFill>
                  <pic:spPr>
                    <a:xfrm>
                      <a:off x="0" y="0"/>
                      <a:ext cx="2394540" cy="1980000"/>
                    </a:xfrm>
                    <a:prstGeom prst="rect">
                      <a:avLst/>
                    </a:prstGeom>
                  </pic:spPr>
                </pic:pic>
              </a:graphicData>
            </a:graphic>
          </wp:inline>
        </w:drawing>
      </w:r>
    </w:p>
    <w:p w14:paraId="28971091">
      <w:pPr>
        <w:jc w:val="center"/>
        <w:rPr>
          <w:sz w:val="18"/>
          <w:szCs w:val="18"/>
          <w:highlight w:val="none"/>
        </w:rPr>
      </w:pPr>
      <w:r>
        <w:rPr>
          <w:sz w:val="18"/>
          <w:szCs w:val="18"/>
          <w:highlight w:val="none"/>
        </w:rPr>
        <w:t>（b）CO</w:t>
      </w:r>
      <w:r>
        <w:rPr>
          <w:sz w:val="18"/>
          <w:szCs w:val="18"/>
          <w:highlight w:val="none"/>
          <w:vertAlign w:val="subscript"/>
        </w:rPr>
        <w:t>2</w:t>
      </w:r>
      <w:r>
        <w:rPr>
          <w:sz w:val="18"/>
          <w:szCs w:val="18"/>
          <w:highlight w:val="none"/>
        </w:rPr>
        <w:t>气体比例检测结果</w:t>
      </w:r>
    </w:p>
    <w:p w14:paraId="46635D3F">
      <w:pPr>
        <w:jc w:val="center"/>
        <w:rPr>
          <w:rFonts w:eastAsia="黑体"/>
          <w:bCs/>
          <w:sz w:val="18"/>
          <w:szCs w:val="18"/>
          <w:highlight w:val="none"/>
        </w:rPr>
      </w:pPr>
      <w:r>
        <w:rPr>
          <w:rFonts w:eastAsia="黑体"/>
          <w:bCs/>
          <w:sz w:val="18"/>
          <w:szCs w:val="18"/>
          <w:highlight w:val="none"/>
        </w:rPr>
        <w:t>图3  补气至0.7MPa、10%</w:t>
      </w:r>
      <w:r>
        <w:rPr>
          <w:sz w:val="18"/>
          <w:szCs w:val="18"/>
          <w:highlight w:val="none"/>
        </w:rPr>
        <w:t>C</w:t>
      </w:r>
      <w:r>
        <w:rPr>
          <w:sz w:val="18"/>
          <w:szCs w:val="18"/>
          <w:highlight w:val="none"/>
          <w:vertAlign w:val="subscript"/>
        </w:rPr>
        <w:t>4</w:t>
      </w:r>
      <w:r>
        <w:rPr>
          <w:sz w:val="18"/>
          <w:szCs w:val="18"/>
          <w:highlight w:val="none"/>
        </w:rPr>
        <w:t>F</w:t>
      </w:r>
      <w:r>
        <w:rPr>
          <w:sz w:val="18"/>
          <w:szCs w:val="18"/>
          <w:highlight w:val="none"/>
          <w:vertAlign w:val="subscript"/>
        </w:rPr>
        <w:t>7</w:t>
      </w:r>
      <w:r>
        <w:rPr>
          <w:sz w:val="18"/>
          <w:szCs w:val="18"/>
          <w:highlight w:val="none"/>
        </w:rPr>
        <w:t>N/85%CO</w:t>
      </w:r>
      <w:r>
        <w:rPr>
          <w:sz w:val="18"/>
          <w:szCs w:val="18"/>
          <w:highlight w:val="none"/>
          <w:vertAlign w:val="subscript"/>
        </w:rPr>
        <w:t>2</w:t>
      </w:r>
      <w:r>
        <w:rPr>
          <w:sz w:val="18"/>
          <w:szCs w:val="18"/>
          <w:highlight w:val="none"/>
        </w:rPr>
        <w:t>/5%O</w:t>
      </w:r>
      <w:r>
        <w:rPr>
          <w:sz w:val="18"/>
          <w:szCs w:val="18"/>
          <w:highlight w:val="none"/>
          <w:vertAlign w:val="subscript"/>
        </w:rPr>
        <w:t>2</w:t>
      </w:r>
      <w:r>
        <w:rPr>
          <w:rFonts w:eastAsia="黑体"/>
          <w:bCs/>
          <w:sz w:val="18"/>
          <w:szCs w:val="18"/>
          <w:highlight w:val="none"/>
        </w:rPr>
        <w:t>三元混合气体后的检测结果</w:t>
      </w:r>
    </w:p>
    <w:p w14:paraId="701FC181">
      <w:pPr>
        <w:spacing w:line="360" w:lineRule="auto"/>
        <w:ind w:firstLine="482"/>
        <w:outlineLvl w:val="3"/>
        <w:rPr>
          <w:sz w:val="24"/>
          <w:highlight w:val="none"/>
        </w:rPr>
      </w:pPr>
      <w:r>
        <w:rPr>
          <w:rFonts w:hint="eastAsia"/>
          <w:sz w:val="24"/>
          <w:highlight w:val="none"/>
        </w:rPr>
        <w:t>3</w:t>
      </w:r>
      <w:r>
        <w:rPr>
          <w:sz w:val="24"/>
          <w:highlight w:val="none"/>
        </w:rPr>
        <w:t xml:space="preserve">.1.3  </w:t>
      </w:r>
      <w:r>
        <w:rPr>
          <w:rFonts w:hint="eastAsia"/>
          <w:sz w:val="24"/>
          <w:highlight w:val="none"/>
        </w:rPr>
        <w:t>验证结论</w:t>
      </w:r>
    </w:p>
    <w:p w14:paraId="1E2BF138">
      <w:pPr>
        <w:spacing w:line="360" w:lineRule="auto"/>
        <w:rPr>
          <w:sz w:val="24"/>
          <w:highlight w:val="none"/>
        </w:rPr>
      </w:pPr>
      <w:r>
        <w:rPr>
          <w:sz w:val="24"/>
          <w:highlight w:val="none"/>
        </w:rPr>
        <w:t xml:space="preserve">    试验结果表明：动态充补气装置对于</w:t>
      </w:r>
      <w:r>
        <w:rPr>
          <w:rFonts w:hint="eastAsia"/>
          <w:sz w:val="24"/>
          <w:highlight w:val="none"/>
        </w:rPr>
        <w:t>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N三元混合气体充气和补气具有可行性，基于动态充补气法的</w:t>
      </w:r>
      <w:r>
        <w:rPr>
          <w:sz w:val="24"/>
          <w:highlight w:val="none"/>
        </w:rPr>
        <w:t>充补气装置、</w:t>
      </w:r>
      <w:r>
        <w:rPr>
          <w:rFonts w:hint="eastAsia"/>
          <w:sz w:val="24"/>
          <w:highlight w:val="none"/>
        </w:rPr>
        <w:t>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w:t>
      </w:r>
      <w:r>
        <w:rPr>
          <w:sz w:val="24"/>
          <w:highlight w:val="none"/>
        </w:rPr>
        <w:t>混合比例检测仪等仪器</w:t>
      </w:r>
      <w:r>
        <w:rPr>
          <w:rFonts w:hint="eastAsia"/>
          <w:sz w:val="24"/>
          <w:highlight w:val="none"/>
        </w:rPr>
        <w:t>装置可以用于C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N三元混合气体的充补气</w:t>
      </w:r>
      <w:r>
        <w:rPr>
          <w:sz w:val="24"/>
          <w:highlight w:val="none"/>
        </w:rPr>
        <w:t>。</w:t>
      </w:r>
    </w:p>
    <w:p w14:paraId="6393A2E4">
      <w:pPr>
        <w:spacing w:line="360" w:lineRule="auto"/>
        <w:ind w:firstLine="482"/>
        <w:outlineLvl w:val="2"/>
        <w:rPr>
          <w:sz w:val="24"/>
          <w:szCs w:val="20"/>
          <w:highlight w:val="none"/>
        </w:rPr>
      </w:pPr>
      <w:bookmarkStart w:id="25" w:name="_Toc223366178"/>
      <w:bookmarkStart w:id="26" w:name="_Toc116567855"/>
      <w:bookmarkStart w:id="27" w:name="_Toc116567674"/>
      <w:r>
        <w:rPr>
          <w:rFonts w:hint="eastAsia"/>
          <w:sz w:val="24"/>
          <w:szCs w:val="20"/>
          <w:highlight w:val="none"/>
        </w:rPr>
        <w:t>3</w:t>
      </w:r>
      <w:r>
        <w:rPr>
          <w:sz w:val="24"/>
          <w:szCs w:val="20"/>
          <w:highlight w:val="none"/>
        </w:rPr>
        <w:t xml:space="preserve">.2  </w:t>
      </w:r>
      <w:r>
        <w:rPr>
          <w:rFonts w:hint="eastAsia"/>
          <w:sz w:val="24"/>
          <w:szCs w:val="20"/>
          <w:highlight w:val="none"/>
        </w:rPr>
        <w:t>技术经济论证</w:t>
      </w:r>
      <w:bookmarkEnd w:id="25"/>
    </w:p>
    <w:p w14:paraId="1B83FEC7">
      <w:pPr>
        <w:spacing w:line="360" w:lineRule="auto"/>
        <w:ind w:firstLine="480" w:firstLineChars="200"/>
        <w:rPr>
          <w:sz w:val="24"/>
          <w:highlight w:val="none"/>
        </w:rPr>
      </w:pPr>
      <w:r>
        <w:rPr>
          <w:rFonts w:hint="eastAsia"/>
          <w:sz w:val="24"/>
          <w:highlight w:val="none"/>
        </w:rPr>
        <w:t>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N三元混合气体充补气是以C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N三元混合气体作为绝缘和灭弧介质的电气设备的运维中不可避免的操作，充补气</w:t>
      </w:r>
      <w:r>
        <w:rPr>
          <w:sz w:val="24"/>
          <w:highlight w:val="none"/>
        </w:rPr>
        <w:t>的精度和效率直接关系到设备绝缘可靠性和运维效率。目前，</w:t>
      </w:r>
      <w:r>
        <w:rPr>
          <w:rFonts w:hint="eastAsia"/>
          <w:sz w:val="24"/>
          <w:highlight w:val="none"/>
        </w:rPr>
        <w:t>国内外相关企业已经开发或正在开发C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N三元混合气体的充补气技术，但尚未形成标准。本标准提出了C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N三元混合气体的充补气</w:t>
      </w:r>
      <w:r>
        <w:rPr>
          <w:sz w:val="24"/>
          <w:highlight w:val="none"/>
        </w:rPr>
        <w:t>装置技术要求，规范了</w:t>
      </w:r>
      <w:r>
        <w:rPr>
          <w:rFonts w:hint="eastAsia"/>
          <w:sz w:val="24"/>
          <w:highlight w:val="none"/>
        </w:rPr>
        <w:t>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N三元混合气体充补气装置的结构、原理、技术条件、试验、校验规则、包装、运输和储存的要求，为C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N三元混合气体设备在运维中规范充补气操作提供了支撑，有助于解决C</w:t>
      </w:r>
      <w:r>
        <w:rPr>
          <w:rFonts w:hint="eastAsia"/>
          <w:sz w:val="24"/>
          <w:highlight w:val="none"/>
          <w:vertAlign w:val="subscript"/>
        </w:rPr>
        <w:t>4</w:t>
      </w:r>
      <w:r>
        <w:rPr>
          <w:rFonts w:hint="eastAsia"/>
          <w:sz w:val="24"/>
          <w:highlight w:val="none"/>
        </w:rPr>
        <w:t>F</w:t>
      </w:r>
      <w:r>
        <w:rPr>
          <w:rFonts w:hint="eastAsia"/>
          <w:sz w:val="24"/>
          <w:highlight w:val="none"/>
          <w:vertAlign w:val="subscript"/>
        </w:rPr>
        <w:t>7</w:t>
      </w:r>
      <w:r>
        <w:rPr>
          <w:rFonts w:hint="eastAsia"/>
          <w:sz w:val="24"/>
          <w:highlight w:val="none"/>
        </w:rPr>
        <w:t>N三元混合气体电气装备应用领域的规范化充补气难题，为电工装备行业的绿色低碳转型提供技术支撑，具有显著的潜在效益。</w:t>
      </w:r>
    </w:p>
    <w:p w14:paraId="1822893F">
      <w:pPr>
        <w:pStyle w:val="11"/>
        <w:spacing w:before="156" w:beforeLines="50" w:after="156" w:afterLines="50" w:line="440" w:lineRule="exact"/>
        <w:ind w:firstLine="562" w:firstLineChars="200"/>
        <w:jc w:val="left"/>
        <w:rPr>
          <w:rFonts w:ascii="Times New Roman" w:hAnsi="Times New Roman" w:eastAsia="宋体"/>
          <w:sz w:val="28"/>
          <w:szCs w:val="28"/>
          <w:highlight w:val="none"/>
        </w:rPr>
      </w:pPr>
      <w:bookmarkStart w:id="28" w:name="_Toc223366179"/>
      <w:r>
        <w:rPr>
          <w:rFonts w:hint="eastAsia" w:ascii="Times New Roman" w:hAnsi="Times New Roman" w:eastAsia="宋体"/>
          <w:sz w:val="28"/>
          <w:szCs w:val="28"/>
          <w:highlight w:val="none"/>
        </w:rPr>
        <w:t>4</w:t>
      </w:r>
      <w:r>
        <w:rPr>
          <w:rFonts w:ascii="Times New Roman" w:hAnsi="Times New Roman" w:eastAsia="宋体"/>
          <w:sz w:val="28"/>
          <w:szCs w:val="28"/>
          <w:highlight w:val="none"/>
        </w:rPr>
        <w:t xml:space="preserve">  </w:t>
      </w:r>
      <w:r>
        <w:rPr>
          <w:rFonts w:hint="eastAsia" w:ascii="Times New Roman" w:hAnsi="Times New Roman" w:eastAsia="宋体"/>
          <w:sz w:val="28"/>
          <w:szCs w:val="28"/>
          <w:highlight w:val="none"/>
        </w:rPr>
        <w:t>与国际、国外同类标准技术内容的对比情况</w:t>
      </w:r>
      <w:bookmarkEnd w:id="26"/>
      <w:bookmarkEnd w:id="27"/>
      <w:bookmarkEnd w:id="28"/>
    </w:p>
    <w:p w14:paraId="26D47E1D">
      <w:pPr>
        <w:spacing w:line="360" w:lineRule="auto"/>
        <w:ind w:firstLine="480" w:firstLineChars="200"/>
        <w:rPr>
          <w:sz w:val="24"/>
          <w:highlight w:val="none"/>
        </w:rPr>
      </w:pPr>
      <w:r>
        <w:rPr>
          <w:rFonts w:hint="eastAsia"/>
          <w:sz w:val="24"/>
          <w:highlight w:val="none"/>
        </w:rPr>
        <w:t>本文件没有采用国际标准和国外标准。</w:t>
      </w:r>
    </w:p>
    <w:p w14:paraId="01ACFFF6">
      <w:pPr>
        <w:pStyle w:val="11"/>
        <w:spacing w:before="156" w:beforeLines="50" w:after="156" w:afterLines="50" w:line="440" w:lineRule="exact"/>
        <w:ind w:firstLine="562" w:firstLineChars="200"/>
        <w:jc w:val="left"/>
        <w:rPr>
          <w:rFonts w:ascii="Times New Roman" w:hAnsi="Times New Roman" w:eastAsia="宋体"/>
          <w:sz w:val="28"/>
          <w:szCs w:val="28"/>
          <w:highlight w:val="none"/>
        </w:rPr>
      </w:pPr>
      <w:bookmarkStart w:id="29" w:name="_Toc223366180"/>
      <w:bookmarkStart w:id="30" w:name="_Toc204938275"/>
      <w:bookmarkStart w:id="31" w:name="_Toc116567856"/>
      <w:bookmarkStart w:id="32" w:name="_Toc116567675"/>
      <w:r>
        <w:rPr>
          <w:rFonts w:hint="eastAsia" w:ascii="Times New Roman" w:hAnsi="Times New Roman" w:eastAsia="宋体"/>
          <w:sz w:val="28"/>
          <w:szCs w:val="28"/>
          <w:highlight w:val="none"/>
        </w:rPr>
        <w:t>5</w:t>
      </w:r>
      <w:r>
        <w:rPr>
          <w:rFonts w:ascii="Times New Roman" w:hAnsi="Times New Roman" w:eastAsia="宋体"/>
          <w:sz w:val="28"/>
          <w:szCs w:val="28"/>
          <w:highlight w:val="none"/>
        </w:rPr>
        <w:t xml:space="preserve">  </w:t>
      </w:r>
      <w:r>
        <w:rPr>
          <w:rFonts w:hint="eastAsia" w:ascii="Times New Roman" w:hAnsi="Times New Roman" w:eastAsia="宋体"/>
          <w:sz w:val="28"/>
          <w:szCs w:val="28"/>
          <w:highlight w:val="none"/>
        </w:rPr>
        <w:t>以国际标准为基础的起草情况</w:t>
      </w:r>
      <w:bookmarkEnd w:id="29"/>
      <w:bookmarkEnd w:id="30"/>
    </w:p>
    <w:p w14:paraId="1EEB3692">
      <w:pPr>
        <w:pStyle w:val="11"/>
        <w:spacing w:before="156" w:beforeLines="50" w:after="0" w:line="500" w:lineRule="exact"/>
        <w:ind w:firstLine="480" w:firstLineChars="200"/>
        <w:jc w:val="left"/>
        <w:outlineLvl w:val="9"/>
        <w:rPr>
          <w:rFonts w:ascii="Times New Roman" w:hAnsi="Times New Roman" w:eastAsia="宋体" w:cs="Times New Roman"/>
          <w:b w:val="0"/>
          <w:bCs w:val="0"/>
          <w:kern w:val="2"/>
          <w:sz w:val="24"/>
          <w:szCs w:val="24"/>
          <w:highlight w:val="none"/>
        </w:rPr>
      </w:pPr>
      <w:r>
        <w:rPr>
          <w:rFonts w:hint="eastAsia" w:ascii="Times New Roman" w:hAnsi="Times New Roman" w:eastAsia="宋体" w:cs="Times New Roman"/>
          <w:b w:val="0"/>
          <w:bCs w:val="0"/>
          <w:kern w:val="2"/>
          <w:sz w:val="24"/>
          <w:szCs w:val="24"/>
          <w:highlight w:val="none"/>
        </w:rPr>
        <w:t>无。</w:t>
      </w:r>
    </w:p>
    <w:p w14:paraId="7FF80036">
      <w:pPr>
        <w:pStyle w:val="11"/>
        <w:spacing w:before="156" w:beforeLines="50" w:after="156" w:afterLines="50" w:line="440" w:lineRule="exact"/>
        <w:ind w:firstLine="562" w:firstLineChars="200"/>
        <w:jc w:val="left"/>
        <w:rPr>
          <w:rFonts w:ascii="Times New Roman" w:hAnsi="Times New Roman" w:eastAsia="宋体"/>
          <w:sz w:val="28"/>
          <w:szCs w:val="28"/>
          <w:highlight w:val="none"/>
        </w:rPr>
      </w:pPr>
      <w:bookmarkStart w:id="33" w:name="_Toc223366181"/>
      <w:r>
        <w:rPr>
          <w:rFonts w:hint="eastAsia" w:ascii="Times New Roman" w:hAnsi="Times New Roman" w:eastAsia="宋体"/>
          <w:sz w:val="28"/>
          <w:szCs w:val="28"/>
          <w:highlight w:val="none"/>
        </w:rPr>
        <w:t>6</w:t>
      </w:r>
      <w:r>
        <w:rPr>
          <w:rFonts w:ascii="Times New Roman" w:hAnsi="Times New Roman" w:eastAsia="宋体"/>
          <w:sz w:val="28"/>
          <w:szCs w:val="28"/>
          <w:highlight w:val="none"/>
        </w:rPr>
        <w:t xml:space="preserve">  </w:t>
      </w:r>
      <w:r>
        <w:rPr>
          <w:rFonts w:hint="eastAsia" w:ascii="Times New Roman" w:hAnsi="Times New Roman" w:eastAsia="宋体"/>
          <w:sz w:val="28"/>
          <w:szCs w:val="28"/>
          <w:highlight w:val="none"/>
        </w:rPr>
        <w:t>与</w:t>
      </w:r>
      <w:bookmarkEnd w:id="31"/>
      <w:bookmarkEnd w:id="32"/>
      <w:r>
        <w:rPr>
          <w:rFonts w:hint="eastAsia" w:ascii="Times New Roman" w:hAnsi="Times New Roman" w:eastAsia="宋体"/>
          <w:sz w:val="28"/>
          <w:szCs w:val="28"/>
          <w:highlight w:val="none"/>
        </w:rPr>
        <w:t>有关法律、行政法规及相关标准的关系</w:t>
      </w:r>
      <w:bookmarkEnd w:id="33"/>
    </w:p>
    <w:p w14:paraId="2B08C9B9">
      <w:pPr>
        <w:spacing w:line="360" w:lineRule="auto"/>
        <w:ind w:left="480"/>
        <w:rPr>
          <w:sz w:val="24"/>
          <w:highlight w:val="none"/>
        </w:rPr>
      </w:pPr>
      <w:r>
        <w:rPr>
          <w:rFonts w:hint="eastAsia"/>
          <w:sz w:val="24"/>
          <w:highlight w:val="none"/>
        </w:rPr>
        <w:t>本文件与相关技术领域的国家现行法律、法规和政策保持一致。</w:t>
      </w:r>
    </w:p>
    <w:p w14:paraId="682D1F03">
      <w:pPr>
        <w:pStyle w:val="11"/>
        <w:spacing w:before="156" w:beforeLines="50" w:after="156" w:afterLines="50" w:line="440" w:lineRule="exact"/>
        <w:ind w:firstLine="562" w:firstLineChars="200"/>
        <w:jc w:val="left"/>
        <w:rPr>
          <w:rFonts w:ascii="Times New Roman" w:hAnsi="Times New Roman" w:eastAsia="宋体"/>
          <w:sz w:val="28"/>
          <w:szCs w:val="28"/>
          <w:highlight w:val="none"/>
        </w:rPr>
      </w:pPr>
      <w:bookmarkStart w:id="34" w:name="_Toc116567676"/>
      <w:bookmarkStart w:id="35" w:name="_Toc223366182"/>
      <w:bookmarkStart w:id="36" w:name="_Toc116567857"/>
      <w:r>
        <w:rPr>
          <w:rFonts w:hint="eastAsia" w:ascii="Times New Roman" w:hAnsi="Times New Roman" w:eastAsia="宋体"/>
          <w:sz w:val="28"/>
          <w:szCs w:val="28"/>
          <w:highlight w:val="none"/>
        </w:rPr>
        <w:t>7</w:t>
      </w:r>
      <w:r>
        <w:rPr>
          <w:rFonts w:ascii="Times New Roman" w:hAnsi="Times New Roman" w:eastAsia="宋体"/>
          <w:sz w:val="28"/>
          <w:szCs w:val="28"/>
          <w:highlight w:val="none"/>
        </w:rPr>
        <w:t xml:space="preserve">  </w:t>
      </w:r>
      <w:r>
        <w:rPr>
          <w:rFonts w:hint="eastAsia" w:ascii="Times New Roman" w:hAnsi="Times New Roman" w:eastAsia="宋体"/>
          <w:sz w:val="28"/>
          <w:szCs w:val="28"/>
          <w:highlight w:val="none"/>
        </w:rPr>
        <w:t>重大分歧意见的处理经过和依据</w:t>
      </w:r>
      <w:bookmarkEnd w:id="34"/>
      <w:bookmarkEnd w:id="35"/>
      <w:bookmarkEnd w:id="36"/>
    </w:p>
    <w:p w14:paraId="602E4430">
      <w:pPr>
        <w:spacing w:line="360" w:lineRule="auto"/>
        <w:ind w:firstLine="480" w:firstLineChars="200"/>
        <w:rPr>
          <w:sz w:val="24"/>
          <w:highlight w:val="none"/>
        </w:rPr>
      </w:pPr>
      <w:r>
        <w:rPr>
          <w:rFonts w:hint="eastAsia"/>
          <w:sz w:val="24"/>
          <w:highlight w:val="none"/>
        </w:rPr>
        <w:t>无。</w:t>
      </w:r>
    </w:p>
    <w:p w14:paraId="260B989F">
      <w:pPr>
        <w:pStyle w:val="11"/>
        <w:spacing w:before="156" w:beforeLines="50" w:after="156" w:afterLines="50" w:line="440" w:lineRule="exact"/>
        <w:ind w:firstLine="562" w:firstLineChars="200"/>
        <w:jc w:val="left"/>
        <w:rPr>
          <w:rFonts w:ascii="Times New Roman" w:hAnsi="Times New Roman" w:eastAsia="宋体"/>
          <w:sz w:val="28"/>
          <w:szCs w:val="28"/>
          <w:highlight w:val="none"/>
        </w:rPr>
      </w:pPr>
      <w:bookmarkStart w:id="37" w:name="_Toc116567858"/>
      <w:bookmarkStart w:id="38" w:name="_Toc223366183"/>
      <w:bookmarkStart w:id="39" w:name="_Toc116567677"/>
      <w:r>
        <w:rPr>
          <w:rFonts w:hint="eastAsia" w:ascii="Times New Roman" w:hAnsi="Times New Roman" w:eastAsia="宋体"/>
          <w:sz w:val="28"/>
          <w:szCs w:val="28"/>
          <w:highlight w:val="none"/>
        </w:rPr>
        <w:t>8</w:t>
      </w:r>
      <w:r>
        <w:rPr>
          <w:rFonts w:ascii="Times New Roman" w:hAnsi="Times New Roman" w:eastAsia="宋体"/>
          <w:sz w:val="28"/>
          <w:szCs w:val="28"/>
          <w:highlight w:val="none"/>
        </w:rPr>
        <w:t xml:space="preserve">  </w:t>
      </w:r>
      <w:r>
        <w:rPr>
          <w:rFonts w:hint="eastAsia" w:ascii="Times New Roman" w:hAnsi="Times New Roman" w:eastAsia="宋体"/>
          <w:sz w:val="28"/>
          <w:szCs w:val="28"/>
          <w:highlight w:val="none"/>
        </w:rPr>
        <w:t>涉及专利的说明</w:t>
      </w:r>
      <w:bookmarkEnd w:id="37"/>
      <w:bookmarkEnd w:id="38"/>
      <w:bookmarkEnd w:id="39"/>
    </w:p>
    <w:p w14:paraId="7DB16093">
      <w:pPr>
        <w:spacing w:line="360" w:lineRule="auto"/>
        <w:ind w:firstLine="480" w:firstLineChars="200"/>
        <w:rPr>
          <w:sz w:val="24"/>
          <w:szCs w:val="20"/>
          <w:highlight w:val="none"/>
        </w:rPr>
      </w:pPr>
      <w:r>
        <w:rPr>
          <w:rFonts w:hint="eastAsia"/>
          <w:sz w:val="24"/>
          <w:szCs w:val="20"/>
          <w:highlight w:val="none"/>
        </w:rPr>
        <w:t>本文件未涉及相关专利。</w:t>
      </w:r>
    </w:p>
    <w:p w14:paraId="25EAE022">
      <w:pPr>
        <w:pStyle w:val="11"/>
        <w:spacing w:before="156" w:beforeLines="50" w:after="156" w:afterLines="50" w:line="440" w:lineRule="exact"/>
        <w:ind w:firstLine="562" w:firstLineChars="200"/>
        <w:jc w:val="left"/>
        <w:rPr>
          <w:rFonts w:ascii="Times New Roman" w:hAnsi="Times New Roman" w:eastAsia="宋体"/>
          <w:sz w:val="28"/>
          <w:szCs w:val="28"/>
          <w:highlight w:val="none"/>
        </w:rPr>
      </w:pPr>
      <w:bookmarkStart w:id="40" w:name="_Toc116567859"/>
      <w:bookmarkStart w:id="41" w:name="_Toc223366184"/>
      <w:bookmarkStart w:id="42" w:name="_Toc116567678"/>
      <w:r>
        <w:rPr>
          <w:rFonts w:hint="eastAsia" w:ascii="Times New Roman" w:hAnsi="Times New Roman" w:eastAsia="宋体"/>
          <w:sz w:val="28"/>
          <w:szCs w:val="28"/>
          <w:highlight w:val="none"/>
        </w:rPr>
        <w:t>9</w:t>
      </w:r>
      <w:r>
        <w:rPr>
          <w:rFonts w:ascii="Times New Roman" w:hAnsi="Times New Roman" w:eastAsia="宋体"/>
          <w:sz w:val="28"/>
          <w:szCs w:val="28"/>
          <w:highlight w:val="none"/>
        </w:rPr>
        <w:t xml:space="preserve">  </w:t>
      </w:r>
      <w:r>
        <w:rPr>
          <w:rFonts w:hint="eastAsia" w:ascii="Times New Roman" w:hAnsi="Times New Roman" w:eastAsia="宋体"/>
          <w:sz w:val="28"/>
          <w:szCs w:val="28"/>
          <w:highlight w:val="none"/>
        </w:rPr>
        <w:t>实施国家计量技术规范的要求</w:t>
      </w:r>
      <w:bookmarkEnd w:id="40"/>
      <w:bookmarkEnd w:id="41"/>
      <w:bookmarkEnd w:id="42"/>
    </w:p>
    <w:p w14:paraId="3342770F">
      <w:pPr>
        <w:spacing w:line="480" w:lineRule="exact"/>
        <w:ind w:firstLine="480" w:firstLineChars="200"/>
        <w:rPr>
          <w:sz w:val="24"/>
          <w:highlight w:val="none"/>
        </w:rPr>
      </w:pPr>
      <w:r>
        <w:rPr>
          <w:sz w:val="24"/>
          <w:highlight w:val="none"/>
        </w:rPr>
        <w:t>无。</w:t>
      </w:r>
    </w:p>
    <w:p w14:paraId="564315AE">
      <w:pPr>
        <w:pStyle w:val="11"/>
        <w:spacing w:before="156" w:beforeLines="50" w:after="156" w:afterLines="50" w:line="440" w:lineRule="exact"/>
        <w:ind w:firstLine="562" w:firstLineChars="200"/>
        <w:jc w:val="left"/>
        <w:rPr>
          <w:rFonts w:ascii="Times New Roman" w:hAnsi="Times New Roman" w:eastAsia="宋体"/>
          <w:sz w:val="28"/>
          <w:szCs w:val="28"/>
          <w:highlight w:val="none"/>
        </w:rPr>
      </w:pPr>
      <w:bookmarkStart w:id="43" w:name="_Toc116567860"/>
      <w:bookmarkStart w:id="44" w:name="_Toc116567679"/>
      <w:bookmarkStart w:id="45" w:name="_Toc223366185"/>
      <w:bookmarkStart w:id="46" w:name="_Hlk120178554"/>
      <w:r>
        <w:rPr>
          <w:rFonts w:hint="eastAsia" w:ascii="Times New Roman" w:hAnsi="Times New Roman" w:eastAsia="宋体"/>
          <w:sz w:val="28"/>
          <w:szCs w:val="28"/>
          <w:highlight w:val="none"/>
        </w:rPr>
        <w:t>1</w:t>
      </w:r>
      <w:r>
        <w:rPr>
          <w:rFonts w:ascii="Times New Roman" w:hAnsi="Times New Roman" w:eastAsia="宋体"/>
          <w:sz w:val="28"/>
          <w:szCs w:val="28"/>
          <w:highlight w:val="none"/>
        </w:rPr>
        <w:t xml:space="preserve">0  </w:t>
      </w:r>
      <w:r>
        <w:rPr>
          <w:rFonts w:hint="eastAsia" w:ascii="Times New Roman" w:hAnsi="Times New Roman" w:eastAsia="宋体"/>
          <w:sz w:val="28"/>
          <w:szCs w:val="28"/>
          <w:highlight w:val="none"/>
        </w:rPr>
        <w:t>重要技术条文解</w:t>
      </w:r>
      <w:bookmarkEnd w:id="43"/>
      <w:bookmarkEnd w:id="44"/>
      <w:r>
        <w:rPr>
          <w:rFonts w:hint="eastAsia" w:ascii="Times New Roman" w:hAnsi="Times New Roman" w:eastAsia="宋体"/>
          <w:sz w:val="28"/>
          <w:szCs w:val="28"/>
          <w:highlight w:val="none"/>
        </w:rPr>
        <w:t>释</w:t>
      </w:r>
      <w:bookmarkEnd w:id="45"/>
    </w:p>
    <w:p w14:paraId="12F2C952">
      <w:pPr>
        <w:spacing w:line="480" w:lineRule="exact"/>
        <w:ind w:firstLine="420" w:firstLineChars="200"/>
        <w:rPr>
          <w:sz w:val="24"/>
          <w:highlight w:val="none"/>
        </w:rPr>
      </w:pPr>
      <w:r>
        <w:rPr>
          <w:rFonts w:hint="eastAsia"/>
          <w:highlight w:val="none"/>
        </w:rPr>
        <w:t xml:space="preserve"> </w:t>
      </w:r>
      <w:r>
        <w:rPr>
          <w:highlight w:val="none"/>
        </w:rPr>
        <w:t xml:space="preserve"> 无。</w:t>
      </w:r>
    </w:p>
    <w:p w14:paraId="07220498">
      <w:pPr>
        <w:pStyle w:val="11"/>
        <w:spacing w:before="156" w:beforeLines="50" w:after="156" w:afterLines="50" w:line="440" w:lineRule="exact"/>
        <w:ind w:firstLine="562" w:firstLineChars="200"/>
        <w:jc w:val="left"/>
        <w:rPr>
          <w:rFonts w:ascii="Times New Roman" w:hAnsi="Times New Roman" w:eastAsia="宋体"/>
          <w:sz w:val="28"/>
          <w:szCs w:val="28"/>
          <w:highlight w:val="none"/>
        </w:rPr>
      </w:pPr>
      <w:bookmarkStart w:id="47" w:name="_Toc223366186"/>
      <w:r>
        <w:rPr>
          <w:rFonts w:hint="eastAsia" w:ascii="Times New Roman" w:hAnsi="Times New Roman" w:eastAsia="宋体"/>
          <w:sz w:val="28"/>
          <w:szCs w:val="28"/>
          <w:highlight w:val="none"/>
        </w:rPr>
        <w:t>1</w:t>
      </w:r>
      <w:r>
        <w:rPr>
          <w:rFonts w:ascii="Times New Roman" w:hAnsi="Times New Roman" w:eastAsia="宋体"/>
          <w:sz w:val="28"/>
          <w:szCs w:val="28"/>
          <w:highlight w:val="none"/>
        </w:rPr>
        <w:t xml:space="preserve">1  </w:t>
      </w:r>
      <w:r>
        <w:rPr>
          <w:rFonts w:hint="eastAsia" w:ascii="Times New Roman" w:hAnsi="Times New Roman" w:eastAsia="宋体"/>
          <w:sz w:val="28"/>
          <w:szCs w:val="28"/>
          <w:highlight w:val="none"/>
        </w:rPr>
        <w:t>其他应当说明的事项</w:t>
      </w:r>
      <w:bookmarkEnd w:id="47"/>
    </w:p>
    <w:bookmarkEnd w:id="46"/>
    <w:p w14:paraId="5F361D69">
      <w:pPr>
        <w:spacing w:line="480" w:lineRule="exact"/>
        <w:ind w:firstLine="480" w:firstLineChars="200"/>
        <w:rPr>
          <w:sz w:val="24"/>
          <w:highlight w:val="none"/>
        </w:rPr>
      </w:pPr>
      <w:r>
        <w:rPr>
          <w:rFonts w:hint="eastAsia"/>
          <w:sz w:val="24"/>
          <w:highlight w:val="none"/>
        </w:rPr>
        <w:t xml:space="preserve"> 无。</w:t>
      </w:r>
    </w:p>
    <w:p w14:paraId="25671C9B">
      <w:pPr>
        <w:spacing w:line="480" w:lineRule="exact"/>
        <w:ind w:firstLine="560" w:firstLineChars="200"/>
        <w:rPr>
          <w:sz w:val="24"/>
          <w:szCs w:val="20"/>
          <w:highlight w:val="none"/>
        </w:rPr>
      </w:pPr>
      <w:r>
        <w:rPr>
          <w:rFonts w:hint="eastAsia"/>
          <w:sz w:val="28"/>
          <w:szCs w:val="28"/>
          <w:highlight w:val="none"/>
        </w:rPr>
        <w:t xml:space="preserve"> </w:t>
      </w:r>
      <w:r>
        <w:rPr>
          <w:sz w:val="28"/>
          <w:szCs w:val="28"/>
          <w:highlight w:val="none"/>
        </w:rPr>
        <w:t xml:space="preserve">                                     </w:t>
      </w:r>
      <w:r>
        <w:rPr>
          <w:sz w:val="24"/>
          <w:szCs w:val="20"/>
          <w:highlight w:val="none"/>
        </w:rPr>
        <w:t xml:space="preserve"> </w:t>
      </w:r>
      <w:r>
        <w:rPr>
          <w:rFonts w:hint="eastAsia"/>
          <w:sz w:val="24"/>
          <w:szCs w:val="20"/>
          <w:highlight w:val="none"/>
        </w:rPr>
        <w:t>起草工作组</w:t>
      </w:r>
    </w:p>
    <w:p w14:paraId="252E9DCC">
      <w:pPr>
        <w:spacing w:line="480" w:lineRule="exact"/>
        <w:ind w:firstLine="480" w:firstLineChars="200"/>
        <w:rPr>
          <w:sz w:val="24"/>
          <w:szCs w:val="20"/>
          <w:highlight w:val="none"/>
        </w:rPr>
      </w:pPr>
      <w:r>
        <w:rPr>
          <w:rFonts w:hint="eastAsia"/>
          <w:sz w:val="24"/>
          <w:szCs w:val="20"/>
          <w:highlight w:val="none"/>
        </w:rPr>
        <w:t xml:space="preserve"> </w:t>
      </w:r>
      <w:r>
        <w:rPr>
          <w:sz w:val="24"/>
          <w:szCs w:val="20"/>
          <w:highlight w:val="none"/>
        </w:rPr>
        <w:t xml:space="preserve">                                          </w:t>
      </w:r>
      <w:r>
        <w:rPr>
          <w:rFonts w:hint="eastAsia"/>
          <w:sz w:val="24"/>
          <w:szCs w:val="20"/>
          <w:highlight w:val="none"/>
        </w:rPr>
        <w:t xml:space="preserve"> </w:t>
      </w:r>
      <w:r>
        <w:rPr>
          <w:sz w:val="24"/>
          <w:szCs w:val="20"/>
          <w:highlight w:val="none"/>
        </w:rPr>
        <w:t xml:space="preserve"> 2026</w:t>
      </w:r>
      <w:r>
        <w:rPr>
          <w:rFonts w:hint="eastAsia"/>
          <w:sz w:val="24"/>
          <w:szCs w:val="20"/>
          <w:highlight w:val="none"/>
        </w:rPr>
        <w:t>年3月</w:t>
      </w:r>
    </w:p>
    <w:bookmarkEnd w:id="10"/>
    <w:p w14:paraId="316114F9">
      <w:pPr>
        <w:rPr>
          <w:highlight w:val="none"/>
        </w:rPr>
      </w:pPr>
    </w:p>
    <w:bookmarkEnd w:id="48"/>
    <w:sectPr>
      <w:headerReference r:id="rId3" w:type="default"/>
      <w:footerReference r:id="rId4" w:type="default"/>
      <w:pgSz w:w="11906" w:h="16838"/>
      <w:pgMar w:top="1440" w:right="1800" w:bottom="1440" w:left="1800" w:header="851" w:footer="567"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0334049"/>
      <w:docPartObj>
        <w:docPartGallery w:val="autotext"/>
      </w:docPartObj>
    </w:sdtPr>
    <w:sdtEndPr>
      <w:rPr>
        <w:rFonts w:ascii="宋体" w:hAnsi="宋体"/>
        <w:sz w:val="24"/>
        <w:szCs w:val="24"/>
      </w:rPr>
    </w:sdtEndPr>
    <w:sdtContent>
      <w:p w14:paraId="36DF476E">
        <w:pPr>
          <w:pStyle w:val="8"/>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10 -</w:t>
        </w:r>
        <w:r>
          <w:rPr>
            <w:rFonts w:ascii="宋体" w:hAnsi="宋体"/>
            <w:sz w:val="24"/>
            <w:szCs w:val="24"/>
          </w:rPr>
          <w:fldChar w:fldCharType="end"/>
        </w:r>
      </w:p>
    </w:sdtContent>
  </w:sdt>
  <w:p w14:paraId="3E8E06B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C4A69">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D4E"/>
    <w:rsid w:val="00030E92"/>
    <w:rsid w:val="000318D6"/>
    <w:rsid w:val="00053C2A"/>
    <w:rsid w:val="00057B56"/>
    <w:rsid w:val="00071E23"/>
    <w:rsid w:val="00077A67"/>
    <w:rsid w:val="00083283"/>
    <w:rsid w:val="00093419"/>
    <w:rsid w:val="00097FBD"/>
    <w:rsid w:val="000A093F"/>
    <w:rsid w:val="000A3451"/>
    <w:rsid w:val="000B0C66"/>
    <w:rsid w:val="000B6996"/>
    <w:rsid w:val="000D401F"/>
    <w:rsid w:val="000E10DE"/>
    <w:rsid w:val="000F0246"/>
    <w:rsid w:val="000F2BA8"/>
    <w:rsid w:val="00103017"/>
    <w:rsid w:val="001108FA"/>
    <w:rsid w:val="00112D4A"/>
    <w:rsid w:val="00135DD8"/>
    <w:rsid w:val="00141D93"/>
    <w:rsid w:val="00145400"/>
    <w:rsid w:val="00147034"/>
    <w:rsid w:val="00155DAF"/>
    <w:rsid w:val="001625FA"/>
    <w:rsid w:val="0016359A"/>
    <w:rsid w:val="0016627B"/>
    <w:rsid w:val="00172081"/>
    <w:rsid w:val="00175B5D"/>
    <w:rsid w:val="00182FF3"/>
    <w:rsid w:val="00183212"/>
    <w:rsid w:val="00187961"/>
    <w:rsid w:val="001A3AA7"/>
    <w:rsid w:val="001B3421"/>
    <w:rsid w:val="001B7CB7"/>
    <w:rsid w:val="001C247B"/>
    <w:rsid w:val="001C5B6C"/>
    <w:rsid w:val="001D15E3"/>
    <w:rsid w:val="001D1853"/>
    <w:rsid w:val="001E5D00"/>
    <w:rsid w:val="001F0411"/>
    <w:rsid w:val="001F0A85"/>
    <w:rsid w:val="001F1F30"/>
    <w:rsid w:val="00203242"/>
    <w:rsid w:val="00206BFC"/>
    <w:rsid w:val="00211179"/>
    <w:rsid w:val="00223D00"/>
    <w:rsid w:val="00225CCC"/>
    <w:rsid w:val="002352A3"/>
    <w:rsid w:val="00243081"/>
    <w:rsid w:val="00257569"/>
    <w:rsid w:val="002624A9"/>
    <w:rsid w:val="002627C3"/>
    <w:rsid w:val="00265ED4"/>
    <w:rsid w:val="002707DD"/>
    <w:rsid w:val="002770A1"/>
    <w:rsid w:val="002825CA"/>
    <w:rsid w:val="00287C0D"/>
    <w:rsid w:val="00293CD2"/>
    <w:rsid w:val="00295A06"/>
    <w:rsid w:val="002A0624"/>
    <w:rsid w:val="002B13B9"/>
    <w:rsid w:val="002B1C7B"/>
    <w:rsid w:val="002E0CBB"/>
    <w:rsid w:val="002E56FD"/>
    <w:rsid w:val="002F566E"/>
    <w:rsid w:val="002F5742"/>
    <w:rsid w:val="002F5D94"/>
    <w:rsid w:val="0030099C"/>
    <w:rsid w:val="003043D8"/>
    <w:rsid w:val="00312763"/>
    <w:rsid w:val="00312BC7"/>
    <w:rsid w:val="0032392E"/>
    <w:rsid w:val="00326863"/>
    <w:rsid w:val="003272D0"/>
    <w:rsid w:val="00374D58"/>
    <w:rsid w:val="003927B2"/>
    <w:rsid w:val="00394273"/>
    <w:rsid w:val="00394AC8"/>
    <w:rsid w:val="003A7FD4"/>
    <w:rsid w:val="003C525D"/>
    <w:rsid w:val="003C6542"/>
    <w:rsid w:val="003D07A9"/>
    <w:rsid w:val="003D51DE"/>
    <w:rsid w:val="003D774B"/>
    <w:rsid w:val="003F7130"/>
    <w:rsid w:val="00401985"/>
    <w:rsid w:val="00402F0E"/>
    <w:rsid w:val="00414D4E"/>
    <w:rsid w:val="00435B37"/>
    <w:rsid w:val="00446500"/>
    <w:rsid w:val="00451D68"/>
    <w:rsid w:val="00454254"/>
    <w:rsid w:val="004822CF"/>
    <w:rsid w:val="00482D98"/>
    <w:rsid w:val="0048458B"/>
    <w:rsid w:val="00490568"/>
    <w:rsid w:val="004923D2"/>
    <w:rsid w:val="004923F8"/>
    <w:rsid w:val="004932D0"/>
    <w:rsid w:val="004A1589"/>
    <w:rsid w:val="004A5602"/>
    <w:rsid w:val="004A7521"/>
    <w:rsid w:val="004A7D07"/>
    <w:rsid w:val="004B1445"/>
    <w:rsid w:val="004B415B"/>
    <w:rsid w:val="004C48FD"/>
    <w:rsid w:val="004C54E4"/>
    <w:rsid w:val="004D18FA"/>
    <w:rsid w:val="004E317E"/>
    <w:rsid w:val="004F4331"/>
    <w:rsid w:val="00506B04"/>
    <w:rsid w:val="00512BE7"/>
    <w:rsid w:val="00516509"/>
    <w:rsid w:val="005208E9"/>
    <w:rsid w:val="00531015"/>
    <w:rsid w:val="00531AF5"/>
    <w:rsid w:val="00546D43"/>
    <w:rsid w:val="00552AD0"/>
    <w:rsid w:val="00555907"/>
    <w:rsid w:val="00561F28"/>
    <w:rsid w:val="0058658D"/>
    <w:rsid w:val="005A61DE"/>
    <w:rsid w:val="005C7B2B"/>
    <w:rsid w:val="005E3041"/>
    <w:rsid w:val="005E4698"/>
    <w:rsid w:val="005F283D"/>
    <w:rsid w:val="005F545E"/>
    <w:rsid w:val="0060724A"/>
    <w:rsid w:val="00627FB7"/>
    <w:rsid w:val="00631A18"/>
    <w:rsid w:val="006373B9"/>
    <w:rsid w:val="00646489"/>
    <w:rsid w:val="006518E7"/>
    <w:rsid w:val="0065365E"/>
    <w:rsid w:val="00654924"/>
    <w:rsid w:val="0065563B"/>
    <w:rsid w:val="0066186F"/>
    <w:rsid w:val="00663DBD"/>
    <w:rsid w:val="00673F93"/>
    <w:rsid w:val="006860A3"/>
    <w:rsid w:val="00690ACA"/>
    <w:rsid w:val="006A34BD"/>
    <w:rsid w:val="006A5358"/>
    <w:rsid w:val="006B4662"/>
    <w:rsid w:val="006D6009"/>
    <w:rsid w:val="006E3705"/>
    <w:rsid w:val="006F0E90"/>
    <w:rsid w:val="00700521"/>
    <w:rsid w:val="00701F33"/>
    <w:rsid w:val="00702498"/>
    <w:rsid w:val="00713089"/>
    <w:rsid w:val="00745FE3"/>
    <w:rsid w:val="0075319F"/>
    <w:rsid w:val="00760535"/>
    <w:rsid w:val="007706B8"/>
    <w:rsid w:val="007726F8"/>
    <w:rsid w:val="00781927"/>
    <w:rsid w:val="007925CF"/>
    <w:rsid w:val="007930A8"/>
    <w:rsid w:val="007A06CE"/>
    <w:rsid w:val="007B1A3A"/>
    <w:rsid w:val="007C7CE5"/>
    <w:rsid w:val="007C7E56"/>
    <w:rsid w:val="007D49FF"/>
    <w:rsid w:val="007E2223"/>
    <w:rsid w:val="007E6053"/>
    <w:rsid w:val="007F2C8D"/>
    <w:rsid w:val="007F68F0"/>
    <w:rsid w:val="00800B11"/>
    <w:rsid w:val="008106C6"/>
    <w:rsid w:val="008278FA"/>
    <w:rsid w:val="008301DE"/>
    <w:rsid w:val="00833C17"/>
    <w:rsid w:val="008349D8"/>
    <w:rsid w:val="00847AB6"/>
    <w:rsid w:val="00851FBE"/>
    <w:rsid w:val="0086345F"/>
    <w:rsid w:val="00867CE2"/>
    <w:rsid w:val="00872C32"/>
    <w:rsid w:val="0087608F"/>
    <w:rsid w:val="00877561"/>
    <w:rsid w:val="00882041"/>
    <w:rsid w:val="00882EE3"/>
    <w:rsid w:val="00883FAD"/>
    <w:rsid w:val="00884BD6"/>
    <w:rsid w:val="00897115"/>
    <w:rsid w:val="008A27AF"/>
    <w:rsid w:val="008B2C77"/>
    <w:rsid w:val="008B6A1B"/>
    <w:rsid w:val="008C3480"/>
    <w:rsid w:val="008D251D"/>
    <w:rsid w:val="008D7550"/>
    <w:rsid w:val="008F37BB"/>
    <w:rsid w:val="008F4B15"/>
    <w:rsid w:val="00905897"/>
    <w:rsid w:val="00910D5F"/>
    <w:rsid w:val="0093459B"/>
    <w:rsid w:val="00934E13"/>
    <w:rsid w:val="00946BF4"/>
    <w:rsid w:val="009565D8"/>
    <w:rsid w:val="00974C5E"/>
    <w:rsid w:val="009808B0"/>
    <w:rsid w:val="0099561E"/>
    <w:rsid w:val="009B296A"/>
    <w:rsid w:val="009B4C3D"/>
    <w:rsid w:val="009B79D0"/>
    <w:rsid w:val="009C0D8A"/>
    <w:rsid w:val="009C46E6"/>
    <w:rsid w:val="009C62B8"/>
    <w:rsid w:val="009D7B91"/>
    <w:rsid w:val="009F6441"/>
    <w:rsid w:val="00A03949"/>
    <w:rsid w:val="00A05DD8"/>
    <w:rsid w:val="00A0748D"/>
    <w:rsid w:val="00A137C6"/>
    <w:rsid w:val="00A1537C"/>
    <w:rsid w:val="00A27FAF"/>
    <w:rsid w:val="00A42374"/>
    <w:rsid w:val="00A45D3E"/>
    <w:rsid w:val="00A54075"/>
    <w:rsid w:val="00A61000"/>
    <w:rsid w:val="00A676C5"/>
    <w:rsid w:val="00A7004D"/>
    <w:rsid w:val="00A74E58"/>
    <w:rsid w:val="00A87CFA"/>
    <w:rsid w:val="00AA01C0"/>
    <w:rsid w:val="00AC7494"/>
    <w:rsid w:val="00AE257B"/>
    <w:rsid w:val="00AE29B9"/>
    <w:rsid w:val="00AF4EC1"/>
    <w:rsid w:val="00AF5061"/>
    <w:rsid w:val="00AF6C09"/>
    <w:rsid w:val="00B00ADC"/>
    <w:rsid w:val="00B0489E"/>
    <w:rsid w:val="00B15F7B"/>
    <w:rsid w:val="00B52ECC"/>
    <w:rsid w:val="00B8459B"/>
    <w:rsid w:val="00B863AA"/>
    <w:rsid w:val="00BA4E80"/>
    <w:rsid w:val="00BC7BB4"/>
    <w:rsid w:val="00BD6280"/>
    <w:rsid w:val="00BE773D"/>
    <w:rsid w:val="00BF3885"/>
    <w:rsid w:val="00BF77F0"/>
    <w:rsid w:val="00C03FFB"/>
    <w:rsid w:val="00C07E3F"/>
    <w:rsid w:val="00C12319"/>
    <w:rsid w:val="00C30428"/>
    <w:rsid w:val="00C31AAC"/>
    <w:rsid w:val="00C40854"/>
    <w:rsid w:val="00C467C4"/>
    <w:rsid w:val="00C50BD1"/>
    <w:rsid w:val="00C5645C"/>
    <w:rsid w:val="00C60089"/>
    <w:rsid w:val="00C666CD"/>
    <w:rsid w:val="00C751D6"/>
    <w:rsid w:val="00C80A05"/>
    <w:rsid w:val="00C8159E"/>
    <w:rsid w:val="00C87A1A"/>
    <w:rsid w:val="00C913F6"/>
    <w:rsid w:val="00C947F6"/>
    <w:rsid w:val="00C9515A"/>
    <w:rsid w:val="00CA49F5"/>
    <w:rsid w:val="00CC2857"/>
    <w:rsid w:val="00CC525D"/>
    <w:rsid w:val="00CD0AB1"/>
    <w:rsid w:val="00CD128F"/>
    <w:rsid w:val="00CE581B"/>
    <w:rsid w:val="00CE68E7"/>
    <w:rsid w:val="00CF1E02"/>
    <w:rsid w:val="00CF530A"/>
    <w:rsid w:val="00CF69E2"/>
    <w:rsid w:val="00D03F8A"/>
    <w:rsid w:val="00D229BF"/>
    <w:rsid w:val="00D34E12"/>
    <w:rsid w:val="00D41E30"/>
    <w:rsid w:val="00D43E61"/>
    <w:rsid w:val="00D44449"/>
    <w:rsid w:val="00D47579"/>
    <w:rsid w:val="00DA061F"/>
    <w:rsid w:val="00DB5B65"/>
    <w:rsid w:val="00DC2784"/>
    <w:rsid w:val="00DC696D"/>
    <w:rsid w:val="00DF72EE"/>
    <w:rsid w:val="00E05127"/>
    <w:rsid w:val="00E05E18"/>
    <w:rsid w:val="00E133D3"/>
    <w:rsid w:val="00E1532F"/>
    <w:rsid w:val="00E35F8B"/>
    <w:rsid w:val="00E35FA0"/>
    <w:rsid w:val="00E606CC"/>
    <w:rsid w:val="00E635ED"/>
    <w:rsid w:val="00E80865"/>
    <w:rsid w:val="00E833FB"/>
    <w:rsid w:val="00E9304B"/>
    <w:rsid w:val="00EA0C92"/>
    <w:rsid w:val="00EA4CE4"/>
    <w:rsid w:val="00EA534D"/>
    <w:rsid w:val="00EB2F4E"/>
    <w:rsid w:val="00EB542B"/>
    <w:rsid w:val="00EB708D"/>
    <w:rsid w:val="00EC7B4F"/>
    <w:rsid w:val="00ED0193"/>
    <w:rsid w:val="00ED11A9"/>
    <w:rsid w:val="00ED1431"/>
    <w:rsid w:val="00EE0979"/>
    <w:rsid w:val="00EE0C7F"/>
    <w:rsid w:val="00EF0103"/>
    <w:rsid w:val="00EF40C2"/>
    <w:rsid w:val="00F02B36"/>
    <w:rsid w:val="00F0543E"/>
    <w:rsid w:val="00F128E0"/>
    <w:rsid w:val="00F13DED"/>
    <w:rsid w:val="00F3189E"/>
    <w:rsid w:val="00F3241B"/>
    <w:rsid w:val="00F55CF7"/>
    <w:rsid w:val="00F579C5"/>
    <w:rsid w:val="00F62DB0"/>
    <w:rsid w:val="00F819F4"/>
    <w:rsid w:val="00F85831"/>
    <w:rsid w:val="00F95894"/>
    <w:rsid w:val="00F96F63"/>
    <w:rsid w:val="00FA077F"/>
    <w:rsid w:val="00FB0663"/>
    <w:rsid w:val="00FC3D53"/>
    <w:rsid w:val="00FF1A5A"/>
    <w:rsid w:val="22B37D69"/>
    <w:rsid w:val="3F824A77"/>
    <w:rsid w:val="3FA330D9"/>
    <w:rsid w:val="5CD21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unhideWhenUsed/>
    <w:qFormat/>
    <w:uiPriority w:val="99"/>
    <w:pPr>
      <w:jc w:val="left"/>
    </w:pPr>
  </w:style>
  <w:style w:type="paragraph" w:styleId="6">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Body Text Indent 2"/>
    <w:basedOn w:val="1"/>
    <w:link w:val="26"/>
    <w:qFormat/>
    <w:uiPriority w:val="0"/>
    <w:pPr>
      <w:spacing w:after="120" w:line="480" w:lineRule="auto"/>
      <w:ind w:left="420" w:leftChars="200" w:hanging="357"/>
    </w:pPr>
    <w:rPr>
      <w:rFonts w:asciiTheme="minorHAnsi" w:hAnsiTheme="minorHAnsi" w:eastAsiaTheme="minorEastAsia" w:cstheme="minorBidi"/>
      <w:szCs w:val="22"/>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Subtitle"/>
    <w:basedOn w:val="1"/>
    <w:next w:val="1"/>
    <w:link w:val="28"/>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2">
    <w:name w:val="toc 2"/>
    <w:basedOn w:val="1"/>
    <w:next w:val="1"/>
    <w:autoRedefine/>
    <w:unhideWhenUsed/>
    <w:qFormat/>
    <w:uiPriority w:val="39"/>
    <w:pPr>
      <w:tabs>
        <w:tab w:val="right" w:leader="dot" w:pos="8296"/>
      </w:tabs>
      <w:spacing w:line="480" w:lineRule="exact"/>
    </w:pPr>
    <w:rPr>
      <w:rFonts w:ascii="宋体" w:hAnsi="宋体"/>
      <w:sz w:val="24"/>
    </w:rPr>
  </w:style>
  <w:style w:type="paragraph" w:styleId="13">
    <w:name w:val="Title"/>
    <w:basedOn w:val="1"/>
    <w:next w:val="1"/>
    <w:link w:val="24"/>
    <w:qFormat/>
    <w:uiPriority w:val="0"/>
    <w:pPr>
      <w:spacing w:before="240" w:after="60"/>
      <w:jc w:val="center"/>
      <w:outlineLvl w:val="0"/>
    </w:pPr>
    <w:rPr>
      <w:rFonts w:ascii="Cambria" w:hAnsi="Cambria"/>
      <w:b/>
      <w:bCs/>
      <w:kern w:val="0"/>
      <w:sz w:val="32"/>
      <w:szCs w:val="32"/>
    </w:rPr>
  </w:style>
  <w:style w:type="paragraph" w:styleId="14">
    <w:name w:val="annotation subject"/>
    <w:basedOn w:val="5"/>
    <w:next w:val="5"/>
    <w:link w:val="22"/>
    <w:semiHidden/>
    <w:unhideWhenUsed/>
    <w:qFormat/>
    <w:uiPriority w:val="99"/>
    <w:rPr>
      <w:b/>
      <w:bCs/>
    </w:r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文字 Char"/>
    <w:basedOn w:val="16"/>
    <w:link w:val="5"/>
    <w:qFormat/>
    <w:uiPriority w:val="99"/>
    <w:rPr>
      <w:rFonts w:ascii="Times New Roman" w:hAnsi="Times New Roman" w:eastAsia="宋体" w:cs="Times New Roman"/>
      <w:szCs w:val="24"/>
    </w:rPr>
  </w:style>
  <w:style w:type="character" w:customStyle="1" w:styleId="22">
    <w:name w:val="批注主题 Char"/>
    <w:basedOn w:val="21"/>
    <w:link w:val="14"/>
    <w:semiHidden/>
    <w:qFormat/>
    <w:uiPriority w:val="99"/>
    <w:rPr>
      <w:rFonts w:ascii="Times New Roman" w:hAnsi="Times New Roman" w:eastAsia="宋体" w:cs="Times New Roman"/>
      <w:b/>
      <w:bCs/>
      <w:szCs w:val="24"/>
    </w:rPr>
  </w:style>
  <w:style w:type="character" w:customStyle="1" w:styleId="23">
    <w:name w:val="标题 字符"/>
    <w:basedOn w:val="16"/>
    <w:qFormat/>
    <w:uiPriority w:val="10"/>
    <w:rPr>
      <w:rFonts w:asciiTheme="majorHAnsi" w:hAnsiTheme="majorHAnsi" w:eastAsiaTheme="majorEastAsia" w:cstheme="majorBidi"/>
      <w:b/>
      <w:bCs/>
      <w:sz w:val="32"/>
      <w:szCs w:val="32"/>
    </w:rPr>
  </w:style>
  <w:style w:type="character" w:customStyle="1" w:styleId="24">
    <w:name w:val="标题 Char"/>
    <w:link w:val="13"/>
    <w:qFormat/>
    <w:uiPriority w:val="0"/>
    <w:rPr>
      <w:rFonts w:ascii="Cambria" w:hAnsi="Cambria" w:eastAsia="宋体" w:cs="Times New Roman"/>
      <w:b/>
      <w:bCs/>
      <w:kern w:val="0"/>
      <w:sz w:val="32"/>
      <w:szCs w:val="32"/>
    </w:rPr>
  </w:style>
  <w:style w:type="paragraph" w:styleId="25">
    <w:name w:val="List Paragraph"/>
    <w:basedOn w:val="1"/>
    <w:qFormat/>
    <w:uiPriority w:val="34"/>
    <w:pPr>
      <w:ind w:firstLine="420" w:firstLineChars="200"/>
    </w:pPr>
  </w:style>
  <w:style w:type="character" w:customStyle="1" w:styleId="26">
    <w:name w:val="正文文本缩进 2 Char"/>
    <w:link w:val="7"/>
    <w:qFormat/>
    <w:uiPriority w:val="0"/>
  </w:style>
  <w:style w:type="character" w:customStyle="1" w:styleId="27">
    <w:name w:val="正文文本缩进 2 字符1"/>
    <w:basedOn w:val="16"/>
    <w:semiHidden/>
    <w:qFormat/>
    <w:uiPriority w:val="99"/>
    <w:rPr>
      <w:rFonts w:ascii="Times New Roman" w:hAnsi="Times New Roman" w:eastAsia="宋体" w:cs="Times New Roman"/>
      <w:szCs w:val="24"/>
    </w:rPr>
  </w:style>
  <w:style w:type="character" w:customStyle="1" w:styleId="28">
    <w:name w:val="副标题 Char"/>
    <w:basedOn w:val="16"/>
    <w:link w:val="11"/>
    <w:qFormat/>
    <w:uiPriority w:val="11"/>
    <w:rPr>
      <w:b/>
      <w:bCs/>
      <w:kern w:val="28"/>
      <w:sz w:val="32"/>
      <w:szCs w:val="32"/>
    </w:rPr>
  </w:style>
  <w:style w:type="character" w:customStyle="1" w:styleId="29">
    <w:name w:val="标题 2 Char"/>
    <w:basedOn w:val="16"/>
    <w:link w:val="3"/>
    <w:semiHidden/>
    <w:qFormat/>
    <w:uiPriority w:val="9"/>
    <w:rPr>
      <w:rFonts w:asciiTheme="majorHAnsi" w:hAnsiTheme="majorHAnsi" w:eastAsiaTheme="majorEastAsia" w:cstheme="majorBidi"/>
      <w:b/>
      <w:bCs/>
      <w:sz w:val="32"/>
      <w:szCs w:val="32"/>
    </w:rPr>
  </w:style>
  <w:style w:type="character" w:customStyle="1" w:styleId="30">
    <w:name w:val="标题 3 Char"/>
    <w:basedOn w:val="16"/>
    <w:link w:val="4"/>
    <w:semiHidden/>
    <w:qFormat/>
    <w:uiPriority w:val="9"/>
    <w:rPr>
      <w:rFonts w:ascii="Times New Roman" w:hAnsi="Times New Roman" w:eastAsia="宋体" w:cs="Times New Roman"/>
      <w:b/>
      <w:bCs/>
      <w:sz w:val="32"/>
      <w:szCs w:val="32"/>
    </w:rPr>
  </w:style>
  <w:style w:type="character" w:customStyle="1" w:styleId="31">
    <w:name w:val="标题 1 Char"/>
    <w:basedOn w:val="16"/>
    <w:link w:val="2"/>
    <w:qFormat/>
    <w:uiPriority w:val="9"/>
    <w:rPr>
      <w:rFonts w:ascii="Times New Roman" w:hAnsi="Times New Roman" w:eastAsia="宋体" w:cs="Times New Roman"/>
      <w:b/>
      <w:bCs/>
      <w:kern w:val="44"/>
      <w:sz w:val="44"/>
      <w:szCs w:val="44"/>
    </w:rPr>
  </w:style>
  <w:style w:type="paragraph" w:customStyle="1" w:styleId="3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33">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A29BB-AC48-430C-8D85-DC173399E82D}">
  <ds:schemaRefs/>
</ds:datastoreItem>
</file>

<file path=docProps/app.xml><?xml version="1.0" encoding="utf-8"?>
<Properties xmlns="http://schemas.openxmlformats.org/officeDocument/2006/extended-properties" xmlns:vt="http://schemas.openxmlformats.org/officeDocument/2006/docPropsVTypes">
  <Template>Normal</Template>
  <Pages>12</Pages>
  <Words>1031</Words>
  <Characters>5882</Characters>
  <Lines>49</Lines>
  <Paragraphs>13</Paragraphs>
  <TotalTime>0</TotalTime>
  <ScaleCrop>false</ScaleCrop>
  <LinksUpToDate>false</LinksUpToDate>
  <CharactersWithSpaces>6900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2025-08-01T03:32:00Z</dcterms:created>
  <dc:creator>张 礼莉</dc:creator>
  <cp:lastModifiedBy>李丽</cp:lastModifiedBy>
  <dcterms:modified xsi:type="dcterms:W3CDTF">2026-04-08T08:38:30Z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1ECD8C9776E04796B9D0B81D0EAE9BFA_13</vt:lpwstr>
  </property>
</Properties>
</file>