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ind w:firstLine="0" w:firstLineChars="0"/>
        <w:jc w:val="center"/>
        <w:rPr>
          <w:rFonts w:eastAsia="黑体" w:cs="Times New Roman"/>
          <w:sz w:val="52"/>
          <w:szCs w:val="52"/>
          <w:highlight w:val="none"/>
        </w:rPr>
      </w:pPr>
      <w:r>
        <w:rPr>
          <w:rFonts w:hint="eastAsia" w:eastAsia="黑体" w:cs="Times New Roman"/>
          <w:sz w:val="52"/>
          <w:szCs w:val="52"/>
          <w:highlight w:val="none"/>
        </w:rPr>
        <w:t>第</w:t>
      </w:r>
      <w:r>
        <w:rPr>
          <w:rFonts w:hint="eastAsia" w:eastAsia="黑体" w:cs="Times New Roman"/>
          <w:sz w:val="52"/>
          <w:szCs w:val="52"/>
          <w:highlight w:val="none"/>
          <w:lang w:val="en-US" w:eastAsia="zh-CN"/>
        </w:rPr>
        <w:t>十二</w:t>
      </w:r>
      <w:r>
        <w:rPr>
          <w:rFonts w:hint="eastAsia" w:eastAsia="黑体" w:cs="Times New Roman"/>
          <w:sz w:val="52"/>
          <w:szCs w:val="52"/>
          <w:highlight w:val="none"/>
        </w:rPr>
        <w:t>届</w:t>
      </w:r>
      <w:r>
        <w:rPr>
          <w:rFonts w:eastAsia="黑体" w:cs="Times New Roman"/>
          <w:sz w:val="52"/>
          <w:szCs w:val="52"/>
          <w:highlight w:val="none"/>
        </w:rPr>
        <w:t>直流输电与电力电子创新</w:t>
      </w:r>
      <w:r>
        <w:rPr>
          <w:rFonts w:hint="eastAsia" w:eastAsia="黑体" w:cs="Times New Roman"/>
          <w:sz w:val="52"/>
          <w:szCs w:val="52"/>
          <w:highlight w:val="none"/>
        </w:rPr>
        <w:t>杯</w:t>
      </w:r>
    </w:p>
    <w:p>
      <w:pPr>
        <w:widowControl/>
        <w:spacing w:line="240" w:lineRule="auto"/>
        <w:ind w:firstLine="0" w:firstLineChars="0"/>
        <w:jc w:val="center"/>
        <w:rPr>
          <w:rFonts w:eastAsia="黑体" w:cs="Times New Roman"/>
          <w:sz w:val="52"/>
          <w:szCs w:val="52"/>
          <w:highlight w:val="none"/>
        </w:rPr>
      </w:pPr>
      <w:r>
        <w:rPr>
          <w:rFonts w:eastAsia="黑体" w:cs="Times New Roman"/>
          <w:sz w:val="52"/>
          <w:szCs w:val="52"/>
          <w:highlight w:val="none"/>
        </w:rPr>
        <w:t>大赛</w:t>
      </w:r>
      <w:r>
        <w:rPr>
          <w:rFonts w:hint="eastAsia" w:eastAsia="黑体" w:cs="Times New Roman"/>
          <w:sz w:val="52"/>
          <w:szCs w:val="52"/>
          <w:highlight w:val="none"/>
        </w:rPr>
        <w:t>(202</w:t>
      </w:r>
      <w:r>
        <w:rPr>
          <w:rFonts w:hint="eastAsia" w:eastAsia="黑体" w:cs="Times New Roman"/>
          <w:sz w:val="52"/>
          <w:szCs w:val="52"/>
          <w:highlight w:val="none"/>
          <w:lang w:val="en-US" w:eastAsia="zh-CN"/>
        </w:rPr>
        <w:t>6</w:t>
      </w:r>
      <w:r>
        <w:rPr>
          <w:rFonts w:hint="eastAsia" w:eastAsia="黑体" w:cs="Times New Roman"/>
          <w:sz w:val="52"/>
          <w:szCs w:val="52"/>
          <w:highlight w:val="none"/>
        </w:rPr>
        <w:t>年)</w:t>
      </w:r>
      <w:r>
        <w:rPr>
          <w:rFonts w:eastAsia="黑体" w:cs="Times New Roman"/>
          <w:sz w:val="52"/>
          <w:szCs w:val="52"/>
          <w:highlight w:val="none"/>
        </w:rPr>
        <w:t>参赛作品文档要求</w:t>
      </w:r>
    </w:p>
    <w:p>
      <w:pPr>
        <w:widowControl/>
        <w:spacing w:line="240" w:lineRule="auto"/>
        <w:ind w:firstLine="0" w:firstLineChars="0"/>
        <w:rPr>
          <w:rFonts w:eastAsia="黑体" w:cs="Times New Roman"/>
          <w:sz w:val="28"/>
          <w:szCs w:val="28"/>
          <w:highlight w:val="none"/>
        </w:rPr>
      </w:pPr>
      <w:r>
        <w:rPr>
          <w:rFonts w:eastAsia="黑体" w:cs="Times New Roman"/>
          <w:sz w:val="28"/>
          <w:szCs w:val="28"/>
          <w:highlight w:val="none"/>
        </w:rPr>
        <w:t>一、基本要求</w:t>
      </w:r>
    </w:p>
    <w:p>
      <w:pPr>
        <w:widowControl/>
        <w:spacing w:before="156" w:beforeLines="50" w:after="156" w:afterLines="50"/>
        <w:ind w:left="480" w:leftChars="200" w:firstLine="0" w:firstLineChars="0"/>
        <w:rPr>
          <w:rFonts w:cs="Times New Roman" w:eastAsiaTheme="minorEastAsia"/>
          <w:szCs w:val="24"/>
          <w:highlight w:val="none"/>
        </w:rPr>
      </w:pPr>
      <w:r>
        <w:rPr>
          <w:rFonts w:cs="Times New Roman" w:eastAsiaTheme="minorEastAsia"/>
          <w:b/>
          <w:szCs w:val="24"/>
          <w:highlight w:val="none"/>
        </w:rPr>
        <w:t>语言</w:t>
      </w:r>
      <w:r>
        <w:rPr>
          <w:rFonts w:hint="eastAsia" w:cs="Times New Roman" w:eastAsiaTheme="minorEastAsia"/>
          <w:b/>
          <w:szCs w:val="24"/>
          <w:highlight w:val="none"/>
        </w:rPr>
        <w:t>：</w:t>
      </w:r>
      <w:r>
        <w:rPr>
          <w:rFonts w:cs="Times New Roman" w:eastAsiaTheme="minorEastAsia"/>
          <w:szCs w:val="24"/>
          <w:highlight w:val="none"/>
        </w:rPr>
        <w:t>以中文书写。</w:t>
      </w:r>
    </w:p>
    <w:p>
      <w:pPr>
        <w:widowControl/>
        <w:spacing w:before="156" w:beforeLines="50" w:after="156" w:afterLines="50"/>
        <w:ind w:left="2648" w:leftChars="200" w:hanging="2168" w:hangingChars="900"/>
        <w:rPr>
          <w:rFonts w:cs="Times New Roman" w:eastAsiaTheme="minorEastAsia"/>
          <w:szCs w:val="24"/>
          <w:highlight w:val="none"/>
        </w:rPr>
      </w:pPr>
      <w:r>
        <w:rPr>
          <w:rFonts w:cs="Times New Roman" w:eastAsiaTheme="minorEastAsia"/>
          <w:b/>
          <w:szCs w:val="24"/>
          <w:highlight w:val="none"/>
        </w:rPr>
        <w:t>长度</w:t>
      </w:r>
      <w:r>
        <w:rPr>
          <w:rFonts w:hint="eastAsia" w:cs="Times New Roman" w:eastAsiaTheme="minorEastAsia"/>
          <w:b/>
          <w:szCs w:val="24"/>
          <w:highlight w:val="none"/>
        </w:rPr>
        <w:t>：</w:t>
      </w:r>
      <w:r>
        <w:rPr>
          <w:rFonts w:cs="Times New Roman" w:eastAsiaTheme="minorEastAsia"/>
          <w:szCs w:val="24"/>
          <w:highlight w:val="none"/>
        </w:rPr>
        <w:t>不超过1</w:t>
      </w:r>
      <w:r>
        <w:rPr>
          <w:rFonts w:hint="eastAsia" w:cs="Times New Roman" w:eastAsiaTheme="minorEastAsia"/>
          <w:szCs w:val="24"/>
          <w:highlight w:val="none"/>
          <w:lang w:val="en-US" w:eastAsia="zh-CN"/>
        </w:rPr>
        <w:t>5</w:t>
      </w:r>
      <w:r>
        <w:rPr>
          <w:rFonts w:cs="Times New Roman" w:eastAsiaTheme="minorEastAsia"/>
          <w:szCs w:val="24"/>
          <w:highlight w:val="none"/>
        </w:rPr>
        <w:t>页A4纸</w:t>
      </w:r>
      <w:r>
        <w:rPr>
          <w:rFonts w:cs="Times New Roman" w:eastAsiaTheme="minorEastAsia"/>
          <w:szCs w:val="24"/>
          <w:highlight w:val="none"/>
        </w:rPr>
        <w:t>。</w:t>
      </w:r>
    </w:p>
    <w:p>
      <w:pPr>
        <w:widowControl/>
        <w:spacing w:before="156" w:beforeLines="50" w:after="156" w:afterLines="50"/>
        <w:ind w:left="2648" w:leftChars="200" w:hanging="2168" w:hangingChars="900"/>
        <w:rPr>
          <w:rFonts w:hint="default" w:eastAsia="宋体" w:cs="Times New Roman"/>
          <w:highlight w:val="none"/>
          <w:lang w:val="en-US" w:eastAsia="zh-CN"/>
        </w:rPr>
      </w:pPr>
      <w:r>
        <w:rPr>
          <w:rFonts w:hint="eastAsia" w:cs="Times New Roman" w:eastAsiaTheme="minorEastAsia"/>
          <w:b/>
          <w:szCs w:val="24"/>
          <w:highlight w:val="none"/>
          <w:lang w:val="en-US" w:eastAsia="zh-CN"/>
        </w:rPr>
        <w:t>匿名</w:t>
      </w:r>
      <w:r>
        <w:rPr>
          <w:rFonts w:hint="eastAsia" w:cs="Times New Roman" w:eastAsiaTheme="minorEastAsia"/>
          <w:b/>
          <w:szCs w:val="24"/>
          <w:highlight w:val="none"/>
        </w:rPr>
        <w:t>：</w:t>
      </w:r>
      <w:r>
        <w:rPr>
          <w:rFonts w:hint="eastAsia" w:cs="Times New Roman"/>
          <w:highlight w:val="none"/>
          <w:lang w:val="en-US" w:eastAsia="zh-CN"/>
        </w:rPr>
        <w:t>描述文档中不含参赛人员姓名及所在院校、单位等信息。</w:t>
      </w:r>
    </w:p>
    <w:p>
      <w:pPr>
        <w:widowControl/>
        <w:spacing w:before="156" w:beforeLines="50" w:after="156" w:afterLines="50"/>
        <w:ind w:left="1203" w:leftChars="200" w:hanging="723" w:hangingChars="300"/>
        <w:rPr>
          <w:rFonts w:hint="eastAsia" w:eastAsia="宋体" w:cs="Times New Roman"/>
          <w:b/>
          <w:szCs w:val="24"/>
          <w:highlight w:val="none"/>
          <w:lang w:eastAsia="zh-CN"/>
        </w:rPr>
      </w:pPr>
      <w:r>
        <w:rPr>
          <w:rFonts w:hint="eastAsia" w:cs="Times New Roman" w:eastAsiaTheme="minorEastAsia"/>
          <w:b/>
          <w:szCs w:val="24"/>
          <w:highlight w:val="none"/>
          <w:lang w:val="en-US" w:eastAsia="zh-CN"/>
        </w:rPr>
        <w:t>主题</w:t>
      </w:r>
      <w:r>
        <w:rPr>
          <w:rFonts w:hint="eastAsia" w:cs="Times New Roman" w:eastAsiaTheme="minorEastAsia"/>
          <w:b/>
          <w:szCs w:val="24"/>
          <w:highlight w:val="none"/>
        </w:rPr>
        <w:t>：</w:t>
      </w:r>
      <w:r>
        <w:rPr>
          <w:rFonts w:hint="eastAsia" w:cs="Times New Roman"/>
          <w:highlight w:val="none"/>
          <w:lang w:eastAsia="zh-CN"/>
        </w:rPr>
        <w:t>突破MMC拓扑架构的柔性直流输电新型换流器拓扑。</w:t>
      </w:r>
    </w:p>
    <w:p>
      <w:pPr>
        <w:widowControl/>
        <w:spacing w:before="156" w:beforeLines="50" w:after="156" w:afterLines="50"/>
        <w:ind w:left="1203" w:leftChars="200" w:hanging="723" w:hangingChars="300"/>
        <w:rPr>
          <w:rFonts w:cs="Times New Roman"/>
          <w:highlight w:val="none"/>
        </w:rPr>
      </w:pPr>
      <w:r>
        <w:rPr>
          <w:rFonts w:cs="Times New Roman" w:eastAsiaTheme="minorEastAsia"/>
          <w:b/>
          <w:szCs w:val="24"/>
          <w:highlight w:val="none"/>
        </w:rPr>
        <w:t>内容</w:t>
      </w:r>
      <w:r>
        <w:rPr>
          <w:rFonts w:hint="eastAsia" w:cs="Times New Roman" w:eastAsiaTheme="minorEastAsia"/>
          <w:b/>
          <w:szCs w:val="24"/>
          <w:highlight w:val="none"/>
        </w:rPr>
        <w:t>：</w:t>
      </w:r>
      <w:bookmarkStart w:id="0" w:name="_GoBack"/>
      <w:bookmarkEnd w:id="0"/>
      <w:r>
        <w:rPr>
          <w:rFonts w:hint="eastAsia" w:cs="Times New Roman"/>
          <w:highlight w:val="none"/>
        </w:rPr>
        <w:t>参赛人员围绕主题，通过但不限于电力电子器件创新、换流器拓扑重构等思路，提出突破MMC拓扑架构的柔性直流输电新型换流器拓扑，作品内容包括但不限于：应用场景分析、电路拓扑原理介绍、关键参数设计方法、控制保护策略研究、仿真试验验证、技术经济分析。应在同等直流电压和同等输电容量的基准下，开展所提方案与传统MMC换流器的技术经济对比分析，包括器件数量、电容用量、占地、成本等因素。</w:t>
      </w:r>
    </w:p>
    <w:p>
      <w:pPr>
        <w:widowControl/>
        <w:spacing w:before="156" w:beforeLines="50" w:after="156" w:afterLines="50"/>
        <w:ind w:left="2648" w:leftChars="200" w:hanging="2168" w:hangingChars="900"/>
        <w:rPr>
          <w:rFonts w:cs="Times New Roman"/>
          <w:highlight w:val="none"/>
        </w:rPr>
      </w:pPr>
      <w:r>
        <w:rPr>
          <w:rFonts w:hint="eastAsia" w:cs="Times New Roman" w:eastAsiaTheme="minorEastAsia"/>
          <w:b/>
          <w:szCs w:val="24"/>
          <w:highlight w:val="none"/>
        </w:rPr>
        <w:t>附件：</w:t>
      </w:r>
      <w:r>
        <w:rPr>
          <w:rFonts w:hint="eastAsia" w:cs="Times New Roman"/>
          <w:highlight w:val="none"/>
        </w:rPr>
        <w:t>相关专利证明。</w:t>
      </w:r>
    </w:p>
    <w:p>
      <w:pPr>
        <w:widowControl/>
        <w:spacing w:line="240" w:lineRule="auto"/>
        <w:ind w:firstLine="0" w:firstLineChars="0"/>
        <w:rPr>
          <w:rFonts w:eastAsia="黑体" w:cs="Times New Roman"/>
          <w:sz w:val="28"/>
          <w:szCs w:val="28"/>
          <w:highlight w:val="none"/>
        </w:rPr>
      </w:pPr>
      <w:r>
        <w:rPr>
          <w:rFonts w:eastAsia="黑体" w:cs="Times New Roman"/>
          <w:sz w:val="28"/>
          <w:szCs w:val="28"/>
          <w:highlight w:val="none"/>
        </w:rPr>
        <w:t>二、格式要求</w:t>
      </w:r>
    </w:p>
    <w:p>
      <w:pPr>
        <w:widowControl/>
        <w:spacing w:line="240" w:lineRule="auto"/>
        <w:ind w:firstLine="0" w:firstLineChars="0"/>
        <w:rPr>
          <w:rFonts w:eastAsia="黑体" w:cs="Times New Roman"/>
          <w:b/>
          <w:sz w:val="52"/>
          <w:szCs w:val="52"/>
          <w:highlight w:val="none"/>
        </w:rPr>
      </w:pPr>
      <w:r>
        <w:rPr>
          <w:rFonts w:cs="Times New Roman"/>
          <w:b/>
          <w:highlight w:val="none"/>
        </w:rPr>
        <w:t>1 字体和字号</w:t>
      </w:r>
    </w:p>
    <w:p>
      <w:pPr>
        <w:ind w:firstLine="480"/>
        <w:rPr>
          <w:rFonts w:cs="Times New Roman"/>
          <w:kern w:val="0"/>
          <w:highlight w:val="none"/>
        </w:rPr>
      </w:pPr>
      <w:r>
        <w:rPr>
          <w:rFonts w:hAnsi="宋体" w:cs="Times New Roman"/>
          <w:kern w:val="0"/>
          <w:highlight w:val="none"/>
        </w:rPr>
        <w:t>作品题目：二号黑体，居中</w:t>
      </w:r>
    </w:p>
    <w:p>
      <w:pPr>
        <w:ind w:firstLine="480"/>
        <w:rPr>
          <w:rFonts w:cs="Times New Roman"/>
          <w:kern w:val="0"/>
          <w:highlight w:val="none"/>
        </w:rPr>
      </w:pPr>
      <w:r>
        <w:rPr>
          <w:rFonts w:hAnsi="宋体" w:cs="Times New Roman"/>
          <w:kern w:val="0"/>
          <w:highlight w:val="none"/>
        </w:rPr>
        <w:t>各章标题：小二号黑体，居中</w:t>
      </w:r>
    </w:p>
    <w:p>
      <w:pPr>
        <w:ind w:firstLine="480"/>
        <w:rPr>
          <w:rFonts w:cs="Times New Roman"/>
          <w:kern w:val="0"/>
          <w:highlight w:val="none"/>
        </w:rPr>
      </w:pPr>
      <w:r>
        <w:rPr>
          <w:rFonts w:hAnsi="宋体" w:cs="Times New Roman"/>
          <w:kern w:val="0"/>
          <w:highlight w:val="none"/>
        </w:rPr>
        <w:t>各节一级标题：小三号黑体，居左</w:t>
      </w:r>
    </w:p>
    <w:p>
      <w:pPr>
        <w:ind w:firstLine="480"/>
        <w:rPr>
          <w:rFonts w:cs="Times New Roman"/>
          <w:kern w:val="0"/>
          <w:highlight w:val="none"/>
        </w:rPr>
      </w:pPr>
      <w:r>
        <w:rPr>
          <w:rFonts w:hAnsi="宋体" w:cs="Times New Roman"/>
          <w:kern w:val="0"/>
          <w:highlight w:val="none"/>
        </w:rPr>
        <w:t>各节二级标题：四号黑体，居左</w:t>
      </w:r>
    </w:p>
    <w:p>
      <w:pPr>
        <w:ind w:firstLine="480"/>
        <w:rPr>
          <w:rFonts w:cs="Times New Roman"/>
          <w:kern w:val="0"/>
          <w:highlight w:val="none"/>
        </w:rPr>
      </w:pPr>
      <w:r>
        <w:rPr>
          <w:rFonts w:hAnsi="宋体" w:cs="Times New Roman"/>
          <w:kern w:val="0"/>
          <w:highlight w:val="none"/>
        </w:rPr>
        <w:t>各节三级标题：小四号黑体，居左</w:t>
      </w:r>
    </w:p>
    <w:p>
      <w:pPr>
        <w:ind w:firstLine="480"/>
        <w:rPr>
          <w:rFonts w:cs="Times New Roman"/>
          <w:kern w:val="0"/>
          <w:highlight w:val="none"/>
        </w:rPr>
      </w:pPr>
      <w:r>
        <w:rPr>
          <w:rFonts w:hAnsi="宋体" w:cs="Times New Roman"/>
          <w:kern w:val="0"/>
          <w:highlight w:val="none"/>
        </w:rPr>
        <w:t>条、款、项标题：小四号黑体，居左</w:t>
      </w:r>
    </w:p>
    <w:p>
      <w:pPr>
        <w:ind w:firstLine="480"/>
        <w:rPr>
          <w:rFonts w:cs="Times New Roman"/>
          <w:kern w:val="0"/>
          <w:highlight w:val="none"/>
        </w:rPr>
      </w:pPr>
      <w:r>
        <w:rPr>
          <w:rFonts w:hAnsi="宋体" w:cs="Times New Roman"/>
          <w:kern w:val="0"/>
          <w:highlight w:val="none"/>
        </w:rPr>
        <w:t>正文：小四号宋体</w:t>
      </w:r>
    </w:p>
    <w:p>
      <w:pPr>
        <w:ind w:firstLine="480"/>
        <w:rPr>
          <w:rFonts w:cs="Times New Roman"/>
          <w:kern w:val="0"/>
          <w:highlight w:val="none"/>
        </w:rPr>
      </w:pPr>
      <w:r>
        <w:rPr>
          <w:rFonts w:hAnsi="宋体" w:cs="Times New Roman"/>
          <w:kern w:val="0"/>
          <w:highlight w:val="none"/>
        </w:rPr>
        <w:t>页眉：五号宋体，居中</w:t>
      </w:r>
    </w:p>
    <w:p>
      <w:pPr>
        <w:ind w:firstLine="480"/>
        <w:rPr>
          <w:rFonts w:cs="Times New Roman"/>
          <w:kern w:val="0"/>
          <w:highlight w:val="none"/>
        </w:rPr>
      </w:pPr>
      <w:r>
        <w:rPr>
          <w:rFonts w:hAnsi="宋体" w:cs="Times New Roman"/>
          <w:kern w:val="0"/>
          <w:highlight w:val="none"/>
        </w:rPr>
        <w:t>页码：五号宋体，居中</w:t>
      </w:r>
    </w:p>
    <w:p>
      <w:pPr>
        <w:ind w:firstLine="480"/>
        <w:rPr>
          <w:rFonts w:cs="Times New Roman"/>
          <w:kern w:val="0"/>
          <w:highlight w:val="none"/>
        </w:rPr>
      </w:pPr>
      <w:r>
        <w:rPr>
          <w:rFonts w:hAnsi="宋体" w:cs="Times New Roman"/>
          <w:kern w:val="0"/>
          <w:highlight w:val="none"/>
        </w:rPr>
        <w:t>数字和字母：</w:t>
      </w:r>
      <w:r>
        <w:rPr>
          <w:rFonts w:cs="Times New Roman"/>
          <w:kern w:val="0"/>
          <w:highlight w:val="none"/>
        </w:rPr>
        <w:t xml:space="preserve"> Times New Roman</w:t>
      </w:r>
      <w:r>
        <w:rPr>
          <w:rFonts w:hAnsi="宋体" w:cs="Times New Roman"/>
          <w:kern w:val="0"/>
          <w:highlight w:val="none"/>
        </w:rPr>
        <w:t>体</w:t>
      </w:r>
    </w:p>
    <w:p>
      <w:pPr>
        <w:ind w:firstLine="0" w:firstLineChars="0"/>
        <w:rPr>
          <w:rFonts w:cs="Times New Roman"/>
          <w:b/>
          <w:highlight w:val="none"/>
        </w:rPr>
      </w:pPr>
      <w:r>
        <w:rPr>
          <w:rFonts w:cs="Times New Roman"/>
          <w:b/>
          <w:highlight w:val="none"/>
        </w:rPr>
        <w:t>2 页面设置</w:t>
      </w:r>
    </w:p>
    <w:p>
      <w:pPr>
        <w:ind w:firstLine="0" w:firstLineChars="0"/>
        <w:rPr>
          <w:rFonts w:cs="Times New Roman"/>
          <w:b/>
          <w:highlight w:val="none"/>
        </w:rPr>
      </w:pPr>
      <w:r>
        <w:rPr>
          <w:rFonts w:cs="Times New Roman"/>
          <w:b/>
          <w:highlight w:val="none"/>
        </w:rPr>
        <w:t>2.1 页边距及行距</w:t>
      </w:r>
    </w:p>
    <w:p>
      <w:pPr>
        <w:ind w:firstLine="480"/>
        <w:rPr>
          <w:rFonts w:cs="Times New Roman"/>
          <w:kern w:val="0"/>
          <w:highlight w:val="none"/>
        </w:rPr>
      </w:pPr>
      <w:r>
        <w:rPr>
          <w:rFonts w:hAnsi="宋体" w:cs="Times New Roman"/>
          <w:kern w:val="0"/>
          <w:highlight w:val="none"/>
        </w:rPr>
        <w:t>页面边距</w:t>
      </w:r>
      <w:r>
        <w:rPr>
          <w:rFonts w:cs="Times New Roman" w:eastAsiaTheme="minorEastAsia"/>
          <w:szCs w:val="24"/>
          <w:highlight w:val="none"/>
        </w:rPr>
        <w:t>上下为2厘米，左右为3厘米。</w:t>
      </w:r>
    </w:p>
    <w:p>
      <w:pPr>
        <w:ind w:firstLine="480"/>
        <w:rPr>
          <w:rFonts w:cs="Times New Roman"/>
          <w:kern w:val="0"/>
          <w:highlight w:val="none"/>
        </w:rPr>
      </w:pPr>
      <w:r>
        <w:rPr>
          <w:rFonts w:hAnsi="宋体" w:cs="Times New Roman"/>
          <w:kern w:val="0"/>
          <w:highlight w:val="none"/>
        </w:rPr>
        <w:t>章、节、条三级标题为</w:t>
      </w:r>
      <w:r>
        <w:rPr>
          <w:rFonts w:cs="Times New Roman"/>
          <w:color w:val="000000"/>
          <w:highlight w:val="none"/>
        </w:rPr>
        <w:t>单倍</w:t>
      </w:r>
      <w:r>
        <w:rPr>
          <w:rFonts w:hAnsi="宋体" w:cs="Times New Roman"/>
          <w:kern w:val="0"/>
          <w:highlight w:val="none"/>
        </w:rPr>
        <w:t>行距，段前、段后各设为</w:t>
      </w:r>
      <w:r>
        <w:rPr>
          <w:rFonts w:cs="Times New Roman"/>
          <w:kern w:val="0"/>
          <w:highlight w:val="none"/>
        </w:rPr>
        <w:t>0.5</w:t>
      </w:r>
      <w:r>
        <w:rPr>
          <w:rFonts w:hAnsi="宋体" w:cs="Times New Roman"/>
          <w:kern w:val="0"/>
          <w:highlight w:val="none"/>
        </w:rPr>
        <w:t>行</w:t>
      </w:r>
      <w:r>
        <w:rPr>
          <w:rFonts w:cs="Times New Roman"/>
          <w:color w:val="000000"/>
          <w:spacing w:val="-8"/>
          <w:highlight w:val="none"/>
        </w:rPr>
        <w:t>（即前后各空0.5行）</w:t>
      </w:r>
    </w:p>
    <w:p>
      <w:pPr>
        <w:ind w:firstLine="480"/>
        <w:rPr>
          <w:rFonts w:cs="Times New Roman"/>
          <w:color w:val="000000"/>
          <w:highlight w:val="none"/>
        </w:rPr>
      </w:pPr>
      <w:r>
        <w:rPr>
          <w:rFonts w:cs="Times New Roman"/>
          <w:color w:val="000000"/>
          <w:highlight w:val="none"/>
        </w:rPr>
        <w:t>正文为双倍行距，</w:t>
      </w:r>
      <w:r>
        <w:rPr>
          <w:rFonts w:cs="Times New Roman"/>
          <w:color w:val="000000"/>
          <w:spacing w:val="-8"/>
          <w:highlight w:val="none"/>
        </w:rPr>
        <w:t>段前、段后无空行（即空0行）</w:t>
      </w:r>
    </w:p>
    <w:p>
      <w:pPr>
        <w:ind w:firstLine="0" w:firstLineChars="0"/>
        <w:rPr>
          <w:rFonts w:cs="Times New Roman"/>
          <w:b/>
          <w:highlight w:val="none"/>
        </w:rPr>
      </w:pPr>
      <w:r>
        <w:rPr>
          <w:rFonts w:cs="Times New Roman"/>
          <w:b/>
          <w:highlight w:val="none"/>
        </w:rPr>
        <w:t>2.2 页眉页脚</w:t>
      </w:r>
    </w:p>
    <w:p>
      <w:pPr>
        <w:ind w:firstLine="480"/>
        <w:rPr>
          <w:rFonts w:cs="Times New Roman"/>
          <w:color w:val="000000"/>
          <w:highlight w:val="none"/>
        </w:rPr>
      </w:pPr>
      <w:r>
        <w:rPr>
          <w:rFonts w:cs="Times New Roman"/>
          <w:color w:val="000000"/>
          <w:highlight w:val="none"/>
        </w:rPr>
        <w:t>页眉标注从主体部分（绪论、正文、结论）开始。页眉分奇、偶页标注，其中偶数页的页眉为</w:t>
      </w:r>
      <w:r>
        <w:rPr>
          <w:rFonts w:hint="eastAsia" w:cs="Times New Roman"/>
          <w:color w:val="000000"/>
          <w:highlight w:val="none"/>
          <w:u w:val="single"/>
        </w:rPr>
        <w:t>第</w:t>
      </w:r>
      <w:r>
        <w:rPr>
          <w:rFonts w:hint="eastAsia" w:cs="Times New Roman"/>
          <w:color w:val="000000"/>
          <w:highlight w:val="none"/>
          <w:u w:val="single"/>
          <w:lang w:val="en-US" w:eastAsia="zh-CN"/>
        </w:rPr>
        <w:t>十二</w:t>
      </w:r>
      <w:r>
        <w:rPr>
          <w:rFonts w:hint="eastAsia" w:cs="Times New Roman"/>
          <w:color w:val="000000"/>
          <w:highlight w:val="none"/>
          <w:u w:val="single"/>
        </w:rPr>
        <w:t>届</w:t>
      </w:r>
      <w:r>
        <w:rPr>
          <w:rFonts w:cs="Times New Roman"/>
          <w:color w:val="000000"/>
          <w:highlight w:val="none"/>
          <w:u w:val="single"/>
        </w:rPr>
        <w:t>直流输电与电力电子创新</w:t>
      </w:r>
      <w:r>
        <w:rPr>
          <w:rFonts w:hint="eastAsia" w:cs="Times New Roman"/>
          <w:color w:val="000000"/>
          <w:highlight w:val="none"/>
          <w:u w:val="single"/>
        </w:rPr>
        <w:t>杯</w:t>
      </w:r>
      <w:r>
        <w:rPr>
          <w:rFonts w:cs="Times New Roman"/>
          <w:color w:val="000000"/>
          <w:highlight w:val="none"/>
          <w:u w:val="single"/>
        </w:rPr>
        <w:t>大赛</w:t>
      </w:r>
      <w:r>
        <w:rPr>
          <w:rFonts w:hint="eastAsia" w:cs="Times New Roman"/>
          <w:color w:val="000000"/>
          <w:highlight w:val="none"/>
          <w:u w:val="single"/>
        </w:rPr>
        <w:t>(20</w:t>
      </w:r>
      <w:r>
        <w:rPr>
          <w:rFonts w:cs="Times New Roman"/>
          <w:color w:val="000000"/>
          <w:highlight w:val="none"/>
          <w:u w:val="single"/>
        </w:rPr>
        <w:t>2</w:t>
      </w:r>
      <w:r>
        <w:rPr>
          <w:rFonts w:hint="eastAsia" w:cs="Times New Roman"/>
          <w:color w:val="000000"/>
          <w:highlight w:val="none"/>
          <w:u w:val="single"/>
          <w:lang w:val="en-US" w:eastAsia="zh-CN"/>
        </w:rPr>
        <w:t>6</w:t>
      </w:r>
      <w:r>
        <w:rPr>
          <w:rFonts w:cs="Times New Roman"/>
          <w:color w:val="000000"/>
          <w:highlight w:val="none"/>
          <w:u w:val="single"/>
        </w:rPr>
        <w:t>年</w:t>
      </w:r>
      <w:r>
        <w:rPr>
          <w:rFonts w:hint="eastAsia" w:cs="Times New Roman"/>
          <w:color w:val="000000"/>
          <w:highlight w:val="none"/>
          <w:u w:val="single"/>
        </w:rPr>
        <w:t>)</w:t>
      </w:r>
      <w:r>
        <w:rPr>
          <w:rFonts w:cs="Times New Roman"/>
          <w:color w:val="000000"/>
          <w:highlight w:val="none"/>
        </w:rPr>
        <w:t>；奇数页的页眉为作品题目，例如：</w:t>
      </w:r>
      <w:r>
        <w:rPr>
          <w:rFonts w:hint="eastAsia" w:cs="Times New Roman"/>
          <w:highlight w:val="none"/>
        </w:rPr>
        <w:t>基于柔性直流的新能源汇送系统构建技术</w:t>
      </w:r>
      <w:r>
        <w:rPr>
          <w:rFonts w:cs="Times New Roman"/>
          <w:color w:val="000000"/>
          <w:highlight w:val="none"/>
        </w:rPr>
        <w:t>。页眉的上边距为15mm，在版心上边线加一行1.5磅粗的实线，其上居中打印页眉；页脚的下边距为15mm。</w:t>
      </w:r>
    </w:p>
    <w:p>
      <w:pPr>
        <w:ind w:firstLine="0" w:firstLineChars="0"/>
        <w:rPr>
          <w:rFonts w:cs="Times New Roman"/>
          <w:b/>
          <w:highlight w:val="none"/>
        </w:rPr>
      </w:pPr>
      <w:r>
        <w:rPr>
          <w:rFonts w:cs="Times New Roman"/>
          <w:b/>
          <w:highlight w:val="none"/>
        </w:rPr>
        <w:t>2.3页码</w:t>
      </w:r>
    </w:p>
    <w:p>
      <w:pPr>
        <w:ind w:firstLine="480"/>
        <w:rPr>
          <w:rFonts w:cs="Times New Roman"/>
          <w:color w:val="000000"/>
          <w:highlight w:val="none"/>
        </w:rPr>
      </w:pPr>
      <w:r>
        <w:rPr>
          <w:rFonts w:cs="Times New Roman"/>
          <w:color w:val="000000"/>
          <w:highlight w:val="none"/>
        </w:rPr>
        <w:t>页码从主体部分（</w:t>
      </w:r>
      <w:r>
        <w:rPr>
          <w:rFonts w:hint="eastAsia" w:cs="Times New Roman"/>
          <w:color w:val="000000"/>
          <w:highlight w:val="none"/>
        </w:rPr>
        <w:t>例如：</w:t>
      </w:r>
      <w:r>
        <w:rPr>
          <w:rFonts w:hint="eastAsia" w:cs="Times New Roman"/>
          <w:highlight w:val="none"/>
        </w:rPr>
        <w:t>电路拓扑原理介绍、关键参数设计方法、控制保护策略、装备研制验证、技术经济分析</w:t>
      </w:r>
      <w:r>
        <w:rPr>
          <w:rFonts w:hint="eastAsia" w:cs="Times New Roman"/>
          <w:highlight w:val="none"/>
          <w:lang w:eastAsia="zh-CN"/>
        </w:rPr>
        <w:t>、</w:t>
      </w:r>
      <w:r>
        <w:rPr>
          <w:rFonts w:hint="eastAsia" w:cs="Times New Roman"/>
          <w:highlight w:val="none"/>
        </w:rPr>
        <w:t>总结</w:t>
      </w:r>
      <w:r>
        <w:rPr>
          <w:rFonts w:cs="Times New Roman"/>
          <w:color w:val="000000"/>
          <w:highlight w:val="none"/>
        </w:rPr>
        <w:t>）开始，直至</w:t>
      </w:r>
      <w:r>
        <w:rPr>
          <w:rFonts w:hint="eastAsia" w:cs="Times New Roman"/>
          <w:color w:val="000000"/>
          <w:highlight w:val="none"/>
        </w:rPr>
        <w:t>“</w:t>
      </w:r>
      <w:r>
        <w:rPr>
          <w:rFonts w:cs="Times New Roman"/>
          <w:color w:val="000000"/>
          <w:highlight w:val="none"/>
        </w:rPr>
        <w:t>参考文献、附录</w:t>
      </w:r>
      <w:r>
        <w:rPr>
          <w:rFonts w:hint="eastAsia" w:cs="Times New Roman"/>
          <w:color w:val="000000"/>
          <w:highlight w:val="none"/>
        </w:rPr>
        <w:t>”</w:t>
      </w:r>
      <w:r>
        <w:rPr>
          <w:rFonts w:cs="Times New Roman"/>
          <w:color w:val="000000"/>
          <w:highlight w:val="none"/>
        </w:rPr>
        <w:t>结束，用五号阿拉伯数字编连续码，页码位于页脚居中。</w:t>
      </w:r>
    </w:p>
    <w:p>
      <w:pPr>
        <w:ind w:firstLine="440"/>
        <w:rPr>
          <w:rFonts w:cs="Times New Roman"/>
          <w:color w:val="000000"/>
          <w:highlight w:val="none"/>
        </w:rPr>
      </w:pPr>
      <w:r>
        <w:rPr>
          <w:rFonts w:cs="Times New Roman"/>
          <w:color w:val="000000"/>
          <w:spacing w:val="-10"/>
          <w:highlight w:val="none"/>
        </w:rPr>
        <w:t>摘要、目录、</w:t>
      </w:r>
      <w:r>
        <w:rPr>
          <w:rFonts w:cs="Times New Roman"/>
          <w:color w:val="000000"/>
          <w:highlight w:val="none"/>
        </w:rPr>
        <w:t>图表清单、主要符号表</w:t>
      </w:r>
      <w:r>
        <w:rPr>
          <w:rFonts w:cs="Times New Roman"/>
          <w:color w:val="000000"/>
          <w:spacing w:val="-10"/>
          <w:highlight w:val="none"/>
        </w:rPr>
        <w:t>用</w:t>
      </w:r>
      <w:r>
        <w:rPr>
          <w:rFonts w:cs="Times New Roman"/>
          <w:color w:val="000000"/>
          <w:highlight w:val="none"/>
        </w:rPr>
        <w:t>五号罗马数字编连续码，页码位于页脚居中。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28095737"/>
    </w:sdtPr>
    <w:sdtContent>
      <w:sdt>
        <w:sdtPr>
          <w:id w:val="-1669238322"/>
        </w:sdtPr>
        <w:sdtContent>
          <w:p>
            <w:pPr>
              <w:pStyle w:val="7"/>
              <w:ind w:firstLine="480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1YjczYThlNjA4YWJmNDcwNDJmYzcwYjU2ZjJkYTUifQ=="/>
  </w:docVars>
  <w:rsids>
    <w:rsidRoot w:val="00154D79"/>
    <w:rsid w:val="00006039"/>
    <w:rsid w:val="00006A8D"/>
    <w:rsid w:val="00010A8A"/>
    <w:rsid w:val="00010E21"/>
    <w:rsid w:val="000118DD"/>
    <w:rsid w:val="00013713"/>
    <w:rsid w:val="000165AA"/>
    <w:rsid w:val="00020757"/>
    <w:rsid w:val="00035A69"/>
    <w:rsid w:val="00040081"/>
    <w:rsid w:val="000407BE"/>
    <w:rsid w:val="00047740"/>
    <w:rsid w:val="00051BF8"/>
    <w:rsid w:val="00061CF2"/>
    <w:rsid w:val="00064C4D"/>
    <w:rsid w:val="00064EFB"/>
    <w:rsid w:val="00065766"/>
    <w:rsid w:val="00066A51"/>
    <w:rsid w:val="000735D1"/>
    <w:rsid w:val="0007440E"/>
    <w:rsid w:val="00074477"/>
    <w:rsid w:val="00084D4D"/>
    <w:rsid w:val="00084F61"/>
    <w:rsid w:val="00084F91"/>
    <w:rsid w:val="000865BB"/>
    <w:rsid w:val="0008704E"/>
    <w:rsid w:val="000938F7"/>
    <w:rsid w:val="00093A66"/>
    <w:rsid w:val="00094CB9"/>
    <w:rsid w:val="000958D6"/>
    <w:rsid w:val="000A07E4"/>
    <w:rsid w:val="000A1186"/>
    <w:rsid w:val="000A44EB"/>
    <w:rsid w:val="000B09DB"/>
    <w:rsid w:val="000B09F5"/>
    <w:rsid w:val="000C10F2"/>
    <w:rsid w:val="000C2784"/>
    <w:rsid w:val="000C2C37"/>
    <w:rsid w:val="000D400D"/>
    <w:rsid w:val="000D47D0"/>
    <w:rsid w:val="000D62C7"/>
    <w:rsid w:val="000D707C"/>
    <w:rsid w:val="000E011A"/>
    <w:rsid w:val="000E09C8"/>
    <w:rsid w:val="000E0C4E"/>
    <w:rsid w:val="000E3A86"/>
    <w:rsid w:val="000F0B45"/>
    <w:rsid w:val="000F2CFD"/>
    <w:rsid w:val="000F6559"/>
    <w:rsid w:val="000F656B"/>
    <w:rsid w:val="00113A6F"/>
    <w:rsid w:val="00114246"/>
    <w:rsid w:val="00117F2B"/>
    <w:rsid w:val="001246EC"/>
    <w:rsid w:val="00124907"/>
    <w:rsid w:val="001275DD"/>
    <w:rsid w:val="001305C7"/>
    <w:rsid w:val="00131829"/>
    <w:rsid w:val="00140C56"/>
    <w:rsid w:val="001515C8"/>
    <w:rsid w:val="00152CA0"/>
    <w:rsid w:val="00152F14"/>
    <w:rsid w:val="00154D79"/>
    <w:rsid w:val="00166A6A"/>
    <w:rsid w:val="00166C1A"/>
    <w:rsid w:val="00166C52"/>
    <w:rsid w:val="00167041"/>
    <w:rsid w:val="00176D4A"/>
    <w:rsid w:val="001837C0"/>
    <w:rsid w:val="0019003A"/>
    <w:rsid w:val="0019092F"/>
    <w:rsid w:val="001914C9"/>
    <w:rsid w:val="00194257"/>
    <w:rsid w:val="00195387"/>
    <w:rsid w:val="00195727"/>
    <w:rsid w:val="001A5029"/>
    <w:rsid w:val="001A5157"/>
    <w:rsid w:val="001B13A1"/>
    <w:rsid w:val="001B3B5A"/>
    <w:rsid w:val="001B47B2"/>
    <w:rsid w:val="001C5F87"/>
    <w:rsid w:val="001C748F"/>
    <w:rsid w:val="001C7D61"/>
    <w:rsid w:val="001C7EC2"/>
    <w:rsid w:val="001D065F"/>
    <w:rsid w:val="001D464A"/>
    <w:rsid w:val="00212A72"/>
    <w:rsid w:val="002274B5"/>
    <w:rsid w:val="002352E6"/>
    <w:rsid w:val="0023625F"/>
    <w:rsid w:val="0023683F"/>
    <w:rsid w:val="00240865"/>
    <w:rsid w:val="00242592"/>
    <w:rsid w:val="002451B1"/>
    <w:rsid w:val="00250BFA"/>
    <w:rsid w:val="0025124E"/>
    <w:rsid w:val="00257A01"/>
    <w:rsid w:val="002602EB"/>
    <w:rsid w:val="00263FF4"/>
    <w:rsid w:val="00264DB3"/>
    <w:rsid w:val="002651B5"/>
    <w:rsid w:val="00266728"/>
    <w:rsid w:val="00267BEC"/>
    <w:rsid w:val="002869C5"/>
    <w:rsid w:val="002A1C93"/>
    <w:rsid w:val="002A2AB5"/>
    <w:rsid w:val="002B1B8F"/>
    <w:rsid w:val="002B4A17"/>
    <w:rsid w:val="002B7CC5"/>
    <w:rsid w:val="002C3FDB"/>
    <w:rsid w:val="002C6EBC"/>
    <w:rsid w:val="002D0F5B"/>
    <w:rsid w:val="002D1AF4"/>
    <w:rsid w:val="002E029C"/>
    <w:rsid w:val="002F3150"/>
    <w:rsid w:val="00304BAC"/>
    <w:rsid w:val="00304FFB"/>
    <w:rsid w:val="00305D95"/>
    <w:rsid w:val="003110D0"/>
    <w:rsid w:val="00312161"/>
    <w:rsid w:val="003126EB"/>
    <w:rsid w:val="003178C5"/>
    <w:rsid w:val="00317FDD"/>
    <w:rsid w:val="003240D8"/>
    <w:rsid w:val="00331070"/>
    <w:rsid w:val="00335A9E"/>
    <w:rsid w:val="00340536"/>
    <w:rsid w:val="00342290"/>
    <w:rsid w:val="00352D9C"/>
    <w:rsid w:val="00353026"/>
    <w:rsid w:val="003601F1"/>
    <w:rsid w:val="00365C31"/>
    <w:rsid w:val="0036608F"/>
    <w:rsid w:val="00370FFE"/>
    <w:rsid w:val="00373FB3"/>
    <w:rsid w:val="003773CF"/>
    <w:rsid w:val="0038211C"/>
    <w:rsid w:val="003831B0"/>
    <w:rsid w:val="00383981"/>
    <w:rsid w:val="00392FD4"/>
    <w:rsid w:val="003A085C"/>
    <w:rsid w:val="003A2014"/>
    <w:rsid w:val="003A536D"/>
    <w:rsid w:val="003A6720"/>
    <w:rsid w:val="003B15A4"/>
    <w:rsid w:val="003B1A51"/>
    <w:rsid w:val="003B3B61"/>
    <w:rsid w:val="003B3D1A"/>
    <w:rsid w:val="003B4685"/>
    <w:rsid w:val="003B7BCB"/>
    <w:rsid w:val="003C0B64"/>
    <w:rsid w:val="003C33B0"/>
    <w:rsid w:val="003C5340"/>
    <w:rsid w:val="003C77CE"/>
    <w:rsid w:val="003C77D7"/>
    <w:rsid w:val="003E24E5"/>
    <w:rsid w:val="003E339E"/>
    <w:rsid w:val="003E3BA4"/>
    <w:rsid w:val="003F0AFD"/>
    <w:rsid w:val="003F5606"/>
    <w:rsid w:val="003F6352"/>
    <w:rsid w:val="00402853"/>
    <w:rsid w:val="004031A1"/>
    <w:rsid w:val="00405236"/>
    <w:rsid w:val="00405792"/>
    <w:rsid w:val="00407AE8"/>
    <w:rsid w:val="00412137"/>
    <w:rsid w:val="004122E1"/>
    <w:rsid w:val="00420357"/>
    <w:rsid w:val="004312A1"/>
    <w:rsid w:val="004322B9"/>
    <w:rsid w:val="004322D6"/>
    <w:rsid w:val="00433756"/>
    <w:rsid w:val="00434202"/>
    <w:rsid w:val="00442935"/>
    <w:rsid w:val="00442A2B"/>
    <w:rsid w:val="00446219"/>
    <w:rsid w:val="0044673C"/>
    <w:rsid w:val="00446F86"/>
    <w:rsid w:val="004503BC"/>
    <w:rsid w:val="00452640"/>
    <w:rsid w:val="00463637"/>
    <w:rsid w:val="004649FF"/>
    <w:rsid w:val="0046602A"/>
    <w:rsid w:val="00467F89"/>
    <w:rsid w:val="004706A2"/>
    <w:rsid w:val="00477274"/>
    <w:rsid w:val="00477DA4"/>
    <w:rsid w:val="004804F6"/>
    <w:rsid w:val="00481155"/>
    <w:rsid w:val="00481E39"/>
    <w:rsid w:val="0048293D"/>
    <w:rsid w:val="004A6A20"/>
    <w:rsid w:val="004A6D2F"/>
    <w:rsid w:val="004A7192"/>
    <w:rsid w:val="004B4539"/>
    <w:rsid w:val="004B5C5D"/>
    <w:rsid w:val="004B75A2"/>
    <w:rsid w:val="004C0F7B"/>
    <w:rsid w:val="004C7B1C"/>
    <w:rsid w:val="004E33D7"/>
    <w:rsid w:val="004E4FFC"/>
    <w:rsid w:val="004F4DA4"/>
    <w:rsid w:val="005024A5"/>
    <w:rsid w:val="005109D6"/>
    <w:rsid w:val="00511F20"/>
    <w:rsid w:val="00512B7A"/>
    <w:rsid w:val="0051329C"/>
    <w:rsid w:val="00515D26"/>
    <w:rsid w:val="00523244"/>
    <w:rsid w:val="00524E91"/>
    <w:rsid w:val="00526435"/>
    <w:rsid w:val="005302E1"/>
    <w:rsid w:val="00531080"/>
    <w:rsid w:val="005348D2"/>
    <w:rsid w:val="00542D4D"/>
    <w:rsid w:val="00542E2E"/>
    <w:rsid w:val="005474AD"/>
    <w:rsid w:val="00547DCC"/>
    <w:rsid w:val="00550B1F"/>
    <w:rsid w:val="00551546"/>
    <w:rsid w:val="0055260F"/>
    <w:rsid w:val="00554E82"/>
    <w:rsid w:val="005607C3"/>
    <w:rsid w:val="005634A5"/>
    <w:rsid w:val="00567A6A"/>
    <w:rsid w:val="00567D69"/>
    <w:rsid w:val="00567F48"/>
    <w:rsid w:val="005707CA"/>
    <w:rsid w:val="005718A0"/>
    <w:rsid w:val="00572BDD"/>
    <w:rsid w:val="00585E81"/>
    <w:rsid w:val="005A044C"/>
    <w:rsid w:val="005A0AD3"/>
    <w:rsid w:val="005A2A1B"/>
    <w:rsid w:val="005B1AD8"/>
    <w:rsid w:val="005B3718"/>
    <w:rsid w:val="005C135C"/>
    <w:rsid w:val="005C1BD4"/>
    <w:rsid w:val="005C3F09"/>
    <w:rsid w:val="005C3F86"/>
    <w:rsid w:val="005C5BA7"/>
    <w:rsid w:val="005D00E5"/>
    <w:rsid w:val="005D5D38"/>
    <w:rsid w:val="005E0094"/>
    <w:rsid w:val="005F25AE"/>
    <w:rsid w:val="005F5980"/>
    <w:rsid w:val="005F635A"/>
    <w:rsid w:val="005F6D63"/>
    <w:rsid w:val="005F7E1E"/>
    <w:rsid w:val="0060084E"/>
    <w:rsid w:val="0060188B"/>
    <w:rsid w:val="00604067"/>
    <w:rsid w:val="00604D8B"/>
    <w:rsid w:val="0060581F"/>
    <w:rsid w:val="00606A7F"/>
    <w:rsid w:val="00610C3D"/>
    <w:rsid w:val="00612B51"/>
    <w:rsid w:val="00613E3B"/>
    <w:rsid w:val="00615C6F"/>
    <w:rsid w:val="00621632"/>
    <w:rsid w:val="00622DB0"/>
    <w:rsid w:val="0062452B"/>
    <w:rsid w:val="00626F4B"/>
    <w:rsid w:val="0063417E"/>
    <w:rsid w:val="00637B66"/>
    <w:rsid w:val="006468EA"/>
    <w:rsid w:val="006509F8"/>
    <w:rsid w:val="0065359A"/>
    <w:rsid w:val="006611ED"/>
    <w:rsid w:val="00662B61"/>
    <w:rsid w:val="00662D0E"/>
    <w:rsid w:val="00663942"/>
    <w:rsid w:val="006672B8"/>
    <w:rsid w:val="0066733B"/>
    <w:rsid w:val="00674EA8"/>
    <w:rsid w:val="00681BF2"/>
    <w:rsid w:val="0068208D"/>
    <w:rsid w:val="0068408C"/>
    <w:rsid w:val="00684231"/>
    <w:rsid w:val="00685AA8"/>
    <w:rsid w:val="00687811"/>
    <w:rsid w:val="00687D9F"/>
    <w:rsid w:val="00693F8D"/>
    <w:rsid w:val="006963D3"/>
    <w:rsid w:val="006A3563"/>
    <w:rsid w:val="006B4886"/>
    <w:rsid w:val="006B5AD7"/>
    <w:rsid w:val="006C68FE"/>
    <w:rsid w:val="006D0B3F"/>
    <w:rsid w:val="006E1541"/>
    <w:rsid w:val="006E2C37"/>
    <w:rsid w:val="006E376F"/>
    <w:rsid w:val="006E447D"/>
    <w:rsid w:val="006E46FA"/>
    <w:rsid w:val="006E5AAB"/>
    <w:rsid w:val="006F15EF"/>
    <w:rsid w:val="006F22F5"/>
    <w:rsid w:val="006F3499"/>
    <w:rsid w:val="006F7204"/>
    <w:rsid w:val="007036A0"/>
    <w:rsid w:val="00710D95"/>
    <w:rsid w:val="00713469"/>
    <w:rsid w:val="0071447C"/>
    <w:rsid w:val="00715C03"/>
    <w:rsid w:val="007325A4"/>
    <w:rsid w:val="007406BC"/>
    <w:rsid w:val="0074198F"/>
    <w:rsid w:val="00752096"/>
    <w:rsid w:val="007530B0"/>
    <w:rsid w:val="00754B5A"/>
    <w:rsid w:val="0076338C"/>
    <w:rsid w:val="00763F7B"/>
    <w:rsid w:val="007650D5"/>
    <w:rsid w:val="00765E31"/>
    <w:rsid w:val="0077409D"/>
    <w:rsid w:val="00780426"/>
    <w:rsid w:val="00783638"/>
    <w:rsid w:val="00791DBC"/>
    <w:rsid w:val="007937E5"/>
    <w:rsid w:val="007956D5"/>
    <w:rsid w:val="00797754"/>
    <w:rsid w:val="00797F35"/>
    <w:rsid w:val="007A2201"/>
    <w:rsid w:val="007A35F8"/>
    <w:rsid w:val="007A4FA0"/>
    <w:rsid w:val="007A5C82"/>
    <w:rsid w:val="007B3C4D"/>
    <w:rsid w:val="007B4643"/>
    <w:rsid w:val="007C31BE"/>
    <w:rsid w:val="007C5E05"/>
    <w:rsid w:val="007C66CE"/>
    <w:rsid w:val="007D18AC"/>
    <w:rsid w:val="007D250B"/>
    <w:rsid w:val="007D7D85"/>
    <w:rsid w:val="007E2B05"/>
    <w:rsid w:val="007E56D5"/>
    <w:rsid w:val="00801284"/>
    <w:rsid w:val="008022B1"/>
    <w:rsid w:val="008032BA"/>
    <w:rsid w:val="008038FC"/>
    <w:rsid w:val="008046EC"/>
    <w:rsid w:val="00806FD7"/>
    <w:rsid w:val="0080786F"/>
    <w:rsid w:val="00810133"/>
    <w:rsid w:val="00814324"/>
    <w:rsid w:val="00814665"/>
    <w:rsid w:val="00821311"/>
    <w:rsid w:val="00821B14"/>
    <w:rsid w:val="00826681"/>
    <w:rsid w:val="00832209"/>
    <w:rsid w:val="008359CF"/>
    <w:rsid w:val="00841ECD"/>
    <w:rsid w:val="00842533"/>
    <w:rsid w:val="00846752"/>
    <w:rsid w:val="008521E9"/>
    <w:rsid w:val="008551D2"/>
    <w:rsid w:val="00870D6A"/>
    <w:rsid w:val="0088573F"/>
    <w:rsid w:val="00886C63"/>
    <w:rsid w:val="00890332"/>
    <w:rsid w:val="00892A9F"/>
    <w:rsid w:val="00892CE1"/>
    <w:rsid w:val="00892FB8"/>
    <w:rsid w:val="00897A84"/>
    <w:rsid w:val="008A3761"/>
    <w:rsid w:val="008B36B0"/>
    <w:rsid w:val="008B511C"/>
    <w:rsid w:val="008B60A6"/>
    <w:rsid w:val="008B6D90"/>
    <w:rsid w:val="008C049A"/>
    <w:rsid w:val="008C28D3"/>
    <w:rsid w:val="008D267F"/>
    <w:rsid w:val="008E0462"/>
    <w:rsid w:val="008F618F"/>
    <w:rsid w:val="008F7827"/>
    <w:rsid w:val="00901671"/>
    <w:rsid w:val="00906CE7"/>
    <w:rsid w:val="00910F08"/>
    <w:rsid w:val="00915C68"/>
    <w:rsid w:val="0091737B"/>
    <w:rsid w:val="009222A7"/>
    <w:rsid w:val="00924AE7"/>
    <w:rsid w:val="009250C6"/>
    <w:rsid w:val="0092699E"/>
    <w:rsid w:val="00935094"/>
    <w:rsid w:val="00936E20"/>
    <w:rsid w:val="0093717B"/>
    <w:rsid w:val="00942985"/>
    <w:rsid w:val="00945DA4"/>
    <w:rsid w:val="0094708A"/>
    <w:rsid w:val="00950F81"/>
    <w:rsid w:val="009516FF"/>
    <w:rsid w:val="0095532E"/>
    <w:rsid w:val="0095605F"/>
    <w:rsid w:val="0096369D"/>
    <w:rsid w:val="00964366"/>
    <w:rsid w:val="009650C9"/>
    <w:rsid w:val="00972C56"/>
    <w:rsid w:val="00973EBA"/>
    <w:rsid w:val="00976F7D"/>
    <w:rsid w:val="009775D1"/>
    <w:rsid w:val="00982516"/>
    <w:rsid w:val="00983A88"/>
    <w:rsid w:val="00992EE8"/>
    <w:rsid w:val="00997051"/>
    <w:rsid w:val="009A0CE3"/>
    <w:rsid w:val="009A26A2"/>
    <w:rsid w:val="009A3C74"/>
    <w:rsid w:val="009A4E39"/>
    <w:rsid w:val="009A5AEE"/>
    <w:rsid w:val="009B1E10"/>
    <w:rsid w:val="009C1655"/>
    <w:rsid w:val="009C36F9"/>
    <w:rsid w:val="009C3A3E"/>
    <w:rsid w:val="009C6DBF"/>
    <w:rsid w:val="009C720B"/>
    <w:rsid w:val="009D456D"/>
    <w:rsid w:val="009E24BF"/>
    <w:rsid w:val="009F1703"/>
    <w:rsid w:val="009F5FA5"/>
    <w:rsid w:val="00A010E3"/>
    <w:rsid w:val="00A01DF9"/>
    <w:rsid w:val="00A105C7"/>
    <w:rsid w:val="00A1259C"/>
    <w:rsid w:val="00A17883"/>
    <w:rsid w:val="00A23224"/>
    <w:rsid w:val="00A26A05"/>
    <w:rsid w:val="00A35415"/>
    <w:rsid w:val="00A42D49"/>
    <w:rsid w:val="00A52186"/>
    <w:rsid w:val="00A54F38"/>
    <w:rsid w:val="00A60029"/>
    <w:rsid w:val="00A6160E"/>
    <w:rsid w:val="00A61DFC"/>
    <w:rsid w:val="00A62932"/>
    <w:rsid w:val="00A778A3"/>
    <w:rsid w:val="00A818CA"/>
    <w:rsid w:val="00A87AC2"/>
    <w:rsid w:val="00A90687"/>
    <w:rsid w:val="00A90A22"/>
    <w:rsid w:val="00A92E41"/>
    <w:rsid w:val="00A965D4"/>
    <w:rsid w:val="00AA63D8"/>
    <w:rsid w:val="00AB43B2"/>
    <w:rsid w:val="00AC0580"/>
    <w:rsid w:val="00AC3802"/>
    <w:rsid w:val="00AC4184"/>
    <w:rsid w:val="00AC438B"/>
    <w:rsid w:val="00AD10E5"/>
    <w:rsid w:val="00AD6A52"/>
    <w:rsid w:val="00AE0D2E"/>
    <w:rsid w:val="00AF4DA0"/>
    <w:rsid w:val="00AF5B4D"/>
    <w:rsid w:val="00AF5EB8"/>
    <w:rsid w:val="00B04B8A"/>
    <w:rsid w:val="00B17EF6"/>
    <w:rsid w:val="00B21BD9"/>
    <w:rsid w:val="00B338D7"/>
    <w:rsid w:val="00B41D94"/>
    <w:rsid w:val="00B42D70"/>
    <w:rsid w:val="00B470BC"/>
    <w:rsid w:val="00B55C2E"/>
    <w:rsid w:val="00B57916"/>
    <w:rsid w:val="00B63B61"/>
    <w:rsid w:val="00B647AF"/>
    <w:rsid w:val="00B64A32"/>
    <w:rsid w:val="00B66551"/>
    <w:rsid w:val="00B675CF"/>
    <w:rsid w:val="00B81CD6"/>
    <w:rsid w:val="00B859E4"/>
    <w:rsid w:val="00B90ED0"/>
    <w:rsid w:val="00BA4DE8"/>
    <w:rsid w:val="00BB129B"/>
    <w:rsid w:val="00BB19AD"/>
    <w:rsid w:val="00BB5205"/>
    <w:rsid w:val="00BC11E0"/>
    <w:rsid w:val="00BC16FE"/>
    <w:rsid w:val="00BC2082"/>
    <w:rsid w:val="00BC4301"/>
    <w:rsid w:val="00BC78A0"/>
    <w:rsid w:val="00BC7A4D"/>
    <w:rsid w:val="00BD195B"/>
    <w:rsid w:val="00BD2014"/>
    <w:rsid w:val="00BD2C9C"/>
    <w:rsid w:val="00BD4217"/>
    <w:rsid w:val="00BD56C9"/>
    <w:rsid w:val="00BD664E"/>
    <w:rsid w:val="00BF498D"/>
    <w:rsid w:val="00C0519F"/>
    <w:rsid w:val="00C115E8"/>
    <w:rsid w:val="00C116E7"/>
    <w:rsid w:val="00C14821"/>
    <w:rsid w:val="00C23DFF"/>
    <w:rsid w:val="00C25D0E"/>
    <w:rsid w:val="00C27E46"/>
    <w:rsid w:val="00C31277"/>
    <w:rsid w:val="00C3705B"/>
    <w:rsid w:val="00C4590A"/>
    <w:rsid w:val="00C479BF"/>
    <w:rsid w:val="00C47FA9"/>
    <w:rsid w:val="00C51085"/>
    <w:rsid w:val="00C51A36"/>
    <w:rsid w:val="00C52540"/>
    <w:rsid w:val="00C54224"/>
    <w:rsid w:val="00C54226"/>
    <w:rsid w:val="00C54A01"/>
    <w:rsid w:val="00C6163C"/>
    <w:rsid w:val="00C632C1"/>
    <w:rsid w:val="00C705F4"/>
    <w:rsid w:val="00C70C14"/>
    <w:rsid w:val="00C72630"/>
    <w:rsid w:val="00C731D1"/>
    <w:rsid w:val="00C74045"/>
    <w:rsid w:val="00C749FF"/>
    <w:rsid w:val="00C74B53"/>
    <w:rsid w:val="00C76BAA"/>
    <w:rsid w:val="00C76FF2"/>
    <w:rsid w:val="00C8026E"/>
    <w:rsid w:val="00C863D3"/>
    <w:rsid w:val="00C91D5A"/>
    <w:rsid w:val="00C93F41"/>
    <w:rsid w:val="00C9494A"/>
    <w:rsid w:val="00CA4A6B"/>
    <w:rsid w:val="00CA500D"/>
    <w:rsid w:val="00CA5DAC"/>
    <w:rsid w:val="00CA6CF3"/>
    <w:rsid w:val="00CA74C9"/>
    <w:rsid w:val="00CB6E46"/>
    <w:rsid w:val="00CB6F7B"/>
    <w:rsid w:val="00CC0249"/>
    <w:rsid w:val="00CC4698"/>
    <w:rsid w:val="00CC49E3"/>
    <w:rsid w:val="00CD2CCD"/>
    <w:rsid w:val="00CE5362"/>
    <w:rsid w:val="00CF5E59"/>
    <w:rsid w:val="00CF61DE"/>
    <w:rsid w:val="00D034F7"/>
    <w:rsid w:val="00D05368"/>
    <w:rsid w:val="00D102DC"/>
    <w:rsid w:val="00D31946"/>
    <w:rsid w:val="00D31D69"/>
    <w:rsid w:val="00D32D05"/>
    <w:rsid w:val="00D346F4"/>
    <w:rsid w:val="00D3562B"/>
    <w:rsid w:val="00D36F46"/>
    <w:rsid w:val="00D45D80"/>
    <w:rsid w:val="00D47858"/>
    <w:rsid w:val="00D511F9"/>
    <w:rsid w:val="00D5243F"/>
    <w:rsid w:val="00D52661"/>
    <w:rsid w:val="00D572B3"/>
    <w:rsid w:val="00D60C16"/>
    <w:rsid w:val="00D63B3C"/>
    <w:rsid w:val="00D643D7"/>
    <w:rsid w:val="00D66214"/>
    <w:rsid w:val="00D72690"/>
    <w:rsid w:val="00D73ACF"/>
    <w:rsid w:val="00D86B08"/>
    <w:rsid w:val="00D87EE3"/>
    <w:rsid w:val="00D97E5C"/>
    <w:rsid w:val="00DA259F"/>
    <w:rsid w:val="00DA29A8"/>
    <w:rsid w:val="00DB082C"/>
    <w:rsid w:val="00DB285B"/>
    <w:rsid w:val="00DB28C5"/>
    <w:rsid w:val="00DB449A"/>
    <w:rsid w:val="00DB69EC"/>
    <w:rsid w:val="00DC205B"/>
    <w:rsid w:val="00DC794A"/>
    <w:rsid w:val="00DD259B"/>
    <w:rsid w:val="00DD26B4"/>
    <w:rsid w:val="00DD44D7"/>
    <w:rsid w:val="00DD4F09"/>
    <w:rsid w:val="00DD5945"/>
    <w:rsid w:val="00DE0E73"/>
    <w:rsid w:val="00DE2005"/>
    <w:rsid w:val="00DE2E22"/>
    <w:rsid w:val="00DE6553"/>
    <w:rsid w:val="00DF040B"/>
    <w:rsid w:val="00DF64AD"/>
    <w:rsid w:val="00DF66CF"/>
    <w:rsid w:val="00E14BBE"/>
    <w:rsid w:val="00E22F56"/>
    <w:rsid w:val="00E34CD9"/>
    <w:rsid w:val="00E377FB"/>
    <w:rsid w:val="00E43F80"/>
    <w:rsid w:val="00E46A88"/>
    <w:rsid w:val="00E51FC9"/>
    <w:rsid w:val="00E52113"/>
    <w:rsid w:val="00E53228"/>
    <w:rsid w:val="00E57C4C"/>
    <w:rsid w:val="00E72644"/>
    <w:rsid w:val="00E74D05"/>
    <w:rsid w:val="00E77238"/>
    <w:rsid w:val="00E81D81"/>
    <w:rsid w:val="00E81EE8"/>
    <w:rsid w:val="00E8386B"/>
    <w:rsid w:val="00E84BAD"/>
    <w:rsid w:val="00E84E88"/>
    <w:rsid w:val="00E85E74"/>
    <w:rsid w:val="00E87432"/>
    <w:rsid w:val="00E87B1E"/>
    <w:rsid w:val="00EA2429"/>
    <w:rsid w:val="00EA7A6C"/>
    <w:rsid w:val="00EB0D21"/>
    <w:rsid w:val="00EB13AE"/>
    <w:rsid w:val="00EB149B"/>
    <w:rsid w:val="00EB39D9"/>
    <w:rsid w:val="00EB55C6"/>
    <w:rsid w:val="00EC0369"/>
    <w:rsid w:val="00EC3BD5"/>
    <w:rsid w:val="00EC3D82"/>
    <w:rsid w:val="00EC7D6A"/>
    <w:rsid w:val="00ED0D00"/>
    <w:rsid w:val="00ED158C"/>
    <w:rsid w:val="00ED47E1"/>
    <w:rsid w:val="00ED698C"/>
    <w:rsid w:val="00ED7F2A"/>
    <w:rsid w:val="00EE01C2"/>
    <w:rsid w:val="00EE4849"/>
    <w:rsid w:val="00EE65B3"/>
    <w:rsid w:val="00EE7EA4"/>
    <w:rsid w:val="00EF00F6"/>
    <w:rsid w:val="00EF698F"/>
    <w:rsid w:val="00F02885"/>
    <w:rsid w:val="00F20845"/>
    <w:rsid w:val="00F235C0"/>
    <w:rsid w:val="00F23B59"/>
    <w:rsid w:val="00F26B2D"/>
    <w:rsid w:val="00F3275A"/>
    <w:rsid w:val="00F35D13"/>
    <w:rsid w:val="00F406C8"/>
    <w:rsid w:val="00F441F4"/>
    <w:rsid w:val="00F4588F"/>
    <w:rsid w:val="00F47E79"/>
    <w:rsid w:val="00F53799"/>
    <w:rsid w:val="00F57577"/>
    <w:rsid w:val="00F62EE3"/>
    <w:rsid w:val="00F6770A"/>
    <w:rsid w:val="00F67A04"/>
    <w:rsid w:val="00F80C4E"/>
    <w:rsid w:val="00FA4B95"/>
    <w:rsid w:val="00FA67CC"/>
    <w:rsid w:val="00FA71EC"/>
    <w:rsid w:val="00FA76FE"/>
    <w:rsid w:val="00FB06A8"/>
    <w:rsid w:val="00FB683C"/>
    <w:rsid w:val="00FC269D"/>
    <w:rsid w:val="00FC74D5"/>
    <w:rsid w:val="00FD0744"/>
    <w:rsid w:val="00FD119F"/>
    <w:rsid w:val="00FD2405"/>
    <w:rsid w:val="00FD790D"/>
    <w:rsid w:val="00FE4A78"/>
    <w:rsid w:val="00FE6253"/>
    <w:rsid w:val="00FE7315"/>
    <w:rsid w:val="00FE7D11"/>
    <w:rsid w:val="00FF1750"/>
    <w:rsid w:val="00FF290A"/>
    <w:rsid w:val="00FF2930"/>
    <w:rsid w:val="00FF6228"/>
    <w:rsid w:val="00FF6B2C"/>
    <w:rsid w:val="046274F2"/>
    <w:rsid w:val="0A227B39"/>
    <w:rsid w:val="166D7593"/>
    <w:rsid w:val="18891B99"/>
    <w:rsid w:val="1EFD668C"/>
    <w:rsid w:val="24B179E2"/>
    <w:rsid w:val="3E6872FA"/>
    <w:rsid w:val="416F72D0"/>
    <w:rsid w:val="43DE7BCF"/>
    <w:rsid w:val="520E0FED"/>
    <w:rsid w:val="540D6F4B"/>
    <w:rsid w:val="5A641DC1"/>
    <w:rsid w:val="5C0A20BF"/>
    <w:rsid w:val="5CA138F4"/>
    <w:rsid w:val="6F213DC1"/>
    <w:rsid w:val="7AA352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32"/>
      <w:lang w:val="en-US" w:eastAsia="zh-CN" w:bidi="ar-SA"/>
    </w:rPr>
  </w:style>
  <w:style w:type="paragraph" w:styleId="2">
    <w:name w:val="heading 2"/>
    <w:basedOn w:val="1"/>
    <w:next w:val="3"/>
    <w:link w:val="14"/>
    <w:autoRedefine/>
    <w:qFormat/>
    <w:uiPriority w:val="0"/>
    <w:pPr>
      <w:keepNext/>
      <w:keepLines/>
      <w:adjustRightInd w:val="0"/>
      <w:jc w:val="left"/>
      <w:textAlignment w:val="baseline"/>
      <w:outlineLvl w:val="1"/>
    </w:pPr>
    <w:rPr>
      <w:rFonts w:ascii="Arial" w:hAnsi="Arial" w:eastAsia="黑体" w:cs="Times New Roman"/>
      <w:kern w:val="0"/>
      <w:sz w:val="32"/>
      <w:szCs w:val="20"/>
    </w:rPr>
  </w:style>
  <w:style w:type="paragraph" w:styleId="4">
    <w:name w:val="heading 3"/>
    <w:basedOn w:val="1"/>
    <w:next w:val="3"/>
    <w:link w:val="15"/>
    <w:autoRedefine/>
    <w:qFormat/>
    <w:uiPriority w:val="0"/>
    <w:pPr>
      <w:keepNext/>
      <w:keepLines/>
      <w:adjustRightInd w:val="0"/>
      <w:spacing w:before="260" w:after="260" w:line="416" w:lineRule="atLeast"/>
      <w:jc w:val="left"/>
      <w:textAlignment w:val="baseline"/>
      <w:outlineLvl w:val="2"/>
    </w:pPr>
    <w:rPr>
      <w:rFonts w:eastAsia="黑体" w:cs="Times New Roman"/>
      <w:kern w:val="0"/>
      <w:sz w:val="28"/>
      <w:szCs w:val="20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semiHidden/>
    <w:unhideWhenUsed/>
    <w:qFormat/>
    <w:uiPriority w:val="99"/>
    <w:pPr>
      <w:ind w:firstLine="420"/>
    </w:pPr>
  </w:style>
  <w:style w:type="paragraph" w:styleId="5">
    <w:name w:val="Document Map"/>
    <w:basedOn w:val="1"/>
    <w:link w:val="13"/>
    <w:autoRedefine/>
    <w:semiHidden/>
    <w:unhideWhenUsed/>
    <w:qFormat/>
    <w:uiPriority w:val="99"/>
    <w:rPr>
      <w:rFonts w:ascii="宋体"/>
      <w:sz w:val="18"/>
      <w:szCs w:val="18"/>
    </w:rPr>
  </w:style>
  <w:style w:type="paragraph" w:styleId="6">
    <w:name w:val="Balloon Text"/>
    <w:basedOn w:val="1"/>
    <w:link w:val="16"/>
    <w:autoRedefine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eastAsiaTheme="minorEastAsia"/>
      <w:sz w:val="18"/>
      <w:szCs w:val="18"/>
    </w:rPr>
  </w:style>
  <w:style w:type="paragraph" w:styleId="8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eastAsiaTheme="minorEastAsia"/>
      <w:sz w:val="18"/>
      <w:szCs w:val="18"/>
    </w:rPr>
  </w:style>
  <w:style w:type="character" w:customStyle="1" w:styleId="11">
    <w:name w:val="页眉 字符"/>
    <w:basedOn w:val="10"/>
    <w:link w:val="8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7"/>
    <w:autoRedefine/>
    <w:qFormat/>
    <w:uiPriority w:val="99"/>
    <w:rPr>
      <w:sz w:val="18"/>
      <w:szCs w:val="18"/>
    </w:rPr>
  </w:style>
  <w:style w:type="character" w:customStyle="1" w:styleId="13">
    <w:name w:val="文档结构图 字符"/>
    <w:basedOn w:val="10"/>
    <w:link w:val="5"/>
    <w:autoRedefine/>
    <w:semiHidden/>
    <w:qFormat/>
    <w:uiPriority w:val="99"/>
    <w:rPr>
      <w:rFonts w:ascii="宋体" w:eastAsia="宋体"/>
      <w:sz w:val="18"/>
      <w:szCs w:val="18"/>
    </w:rPr>
  </w:style>
  <w:style w:type="character" w:customStyle="1" w:styleId="14">
    <w:name w:val="标题 2 字符"/>
    <w:basedOn w:val="10"/>
    <w:link w:val="2"/>
    <w:autoRedefine/>
    <w:qFormat/>
    <w:uiPriority w:val="0"/>
    <w:rPr>
      <w:rFonts w:ascii="Arial" w:hAnsi="Arial" w:eastAsia="黑体" w:cs="Times New Roman"/>
      <w:kern w:val="0"/>
      <w:sz w:val="32"/>
      <w:szCs w:val="20"/>
    </w:rPr>
  </w:style>
  <w:style w:type="character" w:customStyle="1" w:styleId="15">
    <w:name w:val="标题 3 字符"/>
    <w:basedOn w:val="10"/>
    <w:link w:val="4"/>
    <w:autoRedefine/>
    <w:qFormat/>
    <w:uiPriority w:val="0"/>
    <w:rPr>
      <w:rFonts w:eastAsia="黑体" w:cs="Times New Roman"/>
      <w:kern w:val="0"/>
      <w:sz w:val="28"/>
      <w:szCs w:val="20"/>
    </w:rPr>
  </w:style>
  <w:style w:type="character" w:customStyle="1" w:styleId="16">
    <w:name w:val="批注框文本 字符"/>
    <w:basedOn w:val="10"/>
    <w:link w:val="6"/>
    <w:autoRedefine/>
    <w:semiHidden/>
    <w:qFormat/>
    <w:uiPriority w:val="99"/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824</Words>
  <Characters>881</Characters>
  <Lines>7</Lines>
  <Paragraphs>2</Paragraphs>
  <TotalTime>42</TotalTime>
  <ScaleCrop>false</ScaleCrop>
  <LinksUpToDate>false</LinksUpToDate>
  <CharactersWithSpaces>889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2020-03-26T07:59:00Z</dcterms:created>
  <dc:creator>liubin</dc:creator>
  <cp:lastModifiedBy>陈煜坤</cp:lastModifiedBy>
  <cp:lastPrinted>2023-04-12T03:41:00Z</cp:lastPrinted>
  <dcterms:modified xsi:type="dcterms:W3CDTF">2026-04-10T02:32:27Z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FA42B156521B4B27ACBA72966B23C047_12</vt:lpwstr>
  </property>
</Properties>
</file>